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2A37" w14:textId="15AE4613" w:rsidR="00675C67" w:rsidRPr="00F24EC0" w:rsidRDefault="00804A3A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TP </w:t>
      </w:r>
      <w:r w:rsidR="00A42B20">
        <w:rPr>
          <w:b/>
          <w:sz w:val="28"/>
          <w:lang w:val="fr-FR"/>
        </w:rPr>
        <w:t>6</w:t>
      </w:r>
      <w:r w:rsidR="00D24FAA">
        <w:rPr>
          <w:b/>
          <w:sz w:val="28"/>
          <w:lang w:val="fr-FR"/>
        </w:rPr>
        <w:t>– I3305</w:t>
      </w:r>
    </w:p>
    <w:p w14:paraId="587651CD" w14:textId="77777777" w:rsidR="002408BE" w:rsidRDefault="002408BE" w:rsidP="002408BE">
      <w:pPr>
        <w:jc w:val="both"/>
        <w:rPr>
          <w:sz w:val="24"/>
          <w:szCs w:val="24"/>
          <w:lang w:val="fr-FR"/>
        </w:rPr>
      </w:pPr>
    </w:p>
    <w:p w14:paraId="4E2D0CCC" w14:textId="5193B782" w:rsidR="00615374" w:rsidRDefault="00615374" w:rsidP="00C3179A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</w:t>
      </w:r>
      <w:r w:rsidR="000B56D4">
        <w:rPr>
          <w:sz w:val="24"/>
          <w:szCs w:val="24"/>
          <w:lang w:val="fr-FR"/>
        </w:rPr>
        <w:t xml:space="preserve">un </w:t>
      </w:r>
      <w:r>
        <w:rPr>
          <w:sz w:val="24"/>
          <w:szCs w:val="24"/>
          <w:lang w:val="fr-FR"/>
        </w:rPr>
        <w:t>TP</w:t>
      </w:r>
      <w:r w:rsidR="000B56D4">
        <w:rPr>
          <w:sz w:val="24"/>
          <w:szCs w:val="24"/>
          <w:lang w:val="fr-FR"/>
        </w:rPr>
        <w:t xml:space="preserve"> précédent</w:t>
      </w:r>
      <w:bookmarkStart w:id="0" w:name="_GoBack"/>
      <w:bookmarkEnd w:id="0"/>
      <w:r>
        <w:rPr>
          <w:sz w:val="24"/>
          <w:szCs w:val="24"/>
          <w:lang w:val="fr-FR"/>
        </w:rPr>
        <w:t xml:space="preserve">, on a </w:t>
      </w:r>
      <w:r w:rsidRPr="00EF37D7">
        <w:rPr>
          <w:sz w:val="24"/>
          <w:szCs w:val="24"/>
          <w:lang w:val="fr-FR"/>
        </w:rPr>
        <w:t>développ</w:t>
      </w:r>
      <w:r>
        <w:rPr>
          <w:sz w:val="24"/>
          <w:szCs w:val="24"/>
          <w:lang w:val="fr-FR"/>
        </w:rPr>
        <w:t>é</w:t>
      </w:r>
      <w:r w:rsidR="00A525D3" w:rsidRPr="00EF37D7">
        <w:rPr>
          <w:sz w:val="24"/>
          <w:szCs w:val="24"/>
          <w:lang w:val="fr-FR"/>
        </w:rPr>
        <w:t xml:space="preserve"> une application </w:t>
      </w:r>
      <w:r w:rsidR="00C3179A">
        <w:rPr>
          <w:sz w:val="24"/>
          <w:szCs w:val="24"/>
          <w:lang w:val="fr-FR"/>
        </w:rPr>
        <w:t>permettant de calculer une opération arithmétique entre deux nombres</w:t>
      </w:r>
      <w:r>
        <w:rPr>
          <w:sz w:val="24"/>
          <w:szCs w:val="24"/>
          <w:lang w:val="fr-FR"/>
        </w:rPr>
        <w:t xml:space="preserve"> comme montré dans la figure ci-dessous</w:t>
      </w:r>
      <w:r w:rsidR="00C3179A">
        <w:rPr>
          <w:sz w:val="24"/>
          <w:szCs w:val="24"/>
          <w:lang w:val="fr-FR"/>
        </w:rPr>
        <w:t xml:space="preserve">. </w:t>
      </w:r>
      <w:r>
        <w:rPr>
          <w:sz w:val="24"/>
          <w:szCs w:val="24"/>
          <w:lang w:val="fr-FR"/>
        </w:rPr>
        <w:t>On souhaite dans ce TP modifier l’interface utilisateur de la façon suivante :</w:t>
      </w:r>
    </w:p>
    <w:p w14:paraId="3150DA75" w14:textId="77777777" w:rsidR="005F6C49" w:rsidRDefault="00615374" w:rsidP="00C3179A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Les deux nombres dont on souhaite faire l’opération arithmétique entre eux ne sont plus saisies par l’utilisateur mais sont générées aléatoirement et remplis dans deux </w:t>
      </w:r>
      <w:proofErr w:type="spellStart"/>
      <w:r>
        <w:rPr>
          <w:sz w:val="24"/>
          <w:szCs w:val="24"/>
          <w:lang w:val="fr-FR"/>
        </w:rPr>
        <w:t>TextView</w:t>
      </w:r>
      <w:proofErr w:type="spellEnd"/>
      <w:r>
        <w:rPr>
          <w:sz w:val="24"/>
          <w:szCs w:val="24"/>
          <w:lang w:val="fr-FR"/>
        </w:rPr>
        <w:t xml:space="preserve">. </w:t>
      </w:r>
      <w:r w:rsidR="005F6C49">
        <w:rPr>
          <w:sz w:val="24"/>
          <w:szCs w:val="24"/>
          <w:lang w:val="fr-FR"/>
        </w:rPr>
        <w:t xml:space="preserve">L’opération n’est plus spécifiée par l’utilisateur mais aussi sélectionnée aléatoirement et l’utilisateur n’a pas le droit à la changer. Un widget de type </w:t>
      </w:r>
      <w:proofErr w:type="spellStart"/>
      <w:r w:rsidR="005F6C49">
        <w:rPr>
          <w:sz w:val="24"/>
          <w:szCs w:val="24"/>
          <w:lang w:val="fr-FR"/>
        </w:rPr>
        <w:t>EditText</w:t>
      </w:r>
      <w:proofErr w:type="spellEnd"/>
      <w:r w:rsidR="005F6C49">
        <w:rPr>
          <w:sz w:val="24"/>
          <w:szCs w:val="24"/>
          <w:lang w:val="fr-FR"/>
        </w:rPr>
        <w:t xml:space="preserve"> est placée au-dessous des deux </w:t>
      </w:r>
      <w:proofErr w:type="spellStart"/>
      <w:r w:rsidR="005F6C49">
        <w:rPr>
          <w:sz w:val="24"/>
          <w:szCs w:val="24"/>
          <w:lang w:val="fr-FR"/>
        </w:rPr>
        <w:t>TextView</w:t>
      </w:r>
      <w:proofErr w:type="spellEnd"/>
      <w:r w:rsidR="005F6C49">
        <w:rPr>
          <w:sz w:val="24"/>
          <w:szCs w:val="24"/>
          <w:lang w:val="fr-FR"/>
        </w:rPr>
        <w:t xml:space="preserve"> pour permettre à l’utilisateur de saisir la réponse de l’opération entre les deux nombres. Si la réponse est vraie, le score est incrémenté de 1 et sinon, il est décrémenté de 1 et ensuite les valeurs sont régénérées. </w:t>
      </w:r>
    </w:p>
    <w:p w14:paraId="05D98702" w14:textId="77777777" w:rsidR="005F6C49" w:rsidRDefault="005F6C49" w:rsidP="00C3179A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 chaque fois un essai est fait par l’utilisateur, on stocke dans un </w:t>
      </w:r>
      <w:proofErr w:type="spellStart"/>
      <w:r>
        <w:rPr>
          <w:sz w:val="24"/>
          <w:szCs w:val="24"/>
          <w:lang w:val="fr-FR"/>
        </w:rPr>
        <w:t>ArrayList</w:t>
      </w:r>
      <w:proofErr w:type="spellEnd"/>
      <w:r>
        <w:rPr>
          <w:sz w:val="24"/>
          <w:szCs w:val="24"/>
          <w:lang w:val="fr-FR"/>
        </w:rPr>
        <w:t xml:space="preserve"> </w:t>
      </w:r>
      <w:r w:rsidR="00F23B2B">
        <w:rPr>
          <w:sz w:val="24"/>
          <w:szCs w:val="24"/>
          <w:lang w:val="fr-FR"/>
        </w:rPr>
        <w:t>l’historique de toutes les opérations sous forme d</w:t>
      </w:r>
      <w:r>
        <w:rPr>
          <w:sz w:val="24"/>
          <w:szCs w:val="24"/>
          <w:lang w:val="fr-FR"/>
        </w:rPr>
        <w:t>e chaine</w:t>
      </w:r>
      <w:r w:rsidR="00F23B2B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de caractère</w:t>
      </w:r>
      <w:r w:rsidR="00F23B2B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contenant l’expression arithmétique à faire et la réponse </w:t>
      </w:r>
      <w:r w:rsidR="00F23B2B">
        <w:rPr>
          <w:sz w:val="24"/>
          <w:szCs w:val="24"/>
          <w:lang w:val="fr-FR"/>
        </w:rPr>
        <w:t>donnée</w:t>
      </w:r>
      <w:r>
        <w:rPr>
          <w:sz w:val="24"/>
          <w:szCs w:val="24"/>
          <w:lang w:val="fr-FR"/>
        </w:rPr>
        <w:t xml:space="preserve"> par l’utilisateur comme suit : « Nombre 1 op Nombre 2 = </w:t>
      </w:r>
      <w:r w:rsidR="00F23B2B">
        <w:rPr>
          <w:sz w:val="24"/>
          <w:szCs w:val="24"/>
          <w:lang w:val="fr-FR"/>
        </w:rPr>
        <w:t>réponse</w:t>
      </w:r>
      <w:r>
        <w:rPr>
          <w:sz w:val="24"/>
          <w:szCs w:val="24"/>
          <w:lang w:val="fr-FR"/>
        </w:rPr>
        <w:t xml:space="preserve"> : vraie ou faux ». Par exemple, « 25 + 32 = 109 : 0 ». Le 25 est le premier nombre, 32 le </w:t>
      </w:r>
      <w:r w:rsidR="00095CA1">
        <w:rPr>
          <w:sz w:val="24"/>
          <w:szCs w:val="24"/>
          <w:lang w:val="fr-FR"/>
        </w:rPr>
        <w:t>deuxième</w:t>
      </w:r>
      <w:r>
        <w:rPr>
          <w:sz w:val="24"/>
          <w:szCs w:val="24"/>
          <w:lang w:val="fr-FR"/>
        </w:rPr>
        <w:t xml:space="preserve"> nombre, + est l’</w:t>
      </w:r>
      <w:r w:rsidR="00095CA1">
        <w:rPr>
          <w:sz w:val="24"/>
          <w:szCs w:val="24"/>
          <w:lang w:val="fr-FR"/>
        </w:rPr>
        <w:t>opération</w:t>
      </w:r>
      <w:r>
        <w:rPr>
          <w:sz w:val="24"/>
          <w:szCs w:val="24"/>
          <w:lang w:val="fr-FR"/>
        </w:rPr>
        <w:t xml:space="preserve"> et le 109 la valeur </w:t>
      </w:r>
      <w:r w:rsidR="00095CA1">
        <w:rPr>
          <w:sz w:val="24"/>
          <w:szCs w:val="24"/>
          <w:lang w:val="fr-FR"/>
        </w:rPr>
        <w:t>donnée</w:t>
      </w:r>
      <w:r>
        <w:rPr>
          <w:sz w:val="24"/>
          <w:szCs w:val="24"/>
          <w:lang w:val="fr-FR"/>
        </w:rPr>
        <w:t xml:space="preserve"> par l’</w:t>
      </w:r>
      <w:r w:rsidR="00095CA1">
        <w:rPr>
          <w:sz w:val="24"/>
          <w:szCs w:val="24"/>
          <w:lang w:val="fr-FR"/>
        </w:rPr>
        <w:t>utilisateur</w:t>
      </w:r>
      <w:r>
        <w:rPr>
          <w:sz w:val="24"/>
          <w:szCs w:val="24"/>
          <w:lang w:val="fr-FR"/>
        </w:rPr>
        <w:t xml:space="preserve"> et le 0 signifie que sa </w:t>
      </w:r>
      <w:r w:rsidR="00095CA1">
        <w:rPr>
          <w:sz w:val="24"/>
          <w:szCs w:val="24"/>
          <w:lang w:val="fr-FR"/>
        </w:rPr>
        <w:t>réponse</w:t>
      </w:r>
      <w:r>
        <w:rPr>
          <w:sz w:val="24"/>
          <w:szCs w:val="24"/>
          <w:lang w:val="fr-FR"/>
        </w:rPr>
        <w:t xml:space="preserve"> est fausse (1 signifie que la </w:t>
      </w:r>
      <w:r w:rsidR="00095CA1">
        <w:rPr>
          <w:sz w:val="24"/>
          <w:szCs w:val="24"/>
          <w:lang w:val="fr-FR"/>
        </w:rPr>
        <w:t>réponse</w:t>
      </w:r>
      <w:r>
        <w:rPr>
          <w:sz w:val="24"/>
          <w:szCs w:val="24"/>
          <w:lang w:val="fr-FR"/>
        </w:rPr>
        <w:t xml:space="preserve"> est vraie).  </w:t>
      </w:r>
    </w:p>
    <w:p w14:paraId="051D1CAA" w14:textId="77777777" w:rsidR="00060771" w:rsidRDefault="005F6C49" w:rsidP="00C3179A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 bas de la page, </w:t>
      </w:r>
      <w:r w:rsidR="00F23B2B">
        <w:rPr>
          <w:sz w:val="24"/>
          <w:szCs w:val="24"/>
          <w:lang w:val="fr-FR"/>
        </w:rPr>
        <w:t xml:space="preserve">un bouton permet à l’utilisateur de quitter l’activité courante et passer à une autre activité dans laquelle on liste tous les opérations de l’historique.  C’est possible de retourner de cette activité à l’activité initiale en gardant le score de l’utilisateur. </w:t>
      </w:r>
    </w:p>
    <w:p w14:paraId="48E15D6E" w14:textId="77777777" w:rsidR="00E44427" w:rsidRPr="00EF37D7" w:rsidRDefault="0047090C" w:rsidP="00C3179A">
      <w:pPr>
        <w:jc w:val="both"/>
        <w:rPr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5706520" wp14:editId="23E46959">
            <wp:simplePos x="0" y="0"/>
            <wp:positionH relativeFrom="column">
              <wp:posOffset>4152900</wp:posOffset>
            </wp:positionH>
            <wp:positionV relativeFrom="paragraph">
              <wp:posOffset>107950</wp:posOffset>
            </wp:positionV>
            <wp:extent cx="1949225" cy="3076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70" cy="30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CAA4451" wp14:editId="7B0B87C0">
            <wp:simplePos x="0" y="0"/>
            <wp:positionH relativeFrom="column">
              <wp:posOffset>2076450</wp:posOffset>
            </wp:positionH>
            <wp:positionV relativeFrom="paragraph">
              <wp:posOffset>79375</wp:posOffset>
            </wp:positionV>
            <wp:extent cx="2000250" cy="3153833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1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0463D707" wp14:editId="053CC7D7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028825" cy="318739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317" cy="31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A1D3B" w14:textId="77777777" w:rsidR="00A15AA1" w:rsidRPr="00FB202A" w:rsidRDefault="00A15AA1" w:rsidP="00C3179A">
      <w:pPr>
        <w:ind w:left="720"/>
        <w:jc w:val="center"/>
        <w:rPr>
          <w:lang w:val="fr-FR"/>
        </w:rPr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CB4199" wp14:editId="1BA050CB">
                <wp:simplePos x="0" y="0"/>
                <wp:positionH relativeFrom="column">
                  <wp:posOffset>7847965</wp:posOffset>
                </wp:positionH>
                <wp:positionV relativeFrom="paragraph">
                  <wp:posOffset>3221355</wp:posOffset>
                </wp:positionV>
                <wp:extent cx="762000" cy="553720"/>
                <wp:effectExtent l="0" t="0" r="0" b="190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88D1E42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B4199" id="Rectangle 8" o:spid="_x0000_s1026" style="position:absolute;left:0;text-align:left;margin-left:617.95pt;margin-top:253.65pt;width:60pt;height:43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" filled="f" stroked="f">
                <v:textbox style="mso-fit-shape-to-text:t">
                  <w:txbxContent>
                    <w:p w14:paraId="488D1E42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</w:p>
    <w:p w14:paraId="4CD012DC" w14:textId="77777777" w:rsidR="00C21E6D" w:rsidRPr="00E74760" w:rsidRDefault="00A15AA1" w:rsidP="009B633A">
      <w:pPr>
        <w:ind w:left="720"/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04836C9" wp14:editId="1D6AC252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BE229EA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836C9" id="_x0000_s1027" style="position:absolute;left:0;text-align:left;margin-left:-370.2pt;margin-top:709.9pt;width:60pt;height:43.6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yxMgIAAE0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" filled="f" stroked="f">
                <v:textbox style="mso-fit-shape-to-text:t">
                  <w:txbxContent>
                    <w:p w14:paraId="5BE229EA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1E6D" w:rsidRPr="00E74760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3A6D5" w14:textId="77777777" w:rsidR="00DE6E71" w:rsidRDefault="00DE6E71" w:rsidP="00A15AA1">
      <w:pPr>
        <w:spacing w:after="0" w:line="240" w:lineRule="auto"/>
      </w:pPr>
      <w:r>
        <w:separator/>
      </w:r>
    </w:p>
  </w:endnote>
  <w:endnote w:type="continuationSeparator" w:id="0">
    <w:p w14:paraId="79216678" w14:textId="77777777" w:rsidR="00DE6E71" w:rsidRDefault="00DE6E71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6A546" w14:textId="77777777" w:rsidR="00DE6E71" w:rsidRDefault="00DE6E71" w:rsidP="00A15AA1">
      <w:pPr>
        <w:spacing w:after="0" w:line="240" w:lineRule="auto"/>
      </w:pPr>
      <w:r>
        <w:separator/>
      </w:r>
    </w:p>
  </w:footnote>
  <w:footnote w:type="continuationSeparator" w:id="0">
    <w:p w14:paraId="32F7E90D" w14:textId="77777777" w:rsidR="00DE6E71" w:rsidRDefault="00DE6E71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B8F"/>
    <w:rsid w:val="0002483A"/>
    <w:rsid w:val="00056E5B"/>
    <w:rsid w:val="00060771"/>
    <w:rsid w:val="00095CA1"/>
    <w:rsid w:val="000B56D4"/>
    <w:rsid w:val="000B73A2"/>
    <w:rsid w:val="001251FD"/>
    <w:rsid w:val="00181685"/>
    <w:rsid w:val="00197E2C"/>
    <w:rsid w:val="001C64B2"/>
    <w:rsid w:val="00202B2F"/>
    <w:rsid w:val="00224C2B"/>
    <w:rsid w:val="002408BE"/>
    <w:rsid w:val="00374BB1"/>
    <w:rsid w:val="003D6D30"/>
    <w:rsid w:val="004648ED"/>
    <w:rsid w:val="0047090C"/>
    <w:rsid w:val="004B4B8F"/>
    <w:rsid w:val="004E6F67"/>
    <w:rsid w:val="004F2A02"/>
    <w:rsid w:val="00513B68"/>
    <w:rsid w:val="00514E38"/>
    <w:rsid w:val="005B577C"/>
    <w:rsid w:val="005D3F98"/>
    <w:rsid w:val="005F6C49"/>
    <w:rsid w:val="0060534C"/>
    <w:rsid w:val="00615374"/>
    <w:rsid w:val="00642788"/>
    <w:rsid w:val="006507DC"/>
    <w:rsid w:val="00664C63"/>
    <w:rsid w:val="00674B7D"/>
    <w:rsid w:val="00675C67"/>
    <w:rsid w:val="006B44D3"/>
    <w:rsid w:val="007C63C6"/>
    <w:rsid w:val="00804A3A"/>
    <w:rsid w:val="00832B9F"/>
    <w:rsid w:val="00850107"/>
    <w:rsid w:val="00854921"/>
    <w:rsid w:val="008E2336"/>
    <w:rsid w:val="008F334F"/>
    <w:rsid w:val="009351DE"/>
    <w:rsid w:val="00937A5D"/>
    <w:rsid w:val="0095061A"/>
    <w:rsid w:val="00970442"/>
    <w:rsid w:val="009A5524"/>
    <w:rsid w:val="009B633A"/>
    <w:rsid w:val="009C45D7"/>
    <w:rsid w:val="009D3137"/>
    <w:rsid w:val="00A15AA1"/>
    <w:rsid w:val="00A42B20"/>
    <w:rsid w:val="00A525D3"/>
    <w:rsid w:val="00A77660"/>
    <w:rsid w:val="00B14D41"/>
    <w:rsid w:val="00B86B15"/>
    <w:rsid w:val="00B94632"/>
    <w:rsid w:val="00BB5036"/>
    <w:rsid w:val="00C21E6D"/>
    <w:rsid w:val="00C257FD"/>
    <w:rsid w:val="00C3179A"/>
    <w:rsid w:val="00C423CE"/>
    <w:rsid w:val="00C50DDF"/>
    <w:rsid w:val="00CA70A5"/>
    <w:rsid w:val="00CC40A0"/>
    <w:rsid w:val="00CC7FAA"/>
    <w:rsid w:val="00D24FAA"/>
    <w:rsid w:val="00D44A8F"/>
    <w:rsid w:val="00DA26E1"/>
    <w:rsid w:val="00DB55CF"/>
    <w:rsid w:val="00DB6AA1"/>
    <w:rsid w:val="00DE6E71"/>
    <w:rsid w:val="00E32320"/>
    <w:rsid w:val="00E44427"/>
    <w:rsid w:val="00E74760"/>
    <w:rsid w:val="00E82E59"/>
    <w:rsid w:val="00EA5366"/>
    <w:rsid w:val="00EF37D7"/>
    <w:rsid w:val="00F001DA"/>
    <w:rsid w:val="00F23B2B"/>
    <w:rsid w:val="00F24EC0"/>
    <w:rsid w:val="00F365B4"/>
    <w:rsid w:val="00F42D19"/>
    <w:rsid w:val="00FB202A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06D"/>
  <w15:docId w15:val="{F0E3D61C-69C3-4A1C-BBB1-8E03F7E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AA"/>
  </w:style>
  <w:style w:type="paragraph" w:styleId="Footer">
    <w:name w:val="footer"/>
    <w:basedOn w:val="Normal"/>
    <w:link w:val="Foot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65</cp:revision>
  <dcterms:created xsi:type="dcterms:W3CDTF">2014-10-23T10:28:00Z</dcterms:created>
  <dcterms:modified xsi:type="dcterms:W3CDTF">2018-10-18T18:47:00Z</dcterms:modified>
</cp:coreProperties>
</file>