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ADC4" w14:textId="37C8B8A9" w:rsidR="00CF6BFD" w:rsidRDefault="0000000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#9</w:t>
      </w:r>
    </w:p>
    <w:p w14:paraId="788CADC5" w14:textId="77777777" w:rsidR="00CF6BFD" w:rsidRDefault="0000000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Pengolahan</w:t>
      </w:r>
      <w:proofErr w:type="spellEnd"/>
      <w:r>
        <w:rPr>
          <w:b/>
          <w:sz w:val="28"/>
          <w:szCs w:val="28"/>
        </w:rPr>
        <w:t xml:space="preserve"> Multi Tabel</w:t>
      </w:r>
    </w:p>
    <w:p w14:paraId="788CADC6" w14:textId="77777777" w:rsidR="00CF6BFD" w:rsidRDefault="00CF6BFD">
      <w:pPr>
        <w:spacing w:after="0"/>
        <w:rPr>
          <w:sz w:val="24"/>
          <w:szCs w:val="24"/>
        </w:rPr>
      </w:pPr>
    </w:p>
    <w:tbl>
      <w:tblPr>
        <w:tblStyle w:val="a"/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CF6BFD" w14:paraId="788CADC9" w14:textId="77777777">
        <w:tc>
          <w:tcPr>
            <w:tcW w:w="9214" w:type="dxa"/>
          </w:tcPr>
          <w:p w14:paraId="788CADC7" w14:textId="77777777" w:rsidR="00CF6BFD" w:rsidRDefault="00000000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Standar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</w:p>
          <w:p w14:paraId="788CADC8" w14:textId="77777777" w:rsidR="00CF6BFD" w:rsidRDefault="00000000">
            <w:pPr>
              <w:spacing w:after="0" w:line="240" w:lineRule="auto"/>
              <w:ind w:left="432"/>
              <w:jc w:val="both"/>
              <w:rPr>
                <w:sz w:val="24"/>
                <w:szCs w:val="24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multi </w:t>
            </w:r>
            <w:proofErr w:type="spellStart"/>
            <w:r>
              <w:t>tabel</w:t>
            </w:r>
            <w:proofErr w:type="spellEnd"/>
          </w:p>
        </w:tc>
      </w:tr>
    </w:tbl>
    <w:p w14:paraId="788CADCA" w14:textId="77777777" w:rsidR="00CF6BFD" w:rsidRDefault="00CF6BFD">
      <w:pPr>
        <w:spacing w:after="0"/>
      </w:pPr>
    </w:p>
    <w:tbl>
      <w:tblPr>
        <w:tblStyle w:val="a0"/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046"/>
      </w:tblGrid>
      <w:tr w:rsidR="00CF6BFD" w14:paraId="788CADCD" w14:textId="77777777">
        <w:tc>
          <w:tcPr>
            <w:tcW w:w="3168" w:type="dxa"/>
          </w:tcPr>
          <w:p w14:paraId="788CADCB" w14:textId="77777777" w:rsidR="00CF6BFD" w:rsidRDefault="00000000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Dasar</w:t>
            </w:r>
          </w:p>
        </w:tc>
        <w:tc>
          <w:tcPr>
            <w:tcW w:w="6046" w:type="dxa"/>
          </w:tcPr>
          <w:p w14:paraId="788CADCC" w14:textId="77777777" w:rsidR="00CF6BFD" w:rsidRDefault="00000000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Indikator</w:t>
            </w:r>
            <w:proofErr w:type="spellEnd"/>
          </w:p>
        </w:tc>
      </w:tr>
      <w:tr w:rsidR="00CF6BFD" w14:paraId="788CADD1" w14:textId="77777777">
        <w:tc>
          <w:tcPr>
            <w:tcW w:w="3168" w:type="dxa"/>
          </w:tcPr>
          <w:p w14:paraId="788CADCE" w14:textId="77777777" w:rsidR="00CF6BFD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Mampu </w:t>
            </w:r>
            <w:proofErr w:type="spellStart"/>
            <w:r>
              <w:rPr>
                <w:color w:val="000000"/>
              </w:rPr>
              <w:t>menghubungkan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dua 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046" w:type="dxa"/>
          </w:tcPr>
          <w:p w14:paraId="788CADCF" w14:textId="77777777" w:rsidR="00CF6BFD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Mampu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INNER JOIN, STRAIGHT JOIN, RIGHT JOIN, dan LEFT JOIN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menghubungkan</w:t>
            </w:r>
            <w:proofErr w:type="spellEnd"/>
            <w:r>
              <w:rPr>
                <w:color w:val="000000"/>
              </w:rPr>
              <w:t xml:space="preserve"> dua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>.</w:t>
            </w:r>
          </w:p>
          <w:p w14:paraId="788CADD0" w14:textId="77777777" w:rsidR="00CF6BFD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Mampu </w:t>
            </w:r>
            <w:proofErr w:type="spellStart"/>
            <w:r>
              <w:rPr>
                <w:color w:val="000000"/>
              </w:rPr>
              <w:t>membedakan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penggunaan</w:t>
            </w:r>
            <w:proofErr w:type="spellEnd"/>
            <w:r>
              <w:rPr>
                <w:color w:val="000000"/>
              </w:rPr>
              <w:t xml:space="preserve"> INNER JOIN, STRAIGHT JOIN, RIGHT JOIN, dan LEFT JOIN </w:t>
            </w:r>
          </w:p>
        </w:tc>
      </w:tr>
      <w:tr w:rsidR="00CF6BFD" w14:paraId="788CADD4" w14:textId="77777777">
        <w:tc>
          <w:tcPr>
            <w:tcW w:w="3168" w:type="dxa"/>
          </w:tcPr>
          <w:p w14:paraId="788CADD2" w14:textId="77777777" w:rsidR="00CF6BFD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Mampu </w:t>
            </w:r>
            <w:proofErr w:type="spellStart"/>
            <w:r>
              <w:rPr>
                <w:color w:val="000000"/>
              </w:rPr>
              <w:t>menghubungkan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tiga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</w:p>
        </w:tc>
        <w:tc>
          <w:tcPr>
            <w:tcW w:w="6046" w:type="dxa"/>
          </w:tcPr>
          <w:p w14:paraId="788CADD3" w14:textId="77777777" w:rsidR="00CF6B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Mampu </w:t>
            </w:r>
            <w:proofErr w:type="spellStart"/>
            <w:r>
              <w:rPr>
                <w:color w:val="000000"/>
              </w:rPr>
              <w:t>memperluas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penggunaan</w:t>
            </w:r>
            <w:proofErr w:type="spellEnd"/>
            <w:r>
              <w:rPr>
                <w:color w:val="000000"/>
              </w:rPr>
              <w:t xml:space="preserve"> INNER JOIN (yang </w:t>
            </w:r>
            <w:proofErr w:type="spellStart"/>
            <w:r>
              <w:rPr>
                <w:color w:val="000000"/>
              </w:rPr>
              <w:t>secara</w:t>
            </w:r>
            <w:proofErr w:type="spellEnd"/>
            <w:r>
              <w:rPr>
                <w:color w:val="000000"/>
              </w:rPr>
              <w:t xml:space="preserve"> optional </w:t>
            </w:r>
            <w:proofErr w:type="spellStart"/>
            <w:r>
              <w:rPr>
                <w:color w:val="000000"/>
              </w:rPr>
              <w:t>digunakan</w:t>
            </w:r>
            <w:proofErr w:type="spellEnd"/>
            <w:r>
              <w:rPr>
                <w:color w:val="000000"/>
              </w:rPr>
              <w:t xml:space="preserve"> oleh MySQL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JOIN),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pengolahan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masukan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</w:tbl>
    <w:p w14:paraId="788CADD5" w14:textId="77777777" w:rsidR="00CF6BF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357" w:hanging="357"/>
      </w:pP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</w:p>
    <w:p w14:paraId="788CADD6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seringkali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Data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field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>.</w:t>
      </w:r>
    </w:p>
    <w:p w14:paraId="788CADD7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r>
        <w:rPr>
          <w:color w:val="000000"/>
        </w:rPr>
        <w:t xml:space="preserve">Misal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diinginkan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barang-barang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jumlahnya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keinginan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menghubungkan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Pertanyaannya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kenapa</w:t>
      </w:r>
      <w:proofErr w:type="spellEnd"/>
      <w:r>
        <w:rPr>
          <w:color w:val="000000"/>
        </w:rPr>
        <w:t>?,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 xml:space="preserve">. </w:t>
      </w:r>
    </w:p>
    <w:p w14:paraId="788CADD8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r>
        <w:rPr>
          <w:color w:val="000000"/>
        </w:rPr>
        <w:t xml:space="preserve">MySQL </w:t>
      </w:r>
      <w:proofErr w:type="spellStart"/>
      <w:r>
        <w:rPr>
          <w:color w:val="000000"/>
        </w:rPr>
        <w:t>dilengkapi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menghubungkan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proses 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JOIN.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dihubungkan</w:t>
      </w:r>
      <w:proofErr w:type="spellEnd"/>
      <w:r>
        <w:rPr>
          <w:color w:val="000000"/>
        </w:rPr>
        <w:t xml:space="preserve">,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field </w:t>
      </w:r>
      <w:proofErr w:type="spellStart"/>
      <w:r>
        <w:rPr>
          <w:color w:val="000000"/>
        </w:rPr>
        <w:t>bersama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domain 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. Isi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dicocokkan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untuk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baris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baris-baris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>.</w:t>
      </w:r>
    </w:p>
    <w:p w14:paraId="788CADD9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proses JOINT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>:</w:t>
      </w:r>
    </w:p>
    <w:p w14:paraId="788CADDA" w14:textId="77777777" w:rsidR="00CF6B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Atribut-atribut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memperjelas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mana yang </w:t>
      </w:r>
      <w:proofErr w:type="spellStart"/>
      <w:r>
        <w:rPr>
          <w:color w:val="000000"/>
        </w:rPr>
        <w:t>dimaksud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diawali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penghubung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. </w:t>
      </w:r>
    </w:p>
    <w:p w14:paraId="788CADDB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7"/>
        <w:jc w:val="both"/>
        <w:rPr>
          <w:color w:val="000000"/>
        </w:rPr>
      </w:pP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:  </w:t>
      </w:r>
      <w:proofErr w:type="spellStart"/>
      <w:proofErr w:type="gramStart"/>
      <w:r>
        <w:rPr>
          <w:color w:val="000000"/>
        </w:rPr>
        <w:t>isiruang.kodebarang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ab/>
      </w:r>
    </w:p>
    <w:p w14:paraId="788CADDC" w14:textId="77777777" w:rsidR="00CF6B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ab/>
        <w:t>Tabel-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data</w:t>
      </w:r>
    </w:p>
    <w:p w14:paraId="788CADDD" w14:textId="77777777" w:rsidR="00CF6B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kondisi-kondisi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dipenuhi</w:t>
      </w:r>
      <w:proofErr w:type="spellEnd"/>
    </w:p>
    <w:p w14:paraId="788CADDE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proses JOINT </w:t>
      </w:r>
      <w:proofErr w:type="spellStart"/>
      <w:r>
        <w:rPr>
          <w:color w:val="000000"/>
        </w:rPr>
        <w:t>tabel-tabel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input.</w:t>
      </w:r>
    </w:p>
    <w:p w14:paraId="788CADDF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r>
        <w:rPr>
          <w:color w:val="000000"/>
        </w:rPr>
        <w:t xml:space="preserve">Macam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>:</w:t>
      </w:r>
    </w:p>
    <w:p w14:paraId="788CADE0" w14:textId="77777777" w:rsidR="00CF6B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Hanya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ditemukan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>.</w:t>
      </w:r>
    </w:p>
    <w:p w14:paraId="788CADE1" w14:textId="77777777" w:rsidR="00CF6B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ditemukan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NULL.   </w:t>
      </w:r>
    </w:p>
    <w:p w14:paraId="788CADE2" w14:textId="77777777" w:rsidR="00CF6B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ditemukan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NULL.</w:t>
      </w:r>
    </w:p>
    <w:p w14:paraId="788CADE3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optional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proses JONT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>.</w:t>
      </w:r>
    </w:p>
    <w:p w14:paraId="788CADE4" w14:textId="77777777" w:rsidR="00CF6BF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</w:pP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>.</w:t>
      </w:r>
    </w:p>
    <w:p w14:paraId="788CADE5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pemberian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tabel-tabel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>.</w:t>
      </w:r>
    </w:p>
    <w:p w14:paraId="788CADE6" w14:textId="77777777" w:rsidR="00CF6B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lastRenderedPageBreak/>
        <w:t>Perintah</w:t>
      </w:r>
      <w:proofErr w:type="spellEnd"/>
      <w:r>
        <w:rPr>
          <w:color w:val="000000"/>
        </w:rPr>
        <w:t xml:space="preserve"> INNER JOIN</w:t>
      </w:r>
    </w:p>
    <w:p w14:paraId="788CADE7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>:</w:t>
      </w:r>
    </w:p>
    <w:p w14:paraId="788CADE8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 xml:space="preserve">SELECT field1, field2, </w:t>
      </w:r>
      <w:proofErr w:type="gramStart"/>
      <w:r>
        <w:rPr>
          <w:b/>
          <w:color w:val="000000"/>
        </w:rPr>
        <w:t>…..</w:t>
      </w:r>
      <w:proofErr w:type="gramEnd"/>
    </w:p>
    <w:p w14:paraId="788CADE9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FROM tabel1 INNER JOIN tabel2</w:t>
      </w:r>
    </w:p>
    <w:p w14:paraId="788CADEA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 xml:space="preserve">ON </w:t>
      </w:r>
      <w:proofErr w:type="spellStart"/>
      <w:r>
        <w:rPr>
          <w:b/>
          <w:color w:val="000000"/>
        </w:rPr>
        <w:t>kondisi</w:t>
      </w:r>
      <w:proofErr w:type="spellEnd"/>
    </w:p>
    <w:p w14:paraId="788CADEB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field yang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penghubung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(.).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isiruang.noruang</w:t>
      </w:r>
      <w:proofErr w:type="spellEnd"/>
      <w:proofErr w:type="gramEnd"/>
      <w:r>
        <w:rPr>
          <w:color w:val="000000"/>
        </w:rPr>
        <w:t xml:space="preserve">, yang 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 field </w:t>
      </w:r>
      <w:proofErr w:type="spellStart"/>
      <w:r>
        <w:rPr>
          <w:color w:val="000000"/>
        </w:rPr>
        <w:t>noruang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>.</w:t>
      </w:r>
    </w:p>
    <w:p w14:paraId="788CADEC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INNER JOIN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baris-baris yang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diantara</w:t>
      </w:r>
      <w:proofErr w:type="spellEnd"/>
      <w:r>
        <w:rPr>
          <w:color w:val="000000"/>
        </w:rPr>
        <w:t xml:space="preserve"> tabel1 dan tabel2,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>.</w:t>
      </w:r>
    </w:p>
    <w:p w14:paraId="788CADED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Jika </w:t>
      </w:r>
      <w:proofErr w:type="spellStart"/>
      <w:r>
        <w:rPr>
          <w:color w:val="000000"/>
        </w:rPr>
        <w:t>diinginkan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), 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ruang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788CADEE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788CAE29" wp14:editId="788CAE2A">
            <wp:extent cx="3133725" cy="2781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442" t="17914" r="46911" b="1968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DEF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Atau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INNER JOIN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optional,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keperluan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menyertakan</w:t>
      </w:r>
      <w:proofErr w:type="spellEnd"/>
      <w:r>
        <w:rPr>
          <w:color w:val="000000"/>
        </w:rPr>
        <w:t xml:space="preserve"> INNER JOIN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788CADF0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8CAE2B" wp14:editId="788CAE2C">
            <wp:extent cx="3133725" cy="27813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442" t="17717" r="46802" b="1988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DF1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ternyata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>.</w:t>
      </w:r>
    </w:p>
    <w:p w14:paraId="788CADF2" w14:textId="77777777" w:rsidR="00CF6B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STRAIGHT JOIN</w:t>
      </w:r>
    </w:p>
    <w:p w14:paraId="788CADF3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>:</w:t>
      </w:r>
    </w:p>
    <w:p w14:paraId="788CADF4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 xml:space="preserve">SELECT field1, field2, </w:t>
      </w:r>
      <w:proofErr w:type="gramStart"/>
      <w:r>
        <w:rPr>
          <w:b/>
          <w:color w:val="000000"/>
        </w:rPr>
        <w:t>…..</w:t>
      </w:r>
      <w:proofErr w:type="gramEnd"/>
    </w:p>
    <w:p w14:paraId="788CADF5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lastRenderedPageBreak/>
        <w:t>FROM tabel1 STRAIGHT JOIN tabel2</w:t>
      </w:r>
    </w:p>
    <w:p w14:paraId="788CADF6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Perhatikan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STRAIGHT JOIN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klause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. Hasil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STRAIGHT JOIN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record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perkalian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record data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record data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>.</w:t>
      </w:r>
    </w:p>
    <w:p w14:paraId="788CADF7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Misal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</w:p>
    <w:p w14:paraId="788CADF8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8CAE2D" wp14:editId="788CAE2E">
            <wp:extent cx="2857500" cy="2476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443" t="77805" r="51378" b="1658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DF9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dipasangkan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ruang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panjang</w:t>
      </w:r>
      <w:proofErr w:type="spellEnd"/>
      <w:r>
        <w:rPr>
          <w:color w:val="000000"/>
        </w:rPr>
        <w:t xml:space="preserve"> (189 baris), dan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baris-baris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</w:p>
    <w:p w14:paraId="788CADFA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8CAE2F" wp14:editId="788CAE30">
            <wp:extent cx="5676900" cy="12287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442" t="54702" r="3948" b="177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DFB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Perhatikan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baris yang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189. </w:t>
      </w:r>
    </w:p>
    <w:p w14:paraId="788CADFC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Dari mana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? </w:t>
      </w:r>
    </w:p>
    <w:p w14:paraId="788CADFD" w14:textId="77777777" w:rsidR="00CF6B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</w:pP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RIGHT JOIN</w:t>
      </w:r>
    </w:p>
    <w:p w14:paraId="788CADFE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>:</w:t>
      </w:r>
    </w:p>
    <w:p w14:paraId="788CADFF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 xml:space="preserve">SELECT field1, field2, </w:t>
      </w:r>
      <w:proofErr w:type="gramStart"/>
      <w:r>
        <w:rPr>
          <w:b/>
          <w:color w:val="000000"/>
        </w:rPr>
        <w:t>…..</w:t>
      </w:r>
      <w:proofErr w:type="gramEnd"/>
    </w:p>
    <w:p w14:paraId="788CAE00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FROM tabel1 RIGHT JOIN tabel2</w:t>
      </w:r>
    </w:p>
    <w:p w14:paraId="788CAE01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 xml:space="preserve">ON </w:t>
      </w:r>
      <w:proofErr w:type="spellStart"/>
      <w:r>
        <w:rPr>
          <w:b/>
          <w:color w:val="000000"/>
        </w:rPr>
        <w:t>kondisi</w:t>
      </w:r>
      <w:proofErr w:type="spellEnd"/>
    </w:p>
    <w:p w14:paraId="788CAE02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RIGHT JOIN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proses JOIN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sebelah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JOIN,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tabel2.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record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tabel2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di tabel1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field yang </w:t>
      </w:r>
      <w:proofErr w:type="spellStart"/>
      <w:r>
        <w:rPr>
          <w:color w:val="000000"/>
        </w:rPr>
        <w:t>berasal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tabel1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NULL.</w:t>
      </w:r>
    </w:p>
    <w:p w14:paraId="788CAE03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jc w:val="both"/>
        <w:rPr>
          <w:color w:val="000000"/>
        </w:rPr>
      </w:pPr>
      <w:r>
        <w:rPr>
          <w:color w:val="000000"/>
        </w:rPr>
        <w:t xml:space="preserve">Misal </w:t>
      </w:r>
      <w:proofErr w:type="spellStart"/>
      <w:r>
        <w:rPr>
          <w:color w:val="000000"/>
        </w:rPr>
        <w:t>diminta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ruang</w:t>
      </w:r>
      <w:proofErr w:type="spellEnd"/>
      <w:r>
        <w:rPr>
          <w:color w:val="000000"/>
        </w:rPr>
        <w:t xml:space="preserve">), dan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</w:p>
    <w:p w14:paraId="788CAE04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8CAE31" wp14:editId="788CAE32">
            <wp:extent cx="4562475" cy="310515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442" t="11467" r="22884" b="1870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E05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?</w:t>
      </w:r>
    </w:p>
    <w:p w14:paraId="788CAE06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88CAE33" wp14:editId="788CAE34">
            <wp:extent cx="4429125" cy="273367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l="442" t="20177" r="24875" b="1840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E07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jc w:val="both"/>
        <w:rPr>
          <w:color w:val="000000"/>
        </w:rPr>
      </w:pP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tukar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 tabel</w:t>
      </w:r>
      <w:proofErr w:type="gramEnd"/>
      <w:r>
        <w:rPr>
          <w:color w:val="000000"/>
        </w:rPr>
        <w:t xml:space="preserve">1 dan tabel2 pada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Amati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Saudara</w:t>
      </w:r>
      <w:proofErr w:type="spellEnd"/>
      <w:r>
        <w:rPr>
          <w:color w:val="000000"/>
        </w:rPr>
        <w:t>?</w:t>
      </w:r>
    </w:p>
    <w:p w14:paraId="788CAE08" w14:textId="77777777" w:rsidR="00CF6B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</w:pP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LEFT JOIN</w:t>
      </w:r>
    </w:p>
    <w:p w14:paraId="788CAE09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>:</w:t>
      </w:r>
    </w:p>
    <w:p w14:paraId="788CAE0A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 xml:space="preserve">SELECT field1, field2, </w:t>
      </w:r>
      <w:proofErr w:type="gramStart"/>
      <w:r>
        <w:rPr>
          <w:b/>
          <w:color w:val="000000"/>
        </w:rPr>
        <w:t>…..</w:t>
      </w:r>
      <w:proofErr w:type="gramEnd"/>
    </w:p>
    <w:p w14:paraId="788CAE0B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>FROM tabel1 LEFT JOIN tabel2</w:t>
      </w:r>
    </w:p>
    <w:p w14:paraId="788CAE0C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</w:rPr>
      </w:pPr>
      <w:r>
        <w:rPr>
          <w:b/>
          <w:color w:val="000000"/>
        </w:rPr>
        <w:t xml:space="preserve">ON </w:t>
      </w:r>
      <w:proofErr w:type="spellStart"/>
      <w:r>
        <w:rPr>
          <w:b/>
          <w:color w:val="000000"/>
        </w:rPr>
        <w:t>kondisi</w:t>
      </w:r>
      <w:proofErr w:type="spellEnd"/>
    </w:p>
    <w:p w14:paraId="788CAE0D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LEFT JOIN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kebalikan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RIGHT JOIN.</w:t>
      </w:r>
    </w:p>
    <w:p w14:paraId="788CAE0E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Misal </w:t>
      </w:r>
      <w:proofErr w:type="spellStart"/>
      <w:r>
        <w:rPr>
          <w:color w:val="000000"/>
        </w:rPr>
        <w:t>diminta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 xml:space="preserve">), dan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788CAE0F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7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8CAE35" wp14:editId="788CAE36">
            <wp:extent cx="4619625" cy="275272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l="442" t="30069" r="21814" b="82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E10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7"/>
        <w:jc w:val="both"/>
        <w:rPr>
          <w:color w:val="000000"/>
        </w:rPr>
      </w:pPr>
      <w:proofErr w:type="spellStart"/>
      <w:r>
        <w:rPr>
          <w:color w:val="000000"/>
        </w:rPr>
        <w:t>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penempatan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dibalik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tabel1, dan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tabel2.</w:t>
      </w:r>
    </w:p>
    <w:p w14:paraId="788CAE11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7"/>
        <w:rPr>
          <w:color w:val="000000"/>
        </w:rPr>
      </w:pP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</w:p>
    <w:p w14:paraId="788CAE12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7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88CAE37" wp14:editId="788CAE38">
            <wp:extent cx="4600575" cy="320992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l="442" t="19685" r="22034" b="82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E13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7"/>
        <w:rPr>
          <w:color w:val="000000"/>
        </w:rPr>
      </w:pPr>
      <w:r>
        <w:rPr>
          <w:color w:val="000000"/>
        </w:rPr>
        <w:t xml:space="preserve">Apa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>?</w:t>
      </w:r>
    </w:p>
    <w:p w14:paraId="788CAE14" w14:textId="77777777" w:rsidR="00CF6BF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rPr>
          <w:color w:val="000000"/>
        </w:rPr>
      </w:pP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>.</w:t>
      </w:r>
    </w:p>
    <w:p w14:paraId="788CAE15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proses JOIN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proses JOIN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</w:t>
      </w:r>
    </w:p>
    <w:p w14:paraId="788CAE16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r>
        <w:rPr>
          <w:color w:val="000000"/>
        </w:rPr>
        <w:t xml:space="preserve">Ambil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tabel-tabel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. Misal </w:t>
      </w:r>
      <w:proofErr w:type="spellStart"/>
      <w:r>
        <w:rPr>
          <w:color w:val="000000"/>
        </w:rPr>
        <w:t>diminta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sekaligus</w:t>
      </w:r>
      <w:proofErr w:type="spellEnd"/>
      <w:r>
        <w:rPr>
          <w:color w:val="000000"/>
        </w:rPr>
        <w:t xml:space="preserve"> field-field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788CAE17" w14:textId="77777777" w:rsidR="00CF6B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ab/>
        <w:t xml:space="preserve">: 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isiruang</w:t>
      </w:r>
      <w:proofErr w:type="spellEnd"/>
    </w:p>
    <w:p w14:paraId="788CAE18" w14:textId="77777777" w:rsidR="00CF6B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ruang</w:t>
      </w:r>
      <w:proofErr w:type="spellEnd"/>
      <w:r>
        <w:rPr>
          <w:color w:val="000000"/>
        </w:rPr>
        <w:t xml:space="preserve">, dan </w:t>
      </w:r>
    </w:p>
    <w:p w14:paraId="788CAE19" w14:textId="77777777" w:rsidR="00CF6B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>.</w:t>
      </w:r>
    </w:p>
    <w:p w14:paraId="788CAE1A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b/>
          <w:color w:val="000000"/>
        </w:rPr>
      </w:pPr>
      <w:proofErr w:type="spellStart"/>
      <w:r>
        <w:rPr>
          <w:color w:val="000000"/>
        </w:rPr>
        <w:t>Perintah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  <w:r>
        <w:rPr>
          <w:b/>
          <w:color w:val="000000"/>
        </w:rPr>
        <w:t xml:space="preserve"> </w:t>
      </w:r>
    </w:p>
    <w:p w14:paraId="788CAE1B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88CAE39" wp14:editId="788CAE3A">
            <wp:extent cx="5391150" cy="283845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l="443" t="27903" r="8747" b="836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AE1C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INNER JOIN,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optional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proses JOIN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INNER JOIN.</w:t>
      </w:r>
    </w:p>
    <w:p w14:paraId="788CAE1D" w14:textId="77777777" w:rsidR="00CF6BFD" w:rsidRDefault="00CF6BF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</w:p>
    <w:p w14:paraId="788CAE1E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Tugas</w:t>
      </w:r>
      <w:proofErr w:type="spellEnd"/>
      <w:r>
        <w:rPr>
          <w:b/>
          <w:color w:val="000000"/>
        </w:rPr>
        <w:t xml:space="preserve"> A</w:t>
      </w:r>
    </w:p>
    <w:p w14:paraId="788CAE1F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tabel-tabel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barang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b/>
          <w:color w:val="000000"/>
        </w:rPr>
        <w:t>isiruang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praktikum-praktikum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>.</w:t>
      </w:r>
    </w:p>
    <w:p w14:paraId="788CAE20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pengolahan-pengolahan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:  </w:t>
      </w:r>
    </w:p>
    <w:p w14:paraId="788CAE21" w14:textId="77777777" w:rsidR="00CF6BF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jc w:val="both"/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ruang-ruang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LCD di </w:t>
      </w:r>
      <w:proofErr w:type="spellStart"/>
      <w:r>
        <w:rPr>
          <w:color w:val="000000"/>
        </w:rPr>
        <w:t>dalamnya</w:t>
      </w:r>
      <w:proofErr w:type="spellEnd"/>
      <w:r>
        <w:rPr>
          <w:color w:val="000000"/>
        </w:rPr>
        <w:t>.</w:t>
      </w:r>
    </w:p>
    <w:p w14:paraId="788CAE22" w14:textId="77777777" w:rsidR="00CF6BF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jc w:val="both"/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minimum 50. </w:t>
      </w:r>
    </w:p>
    <w:p w14:paraId="788CAE23" w14:textId="77777777" w:rsidR="00CF6BF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jc w:val="both"/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lantai</w:t>
      </w:r>
      <w:proofErr w:type="spellEnd"/>
      <w:r>
        <w:rPr>
          <w:color w:val="000000"/>
        </w:rPr>
        <w:t xml:space="preserve"> 2.</w:t>
      </w:r>
    </w:p>
    <w:p w14:paraId="788CAE24" w14:textId="77777777" w:rsidR="00CF6BF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jc w:val="both"/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barang-barang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Lab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>.</w:t>
      </w:r>
    </w:p>
    <w:p w14:paraId="788CAE25" w14:textId="77777777" w:rsidR="00CF6BF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jc w:val="both"/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barang-barang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peraga</w:t>
      </w:r>
      <w:proofErr w:type="spellEnd"/>
      <w:r>
        <w:rPr>
          <w:color w:val="000000"/>
        </w:rPr>
        <w:t>/whiteboard.</w:t>
      </w:r>
    </w:p>
    <w:p w14:paraId="788CAE26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b/>
          <w:color w:val="000000"/>
        </w:rPr>
        <w:t>Tugas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B :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DB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masing-masing 1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join (INNER JOIN, STRAIGHT JOIN, RIGHT JOIN, dan LEFT JOIN)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dua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query yang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lakukan</w:t>
      </w:r>
      <w:proofErr w:type="spellEnd"/>
      <w:r>
        <w:rPr>
          <w:color w:val="000000"/>
        </w:rPr>
        <w:t xml:space="preserve"> !</w:t>
      </w:r>
    </w:p>
    <w:p w14:paraId="788CAE27" w14:textId="77777777" w:rsidR="00CF6BF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</w:rPr>
      </w:pPr>
      <w:r>
        <w:rPr>
          <w:b/>
          <w:color w:val="000000"/>
        </w:rPr>
        <w:t>-</w:t>
      </w:r>
      <w:proofErr w:type="spellStart"/>
      <w:r>
        <w:rPr>
          <w:b/>
          <w:color w:val="000000"/>
        </w:rPr>
        <w:t>oOo</w:t>
      </w:r>
      <w:proofErr w:type="spellEnd"/>
      <w:r>
        <w:rPr>
          <w:b/>
          <w:color w:val="000000"/>
        </w:rPr>
        <w:t>-</w:t>
      </w:r>
    </w:p>
    <w:p w14:paraId="788CAE28" w14:textId="77777777" w:rsidR="00CF6BFD" w:rsidRDefault="00CF6BF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sectPr w:rsidR="00CF6BFD">
      <w:footerReference w:type="default" r:id="rId17"/>
      <w:pgSz w:w="12242" w:h="17577"/>
      <w:pgMar w:top="1440" w:right="1440" w:bottom="1440" w:left="1440" w:header="720" w:footer="720" w:gutter="0"/>
      <w:pgNumType w:start="2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509AA" w14:textId="77777777" w:rsidR="009676A2" w:rsidRDefault="009676A2">
      <w:pPr>
        <w:spacing w:after="0" w:line="240" w:lineRule="auto"/>
      </w:pPr>
      <w:r>
        <w:separator/>
      </w:r>
    </w:p>
  </w:endnote>
  <w:endnote w:type="continuationSeparator" w:id="0">
    <w:p w14:paraId="4C633FD8" w14:textId="77777777" w:rsidR="009676A2" w:rsidRDefault="0096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CAE3B" w14:textId="2D674610" w:rsidR="00CF6B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2161">
      <w:rPr>
        <w:noProof/>
        <w:color w:val="000000"/>
      </w:rPr>
      <w:t>26</w:t>
    </w:r>
    <w:r>
      <w:rPr>
        <w:color w:val="000000"/>
      </w:rPr>
      <w:fldChar w:fldCharType="end"/>
    </w:r>
  </w:p>
  <w:p w14:paraId="788CAE3C" w14:textId="77777777" w:rsidR="00CF6BFD" w:rsidRDefault="00CF6B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05E61" w14:textId="77777777" w:rsidR="009676A2" w:rsidRDefault="009676A2">
      <w:pPr>
        <w:spacing w:after="0" w:line="240" w:lineRule="auto"/>
      </w:pPr>
      <w:r>
        <w:separator/>
      </w:r>
    </w:p>
  </w:footnote>
  <w:footnote w:type="continuationSeparator" w:id="0">
    <w:p w14:paraId="4A82DEA9" w14:textId="77777777" w:rsidR="009676A2" w:rsidRDefault="00967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4620"/>
    <w:multiLevelType w:val="multilevel"/>
    <w:tmpl w:val="115AECAC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208091E"/>
    <w:multiLevelType w:val="multilevel"/>
    <w:tmpl w:val="ECF2834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CEF"/>
    <w:multiLevelType w:val="multilevel"/>
    <w:tmpl w:val="2FD44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AC6E28"/>
    <w:multiLevelType w:val="multilevel"/>
    <w:tmpl w:val="785C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2556E"/>
    <w:multiLevelType w:val="multilevel"/>
    <w:tmpl w:val="48266E4E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F156AE"/>
    <w:multiLevelType w:val="multilevel"/>
    <w:tmpl w:val="3D288724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CC22CFC"/>
    <w:multiLevelType w:val="multilevel"/>
    <w:tmpl w:val="10F4E07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3B2430"/>
    <w:multiLevelType w:val="multilevel"/>
    <w:tmpl w:val="15ACD43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07501">
    <w:abstractNumId w:val="4"/>
  </w:num>
  <w:num w:numId="2" w16cid:durableId="1191994260">
    <w:abstractNumId w:val="0"/>
  </w:num>
  <w:num w:numId="3" w16cid:durableId="1842695063">
    <w:abstractNumId w:val="5"/>
  </w:num>
  <w:num w:numId="4" w16cid:durableId="879516063">
    <w:abstractNumId w:val="6"/>
  </w:num>
  <w:num w:numId="5" w16cid:durableId="1593393576">
    <w:abstractNumId w:val="2"/>
  </w:num>
  <w:num w:numId="6" w16cid:durableId="488593141">
    <w:abstractNumId w:val="3"/>
  </w:num>
  <w:num w:numId="7" w16cid:durableId="1486165596">
    <w:abstractNumId w:val="1"/>
  </w:num>
  <w:num w:numId="8" w16cid:durableId="1038241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BFD"/>
    <w:rsid w:val="00632161"/>
    <w:rsid w:val="009676A2"/>
    <w:rsid w:val="009D3D2B"/>
    <w:rsid w:val="00C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ADC4"/>
  <w15:docId w15:val="{17BBB780-93FF-4054-80DB-20A86160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Pr>
      <w:sz w:val="22"/>
      <w:szCs w:val="2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YPDPhn1g56r9/E4SWyHDMVBeQ==">AMUW2mU8OjfMYxHYxiLzhN4jkOAG/gLQwAb/mDjYQyaB9fw0NphP2D6i24tklu7lrqU2H8yOz8dnU8wq8u8zQS1OGmHKXmCIy1/L5RQBjkHABCls1Pe8Chc=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Syakira Nada Nirwana</cp:lastModifiedBy>
  <cp:revision>2</cp:revision>
  <dcterms:created xsi:type="dcterms:W3CDTF">2022-11-22T14:32:00Z</dcterms:created>
  <dcterms:modified xsi:type="dcterms:W3CDTF">2024-11-21T01:27:00Z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2080E3B39E254EFBBDE7248515700131</vt:lpwstr>
  </property>
</Properties>
</file>