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Metatris Game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Jackie Berry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Immediate goals (within two months):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Reconnect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ackend data collection of .tsv files to aws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a delay at the start of a piece falling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 a delay before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locks into place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Enable Delayed Autoshift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Extended goals (within four months):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the game a single file executable to be downloaded and installed on any computer, including a mac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Make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version like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Tetr.io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play matches </w:t>
      </w:r>
      <w:r w:rsidDel="00000000" w:rsidR="00000000" w:rsidRPr="00000000">
        <w:rPr>
          <w:rtl w:val="0"/>
        </w:rPr>
        <w:t xml:space="preserve">against others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virtual “room” like in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Tetr.io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with one other person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has their own account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data stored and kept on their account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page reporting this data when they log 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401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D6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D646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tr.io/" TargetMode="External"/><Relationship Id="rId8" Type="http://schemas.openxmlformats.org/officeDocument/2006/relationships/hyperlink" Target="https://tet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zeXOPzHGoUW7sQiZ6LoBNMOSEA==">AMUW2mV+JoL2YUlFucR2x3xdqkb4VctCeWaHjSlF2Tz37Alyvsj85anSzGeDFkANQdemx4ZtUQlXLQb67c693/gJ+7h4Y+t0Pm3ySa/zQXQmVlLoAb0a6jA=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2021-06-12T06:41:00Z</dcterms:created>
  <dc:creator>Jack</dc:creator>
</cp:coreProperties>
</file>