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Université M'Hamed Bougara de Boumerdès (UMBB)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Faculté des Sciences – Département Informatique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Master 1 – Ingénierie des Applications (I2A / GL)</w:t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Technical Report</w:t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Waste Recycle Application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Microservices Pipeline Architecture</w:t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Module WAMS – Web &amp; Microservices Architecture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 – 2025 | Semester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Theme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Microservices-Based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Mohammed Chaib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Instructor – UMBB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1. Project Context and Business Needs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2. Functional and Technical Constraints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3. System Architecture Overview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3.1 REST API Service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3.2 Authentication Service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3.3 Service Discovery with Consul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3.4 Reverse Proxy and Load Balancing with Traefik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4. Asynchronous Communication with RabbitMQ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5. Implementation Details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5.1 Technology Stack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5.2 API Endpoints Reference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5.3 UI/UX Consumption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6. Deployment Strategy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6.1 Multi-Server Architecture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6.2 Docker and Container Orchestration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6.3 Startup and Orchestration Script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7. Security Considerations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8. Conclusion</w:t>
      </w:r>
    </w:p>
    <w:p>
      <w:pPr>
        <w:spacing w:after="60" w:before="60"/>
        <w:ind w:left="0"/>
      </w:pPr>
      <w:r>
        <w:rPr>
          <w:rFonts w:ascii="Arial" w:cs="Arial" w:eastAsia="Arial" w:hAnsi="Arial"/>
          <w:sz w:val="22"/>
          <w:szCs w:val="22"/>
        </w:rPr>
        <w:t xml:space="preserve">9. References</w:t>
      </w:r>
    </w:p>
    <w:p>
      <w:r>
        <w:br w:type="page"/>
      </w:r>
    </w:p>
    <w:p>
      <w:pPr>
        <w:pStyle w:val="Heading1"/>
      </w:pPr>
      <w:r>
        <w:t xml:space="preserve">1. Project Context and Business Needs</w:t>
      </w:r>
    </w:p>
    <w:p>
      <w:pPr>
        <w:pStyle w:val="Heading2"/>
      </w:pPr>
      <w:r>
        <w:t xml:space="preserve">1.1 The Waste Recycling Domain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Municipal solid waste management constitutes one of the most pressing environmental challenges facing contemporary urban societies. Inadequate sorting at the source, lack of citizen engagement, and the absence of real-time monitoring tools contribute to low recycling rates and increased landfill burden. The Waste Recycle Application (WAMS) addresses this gap by providing a digital platform that connects citizens with local recycling infrastructure and empowers municipal administrators with actionable data analytics.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application operates within a smart-city paradigm, leveraging artificial intelligence (AI) for waste classification, a recommendation engine for citizen guidance, and an event-driven notification layer to ensure timely communication between all stakeholders.</w:t>
      </w:r>
    </w:p>
    <w:p>
      <w:pPr>
        <w:pStyle w:val="Heading2"/>
      </w:pPr>
      <w:r>
        <w:t xml:space="preserve">1.2 Target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submit waste images for AI classification, receive recycling tips, and locate the nearest collection point.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waste categories, monitor submission statistics, configure collection schedules, and receive system alerts.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Workers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 asynchronous tasks such as sending confirmation emails, generating weekly reports, or triggering notifications.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1.3 Problem Statement and Value Proposition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Existing waste management portals are monolithic, difficult to scale during peak usage (e.g., collection days), and tightly couple business logic with UI rendering. This project proposes a fully decoupled microservices architecture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Isolates each concern (authentication, AI inference, recommendations, notifications) into independently deployable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horizontal scaling of high-load services (e.g., the AI service) without affecting others.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asynchronous processing for time-consuming tasks, preventing API timeouts.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Implements modern service-discovery mechanisms to avoid hard-coded inter-service URLs.</w:t>
      </w:r>
    </w:p>
    <w:p>
      <w:r>
        <w:br w:type="page"/>
      </w:r>
    </w:p>
    <w:p>
      <w:pPr>
        <w:pStyle w:val="Heading1"/>
      </w:pPr>
      <w:r>
        <w:t xml:space="preserve">2. Functional and Technical Constraints</w:t>
      </w:r>
    </w:p>
    <w:p>
      <w:pPr>
        <w:pStyle w:val="Heading2"/>
      </w:pPr>
      <w:r>
        <w:t xml:space="preserve">2.1 Functional Requirements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must expose a complete CRUD interface across all domain entities.</w:t>
      </w:r>
    </w:p>
    <w:p>
      <w:pPr>
        <w:pStyle w:val="Heading2"/>
      </w:pPr>
      <w:r>
        <w:t xml:space="preserve">2.2 Security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routes (except /api/auth/register and /api/auth/login) must require a valid JWT Bearer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 must be stored using Django's PBKDF2 hashing algorithm (never in plaintext).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 (RBAC) must distinguish Admin privileges from standard User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tokens must carry a user UUID, email, and role claim; expiry must not exceed 24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inter-service communication must occur within a private Docker network (backend bridge).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t xml:space="preserve">2.3 Multi-Server Deployment Constraint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assignment explicitly mandates that each logical component runs on a distinct server instance. The following mapping satisfies this constraint: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Flutter mobile client (handled by partner)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Auth Service – JWT issuance &amp; validation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AI Service – YOLO inference + Cloudinary 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Recommendation Service – recycling tips engine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API Gateway – routing, middleware, Consul lookup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 – RabbitMQ consumer + SMTP mailer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– AMQP message broker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 – service registration and health checks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 – reverse proxy, load balancer,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(one isolated instance per service)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follows a Domain-Driven Microservices pattern. Each service owns its data store, exposes a versioned REST API, and communicates through either synchronous HTTP (for real-time queries routed via the Gateway) or asynchronous AMQP messages (for background tasks routed via RabbitMQ).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Figure 1 – High-level System Architecture</w:t>
      </w:r>
    </w:p>
    <w:p>
      <w:pPr>
        <w:pStyle w:val="Heading2"/>
      </w:pPr>
      <w:r>
        <w:t xml:space="preserve">3.1 REST API Service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core business logic of the application is split across three independent Django REST Framework services:</w:t>
      </w:r>
    </w:p>
    <w:p>
      <w:pPr>
        <w:pStyle w:val="Heading3"/>
      </w:pPr>
      <w:r>
        <w:t xml:space="preserve">AI Service (port 8001)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Responsible for all machine-learning inference. Accepts multipart image uploads, runs the custom-trained YOLOv8 model (best.pt) to detect and classify waste objects, uploads both the original and annotated result images to Cloudinary CDN, and persists a Submission record.</w:t>
      </w:r>
    </w:p>
    <w:p>
      <w:pPr>
        <w:pStyle w:val="Heading3"/>
      </w:pPr>
      <w:r>
        <w:t xml:space="preserve">Recommendation Service (port 8003)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Stores and retrieves recycling guidance records keyed by waste type. Consumed by the Gateway after AI inference to enrich the response with actionable tips.</w:t>
      </w:r>
    </w:p>
    <w:p>
      <w:pPr>
        <w:pStyle w:val="Heading2"/>
      </w:pPr>
      <w:r>
        <w:t xml:space="preserve">3.2 Authentication Service (port 8002)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Built on Django's AbstractBaseUser with a UUID primary key and email as the login field. JWT tokens are issued via djangorestframework-simplejwt and validated stateless in the Gateway without any database round-trip.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(primary key, auto-generated)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– used as USERNAME_FIELD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CharField(max_length=50)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via PBKDF2 (set_password)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 – account activation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is_staff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 – admin privileges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DateTimeField(auto_now_add=True)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/api/auth/register/ – creates user, hashes password, returns 201.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/api/auth/login/ – validates credentials, returns access + refresh JWT pair.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/api/auth/refresh/ – exchanges refresh token for a new access token.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/api/auth/me/ – returns authenticated user profile (requires Bearer token).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Gateway JWT Middleware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Gateway service implements a custom Django middleware that intercepts every inbound request, decodes the JWT using the shared SIGNING_KEY, and injects the user_id into a custom request header (X-User-Id) forwarded to downstream services. Downstream services never query the Auth database; they simply read the trusted header.</w:t>
      </w:r>
    </w:p>
    <w:p>
      <w:pPr>
        <w:pStyle w:val="Heading2"/>
      </w:pPr>
      <w:r>
        <w:t xml:space="preserve">3.3 Service Discovery with Consul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HashiCorp Consul is deployed as a single-node development agent (consul agent -dev -client=0.0.0.0) and serves as the central service registry for the entire platform. Each Django service self-registers on startup via the AppConfig.ready() hook using the python-consul client library.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Registration Contract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consul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 = consul.Consul(host=settings.CONSUL_HOST, port=settings.CONSUL_PORT)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c.agent.service.register(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name=settings.SERVICE_NAME,  # e.g. 'auth-service'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service_id='auth-service-1',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address=settings.SERVICE_NAME,  # Docker DNS hostname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port=settings.SERVICE_PORT,  # e.g. 8002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check=consul.Check.http(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f'http://{settings.SERVICE_NAME}:{settings.SERVICE_PORT}/api/auth/health/',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interval='10s', timeout='5s'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 retry loop (up to 10 attempts, 3-second back-off) is wrapped around the registration call to tolerate race conditions during container startup ordering.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Discovery in the Gateway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Gateway uses Consul's /v1/agent/services REST endpoint to resolve a service name to a live address:port at request time. A lightweight in-memory cache reduces Consul round-trips for frequently-called services.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 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Interval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 (configurable via .env)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Services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auth-service, ai-service, recommendation-service, gateway-service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Deregistration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on SIGTERM via atexit hook</w:t>
            </w:r>
          </w:p>
        </w:tc>
      </w:tr>
    </w:tbl>
    <w:p>
      <w:pPr>
        <w:pStyle w:val="Heading2"/>
      </w:pPr>
      <w:r>
        <w:t xml:space="preserve">3.4 Reverse Proxy and Load Balancing with Traefik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Traefik v3.0 acts as the single external entry point for all client traffic. It dynamically discovers routing rules through two providers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provider – reads labels attached to each container in the Compose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 Catalog provider – polls Consul's service catalog for additional routing metadata, enabling future service-mesh scenarios.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Traefik Configuration Flags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--providers.docker=true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--providers.docker.exposedbydefault=false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--providers.consulcatalog=true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--providers.consulcatalog.endpoint.address=consul:8500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--entrypoints.web.address=:80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--api.dashboard=true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--api.insecure=true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Traefik dashboard is accessible at http://localhost:8080 for real-time routing visualisation and health monitoring. In production, --api.insecure would be replaced with HTTPS-protected dashboard access via Let's Encrypt TLS certificates.</w:t>
      </w:r>
    </w:p>
    <w:p>
      <w:r>
        <w:br w:type="page"/>
      </w:r>
    </w:p>
    <w:p>
      <w:pPr>
        <w:pStyle w:val="Heading1"/>
      </w:pPr>
      <w:r>
        <w:t xml:space="preserve">4. Asynchronous Communication with RabbitMQ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RabbitMQ 3.13 (with the Management Plugin) serves as the AMQP message broker for all background and event-driven workflows. Its use decouples producer services from consumer services, prevents blocking API responses during heavy operations, and provides built-in message durability and retry semantics.</w:t>
      </w:r>
    </w:p>
    <w:p>
      <w:pPr>
        <w:pStyle w:val="Heading2"/>
      </w:pPr>
      <w:r>
        <w:t xml:space="preserve">4.1 Primary Async Flow – Registration Confirmation Email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most critical asynchronous flow is triggered upon successful user registration:</w:t>
      </w:r>
    </w:p>
    <w:p>
      <w:pPr>
        <w:pStyle w:val="Heading2"/>
      </w:pPr>
      <w:r>
        <w:t xml:space="preserve">4.2 Secondary Async Flow – AI Result Notification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When a citizen submits a waste image and AI inference completes, a second event is published: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AI_COMPLETED event – carries waste_type, confidence score, and Cloudinary result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Notification Service logs the result and can optionally send a push notification or in-app alert to the user's device (extensible via FCM or WebSocket).</w:t>
      </w:r>
    </w:p>
    <w:p>
      <w:pPr>
        <w:pStyle w:val="Heading2"/>
      </w:pPr>
      <w:r>
        <w:t xml:space="preserve">4.3 Publisher Implementation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auth_app/publisher.py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pika, json, 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publish_event(event: dict):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credentials = pika.PlainCredentials(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os.getenv('RABBITMQ_USER'),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os.getenv('RABBITMQ_PASSWORD')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params = pika.ConnectionParameters(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host=os.getenv('RABBITMQ_HOST'),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port=int(os.getenv('RABBITMQ_PORT')),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credentials=credentials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conn = pika.BlockingConnection(params)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 = conn.channel()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ch.queue_declare(queue='notifications', durable=True)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ch.basic_publish(exchange='', routing_key='notifications', body=json.dumps(event))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conn.close()</w:t>
      </w:r>
    </w:p>
    <w:p>
      <w:pPr>
        <w:pStyle w:val="Heading2"/>
      </w:pPr>
      <w:r>
        <w:t xml:space="preserve">4.4 Consumer with Retry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notification/consumer.py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start_consumer():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while True:  # auto-restart on failure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conn = get_connection()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ch = conn.channel()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ch.queue_declare(queue='notifications', durable=True)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ch.basic_consume(queue='notifications', on_message_callback=callback, auto_ack=True)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ch.start_consuming()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except Exception as 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print('Consumer error, retrying in 5s:', 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time.sleep(5)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consumer is launched as a daemon thread inside the Django NotificationConfig.ready() hook, ensuring it starts automatically with the service without blocking the WSGI server startup.</w:t>
      </w:r>
    </w:p>
    <w:p>
      <w:pPr>
        <w:pStyle w:val="Heading2"/>
      </w:pPr>
      <w:r>
        <w:t xml:space="preserve">4.5 RabbitMQ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Image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rabbitmq:3-management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AMQP 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5672 (application connections)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http://localhost:15672 (guest / guest)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(durable=True)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USER_REGISTERED, AI_COMPLETED, RECOMMENDATION_READY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python-pika client library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Implementation Details</w:t>
      </w:r>
    </w:p>
    <w:p>
      <w:pPr>
        <w:pStyle w:val="Heading2"/>
      </w:pPr>
      <w:r>
        <w:t xml:space="preserve">5.1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5.x + Django REST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(Ultralytics) – custom trained model (best.pt)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CDN (Python SDK)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djangorestframework-simplejwt (HS256)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3.13 + python-pika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Consul (python-consul)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 v3.0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 (one isolated instance per service)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via Gmail App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Flutter (handled by partner)</w:t>
            </w:r>
          </w:p>
        </w:tc>
      </w:tr>
    </w:tbl>
    <w:p>
      <w:pPr>
        <w:pStyle w:val="Heading2"/>
      </w:pPr>
      <w:r>
        <w:t xml:space="preserve">5.2 Key API Endpoints – Gateway (port 8004)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user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and receive JWT pair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authenticated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/api/gateway/upload/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waste image for AI inference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/api/gateway/recommendations/{waste_type}/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recycling tips for a waste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/api/gateway/submissions/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submissions for the authenticated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/api/gateway/health/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health check endpoint</w:t>
            </w:r>
          </w:p>
        </w:tc>
      </w:tr>
    </w:tbl>
    <w:p>
      <w:pPr>
        <w:pStyle w:val="Heading2"/>
      </w:pPr>
      <w:r>
        <w:t xml:space="preserve">5.3 UI/UX Consumption Pattern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frontend application (mobile or web) interacts exclusively with the API Gateway on port 8004 (or via Traefik at api.local). It never addresses individual microservices directly.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 typical citizen interaction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opens app → POST /api/auth/login/ → receives JWT access token.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stores token in secure local storage.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captures waste photo → POST /api/gateway/upload/ with Bearer token + multipart image.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Gateway validates JWT (middleware), extracts user UUID, forwards to AI Service with X-User-Id header.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Service runs YOLO inference, uploads images to Cloudinary, saves Submission record, returns 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displays annotated image URL + waste_type + confidence from JSON response.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calls GET /api/gateway/recommendations/{waste_type}/ to display recycling tips.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Background: RabbitMQ delivers USER_REGISTERED email notification asynchronously.</w:t>
      </w:r>
    </w:p>
    <w:p>
      <w:r>
        <w:br w:type="page"/>
      </w:r>
    </w:p>
    <w:p>
      <w:pPr>
        <w:pStyle w:val="Heading1"/>
      </w:pPr>
      <w:r>
        <w:t xml:space="preserve">6. Deployment Strategy</w:t>
      </w:r>
    </w:p>
    <w:p>
      <w:pPr>
        <w:pStyle w:val="Heading2"/>
      </w:pPr>
      <w:r>
        <w:t xml:space="preserve">6.1 Multi-Server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In compliance with the WAMS course constraint, each logical component is deployed on a dedicated server instance. The table below maps the logical role to the deployment target: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Flutter mobile client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Auth Service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AI Service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Recommendation Service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API Gateway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5672 / 15672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/ 8080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 (per service)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3307–3309</w:t>
            </w:r>
          </w:p>
        </w:tc>
      </w:tr>
    </w:tbl>
    <w:p>
      <w:pPr>
        <w:pStyle w:val="Heading2"/>
      </w:pPr>
      <w:r>
        <w:t xml:space="preserve">6.2 Docker Compose Orchestration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For local development and demonstration, all server instances are simulated as Docker containers within a shared bridge network named backend. Services communicate using Docker's internal DNS (container name as hostname), eliminating hard-coded IP addresses.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Isolation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Each persistence-dependent service receives its own MySQL 8 container with a dedicated database. MySQL health checks (mysqladmin ping) gate service startup, preventing connection errors during DB initialisation: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auth-db: MYSQL_DATABASE=auth_db  → port 3307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ai-db:   MYSQL_DATABASE=ai_db    → port 3308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reco-db: MYSQL_DATABASE=reco_db  → port 3309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 (.env per Service)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Each service reads its configuration exclusively from a .env file loaded at startup via python-dotenv. This follows the 12-Factor App methodology and ensures zero configuration hard-coding: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auth-service/.env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DB_HOST=auth-db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DB_NAME=auth_db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DB_USER=root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DB_PASSWORD=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CONSUL_HOST=consul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CONSUL_PORT=8500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SERVICE_NAME=auth-service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SERVICE_PORT=8002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RABBITMQ_HOST=rabbitmq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RABBITMQ_PORT=5672</w:t>
      </w:r>
    </w:p>
    <w:p>
      <w:pPr>
        <w:pStyle w:val="Heading2"/>
      </w:pPr>
      <w:r>
        <w:t xml:space="preserve">6.3 Startup and Orchestration Script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 cross-platform startup script (run.sh / start.ps1) automates the full launch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Docker Compose version (docker compose vs. docker-compose).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infrastructure containers: Consul, RabbitMQ, MySQL instances.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for database health checks to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makemigrations + migrate for each Django service.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each Django service in the background with nohup / Start-Process.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endpoint URLs for immediate access.</w:t>
      </w:r>
    </w:p>
    <w:p>
      <w:r>
        <w:br w:type="page"/>
      </w:r>
    </w:p>
    <w:p>
      <w:pPr>
        <w:pStyle w:val="Heading1"/>
      </w:pPr>
      <w:r>
        <w:t xml:space="preserve">7. Security Considerations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architecture incorporates multiple security layers aligned with OWASP API Security Top-10 recommendations: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Stateless 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tokens signed with HS256; expiry enforced; no server-side session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Primary Keys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IDs are UUIDs, preventing enumeration attacks on sequential integer 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PBKDF2-SHA256 with 600,000 iterations; never stored in plaintext.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inter-service traffic stays within the Docker backend bridge network; only Traefik exposes port 80 externally.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Injection Guard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validates JWT before injecting X-User-Id; downstream services reject requests missing this header.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Shared DB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cannot access each other's databases; data leakage surface is minimised.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via .env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credentials committed to source control; .env listed in .gitignore.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Password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Gmail authentication uses Application Passwords (not account password), compatible with 2FA.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project demonstrates a production-grade microservices pipeline applied to the waste management domain. By decomposing the monolithic concern into independent services (Auth, AI, Recommendation, Gateway, Notification), the architecture achieves: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deployability and horizontal scalability per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Asynchronous, non-blocking processing for time-consuming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Resilient service discovery via Consul with automatic health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Secure, stateless authentication with JWT and UUID-based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routing and load balancing via Traefik.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Future work includes migrating the Consul agent-dev mode to a production cluster, adding Celery-based task queues for more complex async workflows, integrating Let's Encrypt TLS termination at Traefik, and containerising the AI service with GPU-optimised base images for faster YOLO inference in production environments.</w:t>
      </w:r>
    </w:p>
    <w:p>
      <w:r>
        <w:br w:type="page"/>
      </w:r>
    </w:p>
    <w:p>
      <w:pPr>
        <w:pStyle w:val="Heading1"/>
      </w:pPr>
      <w:r>
        <w:t xml:space="preserve">9.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Django Software Foundation. Django Documentation – Version 6.0. https://docs.djangoproject.com/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Johansson, T. et al. Django REST Framework. https://www.django-rest-framework.org/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HashiCorp. Consul Service Discovery Documentation. https://developer.hashicorp.com/consul/docs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Traefik Labs. Traefik Proxy v3 Documentation. https://doc.traefik.io/traefik/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VMware / Broadcom. RabbitMQ Documentation. https://www.rabbitmq.com/documentation.html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Jocher, G. et al. (2023). Ultralytics YOLOv8. https://github.com/ultralytics/ultralytics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Cloudinary Ltd. Cloudinary Python SDK Documentation. https://cloudinary.com/documentation/django_integration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Newman, S. (2021). Building Microservices (2nd ed.). O'Reilly Media.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Richardson, C. (2018). Microservices Patterns. Manning Publications.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OWASP Foundation. OWASP API Security Top 10. https://owasp.org/www-project-api-security/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WAMS 2025 – Waste Recycle Application – Microservices Technical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UMBB – Faculté des Sciences – Master 1 I2A/GL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2026-05-02T21:33:23.408Z</dcterms:created>
  <dcterms:modified xsi:type="dcterms:W3CDTF">2026-05-02T21:33:23.408Z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