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5FC7"/>
          <w:sz w:val="48"/>
          <w:szCs w:val="48"/>
        </w:rPr>
        <w:t xml:space="preserve">Global Superstore</w:t>
      </w:r>
    </w:p>
    <w:p>
      <w:pPr>
        <w:spacing w:after="300"/>
      </w:pPr>
      <w:r>
        <w:rPr>
          <w:color w:val="666666"/>
          <w:sz w:val="26"/>
          <w:szCs w:val="26"/>
        </w:rPr>
        <w:t xml:space="preserve">Sales &amp; Profit Analysis — Power BI Dashboard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This project looks at sales data from a global superstore. The store sells products in many countries and markets, like US, EU, APAC, LATAM, EMEA, Africa, and Canada.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goal is to understand sales, profit, customers, products, and shipping performance. The data was cleaned in Power Query and connected in a Power BI data model. Then a dashboard was built to show the results.</w:t>
      </w: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2. Data Source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data comes from Kaggle: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Dataset name: Global Super Store Dataset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Link: https://www.kaggle.com/datasets/apoorvaappz/global-super-store-dataset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dataset has order details, customers, products, locations, sales, profit, discount, and shipping information.</w:t>
      </w: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3. Business Questions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These are the original business questions from the dataset: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Customer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Profile the customers based on their frequency of purchase - calculate frequency of purchase for each customer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Do the high frequent customers contribute more revenue?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Are they also profitable - what is the profit margin across the buckets?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Which customer segment is most profitable in each year?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How are the customers distributed across the countries?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Product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Which country has the top sales?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Which are the top 5 profit-making product types on a yearly basis?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What is the average delivery time across the countries?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Notes on How Some Questions Were Answered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Country-level sales and delivery time: shown at Market level by default. Country-level detail is available using Drill Down (Market → Country) on the market charts.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Top 5 profit-making products by year: use the Year slicer on the Product Analysis page together with the Profit by Product chart.</w:t>
      </w: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4. Data Model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data is organized using a star schema. One central fact table holds the sales numbers. Four dimension tables give more details.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Naming issues (spelling mistakes and inconsistent column names in the dashboard and data model) were reviewed and cleaned up.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5B5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000"/>
            <w:shd w:fill="5B5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fact_sales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Sales, profit, quantity, discount — one row per order line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 name, segment, frequency (Loyal, Frequent, Repeat, Low Frequency)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Category, sub-category, product name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Country, region, market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dim_order_details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Ship mode, order priority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dim_date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Day, month, year — for time analysis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5. Dashboard Pages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dashboard has 5 pages. Each page has filters on the left (Date, Segment, Market, Ship Mode).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5.1 Overview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A summary page with the main numbers: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Total Sales: 12.64M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Total Profit: 1.47M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Total Orders: 25K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Total Active Customers: 2K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It also shows sales and profit by year, by sub-category, and by market.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5.2 Customer Analysis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This page shows customer behavior: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Active customers and total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Profit margin: 11.61%  |  Retention rate: 53.31%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Customer types: Loyal, Frequent, Repeat, Low Frequency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Top customers by sales and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Profit share by segment (Consumer, Corporate, Home Office)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5.3 Product Analysis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This page shows which products and categories perform best: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Top products by profit (example: Canon imageCLASS)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Profit share by category: Technology, Office Supplies, Furniture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Sales, profit, and average discount by sub-category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Note: Tables sub-category has a negative profit (-64,083)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5.4 Location Analysis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This page shows shipping and market performance: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Average days to ship: 3.97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Average shipping cost: 26.38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Shipping cost by ship mode (Same Day, First, Second, Standard Class)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Total sales and profit by market</w:t>
      </w:r>
    </w:p>
    <w:p>
      <w:pPr>
        <w:pStyle w:val="Heading2"/>
        <w:spacing w:after="120" w:before="250"/>
      </w:pPr>
      <w:r>
        <w:rPr>
          <w:b/>
          <w:bCs/>
          <w:color w:val="222222"/>
          <w:sz w:val="24"/>
          <w:szCs w:val="24"/>
        </w:rPr>
        <w:t xml:space="preserve">5.5 MoM Performance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This page compares two months side by side, broken down by sub-category: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Sales MoM %: -9.39%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Profit MoM %: -25.36%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Orders MoM %: +1.49%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Helps spot which sub-categories are going up or down each month</w:t>
      </w: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6.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APAC and EU are the top markets for sales and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Technology is the most profitable category (45.23% of profit).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Tables is the only sub-category losing money.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Frequent Customers bring the highest total profit (879K).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Profit dropped faster than sales this month, so margins are getting weaker.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Same Day shipping is the fastest but has a lower cost share than Standard Class.</w:t>
      </w: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7. 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Power Query — to clean and shape the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Power BI — to build the data model and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DAX — to calculate measures like MoM % and Retention Rate</w:t>
      </w:r>
    </w:p>
    <w:p>
      <w:pPr>
        <w:pStyle w:val="Heading1"/>
        <w:spacing w:after="150" w:before="300"/>
      </w:pPr>
      <w:r>
        <w:rPr>
          <w:b/>
          <w:bCs/>
          <w:color w:val="5B5FC7"/>
          <w:sz w:val="32"/>
          <w:szCs w:val="32"/>
        </w:rPr>
        <w:t xml:space="preserve">8.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Add conditional formatting to highlight negative profit values (like the Tables sub-category) in red, so they stand out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Investigate why the Tables sub-category is losing money - check if the discount level is too high for this sub-category.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Look into why profit dropped faster than sales this month (-25.36% vs -9.39%) - this may point to rising costs or heavier discounting.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Add a product price or cost field to the dataset in the future. This would allow price-related analysis, like how price changes affect sales.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Focus retention efforts on Low Frequency customers, since they make up the largest customer group but have the lowest profit margin (9.31%).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2026-08-01T12:10:51.523Z</dcterms:created>
  <dcterms:modified xsi:type="dcterms:W3CDTF">2026-08-01T12:10:51.564Z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