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742F" w14:textId="168E305B" w:rsidR="00F84629" w:rsidRDefault="00F77AF5" w:rsidP="00B623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Computing the virtual water for 181 cities of the Global South </w:t>
      </w:r>
    </w:p>
    <w:p w14:paraId="67E1CEB3" w14:textId="4086A8EC" w:rsidR="007F4E50" w:rsidRDefault="007F4E50" w:rsidP="00B623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Blue and </w:t>
      </w:r>
      <w:r w:rsidR="0007473B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rey water were estimated and de</w:t>
      </w:r>
      <w:r w:rsidR="0007473B">
        <w:rPr>
          <w:rFonts w:ascii="Times New Roman" w:hAnsi="Times New Roman" w:cs="Times New Roman"/>
          <w:sz w:val="24"/>
          <w:szCs w:val="24"/>
        </w:rPr>
        <w:t>composed</w:t>
      </w:r>
      <w:r>
        <w:rPr>
          <w:rFonts w:ascii="Times New Roman" w:hAnsi="Times New Roman" w:cs="Times New Roman"/>
          <w:sz w:val="24"/>
          <w:szCs w:val="24"/>
        </w:rPr>
        <w:t xml:space="preserve"> by major consumption categories </w:t>
      </w:r>
    </w:p>
    <w:p w14:paraId="0D34D562" w14:textId="0C12EE50" w:rsidR="00F77AF5" w:rsidRDefault="00991036" w:rsidP="00B623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analysis uses </w:t>
      </w:r>
      <w:r w:rsidR="00F77AF5">
        <w:rPr>
          <w:rFonts w:ascii="Times New Roman" w:hAnsi="Times New Roman" w:cs="Times New Roman"/>
          <w:sz w:val="24"/>
          <w:szCs w:val="24"/>
        </w:rPr>
        <w:t xml:space="preserve">Extended-Environmental Input-Output Analysis </w:t>
      </w:r>
      <w:r w:rsidR="001909F1">
        <w:rPr>
          <w:rFonts w:ascii="Times New Roman" w:hAnsi="Times New Roman" w:cs="Times New Roman"/>
          <w:sz w:val="24"/>
          <w:szCs w:val="24"/>
        </w:rPr>
        <w:t>(EE-IOA)</w:t>
      </w:r>
    </w:p>
    <w:p w14:paraId="0D3E8502" w14:textId="17C70C41" w:rsidR="00F77AF5" w:rsidRDefault="006B49E4" w:rsidP="00B623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C5182" w:rsidRPr="007C5182">
        <w:rPr>
          <w:rFonts w:ascii="Times New Roman" w:hAnsi="Times New Roman" w:cs="Times New Roman"/>
          <w:sz w:val="24"/>
          <w:szCs w:val="24"/>
        </w:rPr>
        <w:t xml:space="preserve">lue virtual water is estimated to be 253 </w:t>
      </w:r>
      <w:r>
        <w:rPr>
          <w:rFonts w:ascii="Times New Roman" w:hAnsi="Times New Roman" w:cs="Times New Roman"/>
          <w:sz w:val="24"/>
          <w:szCs w:val="24"/>
        </w:rPr>
        <w:t>l cap</w:t>
      </w:r>
      <w:r w:rsidR="007C5182" w:rsidRPr="007C51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C5182" w:rsidRPr="007C5182">
        <w:rPr>
          <w:rFonts w:ascii="Times New Roman" w:hAnsi="Times New Roman" w:cs="Times New Roman"/>
          <w:sz w:val="24"/>
          <w:szCs w:val="24"/>
        </w:rPr>
        <w:t>yr</w:t>
      </w:r>
      <w:proofErr w:type="spellEnd"/>
      <w:r>
        <w:rPr>
          <w:rFonts w:ascii="Times New Roman" w:hAnsi="Times New Roman" w:cs="Times New Roman"/>
          <w:sz w:val="24"/>
          <w:szCs w:val="24"/>
        </w:rPr>
        <w:t>; and</w:t>
      </w:r>
      <w:r w:rsidR="007C5182" w:rsidRPr="007C5182">
        <w:rPr>
          <w:rFonts w:ascii="Times New Roman" w:hAnsi="Times New Roman" w:cs="Times New Roman"/>
          <w:sz w:val="24"/>
          <w:szCs w:val="24"/>
        </w:rPr>
        <w:t xml:space="preserve"> 285 </w:t>
      </w:r>
      <w:r>
        <w:rPr>
          <w:rFonts w:ascii="Times New Roman" w:hAnsi="Times New Roman" w:cs="Times New Roman"/>
          <w:sz w:val="24"/>
          <w:szCs w:val="24"/>
        </w:rPr>
        <w:t>l cap</w:t>
      </w:r>
      <w:r w:rsidR="007C5182" w:rsidRPr="007C51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C5182" w:rsidRPr="007C5182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7C5182" w:rsidRPr="007C5182">
        <w:rPr>
          <w:rFonts w:ascii="Times New Roman" w:hAnsi="Times New Roman" w:cs="Times New Roman"/>
          <w:sz w:val="24"/>
          <w:szCs w:val="24"/>
        </w:rPr>
        <w:t xml:space="preserve"> for</w:t>
      </w:r>
      <w:r w:rsidR="00627E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7E0E">
        <w:rPr>
          <w:rFonts w:ascii="Times New Roman" w:hAnsi="Times New Roman" w:cs="Times New Roman"/>
          <w:sz w:val="24"/>
          <w:szCs w:val="24"/>
        </w:rPr>
        <w:t>Grey</w:t>
      </w:r>
      <w:proofErr w:type="gramEnd"/>
      <w:r w:rsidR="00627E0E">
        <w:rPr>
          <w:rFonts w:ascii="Times New Roman" w:hAnsi="Times New Roman" w:cs="Times New Roman"/>
          <w:sz w:val="24"/>
          <w:szCs w:val="24"/>
        </w:rPr>
        <w:t xml:space="preserve"> water</w:t>
      </w:r>
    </w:p>
    <w:p w14:paraId="02ED7BFA" w14:textId="503BA63C" w:rsidR="007C5182" w:rsidRPr="00F77AF5" w:rsidRDefault="005436F9" w:rsidP="00B623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F269E" w:rsidRPr="009B51CF">
        <w:rPr>
          <w:rFonts w:ascii="Times New Roman" w:hAnsi="Times New Roman" w:cs="Times New Roman"/>
          <w:sz w:val="24"/>
          <w:szCs w:val="24"/>
        </w:rPr>
        <w:t xml:space="preserve">esponsible </w:t>
      </w:r>
      <w:r w:rsidR="003F269E">
        <w:rPr>
          <w:rFonts w:ascii="Times New Roman" w:hAnsi="Times New Roman" w:cs="Times New Roman"/>
          <w:sz w:val="24"/>
          <w:szCs w:val="24"/>
        </w:rPr>
        <w:t>sectors</w:t>
      </w:r>
      <w:r w:rsidR="003F269E" w:rsidRPr="009B51CF">
        <w:rPr>
          <w:rFonts w:ascii="Times New Roman" w:hAnsi="Times New Roman" w:cs="Times New Roman"/>
          <w:sz w:val="24"/>
          <w:szCs w:val="24"/>
        </w:rPr>
        <w:t xml:space="preserve"> </w:t>
      </w:r>
      <w:r w:rsidR="003F269E">
        <w:rPr>
          <w:rFonts w:ascii="Times New Roman" w:hAnsi="Times New Roman" w:cs="Times New Roman"/>
          <w:sz w:val="24"/>
          <w:szCs w:val="24"/>
        </w:rPr>
        <w:t>are</w:t>
      </w:r>
      <w:r w:rsidR="003F269E" w:rsidRPr="009B51CF">
        <w:rPr>
          <w:rFonts w:ascii="Times New Roman" w:hAnsi="Times New Roman" w:cs="Times New Roman"/>
          <w:sz w:val="24"/>
          <w:szCs w:val="24"/>
        </w:rPr>
        <w:t xml:space="preserve"> </w:t>
      </w:r>
      <w:r w:rsidR="003F269E">
        <w:rPr>
          <w:rFonts w:ascii="Times New Roman" w:hAnsi="Times New Roman" w:cs="Times New Roman"/>
          <w:sz w:val="24"/>
          <w:szCs w:val="24"/>
        </w:rPr>
        <w:t>“</w:t>
      </w:r>
      <w:r w:rsidR="003F269E" w:rsidRPr="009B51CF">
        <w:rPr>
          <w:rFonts w:ascii="Times New Roman" w:hAnsi="Times New Roman" w:cs="Times New Roman"/>
          <w:sz w:val="24"/>
          <w:szCs w:val="24"/>
        </w:rPr>
        <w:t>food</w:t>
      </w:r>
      <w:r w:rsidR="003F269E">
        <w:rPr>
          <w:rFonts w:ascii="Times New Roman" w:hAnsi="Times New Roman" w:cs="Times New Roman"/>
          <w:sz w:val="24"/>
          <w:szCs w:val="24"/>
        </w:rPr>
        <w:t>”</w:t>
      </w:r>
      <w:r w:rsidR="003F269E" w:rsidRPr="009B51CF">
        <w:rPr>
          <w:rFonts w:ascii="Times New Roman" w:hAnsi="Times New Roman" w:cs="Times New Roman"/>
          <w:sz w:val="24"/>
          <w:szCs w:val="24"/>
        </w:rPr>
        <w:t xml:space="preserve"> accounting for 37%, </w:t>
      </w:r>
      <w:r w:rsidR="003F269E">
        <w:rPr>
          <w:rFonts w:ascii="Times New Roman" w:hAnsi="Times New Roman" w:cs="Times New Roman"/>
          <w:sz w:val="24"/>
          <w:szCs w:val="24"/>
        </w:rPr>
        <w:t>“</w:t>
      </w:r>
      <w:r w:rsidR="003F269E" w:rsidRPr="009B51CF">
        <w:rPr>
          <w:rFonts w:ascii="Times New Roman" w:hAnsi="Times New Roman" w:cs="Times New Roman"/>
          <w:sz w:val="24"/>
          <w:szCs w:val="24"/>
        </w:rPr>
        <w:t>transport</w:t>
      </w:r>
      <w:r w:rsidR="003F269E">
        <w:rPr>
          <w:rFonts w:ascii="Times New Roman" w:hAnsi="Times New Roman" w:cs="Times New Roman"/>
          <w:sz w:val="24"/>
          <w:szCs w:val="24"/>
        </w:rPr>
        <w:t>”</w:t>
      </w:r>
      <w:r w:rsidR="003F269E" w:rsidRPr="009B51CF">
        <w:rPr>
          <w:rFonts w:ascii="Times New Roman" w:hAnsi="Times New Roman" w:cs="Times New Roman"/>
          <w:sz w:val="24"/>
          <w:szCs w:val="24"/>
        </w:rPr>
        <w:t xml:space="preserve"> 24%</w:t>
      </w:r>
      <w:r w:rsidR="003F269E">
        <w:rPr>
          <w:rFonts w:ascii="Times New Roman" w:hAnsi="Times New Roman" w:cs="Times New Roman"/>
          <w:sz w:val="24"/>
          <w:szCs w:val="24"/>
        </w:rPr>
        <w:t>,</w:t>
      </w:r>
      <w:r w:rsidR="003F269E" w:rsidRPr="009B51CF">
        <w:rPr>
          <w:rFonts w:ascii="Times New Roman" w:hAnsi="Times New Roman" w:cs="Times New Roman"/>
          <w:sz w:val="24"/>
          <w:szCs w:val="24"/>
        </w:rPr>
        <w:t xml:space="preserve"> and </w:t>
      </w:r>
      <w:r w:rsidR="003F269E">
        <w:rPr>
          <w:rFonts w:ascii="Times New Roman" w:hAnsi="Times New Roman" w:cs="Times New Roman"/>
          <w:sz w:val="24"/>
          <w:szCs w:val="24"/>
        </w:rPr>
        <w:t>“</w:t>
      </w:r>
      <w:r w:rsidR="003F269E" w:rsidRPr="009B51CF">
        <w:rPr>
          <w:rFonts w:ascii="Times New Roman" w:hAnsi="Times New Roman" w:cs="Times New Roman"/>
          <w:sz w:val="24"/>
          <w:szCs w:val="24"/>
        </w:rPr>
        <w:t>energy</w:t>
      </w:r>
      <w:r w:rsidR="003F269E">
        <w:rPr>
          <w:rFonts w:ascii="Times New Roman" w:hAnsi="Times New Roman" w:cs="Times New Roman"/>
          <w:sz w:val="24"/>
          <w:szCs w:val="24"/>
        </w:rPr>
        <w:t>”</w:t>
      </w:r>
      <w:r w:rsidR="003F269E" w:rsidRPr="009B51CF">
        <w:rPr>
          <w:rFonts w:ascii="Times New Roman" w:hAnsi="Times New Roman" w:cs="Times New Roman"/>
          <w:sz w:val="24"/>
          <w:szCs w:val="24"/>
        </w:rPr>
        <w:t xml:space="preserve"> 22%.</w:t>
      </w:r>
    </w:p>
    <w:p w14:paraId="50D1CA69" w14:textId="6A8B63C0" w:rsidR="00F77AF5" w:rsidRDefault="00F77AF5" w:rsidP="00F77AF5">
      <w:pPr>
        <w:rPr>
          <w:rFonts w:ascii="Times New Roman" w:hAnsi="Times New Roman" w:cs="Times New Roman"/>
          <w:sz w:val="24"/>
          <w:szCs w:val="24"/>
        </w:rPr>
      </w:pPr>
    </w:p>
    <w:p w14:paraId="007EB577" w14:textId="77777777" w:rsidR="00F77AF5" w:rsidRPr="00F77AF5" w:rsidRDefault="00F77AF5" w:rsidP="00F77AF5">
      <w:pPr>
        <w:rPr>
          <w:rFonts w:ascii="Times New Roman" w:hAnsi="Times New Roman" w:cs="Times New Roman"/>
          <w:sz w:val="24"/>
          <w:szCs w:val="24"/>
        </w:rPr>
      </w:pPr>
    </w:p>
    <w:sectPr w:rsidR="00F77AF5" w:rsidRPr="00F7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824"/>
    <w:multiLevelType w:val="hybridMultilevel"/>
    <w:tmpl w:val="C73E39D4"/>
    <w:lvl w:ilvl="0" w:tplc="DE82E6A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03ABC"/>
    <w:multiLevelType w:val="hybridMultilevel"/>
    <w:tmpl w:val="B25E66A0"/>
    <w:lvl w:ilvl="0" w:tplc="653ACCA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57382">
    <w:abstractNumId w:val="1"/>
  </w:num>
  <w:num w:numId="2" w16cid:durableId="167032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7D"/>
    <w:rsid w:val="0007473B"/>
    <w:rsid w:val="001909F1"/>
    <w:rsid w:val="003F269E"/>
    <w:rsid w:val="00475216"/>
    <w:rsid w:val="005436F9"/>
    <w:rsid w:val="00560459"/>
    <w:rsid w:val="00627E0E"/>
    <w:rsid w:val="006B49E4"/>
    <w:rsid w:val="007C5182"/>
    <w:rsid w:val="007F4E50"/>
    <w:rsid w:val="008342C4"/>
    <w:rsid w:val="008B2D7D"/>
    <w:rsid w:val="008D19D4"/>
    <w:rsid w:val="00991036"/>
    <w:rsid w:val="00B623AC"/>
    <w:rsid w:val="00C15396"/>
    <w:rsid w:val="00D63D13"/>
    <w:rsid w:val="00F70ECD"/>
    <w:rsid w:val="00F77AF5"/>
    <w:rsid w:val="00F84629"/>
    <w:rsid w:val="00FB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5E04"/>
  <w15:chartTrackingRefBased/>
  <w15:docId w15:val="{B51B8DFA-A649-4712-B899-16EC5C0F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A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A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7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Hachaichi</dc:creator>
  <cp:keywords/>
  <dc:description/>
  <cp:lastModifiedBy>Mohamed Hachaichi</cp:lastModifiedBy>
  <cp:revision>47</cp:revision>
  <dcterms:created xsi:type="dcterms:W3CDTF">2022-07-03T10:49:00Z</dcterms:created>
  <dcterms:modified xsi:type="dcterms:W3CDTF">2022-07-03T15:56:00Z</dcterms:modified>
</cp:coreProperties>
</file>