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5402C6E2"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 xml:space="preserve">irtual water supply </w:t>
      </w:r>
      <w:r w:rsidR="00AB0BF8">
        <w:rPr>
          <w:rFonts w:ascii="Times New Roman" w:hAnsi="Times New Roman" w:cs="Times New Roman"/>
          <w:b/>
          <w:sz w:val="32"/>
          <w:szCs w:val="32"/>
        </w:rPr>
        <w:t>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climate change</w:t>
      </w:r>
      <w:r w:rsidR="00BC1830">
        <w:rPr>
          <w:rFonts w:ascii="Times New Roman" w:hAnsi="Times New Roman" w:cs="Times New Roman"/>
          <w:b/>
          <w:sz w:val="32"/>
          <w:szCs w:val="32"/>
        </w:rPr>
        <w:t xml:space="preserve">: </w:t>
      </w:r>
      <w:r w:rsidR="003A3685">
        <w:rPr>
          <w:rFonts w:ascii="Times New Roman" w:hAnsi="Times New Roman" w:cs="Times New Roman"/>
          <w:b/>
          <w:sz w:val="32"/>
          <w:szCs w:val="32"/>
        </w:rPr>
        <w:t xml:space="preserve">a </w:t>
      </w:r>
      <w:r w:rsidR="00E06E68">
        <w:rPr>
          <w:rFonts w:ascii="Times New Roman" w:hAnsi="Times New Roman" w:cs="Times New Roman"/>
          <w:b/>
          <w:sz w:val="32"/>
          <w:szCs w:val="32"/>
        </w:rPr>
        <w:t xml:space="preserve">lesson </w:t>
      </w:r>
      <w:r w:rsidR="00BC1830">
        <w:rPr>
          <w:rFonts w:ascii="Times New Roman" w:hAnsi="Times New Roman" w:cs="Times New Roman"/>
          <w:b/>
          <w:sz w:val="32"/>
          <w:szCs w:val="32"/>
        </w:rPr>
        <w:t>from 181 cities</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48B9BD8D"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1C0E85">
        <w:rPr>
          <w:rFonts w:ascii="Times New Roman" w:hAnsi="Times New Roman" w:cs="Times New Roman"/>
          <w:sz w:val="24"/>
          <w:szCs w:val="24"/>
        </w:rPr>
        <w:t xml:space="preserve">Although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8E2415" w:rsidRPr="009B51CF">
        <w:rPr>
          <w:rFonts w:ascii="Times New Roman" w:hAnsi="Times New Roman" w:cs="Times New Roman"/>
          <w:sz w:val="24"/>
          <w:szCs w:val="24"/>
        </w:rPr>
        <w:t>are</w:t>
      </w:r>
      <w:r w:rsidR="00A02415" w:rsidRPr="009B51CF">
        <w:rPr>
          <w:rFonts w:ascii="Times New Roman" w:hAnsi="Times New Roman" w:cs="Times New Roman"/>
          <w:sz w:val="24"/>
          <w:szCs w:val="24"/>
        </w:rPr>
        <w:t xml:space="preserve"> </w:t>
      </w:r>
      <w:r w:rsidR="00523350" w:rsidRPr="009B51CF">
        <w:rPr>
          <w:rFonts w:ascii="Times New Roman" w:hAnsi="Times New Roman" w:cs="Times New Roman"/>
          <w:sz w:val="24"/>
          <w:szCs w:val="24"/>
        </w:rPr>
        <w:t>still fuzzy and lack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 xml:space="preserve">While the scientific literature asserts that </w:t>
      </w:r>
      <w:r w:rsidR="00266B4C">
        <w:rPr>
          <w:rFonts w:ascii="Times New Roman" w:hAnsi="Times New Roman" w:cs="Times New Roman"/>
          <w:sz w:val="24"/>
          <w:szCs w:val="24"/>
        </w:rPr>
        <w:t xml:space="preserve">the </w:t>
      </w:r>
      <w:r w:rsidR="00360F5E" w:rsidRPr="009B51CF">
        <w:rPr>
          <w:rFonts w:ascii="Times New Roman" w:hAnsi="Times New Roman" w:cs="Times New Roman"/>
          <w:sz w:val="24"/>
          <w:szCs w:val="24"/>
        </w:rPr>
        <w:t>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 xml:space="preserve">xposed to strong temperature </w:t>
      </w:r>
      <w:r w:rsidR="005E1254">
        <w:rPr>
          <w:rFonts w:ascii="Times New Roman" w:hAnsi="Times New Roman" w:cs="Times New Roman"/>
          <w:sz w:val="24"/>
          <w:szCs w:val="24"/>
        </w:rPr>
        <w:t>increases</w:t>
      </w:r>
      <w:r w:rsidR="006B2BF4" w:rsidRPr="009B51CF">
        <w:rPr>
          <w:rFonts w:ascii="Times New Roman" w:hAnsi="Times New Roman" w:cs="Times New Roman"/>
          <w:sz w:val="24"/>
          <w:szCs w:val="24"/>
        </w:rPr>
        <w:t xml:space="preserv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 xml:space="preserve">the average </w:t>
      </w:r>
      <w:r w:rsidR="00B04E9D">
        <w:rPr>
          <w:rFonts w:ascii="Times New Roman" w:hAnsi="Times New Roman" w:cs="Times New Roman"/>
          <w:sz w:val="24"/>
          <w:szCs w:val="24"/>
        </w:rPr>
        <w:t xml:space="preserve">blue </w:t>
      </w:r>
      <w:r w:rsidR="00696361" w:rsidRPr="009B51CF">
        <w:rPr>
          <w:rFonts w:ascii="Times New Roman" w:hAnsi="Times New Roman" w:cs="Times New Roman"/>
          <w:sz w:val="24"/>
          <w:szCs w:val="24"/>
        </w:rPr>
        <w:t xml:space="preserve">virtual water is estimated to </w:t>
      </w:r>
      <w:r w:rsidR="005E1254">
        <w:rPr>
          <w:rFonts w:ascii="Times New Roman" w:hAnsi="Times New Roman" w:cs="Times New Roman"/>
          <w:sz w:val="24"/>
          <w:szCs w:val="24"/>
        </w:rPr>
        <w:t xml:space="preserve">be </w:t>
      </w:r>
      <w:r w:rsidR="00696361" w:rsidRPr="009B51CF">
        <w:rPr>
          <w:rFonts w:ascii="Times New Roman" w:hAnsi="Times New Roman" w:cs="Times New Roman"/>
          <w:sz w:val="24"/>
          <w:szCs w:val="24"/>
        </w:rPr>
        <w:t>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285 liters per capita/</w:t>
      </w:r>
      <w:proofErr w:type="spellStart"/>
      <w:r w:rsidR="00696361" w:rsidRPr="009B51CF">
        <w:rPr>
          <w:rFonts w:ascii="Times New Roman" w:hAnsi="Times New Roman" w:cs="Times New Roman"/>
          <w:sz w:val="24"/>
          <w:szCs w:val="24"/>
        </w:rPr>
        <w:t>yr</w:t>
      </w:r>
      <w:proofErr w:type="spellEnd"/>
      <w:r w:rsidR="001100F2">
        <w:rPr>
          <w:rFonts w:ascii="Times New Roman" w:hAnsi="Times New Roman" w:cs="Times New Roman"/>
          <w:sz w:val="24"/>
          <w:szCs w:val="24"/>
        </w:rPr>
        <w:t xml:space="preserve"> for </w:t>
      </w:r>
      <w:r w:rsidR="00B65AAF">
        <w:rPr>
          <w:rFonts w:ascii="Times New Roman" w:hAnsi="Times New Roman" w:cs="Times New Roman"/>
          <w:sz w:val="24"/>
          <w:szCs w:val="24"/>
        </w:rPr>
        <w:t xml:space="preserve">virtual </w:t>
      </w:r>
      <w:r w:rsidR="001100F2">
        <w:rPr>
          <w:rFonts w:ascii="Times New Roman" w:hAnsi="Times New Roman" w:cs="Times New Roman"/>
          <w:sz w:val="24"/>
          <w:szCs w:val="24"/>
        </w:rPr>
        <w:t>grey water</w:t>
      </w:r>
      <w:r w:rsidR="00D92E8C">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w:t>
      </w:r>
      <w:r w:rsidR="005E1254">
        <w:rPr>
          <w:rFonts w:ascii="Times New Roman" w:hAnsi="Times New Roman" w:cs="Times New Roman"/>
          <w:sz w:val="24"/>
          <w:szCs w:val="24"/>
        </w:rPr>
        <w:t>sector</w:t>
      </w:r>
      <w:r w:rsidR="0098001B">
        <w:rPr>
          <w:rFonts w:ascii="Times New Roman" w:hAnsi="Times New Roman" w:cs="Times New Roman"/>
          <w:sz w:val="24"/>
          <w:szCs w:val="24"/>
        </w:rPr>
        <w:t>s</w:t>
      </w:r>
      <w:r w:rsidR="001B14FA" w:rsidRPr="009B51CF">
        <w:rPr>
          <w:rFonts w:ascii="Times New Roman" w:hAnsi="Times New Roman" w:cs="Times New Roman"/>
          <w:sz w:val="24"/>
          <w:szCs w:val="24"/>
        </w:rPr>
        <w:t xml:space="preserve"> </w:t>
      </w:r>
      <w:r w:rsidR="0098001B">
        <w:rPr>
          <w:rFonts w:ascii="Times New Roman" w:hAnsi="Times New Roman" w:cs="Times New Roman"/>
          <w:sz w:val="24"/>
          <w:szCs w:val="24"/>
        </w:rPr>
        <w:t>are</w:t>
      </w:r>
      <w:r w:rsidR="00E25142" w:rsidRPr="009B51CF">
        <w:rPr>
          <w:rFonts w:ascii="Times New Roman" w:hAnsi="Times New Roman" w:cs="Times New Roman"/>
          <w:sz w:val="24"/>
          <w:szCs w:val="24"/>
        </w:rPr>
        <w:t xml:space="preserve">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food</w:t>
      </w:r>
      <w:r w:rsidR="00A2547B">
        <w:rPr>
          <w:rFonts w:ascii="Times New Roman" w:hAnsi="Times New Roman" w:cs="Times New Roman"/>
          <w:sz w:val="24"/>
          <w:szCs w:val="24"/>
        </w:rPr>
        <w:t>”</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transport</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w:t>
      </w:r>
      <w:r w:rsidR="00A403AB">
        <w:rPr>
          <w:rFonts w:ascii="Times New Roman" w:hAnsi="Times New Roman" w:cs="Times New Roman"/>
          <w:sz w:val="24"/>
          <w:szCs w:val="24"/>
        </w:rPr>
        <w:t>,</w:t>
      </w:r>
      <w:r w:rsidR="001B14FA" w:rsidRPr="009B51CF">
        <w:rPr>
          <w:rFonts w:ascii="Times New Roman" w:hAnsi="Times New Roman" w:cs="Times New Roman"/>
          <w:sz w:val="24"/>
          <w:szCs w:val="24"/>
        </w:rPr>
        <w:t xml:space="preserve"> and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energy</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E2F19">
        <w:rPr>
          <w:rFonts w:ascii="Times New Roman" w:hAnsi="Times New Roman" w:cs="Times New Roman"/>
          <w:sz w:val="24"/>
          <w:szCs w:val="24"/>
        </w:rPr>
        <w:t xml:space="preserve"> by establishing local virtual water strategies</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5826F80"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3857D5">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D27177C" w14:textId="34564ACC" w:rsidR="00DD2A0C"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{"citationID":"mUihZBn3","properties":{"formattedCitation":"(Du et al., 2022)","plainCitation":"(Du et al., 2022)","noteIndex":0},"citationItems":[{"id":"IFPDU1no/J3wrGrPs","uris":["http://zotero.org/users/local/mpySVIXV/items/E89Y8E89"],"itemData":{"id":206,"type":"article-journal","abstract":"With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w:t>
      </w:r>
      <w:r w:rsidR="009D704F">
        <w:rPr>
          <w:rFonts w:ascii="Times New Roman" w:hAnsi="Times New Roman" w:cs="Times New Roman"/>
          <w:sz w:val="24"/>
          <w:szCs w:val="24"/>
        </w:rPr>
        <w:t xml:space="preserve">a </w:t>
      </w:r>
      <w:r w:rsidR="00333461" w:rsidRPr="009B51CF">
        <w:rPr>
          <w:rFonts w:ascii="Times New Roman" w:hAnsi="Times New Roman" w:cs="Times New Roman"/>
          <w:sz w:val="24"/>
          <w:szCs w:val="24"/>
        </w:rPr>
        <w:t xml:space="preserve">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{"citationID":"4GhusmKH","properties":{"formattedCitation":"(Viollet, 2017)","plainCitation":"(Viollet, 2017)","noteIndex":0},"citationItems":[{"id":"IFPDU1no/GmrxJS30","uris":["http://zotero.org/users/local/mpySVIXV/items/WDIECIWI"],"itemData":{"id":134,"type":"book","abstract":"This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w:t>
      </w:r>
      <w:r w:rsidR="008C2EFD">
        <w:rPr>
          <w:rFonts w:ascii="Times New Roman" w:hAnsi="Times New Roman" w:cs="Times New Roman"/>
          <w:sz w:val="24"/>
          <w:szCs w:val="24"/>
        </w:rPr>
        <w:t>2.5</w:t>
      </w:r>
      <w:r w:rsidR="00AC7A0B" w:rsidRPr="009B51CF">
        <w:rPr>
          <w:rFonts w:ascii="Times New Roman" w:hAnsi="Times New Roman" w:cs="Times New Roman"/>
          <w:sz w:val="24"/>
          <w:szCs w:val="24"/>
        </w:rPr>
        <w:t xml:space="preserve">%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9D704F">
        <w:rPr>
          <w:rFonts w:ascii="Times New Roman" w:hAnsi="Times New Roman" w:cs="Times New Roman"/>
          <w:sz w:val="24"/>
          <w:szCs w:val="24"/>
        </w:rPr>
        <w:t xml:space="preserve"> </w:t>
      </w:r>
      <w:r w:rsidR="009D704F">
        <w:rPr>
          <w:rFonts w:ascii="Times New Roman" w:hAnsi="Times New Roman" w:cs="Times New Roman"/>
          <w:sz w:val="24"/>
          <w:szCs w:val="24"/>
        </w:rPr>
        <w:fldChar w:fldCharType="begin"/>
      </w:r>
      <w:r w:rsidR="009D704F">
        <w:rPr>
          <w:rFonts w:ascii="Times New Roman" w:hAnsi="Times New Roman" w:cs="Times New Roman"/>
          <w:sz w:val="24"/>
          <w:szCs w:val="24"/>
        </w:rPr>
        <w:instrText xml:space="preserve"> ADDIN ZOTERO_ITEM CSL_CITATION {"citationID":"YBFtaNG2","properties":{"formattedCitation":"(Sun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9D704F">
        <w:rPr>
          <w:rFonts w:ascii="Times New Roman" w:hAnsi="Times New Roman" w:cs="Times New Roman"/>
          <w:sz w:val="24"/>
          <w:szCs w:val="24"/>
        </w:rPr>
        <w:fldChar w:fldCharType="separate"/>
      </w:r>
      <w:r w:rsidR="009D704F" w:rsidRPr="009D704F">
        <w:rPr>
          <w:rFonts w:ascii="Times New Roman" w:hAnsi="Times New Roman" w:cs="Times New Roman"/>
          <w:sz w:val="24"/>
        </w:rPr>
        <w:t>(Sun et al., 2021)</w:t>
      </w:r>
      <w:r w:rsidR="009D704F">
        <w:rPr>
          <w:rFonts w:ascii="Times New Roman" w:hAnsi="Times New Roman" w:cs="Times New Roman"/>
          <w:sz w:val="24"/>
          <w:szCs w:val="24"/>
        </w:rPr>
        <w:fldChar w:fldCharType="end"/>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2020)","noteIndex":0},"citationItems":[{"id":"IFPDU1no/7i7N4kST","uris":["http://zotero.org/users/local/mpySVIXV/items/K4ZPFWHJ"],"itemData":{"id":113,"type":"article-journal","abstract":"Water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{"citationID":"oA0AvL3F","properties":{"formattedCitation":"(Hoekstra, 2003)","plainCitation":"(Hoekstra, 2003)","noteIndex":0},"citationItems":[{"id":"IFPDU1no/CM4Rpybc","uris":["http://zotero.org/users/local/mpySVIXV/items/QJ8V23HG"],"itemData":{"id":99,"type":"article-journal","page":"1-244","source":"ResearchGate","title":"Virtual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2021)","noteIndex":0},"citationItems":[{"id":"IFPDU1no/t7LIIpQp","uris":["http://zotero.org/users/local/mpySVIXV/items/P3AKHII7"],"itemData":{"id":208,"type":"webpage","abstract":"Watch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2014)","noteIndex":0},"citationItems":[{"id":"IFPDU1no/2Y4NIi6c","uris":["http://zotero.org/users/local/mpySVIXV/items/PZ5AMFEL"],"itemData":{"id":151,"type":"book","publisher":"Routledge","source":"Google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2014)","noteIndex":0},"citationItems":[{"id":"IFPDU1no/3WIMCJZo","uris":["http://zotero.org/users/local/mpySVIXV/items/BUAR6NQU"],"itemData":{"id":156,"type":"article-journal","container-title":"Hydrogeology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F."},{"family":"Kendy","given":"Eloise"}],"issued":{"date-parts":[["2005",3,1]]}}},{"id":"IFPDU1no/SJnQISq7","uris":["http://zotero.org/users/local/mpySVIXV/items/PRUJMJ68"],"itemData":{"id":153,"type":"article-journal","abstract":"In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P."}],"accessed":{"date-parts":[["2022",4,24]]},"issued":{"date-parts":[["2010"]]}}},{"id":"IFPDU1no/dCM0MPOi","uris":["http://zotero.org/users/local/mpySVIXV/items/8UA7ZX5A"],"itemData":{"id":157,"type":"article-journal","abstract":"Overuse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607ACC">
        <w:rPr>
          <w:rFonts w:ascii="Cambria Math" w:hAnsi="Cambria Math" w:cs="Cambria Math"/>
          <w:sz w:val="24"/>
          <w:szCs w:val="24"/>
        </w:rPr>
        <w:instrText>∼</w:instrText>
      </w:r>
      <w:r w:rsidR="00607ACC">
        <w:rPr>
          <w:rFonts w:ascii="Times New Roman" w:hAnsi="Times New Roman" w:cs="Times New Roman"/>
          <w:sz w:val="24"/>
          <w:szCs w:val="24"/>
        </w:rPr>
        <w:instrText>30%), and this increase is projected to continue further towards the end of this century (</w:instrText>
      </w:r>
      <w:r w:rsidR="00607ACC">
        <w:rPr>
          <w:rFonts w:ascii="Cambria Math" w:hAnsi="Cambria Math" w:cs="Cambria Math"/>
          <w:sz w:val="24"/>
          <w:szCs w:val="24"/>
        </w:rPr>
        <w:instrText>∼</w:instrText>
      </w:r>
      <w:r w:rsidR="00607ACC">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{"citationID":"TCpvKEJZ","properties":{"formattedCitation":"(UN-water, 2021)","plainCitation":"(UN-water, 2021)","noteIndex":0},"citationItems":[{"id":"IFPDU1no/eqWGtYil","uris":["http://zotero.org/users/local/mpySVIXV/items/89QYUCQV"],"itemData":{"id":211,"type":"report","source":"Google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r w:rsidR="00DD2A0C">
        <w:rPr>
          <w:rFonts w:ascii="Times New Roman" w:hAnsi="Times New Roman" w:cs="Times New Roman"/>
          <w:sz w:val="24"/>
          <w:szCs w:val="24"/>
        </w:rPr>
        <w:t xml:space="preserve"> </w:t>
      </w:r>
    </w:p>
    <w:p w14:paraId="114D0AFA" w14:textId="08A2DE4B"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planetary scale, agricultural output accounts for over 90% of the overall Virtual Water (VW) </w:t>
      </w:r>
      <w:r>
        <w:rPr>
          <w:rFonts w:ascii="Times New Roman" w:hAnsi="Times New Roman" w:cs="Times New Roman"/>
          <w:sz w:val="24"/>
          <w:szCs w:val="24"/>
        </w:rPr>
        <w:t xml:space="preserve">consumption </w:t>
      </w:r>
      <w:r w:rsidRPr="009B51CF">
        <w:rPr>
          <w:rFonts w:ascii="Times New Roman" w:hAnsi="Times New Roman" w:cs="Times New Roman"/>
          <w:sz w:val="24"/>
          <w:szCs w:val="24"/>
        </w:rPr>
        <w:t xml:space="preserve">whereby 25% of this amount is reserved to food’s virtual water traded products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2019)","noteIndex":0},"citationItems":[{"id":"IFPDU1no/DyFcvM2g","uris":["http://zotero.org/users/local/mpySVIXV/items/26DNVIMN"],"itemData":{"id":187,"type":"article-journal","abstract":"The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(D’Odorico et al., 2019)</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Pr>
          <w:rFonts w:ascii="Times New Roman" w:hAnsi="Times New Roman" w:cs="Times New Roman"/>
          <w:sz w:val="24"/>
          <w:szCs w:val="24"/>
        </w:rPr>
        <w:t>this share has</w:t>
      </w:r>
      <w:r w:rsidRPr="009B51CF">
        <w:rPr>
          <w:rFonts w:ascii="Times New Roman" w:hAnsi="Times New Roman" w:cs="Times New Roman"/>
          <w:sz w:val="24"/>
          <w:szCs w:val="24"/>
        </w:rPr>
        <w:t xml:space="preserve"> doubled between 1980s to 2007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2012)","noteIndex":0},"citationItems":[{"id":"IFPDU1no/aGGZtYiz","uris":["http://zotero.org/users/local/mpySVIXV/items/8KUFQ9SK"],"itemData":{"id":189,"type":"article-journal","container-title":"Proceedings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(Dalin et al., 2012)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Furthermore, between 1990s and 2015, the amount of food traded on foreign markets rose </w:t>
      </w:r>
      <w:r>
        <w:rPr>
          <w:rFonts w:ascii="Times New Roman" w:hAnsi="Times New Roman" w:cs="Times New Roman"/>
          <w:sz w:val="24"/>
          <w:szCs w:val="24"/>
        </w:rPr>
        <w:t>n</w:t>
      </w:r>
      <w:r w:rsidRPr="009B51CF">
        <w:rPr>
          <w:rFonts w:ascii="Times New Roman" w:hAnsi="Times New Roman" w:cs="Times New Roman"/>
          <w:sz w:val="24"/>
          <w:szCs w:val="24"/>
        </w:rPr>
        <w:t xml:space="preserve">early three times faster than food production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2020)","noteIndex":0},"citationItems":[{"id":"IFPDU1no/I4Rak4el","uris":["http://zotero.org/users/local/mpySVIXV/items/HH8ASYXZ"],"itemData":{"id":191,"type":"article-journal","abstract":"This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(Traverso and Schiavo, 2020)</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Thus, scholar have focused </w:t>
      </w:r>
      <w:r w:rsidRPr="009B51CF">
        <w:rPr>
          <w:rFonts w:ascii="Times New Roman" w:hAnsi="Times New Roman" w:cs="Times New Roman"/>
          <w:sz w:val="24"/>
          <w:szCs w:val="24"/>
        </w:rPr>
        <w:lastRenderedPageBreak/>
        <w:t xml:space="preserve">on analyzing the worldwide dynamics of virtual water to examine whether the VW trade, in a given </w:t>
      </w:r>
      <w:r w:rsidR="006D5BA1">
        <w:rPr>
          <w:rFonts w:ascii="Times New Roman" w:hAnsi="Times New Roman" w:cs="Times New Roman"/>
          <w:sz w:val="24"/>
          <w:szCs w:val="24"/>
        </w:rPr>
        <w:t>region</w:t>
      </w:r>
      <w:r w:rsidRPr="009B51CF">
        <w:rPr>
          <w:rFonts w:ascii="Times New Roman" w:hAnsi="Times New Roman" w:cs="Times New Roman"/>
          <w:sz w:val="24"/>
          <w:szCs w:val="24"/>
        </w:rPr>
        <w:t xml:space="preserve">, compensates for lack of water for food production (such as these studies: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2001)","noteIndex":0},"citationItems":[{"id":"IFPDU1no/4c1rRqrk","uris":["http://zotero.org/users/local/mpySVIXV/items/5LG5VDNC"],"itemData":{"id":196,"type":"article-journal","container-title":"Proceedings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L."},{"family":"Rodriguez-Iturbe","given":"Ignacio"}],"issued":{"date-parts":[["2014",7,8]]}}},{"id":"IFPDU1no/BPRKWuR4","uris":["http://zotero.org/users/local/mpySVIXV/items/U7NZC7QT"],"itemData":{"id":175,"type":"article-journal","abstract":"The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L."}],"issued":{"date-parts":[["2011",4]]}}},{"id":"IFPDU1no/XUs2s5MP","uris":["http://zotero.org/users/local/mpySVIXV/items/A9AR7V4H"],"itemData":{"id":192,"type":"article-journal","abstract":"The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(Dalin et al., 2014; Seekell et al., 2011; Wichelns, 2001)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Indeed, Scholars have discovered evidence that the VW trade relieves pressure on certain water-stressed places by allowing them to import and consume food produced in other parts of the world where water is abundant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2016)","noteIndex":0},"citationItems":[{"id":"IFPDU1no/7i7N4kST","uris":["http://zotero.org/users/local/mpySVIXV/items/K4ZPFWHJ"],"itemData":{"id":113,"type":"article-journal","abstract":"Water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A."},{"family":"Miralles-Wilhelm","given":"Fernando"}],"issued":{"date-parts":[["2020",7,20]]}}},{"id":"IFPDU1no/4lMIgKsw","uris":["http://zotero.org/users/local/mpySVIXV/items/RGYIPJJJ"],"itemData":{"id":198,"type":"article-journal","abstract":"While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(Graham et al., 2020; Hoekstra and Mekonnen, 2016)</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Pr="00BE2353">
        <w:rPr>
          <w:rFonts w:ascii="Times New Roman" w:hAnsi="Times New Roman" w:cs="Times New Roman"/>
          <w:sz w:val="24"/>
          <w:szCs w:val="24"/>
        </w:rPr>
        <w:t xml:space="preserve">The Middle East and North Africa (MENA) region serves as an </w:t>
      </w:r>
      <w:r w:rsidR="00567B1A">
        <w:rPr>
          <w:rFonts w:ascii="Times New Roman" w:hAnsi="Times New Roman" w:cs="Times New Roman"/>
          <w:sz w:val="24"/>
          <w:szCs w:val="24"/>
        </w:rPr>
        <w:t>example</w:t>
      </w:r>
      <w:r w:rsidRPr="00BE2353">
        <w:rPr>
          <w:rFonts w:ascii="Times New Roman" w:hAnsi="Times New Roman" w:cs="Times New Roman"/>
          <w:sz w:val="24"/>
          <w:szCs w:val="24"/>
        </w:rPr>
        <w:t xml:space="preserve"> of how </w:t>
      </w:r>
      <w:r>
        <w:rPr>
          <w:rFonts w:ascii="Times New Roman" w:hAnsi="Times New Roman" w:cs="Times New Roman"/>
          <w:sz w:val="24"/>
          <w:szCs w:val="24"/>
        </w:rPr>
        <w:t xml:space="preserve">water </w:t>
      </w:r>
      <w:r w:rsidRPr="00BE2353">
        <w:rPr>
          <w:rFonts w:ascii="Times New Roman" w:hAnsi="Times New Roman" w:cs="Times New Roman"/>
          <w:sz w:val="24"/>
          <w:szCs w:val="24"/>
        </w:rPr>
        <w:t>trade can be used to conserve water. Even though the MENA region's food self-sufficiency is still at a low level, the region saved large quantities of national water and land based on the import of four primary crops, namely barley, maize, rice, and wheat, between 2000 and 2012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{"citationID":"QSDRFBFW","properties":{"formattedCitation":"(Lee et al., 2019)","plainCitation":"(Lee et al., 2019)","noteIndex":0},"citationItems":[{"id":142,"uris":["http://zotero.org/users/local/FMmch9d5/items/4ZH9LE9R"],"itemData":{"id":142,"type":"article-journal","abstract":"&lt;p&gt;&lt;strong class=\"journal-contentHeaderColor\"&gt;Abstract.&lt;/strong&gt; The Middle East and North Africa (MENA) region has the largest water deficit in the world. It also has the least food self-sufficiency. Increasing food imports and decreasing domestic food production can contribute to water savings and hence to increased water security. However, increased domestic food production is a better way to achieve food security, even if irrigation demands an increase in accordance with projected climate changes. Accordingly, the trade-off between food security and the savings of water and land through food trade is considered to be a significant factor for resource management, especially in the MENA region. Therefore, the aim of this study is to analyze the impact of food trade on food security and water–land savings in the MENA region. We concluded that the MENA region saved significant amounts of national water and land based on the import of four major crops, namely, barley, maize, rice, and wheat, within the period from 2000 to 2012, even if the food self-sufficiency is still at a low level. For example, Egypt imported 8.3&amp;thinsp;million&amp;thinsp;t&amp;thinsp;yr&lt;span class=\"inline-formula\"&gt;&lt;sup&gt;−1&lt;/sup&gt;&lt;/span&gt; of wheat that led to 7.5&amp;thinsp;billion&amp;thinsp;m&lt;span class=\"inline-formula\"&gt;&lt;sup&gt;3&lt;/sup&gt;&lt;/span&gt; of irrigation water and 1.3&amp;thinsp;million&amp;thinsp;ha of land savings. In addition, we estimated the virtual water trade (VWT) that refers to the trade of water embedded in food products and analyzed the structure of VWT in the MENA region using degree and eigenvector centralities. The study revealed that the MENA region focused more on increasing the volume of virtual water imported during the period 2006–2012, yet little attention was paid to the expansion of connections with country exporters based on the VWT network analysis.&lt;/p&gt;","container-title":"Hydrology and Earth System Sciences","DOI":"10.5194/hess-23-557-2019","ISSN":"1027-5606","issue":"1","language":"English","note":"publisher: Copernicus GmbH","page":"557-572","source":"hess.copernicus.org","title":"Assessment of food trade impacts on water, food, and land security in the MENA region","volume":"23","author":[{"family":"Lee","given":"Sang-Hyun"},{"family":"Mohtar","given":"Rabi H."},{"family":"Yoo","given":"Seung-Hwan"}],"issued":{"date-parts":[["2019",1,30]]}}}],"schema":"https://github.com/citation-style-language/schema/raw/master/csl-citation.json"} </w:instrText>
      </w:r>
      <w:r>
        <w:rPr>
          <w:rFonts w:ascii="Times New Roman" w:hAnsi="Times New Roman" w:cs="Times New Roman"/>
          <w:sz w:val="24"/>
          <w:szCs w:val="24"/>
        </w:rPr>
        <w:fldChar w:fldCharType="separate"/>
      </w:r>
      <w:r w:rsidRPr="00103780">
        <w:rPr>
          <w:rFonts w:ascii="Times New Roman" w:hAnsi="Times New Roman" w:cs="Times New Roman"/>
          <w:sz w:val="24"/>
        </w:rPr>
        <w:t>(Lee et al., 2019)</w:t>
      </w:r>
      <w:r>
        <w:rPr>
          <w:rFonts w:ascii="Times New Roman" w:hAnsi="Times New Roman" w:cs="Times New Roman"/>
          <w:sz w:val="24"/>
          <w:szCs w:val="24"/>
        </w:rPr>
        <w:fldChar w:fldCharType="end"/>
      </w:r>
      <w:r w:rsidRPr="00BE2353">
        <w:rPr>
          <w:rFonts w:ascii="Times New Roman" w:hAnsi="Times New Roman" w:cs="Times New Roman"/>
          <w:sz w:val="24"/>
          <w:szCs w:val="24"/>
        </w:rPr>
        <w:t>.</w:t>
      </w:r>
    </w:p>
    <w:p w14:paraId="53AAD284" w14:textId="052CDFC0"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 system, climate fluctuations are putting an extra-burden on the water planning strategies including changes in precipitation events, runoff patterns, and droughts episodes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2022)","noteIndex":0},"citationItems":[{"id":"IFPDU1no/sF61agU1","uris":["http://zotero.org/users/local/mpySVIXV/items/747853N4"],"itemData":{"id":234,"type":"article-journal","note":"publisher: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Pr>
          <w:rFonts w:ascii="Times New Roman" w:hAnsi="Times New Roman" w:cs="Times New Roman"/>
          <w:sz w:val="24"/>
          <w:szCs w:val="24"/>
        </w:rPr>
        <w:fldChar w:fldCharType="separate"/>
      </w:r>
      <w:r w:rsidRPr="00AE7ABA">
        <w:rPr>
          <w:rFonts w:ascii="Times New Roman" w:hAnsi="Times New Roman" w:cs="Times New Roman"/>
          <w:sz w:val="24"/>
        </w:rPr>
        <w:t>(Maharaj et al., 2022)</w:t>
      </w:r>
      <w:r>
        <w:rPr>
          <w:rFonts w:ascii="Times New Roman" w:hAnsi="Times New Roman" w:cs="Times New Roman"/>
          <w:sz w:val="24"/>
          <w:szCs w:val="24"/>
        </w:rPr>
        <w:fldChar w:fldCharType="end"/>
      </w:r>
      <w:r w:rsidRPr="009B51CF">
        <w:rPr>
          <w:rFonts w:ascii="Times New Roman" w:hAnsi="Times New Roman" w:cs="Times New Roman"/>
          <w:sz w:val="24"/>
          <w:szCs w:val="24"/>
        </w:rPr>
        <w:t xml:space="preserve">. Many areas around the world are facing water-related issues such as Cape Twon in 2018 where the city experienced the </w:t>
      </w:r>
      <w:r w:rsidRPr="009B51CF">
        <w:rPr>
          <w:rFonts w:ascii="Times New Roman" w:hAnsi="Times New Roman" w:cs="Times New Roman"/>
          <w:i/>
          <w:sz w:val="24"/>
          <w:szCs w:val="24"/>
        </w:rPr>
        <w:t>“Day-Zero”</w:t>
      </w:r>
      <w:r w:rsidRPr="009B51CF">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2018)","noteIndex":0},"citationItems":[{"id":"IFPDU1no/dZ1c5Bgh","uris":["http://zotero.org/users/local/mpySVIXV/items/QZD3LLQK"],"itemData":{"id":202,"type":"article-journal","abstract":"In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C."}],"issued":{"date-parts":[["2019",8,8]]}}},{"id":"IFPDU1no/ISRrNfc2","uris":["http://zotero.org/users/local/mpySVIXV/items/FK22B8ZE"],"itemData":{"id":200,"type":"article-journal","abstract":"Researchers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 xml:space="preserve">(Burls et al., 2019; </w:t>
      </w:r>
      <w:proofErr w:type="spellStart"/>
      <w:r w:rsidRPr="009B51CF">
        <w:rPr>
          <w:rFonts w:ascii="Times New Roman" w:hAnsi="Times New Roman" w:cs="Times New Roman"/>
          <w:sz w:val="24"/>
          <w:szCs w:val="24"/>
        </w:rPr>
        <w:t>Maxmen</w:t>
      </w:r>
      <w:proofErr w:type="spellEnd"/>
      <w:r w:rsidRPr="009B51CF">
        <w:rPr>
          <w:rFonts w:ascii="Times New Roman" w:hAnsi="Times New Roman" w:cs="Times New Roman"/>
          <w:sz w:val="24"/>
          <w:szCs w:val="24"/>
        </w:rPr>
        <w:t>, 2018)</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2016)","noteIndex":0},"citationItems":[{"id":"IFPDU1no/T0TNsfYE","uris":["http://zotero.org/users/3616650/items/7IEH9W4H"],"itemData":{"id":329,"type":"article-journal","abstract":"Recent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R."}],"issued":{"date-parts":[["2016"]]}}},{"id":"IFPDU1no/L4dSdTmy","uris":["http://zotero.org/users/3616650/items/DXTW3WKJ"],"itemData":{"id":332,"type":"article-journal","abstract":"The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00F6496B">
        <w:rPr>
          <w:rFonts w:ascii="Times New Roman" w:hAnsi="Times New Roman" w:cs="Times New Roman"/>
          <w:sz w:val="24"/>
          <w:szCs w:val="24"/>
        </w:rPr>
        <w:t xml:space="preserve"> such as those</w:t>
      </w:r>
      <w:r w:rsidR="00D6764B">
        <w:rPr>
          <w:rFonts w:ascii="Times New Roman" w:hAnsi="Times New Roman" w:cs="Times New Roman"/>
          <w:sz w:val="24"/>
          <w:szCs w:val="24"/>
        </w:rPr>
        <w:t xml:space="preserve"> recently</w:t>
      </w:r>
      <w:r w:rsidR="00F6496B">
        <w:rPr>
          <w:rFonts w:ascii="Times New Roman" w:hAnsi="Times New Roman" w:cs="Times New Roman"/>
          <w:sz w:val="24"/>
          <w:szCs w:val="24"/>
        </w:rPr>
        <w:t xml:space="preserve"> experienced in India from March to June </w:t>
      </w:r>
      <w:r w:rsidR="00F6496B">
        <w:rPr>
          <w:rFonts w:ascii="Times New Roman" w:hAnsi="Times New Roman" w:cs="Times New Roman"/>
          <w:sz w:val="24"/>
          <w:szCs w:val="24"/>
        </w:rPr>
        <w:fldChar w:fldCharType="begin"/>
      </w:r>
      <w:r w:rsidR="00F6496B">
        <w:rPr>
          <w:rFonts w:ascii="Times New Roman" w:hAnsi="Times New Roman" w:cs="Times New Roman"/>
          <w:sz w:val="24"/>
          <w:szCs w:val="24"/>
        </w:rPr>
        <w:instrText xml:space="preserve"> ADDIN ZOTERO_ITEM CSL_CITATION {"citationID":"CXIF0kxe","properties":{"formattedCitation":"(World Health Organisation, 2022)","plainCitation":"(World Health Organisation, 2022)","noteIndex":0},"citationItems":[{"id":188,"uris":["http://zotero.org/users/local/FMmch9d5/items/CE74KM54"],"itemData":{"id":188,"type":"webpage","language":"en","title":"Heat waves","URL":"https://www.who.int/india/heat-waves","author":[{"family":"World Health Organisation","given":""}],"accessed":{"date-parts":[["2022",6,30]]},"issued":{"date-parts":[["2022"]]}}}],"schema":"https://github.com/citation-style-language/schema/raw/master/csl-citation.json"} </w:instrText>
      </w:r>
      <w:r w:rsidR="00F6496B">
        <w:rPr>
          <w:rFonts w:ascii="Times New Roman" w:hAnsi="Times New Roman" w:cs="Times New Roman"/>
          <w:sz w:val="24"/>
          <w:szCs w:val="24"/>
        </w:rPr>
        <w:fldChar w:fldCharType="separate"/>
      </w:r>
      <w:r w:rsidR="00F6496B" w:rsidRPr="00F6496B">
        <w:rPr>
          <w:rFonts w:ascii="Times New Roman" w:hAnsi="Times New Roman" w:cs="Times New Roman"/>
          <w:sz w:val="24"/>
        </w:rPr>
        <w:t xml:space="preserve">(World Health </w:t>
      </w:r>
      <w:proofErr w:type="spellStart"/>
      <w:r w:rsidR="00F6496B" w:rsidRPr="00F6496B">
        <w:rPr>
          <w:rFonts w:ascii="Times New Roman" w:hAnsi="Times New Roman" w:cs="Times New Roman"/>
          <w:sz w:val="24"/>
        </w:rPr>
        <w:t>Organisation</w:t>
      </w:r>
      <w:proofErr w:type="spellEnd"/>
      <w:r w:rsidR="00F6496B" w:rsidRPr="00F6496B">
        <w:rPr>
          <w:rFonts w:ascii="Times New Roman" w:hAnsi="Times New Roman" w:cs="Times New Roman"/>
          <w:sz w:val="24"/>
        </w:rPr>
        <w:t>, 2022)</w:t>
      </w:r>
      <w:r w:rsidR="00F6496B">
        <w:rPr>
          <w:rFonts w:ascii="Times New Roman" w:hAnsi="Times New Roman" w:cs="Times New Roman"/>
          <w:sz w:val="24"/>
          <w:szCs w:val="24"/>
        </w:rPr>
        <w:fldChar w:fldCharType="end"/>
      </w:r>
      <w:r w:rsidRPr="009B51CF">
        <w:rPr>
          <w:rFonts w:ascii="Times New Roman" w:hAnsi="Times New Roman" w:cs="Times New Roman"/>
          <w:sz w:val="24"/>
          <w:szCs w:val="24"/>
        </w:rPr>
        <w:t>. Climate change, is not only destabilizing water resource, but a larger system through the d</w:t>
      </w:r>
      <w:r>
        <w:rPr>
          <w:rFonts w:ascii="Times New Roman" w:hAnsi="Times New Roman" w:cs="Times New Roman"/>
          <w:sz w:val="24"/>
          <w:szCs w:val="24"/>
        </w:rPr>
        <w:t>omino effect by impacting the food</w:t>
      </w:r>
      <w:r w:rsidRPr="009B51CF">
        <w:rPr>
          <w:rFonts w:ascii="Times New Roman" w:hAnsi="Times New Roman" w:cs="Times New Roman"/>
          <w:sz w:val="24"/>
          <w:szCs w:val="24"/>
        </w:rPr>
        <w:t xml:space="preserve"> sector, for instance, we require one to two cubic meters of water, or 1,000 to 2,000 kilograms, to produce one kilogram of grain produced under rain-fed and favorable climatic circumstances (e.g., in Canada or Sweden); however, we require up to 3-fold of water to cultivate the same amount of gain in a dry country (e.g., in Israel or Algeria) where the metrological circumstances are less favorable (high temperature coupled with high evapotranspiration)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2003)","noteIndex":0},"citationItems":[{"id":"IFPDU1no/8v1uNOCU","uris":["http://zotero.org/users/local/mpySVIXV/items/PVASRLVB"],"itemData":{"id":126,"type":"book","publisher":"UNESCO-IHE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(Chapagain and 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p>
    <w:p w14:paraId="5B5AE68C" w14:textId="7C1E9EF3" w:rsidR="00652E6E"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While the threat of disrupting human freshwater supplies has sparked great interest and debate in the </w:t>
      </w:r>
      <w:r>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{"citationID":"jntWSwy9","properties":{"formattedCitation":"(Zhao et al., 2021)","plainCitation":"(Zhao et al., 2021)","noteIndex":0},"citationItems":[{"id":"IFPDU1no/XloaRZhI","uris":["http://zotero.org/users/local/mpySVIXV/items/QPKIL7DT"],"itemData":{"id":212,"type":"article-journal","abstract":"Sustainable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Yet, virtual water instruments and protocols are largely lacking, especially in the Global South. Only with few flagship examples such as </w:t>
      </w:r>
      <w:r>
        <w:rPr>
          <w:rFonts w:ascii="Times New Roman" w:hAnsi="Times New Roman" w:cs="Times New Roman"/>
          <w:sz w:val="24"/>
          <w:szCs w:val="24"/>
        </w:rPr>
        <w:t xml:space="preserve">the policy planning strategies initiated in Israel and Jordan to reduce the export of water-demanding products (virtual water strategy)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{"citationID":"Df2mmLNJ","properties":{"formattedCitation":"(Shtull-Trauring and Bernstein, 2018)","plainCitation":"(Shtull-Trauring and Bernstein, 2018)","noteIndex":0},"citationItems":[{"id":140,"uris":["http://zotero.org/users/local/FMmch9d5/items/DYUVFK4W"],"itemData":{"id":140,"type":"article-journal","abstract":"Agriculture is the largest global consumer of freshwater. As the volume of international trade continues to rise, so does the understanding that trade of water-intensive crops from areas with high precipitation, to arid regions can help mitigate water scarcity, highlighting the importance of crop water accounting. Virtual-Water, or Water-Footprint [WF] of agricultural crops, is a powerful indicator for assessing the extent of water use by plants, contamination of water bodies by agricultural practices and trade between countries, which underlies any international trade of crops. Most available studies of virtual-water flows by import/export of agricultural commodities were based on global databases, which are considered to be of limited accuracy. The present study analyzes the WF of crop production, import, and export on a country level, using Israel as a case study, comparing data from two high-resolution local databases and two global datasets. Results for local datasets demonstrate a WF of ~1200Million Cubic Meters [MCM]/year) for total crop production, ~1000MCM/year for import and ~250MCM/year for export. Fruits and vegetables comprise ~80% of Export WF (~200MCM/year), ~50% of crop production and only ~20% of the imports. Economic Water Productivity [EWP] ($/m3) for fruits and vegetables is 1.5 higher compared to other crops. Moreover, the results based on local and global datasets varied significantly, demonstrating the importance of developing high-resolution local datasets based on local crop coefficients. Performing high resolution WF analysis can help in developing agricultural policies that include support for low WF/high EWP and limit high WF/low EWP crop export, where water availability is limited.","container-title":"Science of The Total Environment","DOI":"10.1016/j.scitotenv.2017.12.012","ISSN":"0048-9697","journalAbbreviation":"Science of The Total Environment","language":"en","page":"1438-1447","source":"ScienceDirect","title":"Virtual water flows and water-footprint of agricultural crop production, import and export: A case study for Israel","title-short":"Virtual water flows and water-footprint of agricultural crop production, import and export","volume":"622-623","author":[{"family":"Shtull-Trauring","given":"E."},{"family":"Bernstein","given":"N."}],"issued":{"date-parts":[["2018",5,1]]}}}],"schema":"https://github.com/citation-style-language/schema/raw/master/csl-citation.json"} </w:instrText>
      </w:r>
      <w:r>
        <w:rPr>
          <w:rFonts w:ascii="Times New Roman" w:hAnsi="Times New Roman" w:cs="Times New Roman"/>
          <w:sz w:val="24"/>
          <w:szCs w:val="24"/>
        </w:rPr>
        <w:fldChar w:fldCharType="separate"/>
      </w:r>
      <w:r w:rsidRPr="00460766">
        <w:rPr>
          <w:rFonts w:ascii="Times New Roman" w:hAnsi="Times New Roman" w:cs="Times New Roman"/>
          <w:sz w:val="24"/>
        </w:rPr>
        <w:t>(Shtull-Trauring and Bernstein,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B51CF">
        <w:rPr>
          <w:rFonts w:ascii="Times New Roman" w:hAnsi="Times New Roman" w:cs="Times New Roman"/>
          <w:sz w:val="24"/>
          <w:szCs w:val="24"/>
        </w:rPr>
        <w:t xml:space="preserve">the </w:t>
      </w:r>
      <w:r>
        <w:rPr>
          <w:rFonts w:ascii="Times New Roman" w:hAnsi="Times New Roman" w:cs="Times New Roman"/>
          <w:sz w:val="24"/>
          <w:szCs w:val="24"/>
        </w:rPr>
        <w:t>physical</w:t>
      </w:r>
      <w:r w:rsidRPr="009B51CF">
        <w:rPr>
          <w:rFonts w:ascii="Times New Roman" w:hAnsi="Times New Roman" w:cs="Times New Roman"/>
          <w:sz w:val="24"/>
          <w:szCs w:val="24"/>
        </w:rPr>
        <w:t xml:space="preserve"> and virtual water transfer schemes from south to north of China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2022)","noteIndex":0},"citationItems":[{"id":"IFPDU1no/ERZxHt6s","uris":["http://zotero.org/users/local/mpySVIXV/items/NSSZNGNW"],"itemData":{"id":227,"type":"article-journal","abstract":"The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IFPDU1no/wjBnYeUw","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(Lu et al., 2022; Tian et al., 2022)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in Southern African region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2003)","noteIndex":0},"citationItems":[{"id":"IFPDU1no/YyKYKQhY","uris":["http://zotero.org/users/local/mpySVIXV/items/8E5PYQEX"],"itemData":{"id":128,"type":"article-journal","container-title":"Hoekstra, AY (Ed.)","source":"Google Scholar","title":"The virtual water trade amongst countries of the SADC","author":[{"family":"Earle","given":"A."},{"family":"Turton","given":"A."}],"issued":{"date-parts":[["2003"]]}}},{"id":"IFPDU1no/qKfJCSUf","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(Earle and Turton, 2003; Meissner,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 existence of such hierarchical schemes or protocols can considerably influence the management practices to achieve regional and; hence, global water security. </w:t>
      </w:r>
    </w:p>
    <w:p w14:paraId="0215EC8D" w14:textId="1E208264" w:rsidR="00883C76" w:rsidRDefault="00883C76" w:rsidP="00652E6E">
      <w:pPr>
        <w:jc w:val="both"/>
        <w:rPr>
          <w:rFonts w:ascii="Times New Roman" w:hAnsi="Times New Roman" w:cs="Times New Roman"/>
          <w:sz w:val="24"/>
          <w:szCs w:val="24"/>
        </w:rPr>
      </w:pPr>
    </w:p>
    <w:p w14:paraId="6036ED67" w14:textId="77777777" w:rsidR="00883C76" w:rsidRPr="009B51CF" w:rsidRDefault="00883C76" w:rsidP="00652E6E">
      <w:pPr>
        <w:jc w:val="both"/>
        <w:rPr>
          <w:rFonts w:ascii="Times New Roman" w:hAnsi="Times New Roman" w:cs="Times New Roman"/>
          <w:sz w:val="24"/>
          <w:szCs w:val="24"/>
        </w:rPr>
      </w:pPr>
    </w:p>
    <w:p w14:paraId="152AB365" w14:textId="7A4A3917" w:rsidR="00832D05" w:rsidRPr="00832D05" w:rsidRDefault="00A345E4" w:rsidP="00832D05">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Brief l</w:t>
      </w:r>
      <w:r w:rsidR="00832D05">
        <w:rPr>
          <w:rFonts w:ascii="Times New Roman" w:hAnsi="Times New Roman" w:cs="Times New Roman"/>
          <w:b/>
          <w:bCs/>
          <w:sz w:val="24"/>
          <w:szCs w:val="24"/>
        </w:rPr>
        <w:t>iterature review on virtual water</w:t>
      </w:r>
      <w:r w:rsidR="0052723E">
        <w:rPr>
          <w:rFonts w:ascii="Times New Roman" w:hAnsi="Times New Roman" w:cs="Times New Roman"/>
          <w:b/>
          <w:bCs/>
          <w:sz w:val="24"/>
          <w:szCs w:val="24"/>
        </w:rPr>
        <w:t xml:space="preserve"> research</w:t>
      </w:r>
      <w:r w:rsidR="00832D05">
        <w:rPr>
          <w:rFonts w:ascii="Times New Roman" w:hAnsi="Times New Roman" w:cs="Times New Roman"/>
          <w:b/>
          <w:bCs/>
          <w:sz w:val="24"/>
          <w:szCs w:val="24"/>
        </w:rPr>
        <w:t xml:space="preserve">: </w:t>
      </w:r>
      <w:r w:rsidR="000E3592">
        <w:rPr>
          <w:rFonts w:ascii="Times New Roman" w:hAnsi="Times New Roman" w:cs="Times New Roman"/>
          <w:b/>
          <w:bCs/>
          <w:sz w:val="24"/>
          <w:szCs w:val="24"/>
        </w:rPr>
        <w:t>D</w:t>
      </w:r>
      <w:r w:rsidR="00832D05">
        <w:rPr>
          <w:rFonts w:ascii="Times New Roman" w:hAnsi="Times New Roman" w:cs="Times New Roman"/>
          <w:b/>
          <w:bCs/>
          <w:sz w:val="24"/>
          <w:szCs w:val="24"/>
        </w:rPr>
        <w:t>efinition</w:t>
      </w:r>
      <w:r w:rsidR="00A06B99">
        <w:rPr>
          <w:rFonts w:ascii="Times New Roman" w:hAnsi="Times New Roman" w:cs="Times New Roman"/>
          <w:b/>
          <w:bCs/>
          <w:sz w:val="24"/>
          <w:szCs w:val="24"/>
        </w:rPr>
        <w:t>s</w:t>
      </w:r>
      <w:r w:rsidR="00832D05">
        <w:rPr>
          <w:rFonts w:ascii="Times New Roman" w:hAnsi="Times New Roman" w:cs="Times New Roman"/>
          <w:b/>
          <w:bCs/>
          <w:sz w:val="24"/>
          <w:szCs w:val="24"/>
        </w:rPr>
        <w:t xml:space="preserve"> and </w:t>
      </w:r>
      <w:r w:rsidR="00121526">
        <w:rPr>
          <w:rFonts w:ascii="Times New Roman" w:hAnsi="Times New Roman" w:cs="Times New Roman"/>
          <w:b/>
          <w:bCs/>
          <w:sz w:val="24"/>
          <w:szCs w:val="24"/>
        </w:rPr>
        <w:t>accounting</w:t>
      </w:r>
      <w:r w:rsidR="000E3592">
        <w:rPr>
          <w:rFonts w:ascii="Times New Roman" w:hAnsi="Times New Roman" w:cs="Times New Roman"/>
          <w:b/>
          <w:bCs/>
          <w:sz w:val="24"/>
          <w:szCs w:val="24"/>
        </w:rPr>
        <w:t xml:space="preserve"> </w:t>
      </w:r>
      <w:r w:rsidR="00832D05">
        <w:rPr>
          <w:rFonts w:ascii="Times New Roman" w:hAnsi="Times New Roman" w:cs="Times New Roman"/>
          <w:b/>
          <w:bCs/>
          <w:sz w:val="24"/>
          <w:szCs w:val="24"/>
        </w:rPr>
        <w:t xml:space="preserve">methods </w:t>
      </w:r>
    </w:p>
    <w:p w14:paraId="12E788AB" w14:textId="42BF8396" w:rsidR="00883C76" w:rsidRDefault="00883C76" w:rsidP="00CD401C">
      <w:pPr>
        <w:jc w:val="both"/>
        <w:rPr>
          <w:rFonts w:ascii="Times New Roman" w:hAnsi="Times New Roman" w:cs="Times New Roman"/>
          <w:sz w:val="24"/>
          <w:szCs w:val="24"/>
        </w:rPr>
      </w:pPr>
      <w:r w:rsidRPr="00883C76">
        <w:rPr>
          <w:rFonts w:ascii="Times New Roman" w:hAnsi="Times New Roman" w:cs="Times New Roman"/>
          <w:sz w:val="24"/>
          <w:szCs w:val="24"/>
        </w:rPr>
        <w:t xml:space="preserve">Water is required for all facets of the production process of goods and services, worldwide. However, water can be quantified via two distinct approaches. The first is the </w:t>
      </w:r>
      <w:r w:rsidRPr="00883C76">
        <w:rPr>
          <w:rFonts w:ascii="Times New Roman" w:hAnsi="Times New Roman" w:cs="Times New Roman"/>
          <w:i/>
          <w:sz w:val="24"/>
          <w:szCs w:val="24"/>
        </w:rPr>
        <w:t xml:space="preserve">production-based approach </w:t>
      </w:r>
      <w:r w:rsidRPr="00883C76">
        <w:rPr>
          <w:rFonts w:ascii="Times New Roman" w:hAnsi="Times New Roman" w:cs="Times New Roman"/>
          <w:sz w:val="24"/>
          <w:szCs w:val="24"/>
        </w:rPr>
        <w:t xml:space="preserve">whereby the water is computed as being a </w:t>
      </w:r>
      <w:r w:rsidRPr="00883C76">
        <w:rPr>
          <w:rFonts w:ascii="Times New Roman" w:hAnsi="Times New Roman" w:cs="Times New Roman"/>
          <w:i/>
          <w:sz w:val="24"/>
          <w:szCs w:val="24"/>
        </w:rPr>
        <w:t>real water</w:t>
      </w:r>
      <w:r w:rsidRPr="00883C76">
        <w:rPr>
          <w:rFonts w:ascii="Times New Roman" w:hAnsi="Times New Roman" w:cs="Times New Roman"/>
          <w:sz w:val="24"/>
          <w:szCs w:val="24"/>
        </w:rPr>
        <w:t xml:space="preserve"> used in the production of a given </w:t>
      </w:r>
      <w:r w:rsidRPr="00883C76">
        <w:rPr>
          <w:rFonts w:ascii="Times New Roman" w:hAnsi="Times New Roman" w:cs="Times New Roman"/>
          <w:sz w:val="24"/>
          <w:szCs w:val="24"/>
        </w:rPr>
        <w:lastRenderedPageBreak/>
        <w:t xml:space="preserve">commodity, the real water is </w:t>
      </w:r>
      <w:r w:rsidRPr="00883C76">
        <w:rPr>
          <w:rFonts w:ascii="Times New Roman" w:hAnsi="Times New Roman" w:cs="Times New Roman"/>
          <w:i/>
          <w:sz w:val="24"/>
          <w:szCs w:val="24"/>
        </w:rPr>
        <w:t>production</w:t>
      </w:r>
      <w:r w:rsidRPr="00883C76">
        <w:rPr>
          <w:rFonts w:ascii="Times New Roman" w:hAnsi="Times New Roman" w:cs="Times New Roman"/>
          <w:sz w:val="24"/>
          <w:szCs w:val="24"/>
        </w:rPr>
        <w:t xml:space="preserve"> </w:t>
      </w:r>
      <w:r w:rsidRPr="00883C76">
        <w:rPr>
          <w:rFonts w:ascii="Times New Roman" w:hAnsi="Times New Roman" w:cs="Times New Roman"/>
          <w:i/>
          <w:sz w:val="24"/>
          <w:szCs w:val="24"/>
        </w:rPr>
        <w:t>site specifi</w:t>
      </w:r>
      <w:r w:rsidRPr="00883C76">
        <w:rPr>
          <w:rFonts w:ascii="Times New Roman" w:hAnsi="Times New Roman" w:cs="Times New Roman"/>
          <w:sz w:val="24"/>
          <w:szCs w:val="24"/>
        </w:rPr>
        <w:t xml:space="preserve">c since it is dependent on the conditions of production, such as the location and time of production, and the efficiency measures of local water use. The second is the </w:t>
      </w:r>
      <w:r w:rsidRPr="00883C76">
        <w:rPr>
          <w:rFonts w:ascii="Times New Roman" w:hAnsi="Times New Roman" w:cs="Times New Roman"/>
          <w:i/>
          <w:sz w:val="24"/>
          <w:szCs w:val="24"/>
        </w:rPr>
        <w:t xml:space="preserve">consumption-based approach </w:t>
      </w:r>
      <w:r w:rsidRPr="00883C76">
        <w:rPr>
          <w:rFonts w:ascii="Times New Roman" w:hAnsi="Times New Roman" w:cs="Times New Roman"/>
          <w:sz w:val="24"/>
          <w:szCs w:val="24"/>
        </w:rPr>
        <w:t xml:space="preserve">whereby the water is compute as being </w:t>
      </w:r>
      <w:r w:rsidRPr="00883C76">
        <w:rPr>
          <w:rFonts w:ascii="Times New Roman" w:hAnsi="Times New Roman" w:cs="Times New Roman"/>
          <w:i/>
          <w:sz w:val="24"/>
          <w:szCs w:val="24"/>
        </w:rPr>
        <w:t xml:space="preserve">virtual water </w:t>
      </w:r>
      <w:r w:rsidRPr="00883C76">
        <w:rPr>
          <w:rFonts w:ascii="Times New Roman" w:hAnsi="Times New Roman" w:cs="Times New Roman"/>
          <w:sz w:val="24"/>
          <w:szCs w:val="24"/>
        </w:rPr>
        <w:t xml:space="preserve">used in the production of a given product but consumed or used in another geographic location, the virtual water is </w:t>
      </w:r>
      <w:r w:rsidRPr="00883C76">
        <w:rPr>
          <w:rFonts w:ascii="Times New Roman" w:hAnsi="Times New Roman" w:cs="Times New Roman"/>
          <w:i/>
          <w:sz w:val="24"/>
          <w:szCs w:val="24"/>
        </w:rPr>
        <w:t>consumption site specific</w:t>
      </w:r>
      <w:r w:rsidRPr="00883C76">
        <w:rPr>
          <w:rFonts w:ascii="Times New Roman" w:hAnsi="Times New Roman" w:cs="Times New Roman"/>
          <w:sz w:val="24"/>
          <w:szCs w:val="24"/>
        </w:rPr>
        <w:t xml:space="preserve"> since it is dependent of the patterns of the final consumers behavior and geographical location. As such, there is minimal direct physical movement of water when items or services are moved from one location to another (apart from the water content of the product, which is quite insignificant in terms of volume). However, there is a large virtual water transfer. From country perspective, </w:t>
      </w:r>
      <w:r w:rsidRPr="00883C76">
        <w:rPr>
          <w:rFonts w:ascii="Times New Roman" w:hAnsi="Times New Roman" w:cs="Times New Roman"/>
          <w:sz w:val="24"/>
          <w:szCs w:val="24"/>
        </w:rPr>
        <w:fldChar w:fldCharType="begin"/>
      </w:r>
      <w:r w:rsidRPr="00883C76">
        <w:rPr>
          <w:rFonts w:ascii="Times New Roman" w:hAnsi="Times New Roman" w:cs="Times New Roman"/>
          <w:sz w:val="24"/>
          <w:szCs w:val="24"/>
        </w:rPr>
        <w:instrText xml:space="preserve"> ADDIN ZOTERO_ITEM CSL_CITATION {"citationID":"BoCSejsq","properties":{"formattedCitation":"(Haddadin, 2003)","plainCitation":"(Haddadin, 2003)","noteIndex":0},"citationItems":[{"id":"IFPDU1no/FPRPTX1H","uris":["http://zotero.org/users/local/mpySVIXV/items/VNKF7CZ4"],"itemData":{"id":136,"type":"paper-conference","container-title":"Virtual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Pr="00883C76">
        <w:rPr>
          <w:rFonts w:ascii="Times New Roman" w:hAnsi="Times New Roman" w:cs="Times New Roman"/>
          <w:sz w:val="24"/>
          <w:szCs w:val="24"/>
        </w:rPr>
        <w:fldChar w:fldCharType="separate"/>
      </w:r>
      <w:r w:rsidRPr="00883C76">
        <w:rPr>
          <w:rFonts w:ascii="Times New Roman" w:hAnsi="Times New Roman" w:cs="Times New Roman"/>
          <w:sz w:val="24"/>
          <w:szCs w:val="24"/>
        </w:rPr>
        <w:t>(</w:t>
      </w:r>
      <w:proofErr w:type="spellStart"/>
      <w:r w:rsidRPr="00883C76">
        <w:rPr>
          <w:rFonts w:ascii="Times New Roman" w:hAnsi="Times New Roman" w:cs="Times New Roman"/>
          <w:sz w:val="24"/>
          <w:szCs w:val="24"/>
        </w:rPr>
        <w:t>Haddadin</w:t>
      </w:r>
      <w:proofErr w:type="spellEnd"/>
      <w:r w:rsidRPr="00883C76">
        <w:rPr>
          <w:rFonts w:ascii="Times New Roman" w:hAnsi="Times New Roman" w:cs="Times New Roman"/>
          <w:sz w:val="24"/>
          <w:szCs w:val="24"/>
        </w:rPr>
        <w:t>, 2003)</w:t>
      </w:r>
      <w:r w:rsidRPr="00883C76">
        <w:rPr>
          <w:rFonts w:ascii="Times New Roman" w:hAnsi="Times New Roman" w:cs="Times New Roman"/>
          <w:sz w:val="24"/>
          <w:szCs w:val="24"/>
        </w:rPr>
        <w:fldChar w:fldCharType="end"/>
      </w:r>
      <w:r w:rsidRPr="00883C76">
        <w:rPr>
          <w:rFonts w:ascii="Times New Roman" w:hAnsi="Times New Roman" w:cs="Times New Roman"/>
          <w:sz w:val="24"/>
          <w:szCs w:val="24"/>
        </w:rPr>
        <w:t xml:space="preserve"> refers to this water as </w:t>
      </w:r>
      <w:r w:rsidRPr="00883C76">
        <w:rPr>
          <w:rFonts w:ascii="Times New Roman" w:hAnsi="Times New Roman" w:cs="Times New Roman"/>
          <w:i/>
          <w:sz w:val="24"/>
          <w:szCs w:val="24"/>
        </w:rPr>
        <w:t>'exogenous water'</w:t>
      </w:r>
    </w:p>
    <w:p w14:paraId="68A7A1D6" w14:textId="75779C6A" w:rsidR="00883C76" w:rsidRDefault="003945CA" w:rsidP="00CD401C">
      <w:pPr>
        <w:jc w:val="both"/>
        <w:rPr>
          <w:rFonts w:ascii="Times New Roman" w:hAnsi="Times New Roman" w:cs="Times New Roman"/>
          <w:sz w:val="24"/>
          <w:szCs w:val="24"/>
        </w:rPr>
      </w:pPr>
      <w:r w:rsidRPr="003F5AE2">
        <w:rPr>
          <w:rFonts w:ascii="Times New Roman" w:hAnsi="Times New Roman" w:cs="Times New Roman"/>
          <w:sz w:val="24"/>
          <w:szCs w:val="24"/>
        </w:rPr>
        <w:t>One way that freshwater resources are used is directly, that is, during the creation of goods and services, while the other way is indirectly, that is, through the use of intermediary goods and services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{"citationID":"bfFNQ9d2","properties":{"formattedCitation":"(Hassan, 2003)","plainCitation":"(Hassan, 2003)","noteIndex":0},"citationItems":[{"id":168,"uris":["http://zotero.org/users/local/FMmch9d5/items/Q9LSSS5X"],"itemData":{"id":168,"type":"article-journal","container-title":"Development Southern Africa","issue":"2","note":"publisher: Taylor &amp; Francis","page":"171–195","source":"Google Scholar","title":"Economy-wide benefits from water-intensive industries in South Africa: Quasi-input-output analysis of the contribution of irrigation agriculture and cultivated plantations in the Crocodile river catchment","title-short":"Economy-wide benefits from water-intensive industries in South Africa","volume":"20","author":[{"family":"Hassan","given":"Rashid M."}],"issued":{"date-parts":[["2003"]]}}}],"schema":"https://github.com/citation-style-language/schema/raw/master/csl-citation.json"} </w:instrText>
      </w:r>
      <w:r>
        <w:rPr>
          <w:rFonts w:ascii="Times New Roman" w:hAnsi="Times New Roman" w:cs="Times New Roman"/>
          <w:sz w:val="24"/>
          <w:szCs w:val="24"/>
        </w:rPr>
        <w:fldChar w:fldCharType="separate"/>
      </w:r>
      <w:r w:rsidRPr="00106AA3">
        <w:rPr>
          <w:rFonts w:ascii="Times New Roman" w:hAnsi="Times New Roman" w:cs="Times New Roman"/>
          <w:sz w:val="24"/>
        </w:rPr>
        <w:t>(Hassan, 2003)</w:t>
      </w:r>
      <w:r>
        <w:rPr>
          <w:rFonts w:ascii="Times New Roman" w:hAnsi="Times New Roman" w:cs="Times New Roman"/>
          <w:sz w:val="24"/>
          <w:szCs w:val="24"/>
        </w:rPr>
        <w:fldChar w:fldCharType="end"/>
      </w:r>
      <w:r w:rsidRPr="003F5AE2">
        <w:rPr>
          <w:rFonts w:ascii="Times New Roman" w:hAnsi="Times New Roman" w:cs="Times New Roman"/>
          <w:sz w:val="24"/>
          <w:szCs w:val="24"/>
        </w:rPr>
        <w:t>.</w:t>
      </w:r>
    </w:p>
    <w:p w14:paraId="03892E11" w14:textId="61840C54" w:rsidR="00CD401C" w:rsidRPr="009B51CF" w:rsidRDefault="00CD401C" w:rsidP="00CD401C">
      <w:pPr>
        <w:jc w:val="both"/>
        <w:rPr>
          <w:rFonts w:ascii="Times New Roman" w:hAnsi="Times New Roman" w:cs="Times New Roman"/>
          <w:sz w:val="24"/>
          <w:szCs w:val="24"/>
        </w:rPr>
      </w:pPr>
      <w:r w:rsidRPr="009B51CF">
        <w:rPr>
          <w:rFonts w:ascii="Times New Roman" w:hAnsi="Times New Roman" w:cs="Times New Roman"/>
          <w:sz w:val="24"/>
          <w:szCs w:val="24"/>
        </w:rPr>
        <w:t xml:space="preserve">The virtual water, also known in the scientific literature as indirect, embedded, embodied, and exogenous water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{"citationID":"5DkCmSaE","properties":{"formattedCitation":"(Hoekstra, 2003)","plainCitation":"(Hoekstra, 2003)","noteIndex":0},"citationItems":[{"id":"IFPDU1no/CM4Rpybc","uris":["http://zotero.org/users/local/mpySVIXV/items/QJ8V23HG"],"itemData":{"id":99,"type":"article-journal","page":"1-244","source":"ResearchGate","title":"Virtual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Pr="009B51CF">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{"citationID":"6YErFG8A","properties":{"formattedCitation":"(Hung, 2002)","plainCitation":"(Hung, 2002)","noteIndex":0},"citationItems":[{"id":"IFPDU1no/9wEqIVmJ","uris":["http://zotero.org/users/local/mpySVIXV/items/VT433F4F"],"itemData":{"id":132,"type":"article-journal","note":"publisher: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(Hung, 2002)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it is often hidden from final consumers.  </w:t>
      </w:r>
    </w:p>
    <w:p w14:paraId="20A20AE8" w14:textId="77777777" w:rsidR="00CD401C" w:rsidRDefault="00CD401C" w:rsidP="00DD2A0C">
      <w:pPr>
        <w:jc w:val="both"/>
        <w:rPr>
          <w:rFonts w:ascii="Times New Roman" w:hAnsi="Times New Roman" w:cs="Times New Roman"/>
          <w:sz w:val="24"/>
          <w:szCs w:val="24"/>
        </w:rPr>
      </w:pPr>
    </w:p>
    <w:p w14:paraId="2033389D" w14:textId="3DDF6170" w:rsidR="0002626C" w:rsidRDefault="00DD2A0C" w:rsidP="00DD2A0C">
      <w:pPr>
        <w:jc w:val="both"/>
        <w:rPr>
          <w:rFonts w:ascii="Times New Roman" w:hAnsi="Times New Roman" w:cs="Times New Roman"/>
          <w:sz w:val="24"/>
          <w:szCs w:val="24"/>
        </w:rPr>
      </w:pPr>
      <w:r>
        <w:rPr>
          <w:rFonts w:ascii="Times New Roman" w:hAnsi="Times New Roman" w:cs="Times New Roman"/>
          <w:sz w:val="24"/>
          <w:szCs w:val="24"/>
        </w:rPr>
        <w:t>The virtual water concept was firstly proposed by</w:t>
      </w:r>
      <w:r w:rsidR="0071335B">
        <w:rPr>
          <w:rFonts w:ascii="Times New Roman" w:hAnsi="Times New Roman" w:cs="Times New Roman"/>
          <w:sz w:val="24"/>
          <w:szCs w:val="24"/>
        </w:rPr>
        <w:t xml:space="preserve"> the geographer</w:t>
      </w:r>
      <w:r>
        <w:rPr>
          <w:rFonts w:ascii="Times New Roman" w:hAnsi="Times New Roman" w:cs="Times New Roman"/>
          <w:sz w:val="24"/>
          <w:szCs w:val="24"/>
        </w:rPr>
        <w:t xml:space="preserve"> </w:t>
      </w:r>
      <w:r w:rsidRPr="00FD66BE">
        <w:rPr>
          <w:rFonts w:ascii="Times New Roman" w:hAnsi="Times New Roman" w:cs="Times New Roman"/>
          <w:sz w:val="24"/>
          <w:szCs w:val="24"/>
        </w:rPr>
        <w:t>Tony Allan in the early 1990s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{"citationID":"1Tjz5dBl","properties":{"formattedCitation":"(Allan, 1993)","plainCitation":"(Allan, 1993)","noteIndex":0},"citationItems":[{"id":138,"uris":["http://zotero.org/users/local/FMmch9d5/items/5NE2BJNE"],"itemData":{"id":138,"type":"article-journal","container-title":"Priorities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Pr>
          <w:rFonts w:ascii="Times New Roman" w:hAnsi="Times New Roman" w:cs="Times New Roman"/>
          <w:sz w:val="24"/>
          <w:szCs w:val="24"/>
        </w:rPr>
        <w:fldChar w:fldCharType="separate"/>
      </w:r>
      <w:r w:rsidRPr="009A5A9D">
        <w:rPr>
          <w:rFonts w:ascii="Times New Roman" w:hAnsi="Times New Roman" w:cs="Times New Roman"/>
          <w:sz w:val="24"/>
        </w:rPr>
        <w:t>(Allan, 1993)</w:t>
      </w:r>
      <w:r>
        <w:rPr>
          <w:rFonts w:ascii="Times New Roman" w:hAnsi="Times New Roman" w:cs="Times New Roman"/>
          <w:sz w:val="24"/>
          <w:szCs w:val="24"/>
        </w:rPr>
        <w:fldChar w:fldCharType="end"/>
      </w:r>
      <w:r w:rsidRPr="00FD66BE">
        <w:rPr>
          <w:rFonts w:ascii="Times New Roman" w:hAnsi="Times New Roman" w:cs="Times New Roman"/>
          <w:sz w:val="24"/>
          <w:szCs w:val="24"/>
        </w:rPr>
        <w:t>. After a decade, the notion was internationally</w:t>
      </w:r>
      <w:r w:rsidR="00FB0AB1">
        <w:rPr>
          <w:rFonts w:ascii="Times New Roman" w:hAnsi="Times New Roman" w:cs="Times New Roman"/>
          <w:sz w:val="24"/>
          <w:szCs w:val="24"/>
        </w:rPr>
        <w:t xml:space="preserve"> accepted</w:t>
      </w:r>
      <w:r w:rsidRPr="00FD66BE">
        <w:rPr>
          <w:rFonts w:ascii="Times New Roman" w:hAnsi="Times New Roman" w:cs="Times New Roman"/>
          <w:sz w:val="24"/>
          <w:szCs w:val="24"/>
        </w:rPr>
        <w:t xml:space="preserve"> in December 2002 in Delft at the first international symposium on </w:t>
      </w:r>
      <w:r w:rsidRPr="00B90F49">
        <w:rPr>
          <w:rFonts w:ascii="Times New Roman" w:hAnsi="Times New Roman" w:cs="Times New Roman"/>
          <w:i/>
          <w:iCs/>
          <w:sz w:val="24"/>
          <w:szCs w:val="24"/>
        </w:rPr>
        <w:t>virtual water</w:t>
      </w:r>
      <w:r w:rsidRPr="00FD66BE">
        <w:rPr>
          <w:rFonts w:ascii="Times New Roman" w:hAnsi="Times New Roman" w:cs="Times New Roman"/>
          <w:sz w:val="24"/>
          <w:szCs w:val="24"/>
        </w:rPr>
        <w:t xml:space="preserve"> (the Netherlands)</w:t>
      </w:r>
      <w:r w:rsidRPr="009B51CF">
        <w:rPr>
          <w:rFonts w:ascii="Times New Roman" w:hAnsi="Times New Roman" w:cs="Times New Roman"/>
          <w:sz w:val="24"/>
          <w:szCs w:val="24"/>
        </w:rPr>
        <w:t xml:space="preserve">. </w:t>
      </w:r>
      <w:r>
        <w:rPr>
          <w:rFonts w:ascii="Times New Roman" w:hAnsi="Times New Roman" w:cs="Times New Roman"/>
          <w:sz w:val="24"/>
          <w:szCs w:val="24"/>
        </w:rPr>
        <w:t xml:space="preserve">The virtual water is defined as </w:t>
      </w:r>
      <w:r w:rsidRPr="00506F2C">
        <w:rPr>
          <w:rFonts w:ascii="Times New Roman" w:hAnsi="Times New Roman" w:cs="Times New Roman"/>
          <w:i/>
          <w:iCs/>
          <w:sz w:val="24"/>
          <w:szCs w:val="24"/>
        </w:rPr>
        <w:t>“the amount of water required to produce goods and services, or, more specifically, the amount of virtual water incorporated into those goods and services”</w:t>
      </w:r>
      <w:r w:rsidRPr="00506F2C">
        <w:rPr>
          <w:rFonts w:ascii="Times New Roman" w:hAnsi="Times New Roman" w:cs="Times New Roman"/>
          <w:sz w:val="24"/>
          <w:szCs w:val="24"/>
        </w:rPr>
        <w:t xml:space="preserve">. </w:t>
      </w:r>
      <w:r>
        <w:rPr>
          <w:rFonts w:ascii="Times New Roman" w:hAnsi="Times New Roman" w:cs="Times New Roman"/>
          <w:sz w:val="24"/>
          <w:szCs w:val="24"/>
        </w:rPr>
        <w:t>Tony aimed to b</w:t>
      </w:r>
      <w:r w:rsidRPr="00506F2C">
        <w:rPr>
          <w:rFonts w:ascii="Times New Roman" w:hAnsi="Times New Roman" w:cs="Times New Roman"/>
          <w:sz w:val="24"/>
          <w:szCs w:val="24"/>
        </w:rPr>
        <w:t xml:space="preserve">ringing attention to the fact that economic </w:t>
      </w:r>
      <w:r>
        <w:rPr>
          <w:rFonts w:ascii="Times New Roman" w:hAnsi="Times New Roman" w:cs="Times New Roman"/>
          <w:sz w:val="24"/>
          <w:szCs w:val="24"/>
        </w:rPr>
        <w:t>trade</w:t>
      </w:r>
      <w:r w:rsidRPr="00506F2C">
        <w:rPr>
          <w:rFonts w:ascii="Times New Roman" w:hAnsi="Times New Roman" w:cs="Times New Roman"/>
          <w:sz w:val="24"/>
          <w:szCs w:val="24"/>
        </w:rPr>
        <w:t xml:space="preserve"> has reduced the shortage of water resources</w:t>
      </w:r>
      <w:r>
        <w:rPr>
          <w:rFonts w:ascii="Times New Roman" w:hAnsi="Times New Roman" w:cs="Times New Roman"/>
          <w:sz w:val="24"/>
          <w:szCs w:val="24"/>
        </w:rPr>
        <w:t xml:space="preserve"> especially</w:t>
      </w:r>
      <w:r w:rsidRPr="00506F2C">
        <w:rPr>
          <w:rFonts w:ascii="Times New Roman" w:hAnsi="Times New Roman" w:cs="Times New Roman"/>
          <w:sz w:val="24"/>
          <w:szCs w:val="24"/>
        </w:rPr>
        <w:t xml:space="preserve"> in the Middle East and North Africa</w:t>
      </w:r>
      <w:r w:rsidR="009955CC">
        <w:rPr>
          <w:rFonts w:ascii="Times New Roman" w:hAnsi="Times New Roman" w:cs="Times New Roman"/>
          <w:sz w:val="24"/>
          <w:szCs w:val="24"/>
        </w:rPr>
        <w:t xml:space="preserve"> (MENA)</w:t>
      </w:r>
      <w:r w:rsidRPr="00506F2C">
        <w:rPr>
          <w:rFonts w:ascii="Times New Roman" w:hAnsi="Times New Roman" w:cs="Times New Roman"/>
          <w:sz w:val="24"/>
          <w:szCs w:val="24"/>
        </w:rPr>
        <w:t xml:space="preserve">. Since then, the chain of production for </w:t>
      </w:r>
      <w:r w:rsidRPr="00810117">
        <w:rPr>
          <w:rFonts w:ascii="Times New Roman" w:hAnsi="Times New Roman" w:cs="Times New Roman"/>
          <w:i/>
          <w:iCs/>
          <w:sz w:val="24"/>
          <w:szCs w:val="24"/>
        </w:rPr>
        <w:t>"water"</w:t>
      </w:r>
      <w:r w:rsidRPr="00506F2C">
        <w:rPr>
          <w:rFonts w:ascii="Times New Roman" w:hAnsi="Times New Roman" w:cs="Times New Roman"/>
          <w:sz w:val="24"/>
          <w:szCs w:val="24"/>
        </w:rPr>
        <w:t xml:space="preserve"> has extensively used virtual water as a quantitative evaluation index.</w:t>
      </w:r>
      <w:r>
        <w:rPr>
          <w:rFonts w:ascii="Times New Roman" w:hAnsi="Times New Roman" w:cs="Times New Roman"/>
          <w:sz w:val="24"/>
          <w:szCs w:val="24"/>
        </w:rPr>
        <w:t xml:space="preserve"> Nowadays, </w:t>
      </w:r>
      <w:r w:rsidRPr="006D6D58">
        <w:rPr>
          <w:rFonts w:ascii="Times New Roman" w:hAnsi="Times New Roman" w:cs="Times New Roman"/>
          <w:sz w:val="24"/>
          <w:szCs w:val="24"/>
        </w:rPr>
        <w:t>the technique that is most frequently employed</w:t>
      </w:r>
      <w:r>
        <w:rPr>
          <w:rFonts w:ascii="Times New Roman" w:hAnsi="Times New Roman" w:cs="Times New Roman"/>
          <w:sz w:val="24"/>
          <w:szCs w:val="24"/>
        </w:rPr>
        <w:t xml:space="preserve"> to compute the virtual water accounting diverges into </w:t>
      </w:r>
      <w:r w:rsidR="00E87F0F">
        <w:rPr>
          <w:rFonts w:ascii="Times New Roman" w:hAnsi="Times New Roman" w:cs="Times New Roman"/>
          <w:sz w:val="24"/>
          <w:szCs w:val="24"/>
        </w:rPr>
        <w:t>four</w:t>
      </w:r>
      <w:r>
        <w:rPr>
          <w:rFonts w:ascii="Times New Roman" w:hAnsi="Times New Roman" w:cs="Times New Roman"/>
          <w:sz w:val="24"/>
          <w:szCs w:val="24"/>
        </w:rPr>
        <w:t xml:space="preserve"> main branches</w:t>
      </w:r>
      <w:r w:rsidR="0002626C">
        <w:rPr>
          <w:rFonts w:ascii="Times New Roman" w:hAnsi="Times New Roman" w:cs="Times New Roman"/>
          <w:sz w:val="24"/>
          <w:szCs w:val="24"/>
        </w:rPr>
        <w:t xml:space="preserve"> </w:t>
      </w:r>
      <w:r w:rsidR="0002626C" w:rsidRPr="0002626C">
        <w:rPr>
          <w:rFonts w:ascii="Times New Roman" w:hAnsi="Times New Roman" w:cs="Times New Roman"/>
          <w:sz w:val="24"/>
          <w:szCs w:val="24"/>
        </w:rPr>
        <w:fldChar w:fldCharType="begin"/>
      </w:r>
      <w:r w:rsidR="0002626C" w:rsidRPr="0002626C">
        <w:rPr>
          <w:rFonts w:ascii="Times New Roman" w:hAnsi="Times New Roman" w:cs="Times New Roman"/>
          <w:sz w:val="24"/>
          <w:szCs w:val="24"/>
        </w:rPr>
        <w:instrText xml:space="preserve"> ADDIN ZOTERO_ITEM CSL_CITATION {"citationID":"IqjsMz9w","properties":{"formattedCitation":"(Sun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02626C" w:rsidRPr="0002626C">
        <w:rPr>
          <w:rFonts w:ascii="Times New Roman" w:hAnsi="Times New Roman" w:cs="Times New Roman"/>
          <w:sz w:val="24"/>
          <w:szCs w:val="24"/>
        </w:rPr>
        <w:fldChar w:fldCharType="separate"/>
      </w:r>
      <w:r w:rsidR="0002626C" w:rsidRPr="0002626C">
        <w:rPr>
          <w:rFonts w:ascii="Times New Roman" w:hAnsi="Times New Roman" w:cs="Times New Roman"/>
          <w:sz w:val="24"/>
        </w:rPr>
        <w:t>(Sun et al., 2021)</w:t>
      </w:r>
      <w:r w:rsidR="0002626C" w:rsidRPr="0002626C">
        <w:rPr>
          <w:rFonts w:ascii="Times New Roman" w:hAnsi="Times New Roman" w:cs="Times New Roman"/>
          <w:sz w:val="24"/>
          <w:szCs w:val="24"/>
        </w:rPr>
        <w:fldChar w:fldCharType="end"/>
      </w:r>
      <w:r w:rsidR="0002626C">
        <w:rPr>
          <w:rFonts w:ascii="Times New Roman" w:hAnsi="Times New Roman" w:cs="Times New Roman"/>
          <w:sz w:val="24"/>
          <w:szCs w:val="24"/>
        </w:rPr>
        <w:t>:</w:t>
      </w:r>
    </w:p>
    <w:p w14:paraId="3732EF16" w14:textId="39C91BAE" w:rsidR="00783E13" w:rsidRDefault="00F62E97" w:rsidP="0002626C">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water footprint</w:t>
      </w:r>
      <w:r w:rsidR="00DD2A0C" w:rsidRPr="0002626C">
        <w:rPr>
          <w:rFonts w:ascii="Times New Roman" w:hAnsi="Times New Roman" w:cs="Times New Roman"/>
          <w:sz w:val="24"/>
          <w:szCs w:val="24"/>
        </w:rPr>
        <w:t xml:space="preserve"> </w:t>
      </w:r>
      <w:r w:rsidR="00DD2A0C" w:rsidRPr="00FE00EC">
        <w:rPr>
          <w:rFonts w:ascii="Times New Roman" w:hAnsi="Times New Roman" w:cs="Times New Roman"/>
          <w:b/>
          <w:bCs/>
          <w:i/>
          <w:iCs/>
          <w:sz w:val="24"/>
          <w:szCs w:val="24"/>
        </w:rPr>
        <w:t>theory</w:t>
      </w:r>
      <w:r w:rsidR="00AD12AD" w:rsidRPr="0002626C">
        <w:rPr>
          <w:rFonts w:ascii="Times New Roman" w:hAnsi="Times New Roman" w:cs="Times New Roman"/>
          <w:sz w:val="24"/>
          <w:szCs w:val="24"/>
        </w:rPr>
        <w:t xml:space="preserve"> </w:t>
      </w:r>
      <w:r w:rsidR="007F4700" w:rsidRPr="0002626C">
        <w:rPr>
          <w:rFonts w:ascii="Times New Roman" w:hAnsi="Times New Roman" w:cs="Times New Roman"/>
          <w:sz w:val="24"/>
          <w:szCs w:val="24"/>
        </w:rPr>
        <w:t>with a major focus on water trade in agricultural products</w:t>
      </w:r>
      <w:r w:rsidR="00783E13" w:rsidRPr="0002626C">
        <w:rPr>
          <w:rFonts w:ascii="Times New Roman" w:hAnsi="Times New Roman" w:cs="Times New Roman"/>
          <w:sz w:val="24"/>
          <w:szCs w:val="24"/>
        </w:rPr>
        <w:t xml:space="preserve"> and water footprint of crops</w:t>
      </w:r>
      <w:r w:rsidR="00CD4B44">
        <w:rPr>
          <w:rFonts w:ascii="Times New Roman" w:hAnsi="Times New Roman" w:cs="Times New Roman"/>
          <w:sz w:val="24"/>
          <w:szCs w:val="24"/>
        </w:rPr>
        <w:t>.</w:t>
      </w:r>
      <w:r w:rsidR="00D8476A" w:rsidRPr="0002626C">
        <w:rPr>
          <w:rFonts w:ascii="Times New Roman" w:hAnsi="Times New Roman" w:cs="Times New Roman"/>
          <w:sz w:val="24"/>
          <w:szCs w:val="24"/>
        </w:rPr>
        <w:t xml:space="preserve"> </w:t>
      </w:r>
      <w:r w:rsidR="00CD4B44">
        <w:rPr>
          <w:rFonts w:ascii="Times New Roman" w:hAnsi="Times New Roman" w:cs="Times New Roman"/>
          <w:sz w:val="24"/>
          <w:szCs w:val="24"/>
        </w:rPr>
        <w:t>A</w:t>
      </w:r>
      <w:r w:rsidR="00D8476A" w:rsidRPr="0002626C">
        <w:rPr>
          <w:rFonts w:ascii="Times New Roman" w:hAnsi="Times New Roman" w:cs="Times New Roman"/>
          <w:sz w:val="24"/>
          <w:szCs w:val="24"/>
        </w:rPr>
        <w:t xml:space="preserve">s the production of agricultural products depends mostly on rainfall, surface water, and groundwater, therefore the water footprint of agricultural products also includes the process water footprint of crop growth. </w:t>
      </w:r>
      <w:r w:rsidR="00DB1827" w:rsidRPr="0002626C">
        <w:rPr>
          <w:rFonts w:ascii="Times New Roman" w:hAnsi="Times New Roman" w:cs="Times New Roman"/>
          <w:sz w:val="24"/>
          <w:szCs w:val="24"/>
        </w:rPr>
        <w:t>In this case the w</w:t>
      </w:r>
      <w:r w:rsidR="00D8476A" w:rsidRPr="0002626C">
        <w:rPr>
          <w:rFonts w:ascii="Times New Roman" w:hAnsi="Times New Roman" w:cs="Times New Roman"/>
          <w:sz w:val="24"/>
          <w:szCs w:val="24"/>
        </w:rPr>
        <w:t>ater footprint is the sum of blue water and green water</w:t>
      </w:r>
      <w:r w:rsidR="00F31140">
        <w:rPr>
          <w:rFonts w:ascii="Times New Roman" w:hAnsi="Times New Roman" w:cs="Times New Roman"/>
          <w:sz w:val="24"/>
          <w:szCs w:val="24"/>
        </w:rPr>
        <w:t xml:space="preserve">. </w:t>
      </w:r>
      <w:r w:rsidR="00210A2C">
        <w:rPr>
          <w:rFonts w:ascii="Times New Roman" w:hAnsi="Times New Roman" w:cs="Times New Roman"/>
          <w:sz w:val="24"/>
          <w:szCs w:val="24"/>
        </w:rPr>
        <w:t xml:space="preserve">Models </w:t>
      </w:r>
      <w:r w:rsidR="006E1D35">
        <w:rPr>
          <w:rFonts w:ascii="Times New Roman" w:hAnsi="Times New Roman" w:cs="Times New Roman"/>
          <w:sz w:val="24"/>
          <w:szCs w:val="24"/>
        </w:rPr>
        <w:t xml:space="preserve">frequently </w:t>
      </w:r>
      <w:r w:rsidR="00210A2C">
        <w:rPr>
          <w:rFonts w:ascii="Times New Roman" w:hAnsi="Times New Roman" w:cs="Times New Roman"/>
          <w:sz w:val="24"/>
          <w:szCs w:val="24"/>
        </w:rPr>
        <w:t xml:space="preserve">used to compute the water footprint of agricultural products includes </w:t>
      </w:r>
      <w:r w:rsidR="006E1D35">
        <w:rPr>
          <w:rFonts w:ascii="Times New Roman" w:hAnsi="Times New Roman" w:cs="Times New Roman"/>
          <w:sz w:val="24"/>
          <w:szCs w:val="24"/>
        </w:rPr>
        <w:t xml:space="preserve">the Crop Water Requirement Method </w:t>
      </w:r>
      <w:r w:rsidR="006E1D35">
        <w:rPr>
          <w:rFonts w:ascii="Times New Roman" w:hAnsi="Times New Roman" w:cs="Times New Roman"/>
          <w:sz w:val="24"/>
          <w:szCs w:val="24"/>
        </w:rPr>
        <w:fldChar w:fldCharType="begin"/>
      </w:r>
      <w:r w:rsidR="006E1D35">
        <w:rPr>
          <w:rFonts w:ascii="Times New Roman" w:hAnsi="Times New Roman" w:cs="Times New Roman"/>
          <w:sz w:val="24"/>
          <w:szCs w:val="24"/>
        </w:rPr>
        <w:instrText xml:space="preserve"> ADDIN ZOTERO_ITEM CSL_CITATION {"citationID":"yuIkxtE4","properties":{"formattedCitation":"(Allen,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alongside to CROPWAT model, and H08 Global Hydrological Model (GHM)</w:t>
      </w:r>
      <w:r w:rsidR="006A6595">
        <w:rPr>
          <w:rFonts w:ascii="Times New Roman" w:hAnsi="Times New Roman" w:cs="Times New Roman"/>
          <w:sz w:val="24"/>
          <w:szCs w:val="24"/>
        </w:rPr>
        <w:t xml:space="preserve"> </w:t>
      </w:r>
      <w:r w:rsidR="006A6595">
        <w:rPr>
          <w:rFonts w:ascii="Times New Roman" w:hAnsi="Times New Roman" w:cs="Times New Roman"/>
          <w:sz w:val="24"/>
          <w:szCs w:val="24"/>
        </w:rPr>
        <w:fldChar w:fldCharType="begin"/>
      </w:r>
      <w:r w:rsidR="000B7806">
        <w:rPr>
          <w:rFonts w:ascii="Times New Roman" w:hAnsi="Times New Roman" w:cs="Times New Roman"/>
          <w:sz w:val="24"/>
          <w:szCs w:val="24"/>
        </w:rPr>
        <w:instrText xml:space="preserve"> ADDIN ZOTERO_ITEM CSL_CITATION {"citationID":"lqdVy4VI","properties":{"formattedCitation":"(Hanasaki et al., 2008; Sun et al., 2012)","plainCitation":"(Hanasaki et al., 2008; Sun et al., 2012)","noteIndex":0},"citationItems":[{"id":165,"uris":["http://zotero.org/users/local/FMmch9d5/items/BU24JZHC"],"itemData":{"id":165,"type":"article-journal","abstract":"&lt;p&gt;&lt;strong class=\"journal-contentHeaderColor\"&gt;Abstract.&lt;/strong&gt; To assess global water availability and use at a subannual timescale, an integrated global water resources model was developed consisting of six modules: land surface hydrology, river routing, crop growth, reservoir operation, environmental flow requirement estimation, and anthropogenic water withdrawal. The model simulates both natural and anthropogenic water flow globally (excluding Antarctica) on a daily basis at a spatial resolution of 1&amp;deg;&amp;times;1&amp;deg; (longitude and latitude). This first part of the two-feature report describes the six modules and the input meteorological forcing. The input meteorological forcing was provided by the second Global Soil Wetness Project (GSWP2), an international land surface modeling project. Several reported shortcomings of the forcing component were improved. The land surface hydrology module was developed based on a bucket type model that simulates energy and water balance on land surfaces. The crop growth module is a relatively simple model based on concepts of heat unit theory, potential biomass, and a harvest index. In the reservoir operation module, 452 major reservoirs with &amp;gt;1 km&lt;sup&gt;3&lt;/sup&gt; each of storage capacity store and release water according to their own rules of operation. Operating rules were determined for each reservoir by an algorithm that used currently available global data such as reservoir storage capacity, intended purposes, simulated inflow, and water demand in the lower reaches. The environmental flow requirement module was newly developed based on case studies from around the world. Simulated runoff was compared and validated with observation-based global runoff data sets and observed streamflow records at 32 major river gauging stations around the world. Mean annual runoff agreed well with earlier studies at global and continental scales, and in individual basins, the mean bias was less than &amp;plusmn;20% in 14 of the 32 river basins and less than &amp;plusmn;50% in 24 basins. The error in the peak was less than &amp;plusmn;1 mo in 19 of the 27 basins and less than &amp;plusmn;2 mo in 25 basins. The performance was similar to the best available precedent studies with closure of energy and water. The input meteorological forcing component and the integrated model provide a framework with which to assess global water resources, with the potential application to investigate the subannual variability in water resources.&lt;/p&gt;","container-title":"Hydrology and Earth System Sciences","DOI":"10.5194/hess-12-1007-2008","ISSN":"1027-5606","issue":"4","language":"English","note":"publisher: Copernicus GmbH","page":"1007-1025","source":"hess.copernicus.org","title":"An integrated model for the assessment of global water resources – Part 1: Model description and input meteorological forcing","title-short":"An integrated model for the assessment of global water resources – Part 1","volume":"12","author":[{"family":"Hanasaki","given":"N."},{"family":"Kanae","given":"S."},{"family":"Oki","given":"T."},{"family":"Masuda","given":"K."},{"family":"Motoya","given":"K."},{"family":"Shirakawa","given":"N."},{"family":"Shen","given":"Y."},{"family":"Tanaka","given":"K."}],"issued":{"date-parts":[["2008",7,29]]}}},{"id":163,"uris":["http://zotero.org/users/local/FMmch9d5/items/4MBMFWW6"],"itemData":{"id":163,"type":"article-journal","abstract":"The potential impacts of climate change are expected to reshape the patterns of demand and supply of water for agriculture, therefore the assessment of the impacts of climate change on agricultural water consumption will be essential. The water footprint provides a new approach to the assessment of agricultural water consumption under climate change. This paper provides an analysis of the impacts of climate changes on the water footprint of spring wheat in Hetao Irrigation District, China during 1980-2009. Results indicate that: 1) crop evapotranspiration and irrigation water requirements of spring wheat presented a downtrend owing to the climate factors variation in the study period; 2) under the combined influence of increasing crop yield and decreasing crop evapotranspiration, the water footprint decreased during the study period, exhibiting a trend of 0.025 m3 kg-1 yr-1; 3) the total contribution rate of the climatic factors for the decline of water footprint of spring wheat during the study period was only </w:instrText>
      </w:r>
      <w:r w:rsidR="000B7806">
        <w:rPr>
          <w:rFonts w:ascii="Times New Roman" w:hAnsi="Times New Roman" w:cs="Times New Roman"/>
          <w:sz w:val="24"/>
          <w:szCs w:val="24"/>
        </w:rPr>
        <w:instrText xml:space="preserve">10.45%. These results suggest that the water footprint of a crop, to a large extent, is determined by agricultural management rather than by the regional agro-climate and its variation. Nevertheless, we should pay attention to the adaptation of effective strategies for minimizing the agricultural production risk caused by climate change.","container-title":"Spanish Journal of Agricultural Research","DOI":"10.5424/sjar/2012104-3004","ISSN":"2171-9292","issue":"4","language":"en","note":"number: 4","page":"1176-1187","source":"revistas.inia.es","title":"Impacts of climate change on water footprint of spring wheat production: the case of an irrigation district in China","title-short":"Impacts of climate change on water footprint of spring wheat production","volume":"10","author":[{"family":"Sun","given":"S. K."},{"family":"Wu","given":"P. T."},{"family":"Wang","given":"Y. B."},{"family":"Zhao","given":"X. N."}],"issued":{"date-parts":[["2012",9,25]]}}}],"schema":"https://github.com/citation-style-language/schema/raw/master/csl-citation.json"} </w:instrText>
      </w:r>
      <w:r w:rsidR="006A6595">
        <w:rPr>
          <w:rFonts w:ascii="Times New Roman" w:hAnsi="Times New Roman" w:cs="Times New Roman"/>
          <w:sz w:val="24"/>
          <w:szCs w:val="24"/>
        </w:rPr>
        <w:fldChar w:fldCharType="separate"/>
      </w:r>
      <w:r w:rsidR="000B7806" w:rsidRPr="000B7806">
        <w:rPr>
          <w:rFonts w:ascii="Times New Roman" w:hAnsi="Times New Roman" w:cs="Times New Roman"/>
          <w:sz w:val="24"/>
        </w:rPr>
        <w:t>(Hanasaki et al., 2008; Sun et al., 2012)</w:t>
      </w:r>
      <w:r w:rsidR="006A6595">
        <w:rPr>
          <w:rFonts w:ascii="Times New Roman" w:hAnsi="Times New Roman" w:cs="Times New Roman"/>
          <w:sz w:val="24"/>
          <w:szCs w:val="24"/>
        </w:rPr>
        <w:fldChar w:fldCharType="end"/>
      </w:r>
      <w:r w:rsidR="006E1D35">
        <w:rPr>
          <w:rFonts w:ascii="Times New Roman" w:hAnsi="Times New Roman" w:cs="Times New Roman"/>
          <w:sz w:val="24"/>
          <w:szCs w:val="24"/>
        </w:rPr>
        <w:t xml:space="preserve"> designed by FAO and based on Penman-Monteith model </w:t>
      </w:r>
      <w:r w:rsidR="006E1D35">
        <w:rPr>
          <w:rFonts w:ascii="Times New Roman" w:hAnsi="Times New Roman" w:cs="Times New Roman"/>
          <w:sz w:val="24"/>
          <w:szCs w:val="24"/>
        </w:rPr>
        <w:fldChar w:fldCharType="begin"/>
      </w:r>
      <w:r w:rsidR="006E1D35">
        <w:rPr>
          <w:rFonts w:ascii="Times New Roman" w:hAnsi="Times New Roman" w:cs="Times New Roman"/>
          <w:sz w:val="24"/>
          <w:szCs w:val="24"/>
        </w:rPr>
        <w:instrText xml:space="preserve"> ADDIN ZOTERO_ITEM CSL_CITATION {"citationID":"iOYnJcvW","properties":{"formattedCitation":"(Allen,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xml:space="preserve">. </w:t>
      </w:r>
    </w:p>
    <w:p w14:paraId="15B47220" w14:textId="241C9AC5" w:rsidR="006F2CC6" w:rsidRDefault="006F2CC6" w:rsidP="0002626C">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i/>
          <w:iCs/>
          <w:sz w:val="24"/>
          <w:szCs w:val="24"/>
        </w:rPr>
        <w:t>Virtual water accounting based in life cycle assessment (LCA)</w:t>
      </w:r>
      <w:r>
        <w:rPr>
          <w:rFonts w:ascii="Times New Roman" w:hAnsi="Times New Roman" w:cs="Times New Roman"/>
          <w:sz w:val="24"/>
          <w:szCs w:val="24"/>
        </w:rPr>
        <w:t xml:space="preserve"> </w:t>
      </w:r>
      <w:r w:rsidR="007D3CAA">
        <w:rPr>
          <w:rFonts w:ascii="Times New Roman" w:hAnsi="Times New Roman" w:cs="Times New Roman"/>
          <w:sz w:val="24"/>
          <w:szCs w:val="24"/>
        </w:rPr>
        <w:t>regulated by the I</w:t>
      </w:r>
      <w:r w:rsidR="00C20C4D">
        <w:rPr>
          <w:rFonts w:ascii="Times New Roman" w:hAnsi="Times New Roman" w:cs="Times New Roman"/>
          <w:sz w:val="24"/>
          <w:szCs w:val="24"/>
        </w:rPr>
        <w:t xml:space="preserve">nternational Organization for Standardization (ISO) </w:t>
      </w:r>
      <w:r w:rsidR="007D3CAA">
        <w:rPr>
          <w:rFonts w:ascii="Times New Roman" w:hAnsi="Times New Roman" w:cs="Times New Roman"/>
          <w:sz w:val="24"/>
          <w:szCs w:val="24"/>
        </w:rPr>
        <w:t xml:space="preserve">14046 </w:t>
      </w:r>
      <w:r w:rsidR="007D3CAA">
        <w:rPr>
          <w:rFonts w:ascii="Times New Roman" w:hAnsi="Times New Roman" w:cs="Times New Roman"/>
          <w:sz w:val="24"/>
          <w:szCs w:val="24"/>
        </w:rPr>
        <w:fldChar w:fldCharType="begin"/>
      </w:r>
      <w:r w:rsidR="007D3CAA">
        <w:rPr>
          <w:rFonts w:ascii="Times New Roman" w:hAnsi="Times New Roman" w:cs="Times New Roman"/>
          <w:sz w:val="24"/>
          <w:szCs w:val="24"/>
        </w:rPr>
        <w:instrText xml:space="preserve"> ADDIN ZOTERO_ITEM CSL_CITATION {"citationID":"CQ9xVKXB","properties":{"formattedCitation":"(ISO 14046, 2014, p. 14)","plainCitation":"(ISO 14046, 2014, p. 14)","noteIndex":0},"citationItems":[{"id":190,"uris":["http://zotero.org/users/local/FMmch9d5/items/Q3EXR28N"],"itemData":{"id":190,"type":"book","publisher":"International Organization for Standardization","source":"Google Scholar","title":"Environmental Management: Water Footprint–Principles, Requirements and Guidelines","title-short":"Environmental Management","author":[{"family":"ISO 14046","given":""}],"issued":{"date-parts":[["2014"]]}},"locator":"14"}],"schema":"https://github.com/citation-style-language/schema/raw/master/csl-citation.json"} </w:instrText>
      </w:r>
      <w:r w:rsidR="007D3CAA">
        <w:rPr>
          <w:rFonts w:ascii="Times New Roman" w:hAnsi="Times New Roman" w:cs="Times New Roman"/>
          <w:sz w:val="24"/>
          <w:szCs w:val="24"/>
        </w:rPr>
        <w:fldChar w:fldCharType="separate"/>
      </w:r>
      <w:r w:rsidR="007D3CAA" w:rsidRPr="007D3CAA">
        <w:rPr>
          <w:rFonts w:ascii="Times New Roman" w:hAnsi="Times New Roman" w:cs="Times New Roman"/>
          <w:sz w:val="24"/>
        </w:rPr>
        <w:t>(ISO 14046, 2014, p. 14)</w:t>
      </w:r>
      <w:r w:rsidR="007D3CAA">
        <w:rPr>
          <w:rFonts w:ascii="Times New Roman" w:hAnsi="Times New Roman" w:cs="Times New Roman"/>
          <w:sz w:val="24"/>
          <w:szCs w:val="24"/>
        </w:rPr>
        <w:fldChar w:fldCharType="end"/>
      </w:r>
      <w:r w:rsidR="00B07633">
        <w:rPr>
          <w:rFonts w:ascii="Times New Roman" w:hAnsi="Times New Roman" w:cs="Times New Roman"/>
          <w:sz w:val="24"/>
          <w:szCs w:val="24"/>
        </w:rPr>
        <w:t>.</w:t>
      </w:r>
      <w:r w:rsidR="00C20C4D">
        <w:rPr>
          <w:rFonts w:ascii="Times New Roman" w:hAnsi="Times New Roman" w:cs="Times New Roman"/>
          <w:sz w:val="24"/>
          <w:szCs w:val="24"/>
        </w:rPr>
        <w:t xml:space="preserve"> </w:t>
      </w:r>
      <w:r w:rsidR="00B07633">
        <w:rPr>
          <w:rFonts w:ascii="Times New Roman" w:hAnsi="Times New Roman" w:cs="Times New Roman"/>
          <w:sz w:val="24"/>
          <w:szCs w:val="24"/>
        </w:rPr>
        <w:lastRenderedPageBreak/>
        <w:t>LCA</w:t>
      </w:r>
      <w:r w:rsidR="00AF4131">
        <w:rPr>
          <w:rFonts w:ascii="Times New Roman" w:hAnsi="Times New Roman" w:cs="Times New Roman"/>
          <w:sz w:val="24"/>
          <w:szCs w:val="24"/>
        </w:rPr>
        <w:t xml:space="preserve"> </w:t>
      </w:r>
      <w:r w:rsidR="000623CF" w:rsidRPr="000623CF">
        <w:rPr>
          <w:rFonts w:ascii="Times New Roman" w:hAnsi="Times New Roman" w:cs="Times New Roman"/>
          <w:sz w:val="24"/>
          <w:szCs w:val="24"/>
        </w:rPr>
        <w:t>is a process for evaluating how a product or service affects the environment at every stage of its life, from raw material extraction to manufacturing and usage to end-of-life disposal, recycling, or reuse</w:t>
      </w:r>
      <w:r w:rsidR="000623CF">
        <w:rPr>
          <w:rFonts w:ascii="Times New Roman" w:hAnsi="Times New Roman" w:cs="Times New Roman"/>
          <w:sz w:val="24"/>
          <w:szCs w:val="24"/>
        </w:rPr>
        <w:t xml:space="preserve"> </w:t>
      </w:r>
      <w:r w:rsidR="000623CF">
        <w:rPr>
          <w:rFonts w:ascii="Times New Roman" w:hAnsi="Times New Roman" w:cs="Times New Roman"/>
          <w:sz w:val="24"/>
          <w:szCs w:val="24"/>
        </w:rPr>
        <w:fldChar w:fldCharType="begin"/>
      </w:r>
      <w:r w:rsidR="000623CF">
        <w:rPr>
          <w:rFonts w:ascii="Times New Roman" w:hAnsi="Times New Roman" w:cs="Times New Roman"/>
          <w:sz w:val="24"/>
          <w:szCs w:val="24"/>
        </w:rPr>
        <w:instrText xml:space="preserve"> ADDIN ZOTERO_ITEM CSL_CITATION {"citationID":"HUzl0SWW","properties":{"formattedCitation":"(Boulay et al., 2013)","plainCitation":"(Boulay et al., 2013)","noteIndex":0},"citationItems":[{"id":191,"uris":["http://zotero.org/users/local/FMmch9d5/items/AR9RQ2MZ"],"itemData":{"id":191,"type":"article-journal","container-title":"Environmental Science &amp; Technology","DOI":"10.1021/es403928f","ISSN":"0013-936X","issue":"21","journalAbbreviation":"Environ. Sci. Technol.","note":"publisher: American Chemical Society","page":"11926-11927","source":"ACS Publications","title":"Complementarities of Water-Focused Life Cycle Assessment and Water Footprint Assessment","volume":"47","author":[{"family":"Boulay","given":"Anne-Marie"},{"family":"Hoekstra","given":"Arjen Y."},{"family":"Vionnet","given":"Samuel"}],"issued":{"date-parts":[["2013",11,5]]}}}],"schema":"https://github.com/citation-style-language/schema/raw/master/csl-citation.json"} </w:instrText>
      </w:r>
      <w:r w:rsidR="000623CF">
        <w:rPr>
          <w:rFonts w:ascii="Times New Roman" w:hAnsi="Times New Roman" w:cs="Times New Roman"/>
          <w:sz w:val="24"/>
          <w:szCs w:val="24"/>
        </w:rPr>
        <w:fldChar w:fldCharType="separate"/>
      </w:r>
      <w:r w:rsidR="000623CF" w:rsidRPr="000623CF">
        <w:rPr>
          <w:rFonts w:ascii="Times New Roman" w:hAnsi="Times New Roman" w:cs="Times New Roman"/>
          <w:sz w:val="24"/>
        </w:rPr>
        <w:t>(Boulay et al., 2013)</w:t>
      </w:r>
      <w:r w:rsidR="000623CF">
        <w:rPr>
          <w:rFonts w:ascii="Times New Roman" w:hAnsi="Times New Roman" w:cs="Times New Roman"/>
          <w:sz w:val="24"/>
          <w:szCs w:val="24"/>
        </w:rPr>
        <w:fldChar w:fldCharType="end"/>
      </w:r>
      <w:r w:rsidR="000623CF" w:rsidRPr="000623CF">
        <w:rPr>
          <w:rFonts w:ascii="Times New Roman" w:hAnsi="Times New Roman" w:cs="Times New Roman"/>
          <w:sz w:val="24"/>
          <w:szCs w:val="24"/>
        </w:rPr>
        <w:t>.</w:t>
      </w:r>
      <w:r w:rsidR="000943EB">
        <w:rPr>
          <w:rFonts w:ascii="Times New Roman" w:hAnsi="Times New Roman" w:cs="Times New Roman"/>
          <w:sz w:val="24"/>
          <w:szCs w:val="24"/>
        </w:rPr>
        <w:t xml:space="preserve"> </w:t>
      </w:r>
      <w:r w:rsidR="009E0E13">
        <w:rPr>
          <w:rFonts w:ascii="Times New Roman" w:hAnsi="Times New Roman" w:cs="Times New Roman"/>
          <w:sz w:val="24"/>
          <w:szCs w:val="24"/>
        </w:rPr>
        <w:t xml:space="preserve">LCA methodology includes several steps starting from setting goals, defining the scope, drawing the inventory accounting metric and units, evaluating the impact assessment, and interpretate results. </w:t>
      </w:r>
      <w:r w:rsidR="00A30E8A">
        <w:rPr>
          <w:rFonts w:ascii="Times New Roman" w:hAnsi="Times New Roman" w:cs="Times New Roman"/>
          <w:sz w:val="24"/>
          <w:szCs w:val="24"/>
        </w:rPr>
        <w:t xml:space="preserve">In water, LCA includes </w:t>
      </w:r>
      <w:r w:rsidR="00A30E8A" w:rsidRPr="00A30E8A">
        <w:rPr>
          <w:rFonts w:ascii="Times New Roman" w:hAnsi="Times New Roman" w:cs="Times New Roman"/>
          <w:sz w:val="24"/>
          <w:szCs w:val="24"/>
        </w:rPr>
        <w:t>the inputs and outputs of every unit process in the research system, in particular water consumption, water resource type, water quality parameters, water utilization mode, affected geographic location, time factor of water use, and compounds released into the air, water, and soil</w:t>
      </w:r>
      <w:r w:rsidR="00EB7CD6">
        <w:rPr>
          <w:rFonts w:ascii="Times New Roman" w:hAnsi="Times New Roman" w:cs="Times New Roman"/>
          <w:sz w:val="24"/>
          <w:szCs w:val="24"/>
        </w:rPr>
        <w:t xml:space="preserve"> </w:t>
      </w:r>
      <w:r w:rsidR="00EB7CD6">
        <w:rPr>
          <w:rFonts w:ascii="Times New Roman" w:hAnsi="Times New Roman" w:cs="Times New Roman"/>
          <w:sz w:val="24"/>
          <w:szCs w:val="24"/>
        </w:rPr>
        <w:fldChar w:fldCharType="begin"/>
      </w:r>
      <w:r w:rsidR="00EB7CD6">
        <w:rPr>
          <w:rFonts w:ascii="Times New Roman" w:hAnsi="Times New Roman" w:cs="Times New Roman"/>
          <w:sz w:val="24"/>
          <w:szCs w:val="24"/>
        </w:rPr>
        <w:instrText xml:space="preserve"> ADDIN ZOTERO_ITEM CSL_CITATION {"citationID":"pRSbmBfO","properties":{"formattedCitation":"(Pfister et al., 2017)","plainCitation":"(Pfister et al., 2017)","noteIndex":0},"citationItems":[{"id":194,"uris":["http://zotero.org/users/local/FMmch9d5/items/89TYGAMS"],"itemData":{"id":194,"type":"article-journal","abstract":"Water footprinting has emerged as an important approach to assess water use related effects from consumption of goods and services. Assessment methods are proposed by two different communities, the Water Footprint Network (WFN) and the Life Cycle Assessment (LCA) community. The proposed methods are broadly similar and encompass both the computation of water use and its impacts, but differ in communication of a water footprint result. In this paper, we explain the role and goal of LCA and ISO-compatible water footprinting and resolve the six issues raised by Hoekstra (2016) in “A critique on the water-scarcity weighted water footprint in LCA”. By clarifying the concerns, we identify both the overlapping goals in the WFN and LCA water footprint assessments and discrepancies between them. The main differing perspective between the WFN and LCA-based approach seems to relate to the fact that LCA aims to account for environmental impacts, while the WFN aims to account for water productivity of global fresh water as a limited resource. We conclude that there is potential to use synergies in research for the two approaches and highlight the need for proper declaration of the methods applied.","container-title":"Ecological Indicators","DOI":"10.1016/j.ecolind.2016.07.051","ISSN":"1470-160X","journalAbbreviation":"Ecological Indicators","language":"en","page":"352-359","source":"ScienceDirect","title":"Understanding the LCA and ISO water footprint: A response to Hoekstra (2016) “A critique on the water-scarcity weighted water footprint in LCA”","title-short":"Understanding the LCA and ISO water footprint","volume":"72","author":[{"family":"Pfister","given":"Stephan"},{"family":"Boulay","given":"Anne-Marie"},{"family":"Berger","given":"Markus"},{"family":"Hadjikakou","given":"Michalis"},{"family":"Motoshita","given":"Masaharu"},{"family":"Hess","given":"Tim"},{"family":"Ridoutt","given":"Brad"},{"family":"Weinzettel","given":"Jan"},{"family":"Scherer","given":"Laura"},{"family":"Döll","given":"Petra"},{"family":"Manzardo","given":"Alessandro"},{"family":"Núñez","given":"Montserrat"},{"family":"Verones","given":"Francesca"},{"family":"Humbert","given":"Sebastien"},{"family":"Buxmann","given":"Kurt"},{"family":"Harding","given":"Kevin"},{"family":"Benini","given":"Lorenzo"},{"family":"Oki","given":"Taikan"},{"family":"Finkbeiner","given":"Matthias"},{"family":"Henderson","given":"Andrew"}],"issued":{"date-parts":[["2017",1,1]]}}}],"schema":"https://github.com/citation-style-language/schema/raw/master/csl-citation.json"} </w:instrText>
      </w:r>
      <w:r w:rsidR="00EB7CD6">
        <w:rPr>
          <w:rFonts w:ascii="Times New Roman" w:hAnsi="Times New Roman" w:cs="Times New Roman"/>
          <w:sz w:val="24"/>
          <w:szCs w:val="24"/>
        </w:rPr>
        <w:fldChar w:fldCharType="separate"/>
      </w:r>
      <w:r w:rsidR="00EB7CD6" w:rsidRPr="00EB7CD6">
        <w:rPr>
          <w:rFonts w:ascii="Times New Roman" w:hAnsi="Times New Roman" w:cs="Times New Roman"/>
          <w:sz w:val="24"/>
        </w:rPr>
        <w:t>(Pfister et al., 2017)</w:t>
      </w:r>
      <w:r w:rsidR="00EB7CD6">
        <w:rPr>
          <w:rFonts w:ascii="Times New Roman" w:hAnsi="Times New Roman" w:cs="Times New Roman"/>
          <w:sz w:val="24"/>
          <w:szCs w:val="24"/>
        </w:rPr>
        <w:fldChar w:fldCharType="end"/>
      </w:r>
      <w:r w:rsidR="00A30E8A" w:rsidRPr="00A30E8A">
        <w:rPr>
          <w:rFonts w:ascii="Times New Roman" w:hAnsi="Times New Roman" w:cs="Times New Roman"/>
          <w:sz w:val="24"/>
          <w:szCs w:val="24"/>
        </w:rPr>
        <w:t>.</w:t>
      </w:r>
      <w:r w:rsidR="00EB7CD6">
        <w:rPr>
          <w:rFonts w:ascii="Times New Roman" w:hAnsi="Times New Roman" w:cs="Times New Roman"/>
          <w:sz w:val="24"/>
          <w:szCs w:val="24"/>
        </w:rPr>
        <w:t xml:space="preserve"> </w:t>
      </w:r>
      <w:r w:rsidR="009E0E13">
        <w:rPr>
          <w:rFonts w:ascii="Times New Roman" w:hAnsi="Times New Roman" w:cs="Times New Roman"/>
          <w:sz w:val="24"/>
          <w:szCs w:val="24"/>
        </w:rPr>
        <w:t xml:space="preserve"> </w:t>
      </w:r>
    </w:p>
    <w:p w14:paraId="51ACFFB4" w14:textId="00F5EC51" w:rsidR="009B1EDD" w:rsidRDefault="00C97B5E" w:rsidP="009B1EDD">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input-output analysis (IOA)</w:t>
      </w:r>
      <w:r w:rsidR="0099677B" w:rsidRPr="001031C3">
        <w:rPr>
          <w:rFonts w:ascii="Times New Roman" w:hAnsi="Times New Roman" w:cs="Times New Roman"/>
          <w:b/>
          <w:bCs/>
          <w:i/>
          <w:iCs/>
          <w:sz w:val="24"/>
          <w:szCs w:val="24"/>
        </w:rPr>
        <w:t xml:space="preserve"> </w:t>
      </w:r>
      <w:r w:rsidR="0099677B">
        <w:rPr>
          <w:rFonts w:ascii="Times New Roman" w:hAnsi="Times New Roman" w:cs="Times New Roman"/>
          <w:sz w:val="24"/>
          <w:szCs w:val="24"/>
        </w:rPr>
        <w:t>considered to be the most recent and used accounting method that aims to compute</w:t>
      </w:r>
      <w:r w:rsidR="0099677B" w:rsidRPr="0099677B">
        <w:rPr>
          <w:rFonts w:ascii="Times New Roman" w:hAnsi="Times New Roman" w:cs="Times New Roman"/>
          <w:sz w:val="24"/>
          <w:szCs w:val="24"/>
        </w:rPr>
        <w:t xml:space="preserve"> the water consumption per unit of a product or along a specific production chain</w:t>
      </w:r>
      <w:r w:rsidR="00853DF0">
        <w:rPr>
          <w:rFonts w:ascii="Times New Roman" w:hAnsi="Times New Roman" w:cs="Times New Roman"/>
          <w:sz w:val="24"/>
          <w:szCs w:val="24"/>
        </w:rPr>
        <w:t xml:space="preserve"> of goods and services. </w:t>
      </w:r>
      <w:r w:rsidR="00B2786B">
        <w:rPr>
          <w:rFonts w:ascii="Times New Roman" w:hAnsi="Times New Roman" w:cs="Times New Roman"/>
          <w:sz w:val="24"/>
          <w:szCs w:val="24"/>
        </w:rPr>
        <w:t>The input-output analysis model is a pure economic and mathematical model that uses national accounts theory</w:t>
      </w:r>
      <w:r w:rsidR="001D3654">
        <w:rPr>
          <w:rFonts w:ascii="Times New Roman" w:hAnsi="Times New Roman" w:cs="Times New Roman"/>
          <w:sz w:val="24"/>
          <w:szCs w:val="24"/>
        </w:rPr>
        <w:t>, countries input-output tables, and linear algebra</w:t>
      </w:r>
      <w:r w:rsidR="00D56930">
        <w:rPr>
          <w:rFonts w:ascii="Times New Roman" w:hAnsi="Times New Roman" w:cs="Times New Roman"/>
          <w:sz w:val="24"/>
          <w:szCs w:val="24"/>
        </w:rPr>
        <w:t xml:space="preserve"> </w:t>
      </w:r>
      <w:r w:rsidR="00D56930">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{"citationID":"9YECU6WX","properties":{"formattedCitation":"(Miller and Blair, 2009)","plainCitation":"(Miller and Blair, 2009)","noteIndex":0},"citationItems":[{"id":"IFPDU1no/fiA9CXxk","uris":["http://zotero.org/users/3616650/items/U798QEA3"],"itemData":{"id":"C9NlKxOQ/0BCQA2xU","type":"book","abstract":"This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D."}],"issued":{"date-parts":[["2009",7,30]]}}}],"schema":"https://github.com/citation-style-language/schema/raw/master/csl-citation.json"} </w:instrText>
      </w:r>
      <w:r w:rsidR="00D56930">
        <w:rPr>
          <w:rFonts w:ascii="Times New Roman" w:hAnsi="Times New Roman" w:cs="Times New Roman"/>
          <w:sz w:val="24"/>
          <w:szCs w:val="24"/>
        </w:rPr>
        <w:fldChar w:fldCharType="separate"/>
      </w:r>
      <w:r w:rsidR="00D56930" w:rsidRPr="00D56930">
        <w:rPr>
          <w:rFonts w:ascii="Times New Roman" w:hAnsi="Times New Roman" w:cs="Times New Roman"/>
          <w:sz w:val="24"/>
        </w:rPr>
        <w:t>(Miller and Blair, 2009)</w:t>
      </w:r>
      <w:r w:rsidR="00D56930">
        <w:rPr>
          <w:rFonts w:ascii="Times New Roman" w:hAnsi="Times New Roman" w:cs="Times New Roman"/>
          <w:sz w:val="24"/>
          <w:szCs w:val="24"/>
        </w:rPr>
        <w:fldChar w:fldCharType="end"/>
      </w:r>
      <w:r w:rsidR="001D3654">
        <w:rPr>
          <w:rFonts w:ascii="Times New Roman" w:hAnsi="Times New Roman" w:cs="Times New Roman"/>
          <w:sz w:val="24"/>
          <w:szCs w:val="24"/>
        </w:rPr>
        <w:t xml:space="preserve">. </w:t>
      </w:r>
      <w:r w:rsidR="005C733C">
        <w:rPr>
          <w:rFonts w:ascii="Times New Roman" w:hAnsi="Times New Roman" w:cs="Times New Roman"/>
          <w:sz w:val="24"/>
          <w:szCs w:val="24"/>
        </w:rPr>
        <w:t xml:space="preserve">Such model aims to display the water embedded during the exchanges among various sectors of the same country, or </w:t>
      </w:r>
      <w:r w:rsidR="003F5AE2">
        <w:rPr>
          <w:rFonts w:ascii="Times New Roman" w:hAnsi="Times New Roman" w:cs="Times New Roman"/>
          <w:sz w:val="24"/>
          <w:szCs w:val="24"/>
        </w:rPr>
        <w:t>from goods and services purchased from the global economic market and consumed by local citizens.</w:t>
      </w:r>
      <w:r w:rsidR="001A20ED">
        <w:rPr>
          <w:rFonts w:ascii="Times New Roman" w:hAnsi="Times New Roman" w:cs="Times New Roman"/>
          <w:sz w:val="24"/>
          <w:szCs w:val="24"/>
        </w:rPr>
        <w:t xml:space="preserve"> Virtual water accounting based on input-output models are preferred by scholars compared to virtual water theory because of their statistical significance and representativeness </w:t>
      </w:r>
      <w:r w:rsidR="001A20ED">
        <w:rPr>
          <w:rFonts w:ascii="Times New Roman" w:hAnsi="Times New Roman" w:cs="Times New Roman"/>
          <w:sz w:val="24"/>
          <w:szCs w:val="24"/>
        </w:rPr>
        <w:fldChar w:fldCharType="begin"/>
      </w:r>
      <w:r w:rsidR="001A20ED">
        <w:rPr>
          <w:rFonts w:ascii="Times New Roman" w:hAnsi="Times New Roman" w:cs="Times New Roman"/>
          <w:sz w:val="24"/>
          <w:szCs w:val="24"/>
        </w:rPr>
        <w:instrText xml:space="preserve"> ADDIN ZOTERO_ITEM CSL_CITATION {"citationID":"BoFG2nmm","properties":{"formattedCitation":"(Guan and Hubacek, 2007)","plainCitation":"(Guan and Hubacek, 2007)","noteIndex":0},"citationItems":[{"id":171,"uris":["http://zotero.org/users/local/FMmch9d5/items/6UHYZR8Q"],"itemData":{"id":171,"type":"article-journal","abstract":"The success of China's economic development has left deep marks on resource availability and quality. Some regions in China are relatively poor with regards to water resources. This problem is exacerbated by economic growth. Flourishing trade activities on both domestic and international levels have resulted in significant amounts of water withdrawal and water pollution. Hence the goal of this paper is to evaluate the current inter-regional trade structure and its effects on water consumption and pollution via ‘virtual water flows’. Virtual water is the water embedded in products and used in the whole production chain, and that is traded between regions or exported to other countries. For this assessment of trade flows and effects on water resources, we have developed an extended regional input–output model for eight hydro-economic regions in China to account for virtual water flows between North and South China. The findings show that the current trade structure in China is not very favorable with regards to water resource allocation and efficiency. North China as a water scarce region virtually exports about 5% of its total available freshwater resources while accepting large amounts of wastewater for other regions' consumption. By contrast, South China a region with abundant water resources is virtually importing water from other regions while their imports are creating waste water polluting other regions' hydro-ecosystems.","container-title":"Ecological Economics","DOI":"10.1016/j.ecolecon.2006.02.022","ISSN":"0921-8009","issue":"1","journalAbbreviation":"Ecological Economics","language":"en","page":"159-170","source":"ScienceDirect","title":"Assessment of regional trade and virtual water flows in China","volume":"61","author":[{"family":"Guan","given":"Dabo"},{"family":"Hubacek","given":"Klaus"}],"issued":{"date-parts":[["2007",2,15]]}}}],"schema":"https://github.com/citation-style-language/schema/raw/master/csl-citation.json"} </w:instrText>
      </w:r>
      <w:r w:rsidR="001A20ED">
        <w:rPr>
          <w:rFonts w:ascii="Times New Roman" w:hAnsi="Times New Roman" w:cs="Times New Roman"/>
          <w:sz w:val="24"/>
          <w:szCs w:val="24"/>
        </w:rPr>
        <w:fldChar w:fldCharType="separate"/>
      </w:r>
      <w:r w:rsidR="001A20ED" w:rsidRPr="001A20ED">
        <w:rPr>
          <w:rFonts w:ascii="Times New Roman" w:hAnsi="Times New Roman" w:cs="Times New Roman"/>
          <w:sz w:val="24"/>
        </w:rPr>
        <w:t>(Guan and Hubacek, 2007)</w:t>
      </w:r>
      <w:r w:rsidR="001A20ED">
        <w:rPr>
          <w:rFonts w:ascii="Times New Roman" w:hAnsi="Times New Roman" w:cs="Times New Roman"/>
          <w:sz w:val="24"/>
          <w:szCs w:val="24"/>
        </w:rPr>
        <w:fldChar w:fldCharType="end"/>
      </w:r>
      <w:r w:rsidR="001A20ED">
        <w:rPr>
          <w:rFonts w:ascii="Times New Roman" w:hAnsi="Times New Roman" w:cs="Times New Roman"/>
          <w:sz w:val="24"/>
          <w:szCs w:val="24"/>
        </w:rPr>
        <w:t xml:space="preserve">. </w:t>
      </w:r>
    </w:p>
    <w:p w14:paraId="54BFE7D5" w14:textId="485D6571" w:rsidR="009B1EDD" w:rsidRPr="009B1EDD" w:rsidRDefault="009B1EDD" w:rsidP="009B1EDD">
      <w:pPr>
        <w:jc w:val="both"/>
        <w:rPr>
          <w:rFonts w:ascii="Times New Roman" w:hAnsi="Times New Roman" w:cs="Times New Roman"/>
          <w:sz w:val="24"/>
          <w:szCs w:val="24"/>
        </w:rPr>
      </w:pPr>
      <w:r w:rsidRPr="009B1EDD">
        <w:rPr>
          <w:rFonts w:ascii="Times New Roman" w:hAnsi="Times New Roman" w:cs="Times New Roman"/>
          <w:sz w:val="24"/>
          <w:szCs w:val="24"/>
        </w:rPr>
        <w:t xml:space="preserve">In </w:t>
      </w:r>
      <w:r w:rsidR="00D21B4A">
        <w:rPr>
          <w:rFonts w:ascii="Times New Roman" w:hAnsi="Times New Roman" w:cs="Times New Roman"/>
          <w:sz w:val="24"/>
          <w:szCs w:val="24"/>
        </w:rPr>
        <w:t>these computation techniques</w:t>
      </w:r>
      <w:r w:rsidRPr="009B1EDD">
        <w:rPr>
          <w:rFonts w:ascii="Times New Roman" w:hAnsi="Times New Roman" w:cs="Times New Roman"/>
          <w:sz w:val="24"/>
          <w:szCs w:val="24"/>
        </w:rPr>
        <w:t xml:space="preserve">, the virtual water can be computed for three main </w:t>
      </w:r>
      <w:r w:rsidR="00B42536">
        <w:rPr>
          <w:rFonts w:ascii="Times New Roman" w:hAnsi="Times New Roman" w:cs="Times New Roman"/>
          <w:sz w:val="24"/>
          <w:szCs w:val="24"/>
        </w:rPr>
        <w:t>water types</w:t>
      </w:r>
      <w:r w:rsidRPr="009B1EDD">
        <w:rPr>
          <w:rFonts w:ascii="Times New Roman" w:hAnsi="Times New Roman" w:cs="Times New Roman"/>
          <w:sz w:val="24"/>
          <w:szCs w:val="24"/>
        </w:rPr>
        <w:t xml:space="preserve"> (</w:t>
      </w:r>
      <w:proofErr w:type="spellStart"/>
      <w:r w:rsidRPr="009B1EDD">
        <w:rPr>
          <w:rFonts w:ascii="Times New Roman" w:hAnsi="Times New Roman" w:cs="Times New Roman"/>
          <w:sz w:val="24"/>
          <w:szCs w:val="24"/>
        </w:rPr>
        <w:t>i</w:t>
      </w:r>
      <w:proofErr w:type="spellEnd"/>
      <w:r w:rsidRPr="009B1EDD">
        <w:rPr>
          <w:rFonts w:ascii="Times New Roman" w:hAnsi="Times New Roman" w:cs="Times New Roman"/>
          <w:sz w:val="24"/>
          <w:szCs w:val="24"/>
        </w:rPr>
        <w:t xml:space="preserve">) </w:t>
      </w:r>
      <w:r w:rsidRPr="00806256">
        <w:rPr>
          <w:rFonts w:ascii="Times New Roman" w:hAnsi="Times New Roman" w:cs="Times New Roman"/>
          <w:b/>
          <w:bCs/>
          <w:i/>
          <w:iCs/>
          <w:sz w:val="24"/>
          <w:szCs w:val="24"/>
        </w:rPr>
        <w:t>Bleu water:</w:t>
      </w:r>
      <w:r w:rsidRPr="009B1EDD">
        <w:rPr>
          <w:rFonts w:ascii="Times New Roman" w:hAnsi="Times New Roman" w:cs="Times New Roman"/>
          <w:sz w:val="24"/>
          <w:szCs w:val="24"/>
        </w:rPr>
        <w:t xml:space="preserve"> the consumption of surface and groundwater during the production, </w:t>
      </w:r>
      <w:r w:rsidRPr="00806256">
        <w:rPr>
          <w:rFonts w:ascii="Times New Roman" w:hAnsi="Times New Roman" w:cs="Times New Roman"/>
          <w:b/>
          <w:bCs/>
          <w:i/>
          <w:iCs/>
          <w:sz w:val="24"/>
          <w:szCs w:val="24"/>
        </w:rPr>
        <w:t>(ii) Green water:</w:t>
      </w:r>
      <w:r w:rsidRPr="009B1EDD">
        <w:rPr>
          <w:rFonts w:ascii="Times New Roman" w:hAnsi="Times New Roman" w:cs="Times New Roman"/>
          <w:sz w:val="24"/>
          <w:szCs w:val="24"/>
        </w:rPr>
        <w:t xml:space="preserve"> refers to the quantity of water consumed by crops that comes from precipitation, and </w:t>
      </w:r>
      <w:r w:rsidRPr="00806256">
        <w:rPr>
          <w:rFonts w:ascii="Times New Roman" w:hAnsi="Times New Roman" w:cs="Times New Roman"/>
          <w:b/>
          <w:bCs/>
          <w:i/>
          <w:iCs/>
          <w:sz w:val="24"/>
          <w:szCs w:val="24"/>
        </w:rPr>
        <w:t>(iii) Gray water:</w:t>
      </w:r>
      <w:r w:rsidRPr="009B1EDD">
        <w:rPr>
          <w:rFonts w:ascii="Times New Roman" w:hAnsi="Times New Roman" w:cs="Times New Roman"/>
          <w:sz w:val="24"/>
          <w:szCs w:val="24"/>
        </w:rPr>
        <w:t xml:space="preserve"> representing the amount of fresh water necessary to dilute specific impurities </w:t>
      </w:r>
      <w:r w:rsidRPr="009B1EDD">
        <w:rPr>
          <w:rFonts w:ascii="Times New Roman" w:hAnsi="Times New Roman" w:cs="Times New Roman"/>
          <w:sz w:val="24"/>
          <w:szCs w:val="24"/>
        </w:rPr>
        <w:fldChar w:fldCharType="begin"/>
      </w:r>
      <w:r w:rsidRPr="009B1EDD">
        <w:rPr>
          <w:rFonts w:ascii="Times New Roman" w:hAnsi="Times New Roman" w:cs="Times New Roman"/>
          <w:sz w:val="24"/>
          <w:szCs w:val="24"/>
        </w:rPr>
        <w:instrText xml:space="preserve"> ADDIN ZOTERO_ITEM CSL_CITATION {"citationID":"LaryzG9p","properties":{"formattedCitation":"(Water Footprint Network, 2022)","plainCitation":"(Water Footprint Network, 2022)","noteIndex":0},"citationItems":[{"id":152,"uris":["http://zotero.org/users/local/FMmch9d5/items/7UELSBMD"],"itemData":{"id":152,"type":"webpage","abstract":"The water footprint is the amount of water consumed by human activity as well as the assimilation capacity used (the ability of a body of water to cleanse itself).  It is not only measures  the water we use from the tap, but the 'hidden' water used to produce our food, energy, clothes, cars and other items.","language":"en","title":"What is a water footprint?","URL":"https://waterfootprint.org/en/water-footprint/what-is-water-footprint/","author":[{"family":"Water Footprint Network","given":""}],"accessed":{"date-parts":[["2022",6,28]]},"issued":{"date-parts":[["2022"]]}}}],"schema":"https://github.com/citation-style-language/schema/raw/master/csl-citation.json"} </w:instrText>
      </w:r>
      <w:r w:rsidRPr="009B1EDD">
        <w:rPr>
          <w:rFonts w:ascii="Times New Roman" w:hAnsi="Times New Roman" w:cs="Times New Roman"/>
          <w:sz w:val="24"/>
          <w:szCs w:val="24"/>
        </w:rPr>
        <w:fldChar w:fldCharType="separate"/>
      </w:r>
      <w:r w:rsidRPr="009B1EDD">
        <w:rPr>
          <w:rFonts w:ascii="Times New Roman" w:hAnsi="Times New Roman" w:cs="Times New Roman"/>
          <w:sz w:val="24"/>
        </w:rPr>
        <w:t>(Water Footprint Network, 2022)</w:t>
      </w:r>
      <w:r w:rsidRPr="009B1EDD">
        <w:rPr>
          <w:rFonts w:ascii="Times New Roman" w:hAnsi="Times New Roman" w:cs="Times New Roman"/>
          <w:sz w:val="24"/>
          <w:szCs w:val="24"/>
        </w:rPr>
        <w:fldChar w:fldCharType="end"/>
      </w:r>
      <w:r w:rsidRPr="009B1EDD">
        <w:rPr>
          <w:rFonts w:ascii="Times New Roman" w:hAnsi="Times New Roman" w:cs="Times New Roman"/>
          <w:sz w:val="24"/>
          <w:szCs w:val="24"/>
        </w:rPr>
        <w:t xml:space="preserve">. </w:t>
      </w:r>
    </w:p>
    <w:p w14:paraId="68A9FB46" w14:textId="059E7255" w:rsidR="00036F2F" w:rsidRPr="006B1A53" w:rsidRDefault="00F035BA" w:rsidP="006B1A53">
      <w:pPr>
        <w:pStyle w:val="ListParagraph"/>
        <w:numPr>
          <w:ilvl w:val="0"/>
          <w:numId w:val="4"/>
        </w:numPr>
        <w:jc w:val="both"/>
        <w:rPr>
          <w:rFonts w:ascii="Times New Roman" w:hAnsi="Times New Roman" w:cs="Times New Roman"/>
          <w:b/>
          <w:bCs/>
          <w:sz w:val="24"/>
          <w:szCs w:val="24"/>
        </w:rPr>
      </w:pPr>
      <w:r w:rsidRPr="00F035BA">
        <w:rPr>
          <w:rFonts w:ascii="Times New Roman" w:hAnsi="Times New Roman" w:cs="Times New Roman"/>
          <w:b/>
          <w:bCs/>
          <w:i/>
          <w:iCs/>
          <w:sz w:val="24"/>
          <w:szCs w:val="24"/>
        </w:rPr>
        <w:t>Additional evaluation metrics on the virtual water trade</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includes </w:t>
      </w:r>
      <w:r w:rsidR="00607ACC">
        <w:rPr>
          <w:rFonts w:ascii="Times New Roman" w:hAnsi="Times New Roman" w:cs="Times New Roman"/>
          <w:sz w:val="24"/>
          <w:szCs w:val="24"/>
        </w:rPr>
        <w:t>(</w:t>
      </w:r>
      <w:proofErr w:type="spellStart"/>
      <w:r w:rsidR="00607ACC">
        <w:rPr>
          <w:rFonts w:ascii="Times New Roman" w:hAnsi="Times New Roman" w:cs="Times New Roman"/>
          <w:sz w:val="24"/>
          <w:szCs w:val="24"/>
        </w:rPr>
        <w:t>i</w:t>
      </w:r>
      <w:proofErr w:type="spellEnd"/>
      <w:r w:rsidR="00607ACC">
        <w:rPr>
          <w:rFonts w:ascii="Times New Roman" w:hAnsi="Times New Roman" w:cs="Times New Roman"/>
          <w:sz w:val="24"/>
          <w:szCs w:val="24"/>
        </w:rPr>
        <w:t xml:space="preserve">) </w:t>
      </w:r>
      <w:r w:rsidR="00036F2F">
        <w:rPr>
          <w:rFonts w:ascii="Times New Roman" w:hAnsi="Times New Roman" w:cs="Times New Roman"/>
          <w:i/>
          <w:iCs/>
          <w:sz w:val="24"/>
          <w:szCs w:val="24"/>
        </w:rPr>
        <w:t xml:space="preserve">water security index (WSI) </w:t>
      </w:r>
      <w:r w:rsidR="00036F2F">
        <w:rPr>
          <w:rFonts w:ascii="Times New Roman" w:hAnsi="Times New Roman" w:cs="Times New Roman"/>
          <w:sz w:val="24"/>
          <w:szCs w:val="24"/>
        </w:rPr>
        <w:t xml:space="preserve">and </w:t>
      </w:r>
      <w:r w:rsidR="00036F2F">
        <w:rPr>
          <w:rFonts w:ascii="Times New Roman" w:hAnsi="Times New Roman" w:cs="Times New Roman"/>
          <w:i/>
          <w:iCs/>
          <w:sz w:val="24"/>
          <w:szCs w:val="24"/>
        </w:rPr>
        <w:t xml:space="preserve">water self-sufficiency index (WSSI) </w:t>
      </w:r>
      <w:r w:rsidR="00036F2F">
        <w:rPr>
          <w:rFonts w:ascii="Times New Roman" w:hAnsi="Times New Roman" w:cs="Times New Roman"/>
          <w:sz w:val="24"/>
          <w:szCs w:val="24"/>
        </w:rPr>
        <w:t xml:space="preserve"> that are computed via t</w:t>
      </w:r>
      <w:r w:rsidR="00036F2F" w:rsidRPr="00036F2F">
        <w:rPr>
          <w:rFonts w:ascii="Times New Roman" w:hAnsi="Times New Roman" w:cs="Times New Roman"/>
          <w:sz w:val="24"/>
          <w:szCs w:val="24"/>
        </w:rPr>
        <w:t>he ratio of total water use to water availability</w:t>
      </w:r>
      <w:r w:rsidR="00036F2F">
        <w:rPr>
          <w:rFonts w:ascii="Times New Roman" w:hAnsi="Times New Roman" w:cs="Times New Roman"/>
          <w:sz w:val="24"/>
          <w:szCs w:val="24"/>
        </w:rPr>
        <w:t xml:space="preserve"> </w:t>
      </w:r>
      <w:r w:rsidR="00036F2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{"citationID":"L25KRnTr","properties":{"formattedCitation":"(Smakhtin, 2004)","plainCitation":"(Smakhtin, 2004)","noteIndex":0},"citationItems":[{"id":176,"uris":["http://zotero.org/users/local/FMmch9d5/items/QVUMGFKN"],"itemData":{"id":176,"type":"book","ISBN":"978-92-9090-542-4","language":"en","note":"Google-Books-ID: 8yPeEgrCWDcC","number-of-pages":"32","publisher":"IWMI","source":"Google Books","title":"Taking Into Account Environmental Water Requirements in Global-scale Water Resources Assessments","author":[{"family":"Smakhtin","given":"Vladimir"}],"issued":{"date-parts":[["2004"]]}}}],"schema":"https://github.com/citation-style-language/schema/raw/master/csl-citation.json"} </w:instrText>
      </w:r>
      <w:r w:rsidR="00036F2F">
        <w:rPr>
          <w:rFonts w:ascii="Times New Roman" w:hAnsi="Times New Roman" w:cs="Times New Roman"/>
          <w:sz w:val="24"/>
          <w:szCs w:val="24"/>
        </w:rPr>
        <w:fldChar w:fldCharType="separate"/>
      </w:r>
      <w:r w:rsidR="00607ACC" w:rsidRPr="00607ACC">
        <w:rPr>
          <w:rFonts w:ascii="Times New Roman" w:hAnsi="Times New Roman" w:cs="Times New Roman"/>
          <w:sz w:val="24"/>
        </w:rPr>
        <w:t>(</w:t>
      </w:r>
      <w:proofErr w:type="spellStart"/>
      <w:r w:rsidR="00607ACC" w:rsidRPr="00607ACC">
        <w:rPr>
          <w:rFonts w:ascii="Times New Roman" w:hAnsi="Times New Roman" w:cs="Times New Roman"/>
          <w:sz w:val="24"/>
        </w:rPr>
        <w:t>Smakhtin</w:t>
      </w:r>
      <w:proofErr w:type="spellEnd"/>
      <w:r w:rsidR="00607ACC" w:rsidRPr="00607ACC">
        <w:rPr>
          <w:rFonts w:ascii="Times New Roman" w:hAnsi="Times New Roman" w:cs="Times New Roman"/>
          <w:sz w:val="24"/>
        </w:rPr>
        <w:t>, 2004)</w:t>
      </w:r>
      <w:r w:rsidR="00036F2F">
        <w:rPr>
          <w:rFonts w:ascii="Times New Roman" w:hAnsi="Times New Roman" w:cs="Times New Roman"/>
          <w:sz w:val="24"/>
          <w:szCs w:val="24"/>
        </w:rPr>
        <w:fldChar w:fldCharType="end"/>
      </w:r>
      <w:r w:rsidR="00036F2F" w:rsidRPr="00036F2F">
        <w:rPr>
          <w:rFonts w:ascii="Times New Roman" w:hAnsi="Times New Roman" w:cs="Times New Roman"/>
          <w:sz w:val="24"/>
          <w:szCs w:val="24"/>
        </w:rPr>
        <w:t>.</w:t>
      </w:r>
      <w:r w:rsidR="00607ACC">
        <w:rPr>
          <w:rFonts w:ascii="Times New Roman" w:hAnsi="Times New Roman" w:cs="Times New Roman"/>
          <w:sz w:val="24"/>
          <w:szCs w:val="24"/>
        </w:rPr>
        <w:t xml:space="preserve"> (ii) </w:t>
      </w:r>
      <w:r w:rsidR="00607ACC" w:rsidRPr="00607ACC">
        <w:rPr>
          <w:rFonts w:ascii="Times New Roman" w:hAnsi="Times New Roman" w:cs="Times New Roman"/>
          <w:i/>
          <w:iCs/>
          <w:sz w:val="24"/>
          <w:szCs w:val="24"/>
        </w:rPr>
        <w:t>Theil Index (T)</w:t>
      </w:r>
      <w:r w:rsidR="00607ACC">
        <w:rPr>
          <w:rFonts w:ascii="Times New Roman" w:hAnsi="Times New Roman" w:cs="Times New Roman"/>
          <w:i/>
          <w:iCs/>
          <w:sz w:val="24"/>
          <w:szCs w:val="24"/>
        </w:rPr>
        <w:t xml:space="preserve"> </w:t>
      </w:r>
      <w:r w:rsidR="00487EC2">
        <w:rPr>
          <w:rFonts w:ascii="Times New Roman" w:hAnsi="Times New Roman" w:cs="Times New Roman"/>
          <w:sz w:val="24"/>
          <w:szCs w:val="24"/>
        </w:rPr>
        <w:t xml:space="preserve">that </w:t>
      </w:r>
      <w:r w:rsidR="00F53A2E">
        <w:rPr>
          <w:rFonts w:ascii="Times New Roman" w:hAnsi="Times New Roman" w:cs="Times New Roman"/>
          <w:sz w:val="24"/>
          <w:szCs w:val="24"/>
        </w:rPr>
        <w:t>analyze</w:t>
      </w:r>
      <w:r w:rsidR="00487EC2">
        <w:rPr>
          <w:rFonts w:ascii="Times New Roman" w:hAnsi="Times New Roman" w:cs="Times New Roman"/>
          <w:sz w:val="24"/>
          <w:szCs w:val="24"/>
        </w:rPr>
        <w:t xml:space="preserve"> the spatial differences that can be between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r>
              <w:rPr>
                <w:rFonts w:ascii="Cambria Math" w:hAnsi="Cambria Math" w:cs="Times New Roman"/>
                <w:sz w:val="24"/>
                <w:szCs w:val="24"/>
              </w:rPr>
              <m:t>R</m:t>
            </m:r>
          </m:sub>
        </m:sSub>
        <m:r>
          <w:rPr>
            <w:rFonts w:ascii="Cambria Math" w:hAnsi="Cambria Math" w:cs="Times New Roman"/>
            <w:sz w:val="24"/>
            <w:szCs w:val="24"/>
          </w:rPr>
          <m:t>)</m:t>
        </m:r>
      </m:oMath>
      <w:r w:rsidR="00487EC2">
        <w:rPr>
          <w:rFonts w:ascii="Times New Roman" w:hAnsi="Times New Roman" w:cs="Times New Roman"/>
          <w:sz w:val="24"/>
          <w:szCs w:val="24"/>
        </w:rPr>
        <w:t xml:space="preserve"> and within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r>
          <w:rPr>
            <w:rFonts w:ascii="Cambria Math" w:hAnsi="Cambria Math" w:cs="Times New Roman"/>
            <w:sz w:val="24"/>
            <w:szCs w:val="24"/>
          </w:rPr>
          <m:t>)</m:t>
        </m:r>
      </m:oMath>
      <w:r w:rsidR="00487EC2">
        <w:rPr>
          <w:rFonts w:ascii="Times New Roman" w:hAnsi="Times New Roman" w:cs="Times New Roman"/>
          <w:sz w:val="24"/>
          <w:szCs w:val="24"/>
        </w:rPr>
        <w:t xml:space="preserve"> regions</w:t>
      </w:r>
      <w:r w:rsidR="004C7652">
        <w:rPr>
          <w:rFonts w:ascii="Times New Roman" w:hAnsi="Times New Roman" w:cs="Times New Roman"/>
          <w:sz w:val="24"/>
          <w:szCs w:val="24"/>
        </w:rPr>
        <w:t xml:space="preserve"> </w:t>
      </w:r>
      <w:r w:rsidR="00E81D8A">
        <w:rPr>
          <w:rFonts w:ascii="Times New Roman" w:hAnsi="Times New Roman" w:cs="Times New Roman"/>
          <w:sz w:val="24"/>
          <w:szCs w:val="24"/>
        </w:rPr>
        <w:fldChar w:fldCharType="begin"/>
      </w:r>
      <w:r w:rsidR="00E81D8A">
        <w:rPr>
          <w:rFonts w:ascii="Times New Roman" w:hAnsi="Times New Roman" w:cs="Times New Roman"/>
          <w:sz w:val="24"/>
          <w:szCs w:val="24"/>
        </w:rPr>
        <w:instrText xml:space="preserve"> ADDIN ZOTERO_ITEM CSL_CITATION {"citationID":"vGNuB6rq","properties":{"formattedCitation":"(Shi et al., 2019)","plainCitation":"(Shi et al., 2019)","noteIndex":0},"citationItems":[{"id":178,"uris":["http://zotero.org/users/local/FMmch9d5/items/RUXUE2PZ"],"itemData":{"id":178,"type":"article-journal","abstract":"Agriculture and crop production is the sector with the highest water demand, and because of water shortages and an unbalanced distribution of natural resources in China, improving the efficiency of agricultural water use is essential. In this study, we quantified the total water footprint (WF) of major crop products in Northwest China using the Penman–Monteith formula. The logarithmic mean divisor index (LMDI) was used to explain the four factors driving the spatial and temporal differences in the WFs of the major crops in five provinces and regions in Northwest China. The results showed that from 2006 to 2015, the total WF of the major crops was increasing overall. From a temporal perspective, the crop area and yield effects, which were the factors driving the overall increase in the WF, positively impacted the overall change in the WF of the major crops in Northwest China. The effects of the virtual water content (VWC) and crop structure were both volatile. The effect of the crop structure made a relatively small contribution, while the effect of the VWC played a significant role in changing the overall WF. From a spatial perspective, the changes in the VWC and crop structure negatively inhibited the increase of the WF, widening the difference between these provinces and regions and Shanxi. The increased yields in Xinjiang most clearly increased the WF, followed by those in Ningxia, Qinghai, and Gansu. In comparison with Shanxi, in all the provinces and regions except Xinjiang, the change in cultivated area was less effective in promoting the WF. Therefore, scientific planting plans should be developed for adapting to climate change, considering the differences in natural features among various provinces and regions. Water conservation and advanced agricultural technology should be promoted to enhance the sustainability of agricultural development.","container-title":"Water","DOI":"10.3390/w11122457","ISSN":"2073-4441","issue":"12","language":"en","note":"number: 12\npublisher: Multidisciplinary Digital Publishing Institute","page":"2457","source":"www.mdpi.com","title":"Spatial-Temporal Differences in Water Footprints of Grain Crops in Northwest China: LMDI Decomposition Analysis","title-short":"Spatial-Temporal Differences in Water Footprints of Grain Crops in Northwest China","volume":"11","author":[{"family":"Shi","given":"Changfeng"},{"family":"Wang","given":"Yanying"},{"family":"Zhang","given":"Chenjun"},{"family":"Zhang","given":"Lina"}],"issued":{"date-parts":[["2019",12]]}}}],"schema":"https://github.com/citation-style-language/schema/raw/master/csl-citation.json"} </w:instrText>
      </w:r>
      <w:r w:rsidR="00E81D8A">
        <w:rPr>
          <w:rFonts w:ascii="Times New Roman" w:hAnsi="Times New Roman" w:cs="Times New Roman"/>
          <w:sz w:val="24"/>
          <w:szCs w:val="24"/>
        </w:rPr>
        <w:fldChar w:fldCharType="separate"/>
      </w:r>
      <w:r w:rsidR="00E81D8A" w:rsidRPr="00E81D8A">
        <w:rPr>
          <w:rFonts w:ascii="Times New Roman" w:hAnsi="Times New Roman" w:cs="Times New Roman"/>
          <w:sz w:val="24"/>
        </w:rPr>
        <w:t>(Shi et al., 2019)</w:t>
      </w:r>
      <w:r w:rsidR="00E81D8A">
        <w:rPr>
          <w:rFonts w:ascii="Times New Roman" w:hAnsi="Times New Roman" w:cs="Times New Roman"/>
          <w:sz w:val="24"/>
          <w:szCs w:val="24"/>
        </w:rPr>
        <w:fldChar w:fldCharType="end"/>
      </w:r>
      <w:r w:rsidR="00487EC2">
        <w:rPr>
          <w:rFonts w:ascii="Times New Roman" w:hAnsi="Times New Roman" w:cs="Times New Roman"/>
          <w:sz w:val="24"/>
          <w:szCs w:val="24"/>
        </w:rPr>
        <w:t>.</w:t>
      </w:r>
      <w:r w:rsidR="00E81D8A">
        <w:rPr>
          <w:rFonts w:ascii="Times New Roman" w:hAnsi="Times New Roman" w:cs="Times New Roman"/>
          <w:sz w:val="24"/>
          <w:szCs w:val="24"/>
        </w:rPr>
        <w:t xml:space="preserve"> (iii) </w:t>
      </w:r>
      <w:proofErr w:type="spellStart"/>
      <w:r w:rsidR="00E81D8A" w:rsidRPr="00E81D8A">
        <w:rPr>
          <w:rFonts w:ascii="Times New Roman" w:hAnsi="Times New Roman" w:cs="Times New Roman"/>
          <w:i/>
          <w:iCs/>
          <w:sz w:val="24"/>
          <w:szCs w:val="24"/>
        </w:rPr>
        <w:t>Falkenmark</w:t>
      </w:r>
      <w:proofErr w:type="spellEnd"/>
      <w:r w:rsidR="00E81D8A" w:rsidRPr="00E81D8A">
        <w:rPr>
          <w:rFonts w:ascii="Times New Roman" w:hAnsi="Times New Roman" w:cs="Times New Roman"/>
          <w:i/>
          <w:iCs/>
          <w:sz w:val="24"/>
          <w:szCs w:val="24"/>
        </w:rPr>
        <w:t xml:space="preserve"> Index (FI)</w:t>
      </w:r>
      <w:r w:rsidR="00E81D8A">
        <w:rPr>
          <w:rFonts w:ascii="Times New Roman" w:hAnsi="Times New Roman" w:cs="Times New Roman"/>
          <w:i/>
          <w:iCs/>
          <w:sz w:val="24"/>
          <w:szCs w:val="24"/>
        </w:rPr>
        <w:t xml:space="preserve"> </w:t>
      </w:r>
      <w:r w:rsidR="00585807">
        <w:rPr>
          <w:rFonts w:ascii="Times New Roman" w:hAnsi="Times New Roman" w:cs="Times New Roman"/>
          <w:sz w:val="24"/>
          <w:szCs w:val="24"/>
        </w:rPr>
        <w:t xml:space="preserve">that aims to asses water scarcity in a given region </w:t>
      </w:r>
      <w:r w:rsidR="002F1354">
        <w:rPr>
          <w:rFonts w:ascii="Times New Roman" w:hAnsi="Times New Roman" w:cs="Times New Roman"/>
          <w:sz w:val="24"/>
          <w:szCs w:val="24"/>
        </w:rPr>
        <w:t xml:space="preserve"> </w:t>
      </w:r>
      <w:r w:rsidR="002F1354">
        <w:rPr>
          <w:rFonts w:ascii="Times New Roman" w:hAnsi="Times New Roman" w:cs="Times New Roman"/>
          <w:sz w:val="24"/>
          <w:szCs w:val="24"/>
        </w:rPr>
        <w:fldChar w:fldCharType="begin"/>
      </w:r>
      <w:r w:rsidR="002F1354">
        <w:rPr>
          <w:rFonts w:ascii="Times New Roman" w:hAnsi="Times New Roman" w:cs="Times New Roman"/>
          <w:sz w:val="24"/>
          <w:szCs w:val="24"/>
        </w:rPr>
        <w:instrText xml:space="preserve"> ADDIN ZOTERO_ITEM CSL_CITATION {"citationID":"mOpybpTO","properties":{"formattedCitation":"(Falkenmark, 1989)","plainCitation":"(Falkenmark, 1989)","noteIndex":0},"citationItems":[{"id":181,"uris":["http://zotero.org/users/local/FMmch9d5/items/RCQKEQV5"],"itemData":{"id":181,"type":"article-journal","abstract":"Ways have to be found to improve life quality and food security in Africa's semiarid countries, despite the environmental constraints of hydroclimatically-induced water scarcity and the considerable interannual fluctuations which characterize the natural freshwater supply. A water-stress profile is presented on a) the role of improved water supply for self-sufficient crop production and b) the number of individuals jointly depending on each flow unit of water available to the country from the water cycle. In a medium-term-perspective, water will not be readily available to support improved life quality for growing African populations. There is an urgent need for increased awareness among African leaders so that adequate strategies can be made for development under conditions of severe water scarcity. Such strategies are urgently needed to stop the present multi-risk spiral from producing repeated collapses during recurrent drought years.","container-title":"Ambio","ISSN":"0044-7447","issue":"2","note":"publisher: [Springer, Royal Swedish Academy of Sciences]","page":"112-118","source":"JSTOR","title":"The Massive Water Scarcity Now Threatening Africa: Why Isn't It Being Addressed?","title-short":"The Massive Water Scarcity Now Threatening Africa","volume":"18","author":[{"family":"Falkenmark","given":"Malin"}],"issued":{"date-parts":[["1989"]]}}}],"schema":"https://github.com/citation-style-language/schema/raw/master/csl-citation.json"} </w:instrText>
      </w:r>
      <w:r w:rsidR="002F1354">
        <w:rPr>
          <w:rFonts w:ascii="Times New Roman" w:hAnsi="Times New Roman" w:cs="Times New Roman"/>
          <w:sz w:val="24"/>
          <w:szCs w:val="24"/>
        </w:rPr>
        <w:fldChar w:fldCharType="separate"/>
      </w:r>
      <w:r w:rsidR="002F1354" w:rsidRPr="002F1354">
        <w:rPr>
          <w:rFonts w:ascii="Times New Roman" w:hAnsi="Times New Roman" w:cs="Times New Roman"/>
          <w:sz w:val="24"/>
        </w:rPr>
        <w:t>(</w:t>
      </w:r>
      <w:proofErr w:type="spellStart"/>
      <w:r w:rsidR="002F1354" w:rsidRPr="002F1354">
        <w:rPr>
          <w:rFonts w:ascii="Times New Roman" w:hAnsi="Times New Roman" w:cs="Times New Roman"/>
          <w:sz w:val="24"/>
        </w:rPr>
        <w:t>Falkenmark</w:t>
      </w:r>
      <w:proofErr w:type="spellEnd"/>
      <w:r w:rsidR="002F1354" w:rsidRPr="002F1354">
        <w:rPr>
          <w:rFonts w:ascii="Times New Roman" w:hAnsi="Times New Roman" w:cs="Times New Roman"/>
          <w:sz w:val="24"/>
        </w:rPr>
        <w:t>, 1989)</w:t>
      </w:r>
      <w:r w:rsidR="002F1354">
        <w:rPr>
          <w:rFonts w:ascii="Times New Roman" w:hAnsi="Times New Roman" w:cs="Times New Roman"/>
          <w:sz w:val="24"/>
          <w:szCs w:val="24"/>
        </w:rPr>
        <w:fldChar w:fldCharType="end"/>
      </w:r>
      <w:r w:rsidR="002F1354">
        <w:rPr>
          <w:rFonts w:ascii="Times New Roman" w:hAnsi="Times New Roman" w:cs="Times New Roman"/>
          <w:sz w:val="24"/>
          <w:szCs w:val="24"/>
        </w:rPr>
        <w:t xml:space="preserve"> it is computed by dividing the total renewable water of a given region by the average population of the same region in a given timeframe.</w:t>
      </w:r>
      <w:r w:rsidR="00B20B0E">
        <w:rPr>
          <w:rFonts w:ascii="Times New Roman" w:hAnsi="Times New Roman" w:cs="Times New Roman"/>
          <w:sz w:val="24"/>
          <w:szCs w:val="24"/>
        </w:rPr>
        <w:t xml:space="preserve">(iv) </w:t>
      </w:r>
      <w:r w:rsidR="00B20B0E">
        <w:rPr>
          <w:rFonts w:ascii="Times New Roman" w:hAnsi="Times New Roman" w:cs="Times New Roman"/>
          <w:i/>
          <w:iCs/>
          <w:sz w:val="24"/>
          <w:szCs w:val="24"/>
        </w:rPr>
        <w:t>water quantity Scarcity Index (WQSI)</w:t>
      </w:r>
      <w:r w:rsidR="00303214">
        <w:rPr>
          <w:rFonts w:ascii="Times New Roman" w:hAnsi="Times New Roman" w:cs="Times New Roman"/>
          <w:sz w:val="24"/>
          <w:szCs w:val="24"/>
        </w:rPr>
        <w:t xml:space="preserve"> </w:t>
      </w:r>
      <w:r w:rsidR="00EA26F3">
        <w:rPr>
          <w:rFonts w:ascii="Times New Roman" w:hAnsi="Times New Roman" w:cs="Times New Roman"/>
          <w:sz w:val="24"/>
          <w:szCs w:val="24"/>
        </w:rPr>
        <w:t>it can be displayed by the ratio of the blue water footprint to the available value water</w:t>
      </w:r>
      <w:r w:rsidR="00014F9A">
        <w:rPr>
          <w:rFonts w:ascii="Times New Roman" w:hAnsi="Times New Roman" w:cs="Times New Roman"/>
          <w:sz w:val="24"/>
          <w:szCs w:val="24"/>
        </w:rPr>
        <w:t xml:space="preserve"> </w:t>
      </w:r>
      <w:r w:rsidR="00014F9A">
        <w:rPr>
          <w:rFonts w:ascii="Times New Roman" w:hAnsi="Times New Roman" w:cs="Times New Roman"/>
          <w:sz w:val="24"/>
          <w:szCs w:val="24"/>
        </w:rPr>
        <w:fldChar w:fldCharType="begin"/>
      </w:r>
      <w:r w:rsidR="00014F9A">
        <w:rPr>
          <w:rFonts w:ascii="Times New Roman" w:hAnsi="Times New Roman" w:cs="Times New Roman"/>
          <w:sz w:val="24"/>
          <w:szCs w:val="24"/>
        </w:rPr>
        <w:instrText xml:space="preserve"> ADDIN ZOTERO_ITEM CSL_CITATION {"citationID":"PIRtV1VP","properties":{"formattedCitation":"(Smakhtin et al., 2004)","plainCitation":"(Smakhtin et al., 2004)","noteIndex":0},"citationItems":[{"id":182,"uris":["http://zotero.org/users/local/FMmch9d5/items/A8JE69R6"],"itemData":{"id":182,"type":"article-journal","abstract":"This paper presents a first attempt to estimate the volume of water required for the maintenance of freshwater-dependent ecosystems at the global scale. This total environmental water requirement consists of ecologically relevant low-flow and high-flow components and depends upon the objective of environmental water management. Both components are related to river flow variability and estimated by conceptual rules from discharge time series simulated by the global hydrology model. A water stress indicator is further defined, which shows what proportion of the utilizable water in world river basins is currently withdrawn for direct human use and where this use is in conflict with environmental water requirements. The paper presents an estimate of environmental water requirements for 128 major river basins and drainage regions of the world. It is shown that approximately 20 to 50 percent of the mean annual river flow in different basins needs to be allocated to freshwater-dependent ecosystems to maintain them in fair conditions. This is unlikely to be possible in many developing countries in Asia and North Africa, in parts of Australia, North America, and Europe, where current total direct water withdrawals (primarily for irrigation) already tap into the estimated environmental water requirements. Over 1.4 billion people currently live in river basins with high environmental water stress. This number will increase as water withdrawals grow and if environmental water allocations remain beyond the common practice in river basin management. This paper suggests that estimates of environmental water requirements should be the integral part of global water assessments and projections of global food production.","container-title":"Water International","DOI":"10.1080/02508060408691785","ISSN":"0250-8060","issue":"3","note":"publisher: Routledge\n_eprint: https://doi.org/10.1080/02508060408691785","page":"307-317","source":"Taylor and Francis+NEJM","title":"A Pilot Global Assessment of Environmental Water Requirements and Scarcity","volume":"29","author":[{"family":"Smakhtin","given":"Vladimir"},{"family":"Revenga","given":"Carmen"},{"family":"Döll","given":"Petra"}],"issued":{"date-parts":[["2004",9,1]]}}}],"schema":"https://github.com/citation-style-language/schema/raw/master/csl-citation.json"} </w:instrText>
      </w:r>
      <w:r w:rsidR="00014F9A">
        <w:rPr>
          <w:rFonts w:ascii="Times New Roman" w:hAnsi="Times New Roman" w:cs="Times New Roman"/>
          <w:sz w:val="24"/>
          <w:szCs w:val="24"/>
        </w:rPr>
        <w:fldChar w:fldCharType="separate"/>
      </w:r>
      <w:r w:rsidR="00014F9A" w:rsidRPr="00014F9A">
        <w:rPr>
          <w:rFonts w:ascii="Times New Roman" w:hAnsi="Times New Roman" w:cs="Times New Roman"/>
          <w:sz w:val="24"/>
        </w:rPr>
        <w:t>(</w:t>
      </w:r>
      <w:proofErr w:type="spellStart"/>
      <w:r w:rsidR="00014F9A" w:rsidRPr="00014F9A">
        <w:rPr>
          <w:rFonts w:ascii="Times New Roman" w:hAnsi="Times New Roman" w:cs="Times New Roman"/>
          <w:sz w:val="24"/>
        </w:rPr>
        <w:t>Smakhtin</w:t>
      </w:r>
      <w:proofErr w:type="spellEnd"/>
      <w:r w:rsidR="00014F9A" w:rsidRPr="00014F9A">
        <w:rPr>
          <w:rFonts w:ascii="Times New Roman" w:hAnsi="Times New Roman" w:cs="Times New Roman"/>
          <w:sz w:val="24"/>
        </w:rPr>
        <w:t xml:space="preserve"> et al., 2004)</w:t>
      </w:r>
      <w:r w:rsidR="00014F9A">
        <w:rPr>
          <w:rFonts w:ascii="Times New Roman" w:hAnsi="Times New Roman" w:cs="Times New Roman"/>
          <w:sz w:val="24"/>
          <w:szCs w:val="24"/>
        </w:rPr>
        <w:fldChar w:fldCharType="end"/>
      </w:r>
      <w:r w:rsidR="006B1A53">
        <w:rPr>
          <w:rFonts w:ascii="Times New Roman" w:hAnsi="Times New Roman" w:cs="Times New Roman"/>
          <w:sz w:val="24"/>
          <w:szCs w:val="24"/>
        </w:rPr>
        <w:t>. (v)</w:t>
      </w:r>
      <w:r w:rsidR="00B20B0E" w:rsidRPr="006B1A53">
        <w:rPr>
          <w:rFonts w:ascii="Times New Roman" w:hAnsi="Times New Roman" w:cs="Times New Roman"/>
          <w:i/>
          <w:iCs/>
          <w:sz w:val="24"/>
          <w:szCs w:val="24"/>
        </w:rPr>
        <w:t xml:space="preserve"> Water Quality Scarcity Index (WQ</w:t>
      </w:r>
      <w:r w:rsidR="00303214" w:rsidRPr="006B1A53">
        <w:rPr>
          <w:rFonts w:ascii="Times New Roman" w:hAnsi="Times New Roman" w:cs="Times New Roman"/>
          <w:i/>
          <w:iCs/>
          <w:sz w:val="24"/>
          <w:szCs w:val="24"/>
        </w:rPr>
        <w:t>A</w:t>
      </w:r>
      <w:r w:rsidR="00B20B0E" w:rsidRPr="006B1A53">
        <w:rPr>
          <w:rFonts w:ascii="Times New Roman" w:hAnsi="Times New Roman" w:cs="Times New Roman"/>
          <w:i/>
          <w:iCs/>
          <w:sz w:val="24"/>
          <w:szCs w:val="24"/>
        </w:rPr>
        <w:t>SI)</w:t>
      </w:r>
      <w:r w:rsidR="006B1A53">
        <w:rPr>
          <w:rFonts w:ascii="Times New Roman" w:hAnsi="Times New Roman" w:cs="Times New Roman"/>
          <w:i/>
          <w:iCs/>
          <w:sz w:val="24"/>
          <w:szCs w:val="24"/>
        </w:rPr>
        <w:t xml:space="preserve"> </w:t>
      </w:r>
      <w:r w:rsidR="00014F9A" w:rsidRPr="00014F9A">
        <w:rPr>
          <w:rFonts w:ascii="Times New Roman" w:hAnsi="Times New Roman" w:cs="Times New Roman"/>
          <w:sz w:val="24"/>
          <w:szCs w:val="24"/>
        </w:rPr>
        <w:t>is the ratio of the gray water footprint to the quantity of the local water resources available, and it alludes to the water scarcity caused by the discharge of pollutants</w:t>
      </w:r>
      <w:r w:rsidR="00D30178">
        <w:rPr>
          <w:rFonts w:ascii="Times New Roman" w:hAnsi="Times New Roman" w:cs="Times New Roman"/>
          <w:sz w:val="24"/>
          <w:szCs w:val="24"/>
        </w:rPr>
        <w:t xml:space="preserve"> </w:t>
      </w:r>
      <w:r w:rsidR="00D30178">
        <w:rPr>
          <w:rFonts w:ascii="Times New Roman" w:hAnsi="Times New Roman" w:cs="Times New Roman"/>
          <w:sz w:val="24"/>
          <w:szCs w:val="24"/>
        </w:rPr>
        <w:fldChar w:fldCharType="begin"/>
      </w:r>
      <w:r w:rsidR="00D30178">
        <w:rPr>
          <w:rFonts w:ascii="Times New Roman" w:hAnsi="Times New Roman" w:cs="Times New Roman"/>
          <w:sz w:val="24"/>
          <w:szCs w:val="24"/>
        </w:rPr>
        <w:instrText xml:space="preserve"> ADDIN ZOTERO_ITEM CSL_CITATION {"citationID":"ZeA3N35n","properties":{"formattedCitation":"(Zeng et al., 2013)","plainCitation":"(Zeng et al., 2013)","noteIndex":0},"citationItems":[{"id":184,"uris":["http://zotero.org/users/local/FMmch9d5/items/WSS22E3Q"],"itemData":{"id":184,"type":"article-journal","abstract":"Water scarcity has become widespread all over the world. Current methods for water scarcity assessment are mainly based on water quantity and seldom consider water quality. Here, we develop a simple approach for assessing water scarcity considering both water quantity and quality. In this approach, a new water scarcity index is used to describe the severity of water scarcity in the form of a water scarcity meter, which may help to communicate water scarcity to a wider audience. To illustrate the approach, we analyzed the historical trend of water scarcity for Beijing city in China during 1995–2009. The results show that Beijing made a huge progress in mitigating water scarcity, and that from 1999 to 2009 the blue and grey water scarcity index decreased by 59% and 62%, respectively. These achievements were made through great efforts of water-saving measures and wastewater treatment. Despite this progress, we demonstrate that Beijing is still characterized by serious water scarcity due to both water quantity and quality. The water scarcity index remained at a high value of 3.5 with a blue and grey water scarcity index of 1.2 and 2.3 in 2009 (exceeding the thresholds of 0.4 and 1, respectively). As a result of unsustainable water use and pollution, groundwater levels continue to decline, and water quality shows a continuously deteriorating trend. To curb this trend, future water policies should further decrease water withdrawal from local sources (in particular groundwater) within Beijing, and should limit the grey water footprint below the total amount of water resources.","container-title":"Ecological Indicators","DOI":"10.1016/j.ecolind.2013.06.012","ISSN":"1470-160X","journalAbbreviation":"Ecological Indicators","language":"en","page":"441-449","source":"ScienceDirect","title":"A simple approach to assess water scarcity integrating water quantity and quality","volume":"34","author":[{"family":"Zeng","given":"Zhao"},{"family":"Liu","given":"Junguo"},{"family":"Savenije","given":"Hubert H. G."}],"issued":{"date-parts":[["2013",11,1]]}}}],"schema":"https://github.com/citation-style-language/schema/raw/master/csl-citation.json"} </w:instrText>
      </w:r>
      <w:r w:rsidR="00D30178">
        <w:rPr>
          <w:rFonts w:ascii="Times New Roman" w:hAnsi="Times New Roman" w:cs="Times New Roman"/>
          <w:sz w:val="24"/>
          <w:szCs w:val="24"/>
        </w:rPr>
        <w:fldChar w:fldCharType="separate"/>
      </w:r>
      <w:r w:rsidR="00D30178" w:rsidRPr="00D30178">
        <w:rPr>
          <w:rFonts w:ascii="Times New Roman" w:hAnsi="Times New Roman" w:cs="Times New Roman"/>
          <w:sz w:val="24"/>
        </w:rPr>
        <w:t>(Zeng et al., 2013)</w:t>
      </w:r>
      <w:r w:rsidR="00D30178">
        <w:rPr>
          <w:rFonts w:ascii="Times New Roman" w:hAnsi="Times New Roman" w:cs="Times New Roman"/>
          <w:sz w:val="24"/>
          <w:szCs w:val="24"/>
        </w:rPr>
        <w:fldChar w:fldCharType="end"/>
      </w:r>
      <w:r w:rsidR="00014F9A" w:rsidRPr="00014F9A">
        <w:rPr>
          <w:rFonts w:ascii="Times New Roman" w:hAnsi="Times New Roman" w:cs="Times New Roman"/>
          <w:sz w:val="24"/>
          <w:szCs w:val="24"/>
        </w:rPr>
        <w:t>.</w:t>
      </w:r>
      <w:r w:rsidR="002F1354" w:rsidRPr="006B1A53">
        <w:rPr>
          <w:rFonts w:ascii="Times New Roman" w:hAnsi="Times New Roman" w:cs="Times New Roman"/>
          <w:sz w:val="24"/>
          <w:szCs w:val="24"/>
        </w:rPr>
        <w:t xml:space="preserve"> </w:t>
      </w:r>
      <w:r w:rsidR="00ED5170">
        <w:rPr>
          <w:rFonts w:ascii="Times New Roman" w:hAnsi="Times New Roman" w:cs="Times New Roman"/>
          <w:sz w:val="24"/>
          <w:szCs w:val="24"/>
        </w:rPr>
        <w:t xml:space="preserve">(vi) </w:t>
      </w:r>
      <w:r w:rsidR="00ED5170" w:rsidRPr="00ED5170">
        <w:rPr>
          <w:rFonts w:ascii="Times New Roman" w:hAnsi="Times New Roman" w:cs="Times New Roman"/>
          <w:i/>
          <w:iCs/>
          <w:sz w:val="24"/>
          <w:szCs w:val="24"/>
        </w:rPr>
        <w:t>Virtua</w:t>
      </w:r>
      <w:r w:rsidR="00ED5170">
        <w:rPr>
          <w:rFonts w:ascii="Times New Roman" w:hAnsi="Times New Roman" w:cs="Times New Roman"/>
          <w:i/>
          <w:iCs/>
          <w:sz w:val="24"/>
          <w:szCs w:val="24"/>
        </w:rPr>
        <w:t xml:space="preserve">l water dependency index </w:t>
      </w:r>
      <w:r w:rsidR="00ED5170" w:rsidRPr="00ED5170">
        <w:rPr>
          <w:rFonts w:ascii="Times New Roman" w:hAnsi="Times New Roman" w:cs="Times New Roman"/>
          <w:i/>
          <w:iCs/>
          <w:sz w:val="24"/>
          <w:szCs w:val="24"/>
        </w:rPr>
        <w:t>(VRDI)</w:t>
      </w:r>
      <w:r w:rsidR="00ED5170">
        <w:rPr>
          <w:rFonts w:ascii="Times New Roman" w:hAnsi="Times New Roman" w:cs="Times New Roman"/>
          <w:i/>
          <w:iCs/>
          <w:sz w:val="24"/>
          <w:szCs w:val="24"/>
        </w:rPr>
        <w:t xml:space="preserve"> </w:t>
      </w:r>
      <w:r w:rsidR="002A0658">
        <w:rPr>
          <w:rFonts w:ascii="Times New Roman" w:hAnsi="Times New Roman" w:cs="Times New Roman"/>
          <w:sz w:val="24"/>
          <w:szCs w:val="24"/>
        </w:rPr>
        <w:t xml:space="preserve">that measures the extent of regional water scarcity </w:t>
      </w:r>
      <w:r w:rsidR="008A3200">
        <w:rPr>
          <w:rFonts w:ascii="Times New Roman" w:hAnsi="Times New Roman" w:cs="Times New Roman"/>
          <w:sz w:val="24"/>
          <w:szCs w:val="24"/>
        </w:rPr>
        <w:fldChar w:fldCharType="begin"/>
      </w:r>
      <w:r w:rsidR="008A3200">
        <w:rPr>
          <w:rFonts w:ascii="Times New Roman" w:hAnsi="Times New Roman" w:cs="Times New Roman"/>
          <w:sz w:val="24"/>
          <w:szCs w:val="24"/>
        </w:rPr>
        <w:instrText xml:space="preserve"> ADDIN ZOTERO_ITEM CSL_CITATION {"citationID":"7jfkXMkW","properties":{"formattedCitation":"(Zhang et al., 2022)","plainCitation":"(Zhang et al., 2022)","noteIndex":0},"citationItems":[{"id":186,"uris":["http://zotero.org/users/local/FMmch9d5/items/FK22KJW4"],"itemData":{"id":186,"type":"article-journal","abstract":"With the development of industrialization and urbanization, the water scarcity crisis is among the most critical problems faced by many countries in the 21st century. Investigating the flow processes and induced impacts of classified water resources in complex systems from multiple perspectives can improve the mismatch between limited water resources and economic development. In this study, a water-economy nexus model (WENM) is developed to examine the carrying capacity and economic value of virtual water and direct water in 31 regions of mainland China from the driving relationships of the production-side and the consumption-side. It is found that the regions with high water stresses were concentrated in the economically developed eastern and southern coastal areas. Undeveloped regions with production advantages tend to export large amounts of water-intensive products to economically developed regions with consumption advantages. In order to increase economic benefits and avoid aggravation of water scarcity, efforts should be made to improve the production capacity of developed regions, the consumption capacity of underdeveloped regions, and the water use efficiency. The dependency of China on virtual water is generally lower than that of direct water, but virtual water flow can provide higher economic value. It is necessary to strengthen the multilateral economy among regions and try to reduce dependency on direct water. Policymakers should prioritize the allocation of water resources to regions that have significant economic value for water flows but high-water dependency. Therefore, a quantitative analysis of the water-economy nexus can provide scientific references for water resource management policies from multiple perspectives.","container-title":"Journal of Cleaner Production","DOI":"10.1016/j.jclepro.2022.131590","ISSN":"0959-6526","journalAbbreviation":"Journal of Cleaner Production","language":"en","page":"131590","source":"ScienceDirect","title":"How to provide refined China's water-economy management policy at the regional scale?","volume":"351","author":[{"family":"Zhang","given":"Jinbo"},{"family":"Xie","given":"Yulei"},{"family":"Guo","given":"Huaicheng"},{"family":"Liu","given":"Lirong"},{"family":"Zhang","given":"Yang"}],"issued":{"date-parts":[["2022",6,1]]}}}],"schema":"https://github.com/citation-style-language/schema/raw/master/csl-citation.json"} </w:instrText>
      </w:r>
      <w:r w:rsidR="008A3200">
        <w:rPr>
          <w:rFonts w:ascii="Times New Roman" w:hAnsi="Times New Roman" w:cs="Times New Roman"/>
          <w:sz w:val="24"/>
          <w:szCs w:val="24"/>
        </w:rPr>
        <w:fldChar w:fldCharType="separate"/>
      </w:r>
      <w:r w:rsidR="008A3200" w:rsidRPr="008A3200">
        <w:rPr>
          <w:rFonts w:ascii="Times New Roman" w:hAnsi="Times New Roman" w:cs="Times New Roman"/>
          <w:sz w:val="24"/>
        </w:rPr>
        <w:t>(Zhang et al., 2022)</w:t>
      </w:r>
      <w:r w:rsidR="008A3200">
        <w:rPr>
          <w:rFonts w:ascii="Times New Roman" w:hAnsi="Times New Roman" w:cs="Times New Roman"/>
          <w:sz w:val="24"/>
          <w:szCs w:val="24"/>
        </w:rPr>
        <w:fldChar w:fldCharType="end"/>
      </w:r>
      <w:r w:rsidR="002A0658">
        <w:rPr>
          <w:rFonts w:ascii="Times New Roman" w:hAnsi="Times New Roman" w:cs="Times New Roman"/>
          <w:sz w:val="24"/>
          <w:szCs w:val="24"/>
        </w:rPr>
        <w:t>.</w:t>
      </w:r>
      <w:r w:rsidR="00ED5170">
        <w:rPr>
          <w:rFonts w:ascii="Times New Roman" w:hAnsi="Times New Roman" w:cs="Times New Roman"/>
          <w:i/>
          <w:iCs/>
          <w:sz w:val="24"/>
          <w:szCs w:val="24"/>
        </w:rPr>
        <w:t xml:space="preserve"> </w:t>
      </w:r>
    </w:p>
    <w:p w14:paraId="4FB30ABB" w14:textId="77777777" w:rsidR="007F4700" w:rsidRDefault="007F4700" w:rsidP="00DD2A0C">
      <w:pPr>
        <w:jc w:val="both"/>
        <w:rPr>
          <w:rFonts w:ascii="Times New Roman" w:hAnsi="Times New Roman" w:cs="Times New Roman"/>
          <w:sz w:val="24"/>
          <w:szCs w:val="24"/>
        </w:rPr>
      </w:pPr>
    </w:p>
    <w:p w14:paraId="594FC4AF" w14:textId="77777777" w:rsidR="00B857ED"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{"citationID":"RAU4MEVG","properties":{"formattedCitation":"(FAO, 2012)","plainCitation":"(FAO, 2012)","noteIndex":0},"citationItems":[{"id":"IFPDU1no/WMxAm0Ks","uris":["http://zotero.org/users/local/mpySVIXV/items/V5KYKXZ2"],"itemData":{"id":161,"type":"article-journal","container-title":"Food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lastRenderedPageBreak/>
        <w:fldChar w:fldCharType="begin"/>
      </w:r>
      <w:r w:rsidR="00607ACC">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2013)","noteIndex":0},"citationItems":[{"id":"IFPDU1no/cVxJTJwH","uris":["http://zotero.org/users/local/mpySVIXV/items/T7T98KW8"],"itemData":{"id":163,"type":"article-journal","abstract":"In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2004)","noteIndex":0},"citationItems":[{"id":"IFPDU1no/mT9dzi01","uris":["http://zotero.org/users/local/mpySVIXV/items/5EUJS22F"],"itemData":{"id":167,"type":"article-journal","abstract":"&lt;p&gt;&lt;strong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G."}],"issued":{"date-parts":[["2006",6,30]]}}},{"id":"IFPDU1no/UTmdvX5V","uris":["http://zotero.org/users/local/mpySVIXV/items/S6F3NLLG"],"itemData":{"id":172,"type":"book","publisher":"Iwmi","source":"Google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2010)","noteIndex":0},"citationItems":[{"id":"IFPDU1no/BPRKWuR4","uris":["http://zotero.org/users/local/mpySVIXV/items/U7NZC7QT"],"itemData":{"id":175,"type":"article-journal","abstract":"The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L."}],"issued":{"date-parts":[["2011",4]]}}},{"id":"IFPDU1no/YTLNbThQ","uris":["http://zotero.org/users/local/mpySVIXV/items/U9L6VJ88"],"itemData":{"id":174,"type":"article-journal","abstract":"The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(Seekell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w:t>
      </w:r>
    </w:p>
    <w:p w14:paraId="045300BC" w14:textId="532F93D5" w:rsidR="00B857ED" w:rsidRDefault="00B857ED" w:rsidP="00924CC3">
      <w:pPr>
        <w:jc w:val="both"/>
        <w:rPr>
          <w:rFonts w:ascii="Times New Roman" w:hAnsi="Times New Roman" w:cs="Times New Roman"/>
          <w:sz w:val="24"/>
          <w:szCs w:val="24"/>
        </w:rPr>
      </w:pPr>
      <w:r>
        <w:rPr>
          <w:rFonts w:ascii="Times New Roman" w:hAnsi="Times New Roman" w:cs="Times New Roman"/>
          <w:sz w:val="24"/>
          <w:szCs w:val="24"/>
        </w:rPr>
        <w:t xml:space="preserve">We </w:t>
      </w:r>
      <w:r w:rsidR="00BC5B5E">
        <w:rPr>
          <w:rFonts w:ascii="Times New Roman" w:hAnsi="Times New Roman" w:cs="Times New Roman"/>
          <w:sz w:val="24"/>
          <w:szCs w:val="24"/>
        </w:rPr>
        <w:t>chose</w:t>
      </w:r>
      <w:r>
        <w:rPr>
          <w:rFonts w:ascii="Times New Roman" w:hAnsi="Times New Roman" w:cs="Times New Roman"/>
          <w:sz w:val="24"/>
          <w:szCs w:val="24"/>
        </w:rPr>
        <w:t xml:space="preserve"> the virtual water accounting based on the input-output as it focuses on a multifaceted analysis of the environmental sustainability, economic efficiency, and social equity of fresh water use and allocation. </w:t>
      </w:r>
    </w:p>
    <w:p w14:paraId="37E0AE3D" w14:textId="3AAF8491" w:rsidR="00B857ED" w:rsidRDefault="00C379BC" w:rsidP="00924CC3">
      <w:pPr>
        <w:jc w:val="both"/>
        <w:rPr>
          <w:rFonts w:ascii="Times New Roman" w:hAnsi="Times New Roman" w:cs="Times New Roman"/>
          <w:sz w:val="24"/>
          <w:szCs w:val="24"/>
        </w:rPr>
      </w:pPr>
      <w:r w:rsidRPr="00672419">
        <w:rPr>
          <w:rFonts w:ascii="Times New Roman" w:hAnsi="Times New Roman" w:cs="Times New Roman"/>
          <w:sz w:val="24"/>
          <w:szCs w:val="24"/>
          <w:highlight w:val="yellow"/>
        </w:rPr>
        <w:t>The market economy has been moving in the right direction since the 1970s, and economic growth has been accelerating quickly. The interchange of goods and services between regions has increased as there has been an increase in economic trade between various nations and regions.</w:t>
      </w:r>
      <w:r w:rsidRPr="00672419">
        <w:rPr>
          <w:rFonts w:ascii="Times New Roman" w:hAnsi="Times New Roman" w:cs="Times New Roman"/>
          <w:sz w:val="24"/>
          <w:szCs w:val="24"/>
          <w:highlight w:val="yellow"/>
        </w:rPr>
        <w:t xml:space="preserve"> Because of the </w:t>
      </w:r>
      <w:proofErr w:type="spellStart"/>
      <w:r w:rsidRPr="00672419">
        <w:rPr>
          <w:rFonts w:ascii="Times New Roman" w:hAnsi="Times New Roman" w:cs="Times New Roman"/>
          <w:sz w:val="24"/>
          <w:szCs w:val="24"/>
          <w:highlight w:val="yellow"/>
        </w:rPr>
        <w:t>the</w:t>
      </w:r>
      <w:proofErr w:type="spellEnd"/>
      <w:r w:rsidRPr="00672419">
        <w:rPr>
          <w:rFonts w:ascii="Times New Roman" w:hAnsi="Times New Roman" w:cs="Times New Roman"/>
          <w:sz w:val="24"/>
          <w:szCs w:val="24"/>
          <w:highlight w:val="yellow"/>
        </w:rPr>
        <w:t xml:space="preserve"> nature of cities are being an open-economic systems, …… The virtual is trading is still </w:t>
      </w:r>
      <w:proofErr w:type="spellStart"/>
      <w:r w:rsidRPr="00672419">
        <w:rPr>
          <w:rFonts w:ascii="Times New Roman" w:hAnsi="Times New Roman" w:cs="Times New Roman"/>
          <w:sz w:val="24"/>
          <w:szCs w:val="24"/>
          <w:highlight w:val="yellow"/>
        </w:rPr>
        <w:t>ananolmous</w:t>
      </w:r>
      <w:proofErr w:type="spellEnd"/>
      <w:r w:rsidRPr="00672419">
        <w:rPr>
          <w:rFonts w:ascii="Times New Roman" w:hAnsi="Times New Roman" w:cs="Times New Roman"/>
          <w:sz w:val="24"/>
          <w:szCs w:val="24"/>
          <w:highlight w:val="yellow"/>
        </w:rPr>
        <w:t xml:space="preserve"> in the Global South.</w:t>
      </w:r>
      <w:r>
        <w:rPr>
          <w:rFonts w:ascii="Times New Roman" w:hAnsi="Times New Roman" w:cs="Times New Roman"/>
          <w:sz w:val="24"/>
          <w:szCs w:val="24"/>
        </w:rPr>
        <w:t xml:space="preserve"> </w:t>
      </w:r>
    </w:p>
    <w:p w14:paraId="506949DC" w14:textId="7F4FEA69" w:rsidR="00EB5C37" w:rsidRPr="009B51CF" w:rsidRDefault="0013579B"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5672ADBD"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{"citationID":"EvJz81iN","properties":{"formattedCitation":"(Reimer, 2012)","plainCitation":"(Reimer, 2012)","noteIndex":0},"citationItems":[{"id":"IFPDU1no/KfRtxY1Z","uris":["http://zotero.org/users/local/mpySVIXV/items/22QLKPNI"],"itemData":{"id":101,"type":"article-journal","abstract":"Virtual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{"citationID":"k8LHi7uh","properties":{"formattedCitation":"(Vanek, 1968)","plainCitation":"(Vanek, 1968)","noteIndex":0},"citationItems":[{"id":"IFPDU1no/OH4GmBsb","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{"citationID":"MZmRLUf8","properties":{"formattedCitation":"(Carr et al., 2013)","plainCitation":"(Carr et al., 2013)","noteIndex":0},"citationItems":[{"id":"IFPDU1no/3LPVcDx8","uris":["http://zotero.org/users/local/mpySVIXV/items/4JQM2ETN"],"itemData":{"id":146,"type":"article-journal","abstract":"The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t>
      </w:r>
      <w:r w:rsidR="0097144B">
        <w:rPr>
          <w:rFonts w:ascii="Times New Roman" w:hAnsi="Times New Roman" w:cs="Times New Roman"/>
          <w:sz w:val="24"/>
          <w:szCs w:val="24"/>
        </w:rPr>
        <w:t>was</w:t>
      </w:r>
      <w:r w:rsidR="00DE2866" w:rsidRPr="009B51CF">
        <w:rPr>
          <w:rFonts w:ascii="Times New Roman" w:hAnsi="Times New Roman" w:cs="Times New Roman"/>
          <w:sz w:val="24"/>
          <w:szCs w:val="24"/>
        </w:rPr>
        <w:t xml:space="preserv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2020)","noteIndex":0},"citationItems":[{"id":"IFPDU1no/EAKWfAaa","uris":["http://zotero.org/users/3616650/items/AFM5P73G"],"itemData":{"id":294,"type":"article-journal","abstract":"The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IFPDU1no/xvXW6zb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2012)","noteIndex":0},"citationItems":[{"id":"IFPDU1no/QUWzIrXt","uris":["http://zotero.org/users/local/mpySVIXV/items/I6NLQSY7"],"itemData":{"id":1,"type":"article-journal","container-title":"Economic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IFPDU1no/XWBBk6YS","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 xml:space="preserve">accounts </w:t>
      </w:r>
      <w:r w:rsidR="00D12E1A" w:rsidRPr="009B51CF">
        <w:rPr>
          <w:rFonts w:ascii="Times New Roman" w:hAnsi="Times New Roman" w:cs="Times New Roman"/>
          <w:sz w:val="24"/>
          <w:szCs w:val="24"/>
        </w:rPr>
        <w:lastRenderedPageBreak/>
        <w:t>(</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7E842827" w:rsidR="00B66403" w:rsidRDefault="00F11597" w:rsidP="00924CC3">
      <w:pPr>
        <w:jc w:val="both"/>
        <w:rPr>
          <w:rFonts w:ascii="Times New Roman" w:hAnsi="Times New Roman" w:cs="Times New Roman"/>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2007)","noteIndex":0},"citationItems":[{"id":"IFPDU1no/Dsx9j27v","uris":["http://zotero.org/users/3616650/items/SMI2F42Z"],"itemData":{"id":297,"type":"article-journal","abstract":"Recent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B."},{"family":"Fischer-Kowalski","given":"Marina"}],"issued":{"date-parts":[["2019",3]]}}},{"id":"IFPDU1no/cRJztBKi","uris":["http://zotero.org/users/3616650/items/S6LRXDQ6"],"itemData":{"id":300,"type":"article-journal","abstract":"Environmentally-extended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Analysis","volume":"2","author":[{"family":"Kitzes","given":"Justin"}],"issued":{"date-parts":[["2013",12]]}}},{"id":"IFPDU1no/fiA9CXxk","uris":["http://zotero.org/users/3616650/items/U798QEA3"],"itemData":{"id":303,"type":"book","abstract":"This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D."}],"issued":{"date-parts":[["2009",7,30]]}}},{"id":"IFPDU1no/x3bVwu51","uris":["http://zotero.org/users/3616650/items/M8J8ZIAF"],"itemData":{"id":305,"type":"book","abstract":"Input-output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Analysis","author":[{"family":"Raa","given":"Thijs","dropping-particle":"ten"}],"issued":{"date-parts":[["2006",1,19]]}}},{"id":"IFPDU1no/iCJHXS6Z","uris":["http://zotero.org/users/3616650/items/I423W3LW"],"itemData":{"id":1,"type":"article-journal","abstract":"Presumably,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225D2F">
        <w:rPr>
          <w:rFonts w:ascii="Times New Roman" w:hAnsi="Times New Roman" w:cs="Times New Roman"/>
          <w:sz w:val="24"/>
          <w:szCs w:val="24"/>
        </w:rPr>
        <w:t xml:space="preserve"> considered to be the most widely used technique to asses the virtual water </w:t>
      </w:r>
      <w:r w:rsidR="00225D2F">
        <w:rPr>
          <w:rFonts w:ascii="Times New Roman" w:hAnsi="Times New Roman" w:cs="Times New Roman"/>
          <w:sz w:val="24"/>
          <w:szCs w:val="24"/>
        </w:rPr>
        <w:fldChar w:fldCharType="begin"/>
      </w:r>
      <w:r w:rsidR="00225D2F">
        <w:rPr>
          <w:rFonts w:ascii="Times New Roman" w:hAnsi="Times New Roman" w:cs="Times New Roman"/>
          <w:sz w:val="24"/>
          <w:szCs w:val="24"/>
        </w:rPr>
        <w:instrText xml:space="preserve"> ADDIN ZOTERO_ITEM CSL_CITATION {"citationID":"zzDdrKfa","properties":{"formattedCitation":"(Sun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225D2F">
        <w:rPr>
          <w:rFonts w:ascii="Times New Roman" w:hAnsi="Times New Roman" w:cs="Times New Roman"/>
          <w:sz w:val="24"/>
          <w:szCs w:val="24"/>
        </w:rPr>
        <w:fldChar w:fldCharType="separate"/>
      </w:r>
      <w:r w:rsidR="00225D2F" w:rsidRPr="00225D2F">
        <w:rPr>
          <w:rFonts w:ascii="Times New Roman" w:hAnsi="Times New Roman" w:cs="Times New Roman"/>
          <w:sz w:val="24"/>
        </w:rPr>
        <w:t>(Sun et al., 2021)</w:t>
      </w:r>
      <w:r w:rsidR="00225D2F">
        <w:rPr>
          <w:rFonts w:ascii="Times New Roman" w:hAnsi="Times New Roman" w:cs="Times New Roman"/>
          <w:sz w:val="24"/>
          <w:szCs w:val="24"/>
        </w:rPr>
        <w:fldChar w:fldCharType="end"/>
      </w:r>
      <w:r w:rsidR="009F2C65">
        <w:rPr>
          <w:rFonts w:ascii="Times New Roman" w:hAnsi="Times New Roman" w:cs="Times New Roman"/>
          <w:sz w:val="24"/>
          <w:szCs w:val="24"/>
        </w:rPr>
        <w:t xml:space="preserve"> which enables </w:t>
      </w:r>
      <w:r w:rsidR="00AC584F">
        <w:rPr>
          <w:rFonts w:ascii="Times New Roman" w:hAnsi="Times New Roman" w:cs="Times New Roman"/>
          <w:sz w:val="24"/>
          <w:szCs w:val="24"/>
        </w:rPr>
        <w:t xml:space="preserve">the calculation of the </w:t>
      </w:r>
      <w:r w:rsidR="009F2C65">
        <w:rPr>
          <w:rFonts w:ascii="Times New Roman" w:hAnsi="Times New Roman" w:cs="Times New Roman"/>
          <w:sz w:val="24"/>
          <w:szCs w:val="24"/>
        </w:rPr>
        <w:t>virtual water flows among different industries and different</w:t>
      </w:r>
      <w:r w:rsidR="00660854">
        <w:rPr>
          <w:rFonts w:ascii="Times New Roman" w:hAnsi="Times New Roman" w:cs="Times New Roman"/>
          <w:sz w:val="24"/>
          <w:szCs w:val="24"/>
        </w:rPr>
        <w:t xml:space="preserve"> regions, industries, and</w:t>
      </w:r>
      <w:r w:rsidR="009F2C65">
        <w:rPr>
          <w:rFonts w:ascii="Times New Roman" w:hAnsi="Times New Roman" w:cs="Times New Roman"/>
          <w:sz w:val="24"/>
          <w:szCs w:val="24"/>
        </w:rPr>
        <w:t xml:space="preserve"> sectors</w:t>
      </w:r>
      <w:r w:rsidR="00576F93">
        <w:rPr>
          <w:rFonts w:ascii="Times New Roman" w:hAnsi="Times New Roman" w:cs="Times New Roman"/>
          <w:sz w:val="24"/>
          <w:szCs w:val="24"/>
        </w:rPr>
        <w:t xml:space="preserve"> </w:t>
      </w:r>
      <w:r w:rsidR="00576F93">
        <w:rPr>
          <w:rFonts w:ascii="Times New Roman" w:hAnsi="Times New Roman" w:cs="Times New Roman"/>
          <w:sz w:val="24"/>
          <w:szCs w:val="24"/>
        </w:rPr>
        <w:fldChar w:fldCharType="begin"/>
      </w:r>
      <w:r w:rsidR="002166D4">
        <w:rPr>
          <w:rFonts w:ascii="Times New Roman" w:hAnsi="Times New Roman" w:cs="Times New Roman"/>
          <w:sz w:val="24"/>
          <w:szCs w:val="24"/>
        </w:rPr>
        <w:instrText xml:space="preserve"> ADDIN ZOTERO_ITEM CSL_CITATION {"citationID":"Ux7xAIuC","properties":{"formattedCitation":"(Chen et al., 2018, 2017)","plainCitation":"(Chen et al., 2018, 2017)","noteIndex":0},"citationItems":[{"id":145,"uris":["http://zotero.org/users/local/FMmch9d5/items/HJQFDAIA"],"itemData":{"id":145,"type":"article-journal","abstract":"Import virtual water is an effective way to alleviate water shortage. Since China is a country that suffers severely from the lack of water resources, it is badly needed to research in virtual water export and import in China's foreign trade. This paper conducted thorough research on these issues and lucubrated on the detailed destinations and origins of China’s virtual water export and import using the input-output model. Moreover, the factors that affect China’s virtual water trade have also been studied in this paper. The results indicated that: (1) from 2000 to 2012, the volume of virtual water export increased from 65.2 billion tons to 114.1 billion tons, and its import volume increased from 62.4 billion tons to 108.7 billion tons. China was a net exporter of virtual water; (2) the export of virtual water was mainly exported by sectors such as Textile &amp;Garment and Leather Products, General Machinery and Equipment Manufacturing Industry, the import of virtual water was mainly imported by Agriculture, Petrochemical industry; (3) China has net exported large amounts of virtual water to developed areas such as the US, the European Union, and Japan, and has net imported from emerging economies and resource-oriented regions such as Taiwan (China), ASEAN, Brazil, Korea, Australia and Russia. Based on these conclusions, this paper proposed that China’s foreign trade structure needed to be adjusted to relieve the water shortage by the following methods the first is appropriately lower the export proportion of products from sectors such as Food, Beverage &amp; Tobacco Products, Petrochemical Industry, which exported a large proportion of virtual water; the second is to enlarge the export proportion of products with low water consumption, such as service industry; the third is to make full use of the water saving effect of import.","container-title":"Resources, Conservation and Recycling","DOI":"10.1016/j.resconrec.2017.02.017","ISSN":"0921-3449","journalAbbreviation":"Resources, Conservation and Recycling","language":"en","page":"278-290","source":"ScienceDirect","title":"Virtual water export and import in china’s foreign trade: A quantification using input-output tables of China from 2000 to 2012","title-short":"Virtual water export and import in china’s foreign trade","volume":"132","author":[{"family":"Chen","given":"Weiming"},{"family":"Wu","given":"Sanmang"},{"family":"Lei","given":"Yalin"},{"family":"Li","given":"Shantong"}],"issued":{"date-parts":[["2018",5,1]]}}},{"id":174,"uris":["http://zotero.org/users/local/FMmch9d5/items/I57PMYV6"],"itemData":{"id":174,"type":"article-journal","abstract":"Water shortages and the uneven distribution of water resources restrict China’s sustainable development. The concepts of virtual water and water footprints provide a new approach to alleviate regional shortages of Chinese water resources by the inter-provincial allocation of commercial water resources. In this study, an interregional input-output model was applied to quantitatively estimate the water footprint of each province in China and to quantify the inter-provincial transfer of virtual water. The results indicated that there was considerable diversity in the water footprints of the various provinces. Provinces with larger populations and greater GDP had larger water footprints, and developed regions had higher proportions of external water footprints. From the perspective of final demand, local consumption was the main factor driving the water footprints of these provinces. From the perspective of sectoral structure, the agricultural water footprint had a larger proportion in these provinces. The transfer of virtual water in China did not occur from regions with abundant water resources to those suffering from water shortages, but it generally occurred from west to east, from inland to coastal areas, and from underdeveloped to developed regions. Many water-deficient regions also had large net virtual water exports. Water shortages in China will be alleviated by the enhancement of industrial water-use efficiency in water-deficient regions, the transfer of water-intensive industries to regions with abundant water resources, and the development of tertiary industries with low water consumption.","container-title":"Ecological Indicators","DOI":"10.1016/j.ecolind.2016.11.037","ISSN":"1470-160X","journalAbbreviation":"Ecological Indicators","language":"en","page":"321-333","source":"ScienceDirect","title":"China’s water footprint by province, and inter-provincial transfer of virtual water","volume":"74","author":[{"family":"Chen","given":"Weiming"},{"family":"Wu","given":"Sanmang"},{"family":"Lei","given":"Yalin"},{"family":"Li","given":"Shantong"}],"issued":{"date-parts":[["2017",3,1]]}}}],"schema":"https://github.com/citation-style-language/schema/raw/master/csl-citation.json"} </w:instrText>
      </w:r>
      <w:r w:rsidR="00576F93">
        <w:rPr>
          <w:rFonts w:ascii="Times New Roman" w:hAnsi="Times New Roman" w:cs="Times New Roman"/>
          <w:sz w:val="24"/>
          <w:szCs w:val="24"/>
        </w:rPr>
        <w:fldChar w:fldCharType="separate"/>
      </w:r>
      <w:r w:rsidR="002166D4" w:rsidRPr="002166D4">
        <w:rPr>
          <w:rFonts w:ascii="Times New Roman" w:hAnsi="Times New Roman" w:cs="Times New Roman"/>
          <w:sz w:val="24"/>
        </w:rPr>
        <w:t>(Chen et al., 2018, 2017)</w:t>
      </w:r>
      <w:r w:rsidR="00576F93">
        <w:rPr>
          <w:rFonts w:ascii="Times New Roman" w:hAnsi="Times New Roman" w:cs="Times New Roman"/>
          <w:sz w:val="24"/>
          <w:szCs w:val="24"/>
        </w:rPr>
        <w:fldChar w:fldCharType="end"/>
      </w:r>
      <w:r w:rsidR="00CE74C6">
        <w:rPr>
          <w:rFonts w:ascii="Times New Roman" w:hAnsi="Times New Roman" w:cs="Times New Roman"/>
          <w:sz w:val="24"/>
          <w:szCs w:val="24"/>
        </w:rPr>
        <w:t xml:space="preserve"> but also to compute the virtual water across the whole supply chain including physical and virtual water uses </w:t>
      </w:r>
      <w:r w:rsidR="00CE74C6" w:rsidRPr="00CE74C6">
        <w:rPr>
          <w:rFonts w:ascii="Times New Roman" w:hAnsi="Times New Roman" w:cs="Times New Roman"/>
          <w:sz w:val="24"/>
          <w:szCs w:val="24"/>
        </w:rPr>
        <w:t xml:space="preserve">pertaining to imports for domestic </w:t>
      </w:r>
      <w:r w:rsidR="00030EA1">
        <w:rPr>
          <w:rFonts w:ascii="Times New Roman" w:hAnsi="Times New Roman" w:cs="Times New Roman"/>
          <w:sz w:val="24"/>
          <w:szCs w:val="24"/>
        </w:rPr>
        <w:t>consumption</w:t>
      </w:r>
      <w:r w:rsidR="00CE74C6">
        <w:rPr>
          <w:rFonts w:ascii="Times New Roman" w:hAnsi="Times New Roman" w:cs="Times New Roman"/>
          <w:sz w:val="24"/>
          <w:szCs w:val="24"/>
        </w:rPr>
        <w:t xml:space="preserve"> </w:t>
      </w:r>
      <w:r w:rsidR="00CE74C6">
        <w:rPr>
          <w:rFonts w:ascii="Times New Roman" w:hAnsi="Times New Roman" w:cs="Times New Roman"/>
          <w:sz w:val="24"/>
          <w:szCs w:val="24"/>
        </w:rPr>
        <w:fldChar w:fldCharType="begin"/>
      </w:r>
      <w:r w:rsidR="00CE74C6">
        <w:rPr>
          <w:rFonts w:ascii="Times New Roman" w:hAnsi="Times New Roman" w:cs="Times New Roman"/>
          <w:sz w:val="24"/>
          <w:szCs w:val="24"/>
        </w:rPr>
        <w:instrText xml:space="preserve"> ADDIN ZOTERO_ITEM CSL_CITATION {"citationID":"tZbFVVWz","properties":{"formattedCitation":"(Cai et al., 2017; Tian et al., 2018)","plainCitation":"(Cai et al., 2017; Tian et al., 2018)","noteIndex":0},"citationItems":[{"id":147,"uris":["http://zotero.org/users/local/FMmch9d5/items/9UV7D63J"],"itemData":{"id":147,"type":"article-journal","abstract":"The impact of virtual water flows on regional water scarcity in China had been deeply discussed in previous research. However, these studies only focused on water quantity, the impact of virtual water flows on water quality has been largely neglected. In this study, we incorporate the blue water footprint related with water quantity and grey water footprint related with water quality into virtual water flow analysis based on the multiregional input-output model of 2007. The results find that the interprovincial virtual flows accounts for 23.4% of China's water footprint. The virtual grey water flows are 8.65 times greater than the virtual blue water flows; the virtual blue water and grey water flows are 91.8 and 794.6 Gm3/y, respectively. The use of the indicators related with water quantity to represent virtual water flows in previous studies will underestimate their impact on water resources. In addition, the virtual water flows are mainly derived from agriculture, chemical industry and petroleum processing and the coking industry, which account for 66.8%, 7.1% and 6.2% of the total virtual water flows, respectively. Virtual water flows have intensified both quantity- and quality-induced water scarcity of export regions, where low-value-added but water-intensive and high-pollution goods are produced. Our study on virtual water flows can inform effective water use policy for both water resources and water pollution in China. Our methodology about virtual water flows also can be used in global scale or other countries if data available.","container-title":"Journal of Environmental Management","DOI":"10.1016/j.jenvman.2017.03.062","ISSN":"0301-4797","journalAbbreviation":"Journal of Environmental Management","language":"en","page":"681-691","source":"ScienceDirect","title":"Worse than imagined: Unidentified virtual water flows in China","title-short":"Worse than imagined","volume":"196","author":[{"family":"Cai","given":"Beiming"},{"family":"Wang","given":"Chencheng"},{"family":"Zhang","given":"Bing"}],"issued":{"date-parts":[["2017",7,1]]}}},{"id":148,"uris":["http://zotero.org/users/local/FMmch9d5/items/LFNVGGX5"],"itemData":{"id":148,"type":"article-journal","abstract":"Water embodied in traded commodities is important for water sustainability management. This study provides insight into China's water footprint and virtual water trade using three specific water named Green, Blue and Grey. A multi-region input-output analysis at national and sectoral analysis levels from the years 1995 to 2009 is conducted. The evolution and position of China's virtual water trade across a global supply chain are explored through cluster analysis. The results show that China represented 11.2% of the global water footprint in 1995 and 13.6% in 2009. The green virtual water is the largest of China's exports and imports. In general, China is a net exporter of virtual water during this time period. China mainly imports virtual water from the USA, India and Brazil, and mainly exports virtual water to the USA, Japan and Germany. The agriculture sector and the food sector represent the sectors with both the largest import and export virtual water quantities. China's global virtual water trade network has been relatively stable from 1995 to 2009. China has especially close relationships with the USA, Indonesia, India, Canada, Mexico, Brazil and Australia. Trade relations, resource endowment and supply-demand relationships may play key roles in China's global virtual water footprint network rather than geographical location. Finally, policy implications are proposed for China's long term sustainable water management and for global supply chain management in general.","container-title":"Environment International","DOI":"10.1016/j.envint.2018.09.011","ISSN":"0160-4120","journalAbbreviation":"Environment International","language":"en","page":"178-188","source":"ScienceDirect","title":"Evolution of China's water footprint and virtual water trade: A global trade assessment","title-short":"Evolution of China's water footprint and virtual water trade","volume":"121","author":[{"family":"Tian","given":"Xu"},{"family":"Sarkis","given":"Joseph"},{"family":"Geng","given":"Yong"},{"family":"Qian","given":"Yiying"},{"family":"Gao","given":"Cuixia"},{"family":"Bleischwitz","given":"Raimund"},{"family":"Xu","given":"Yue"}],"issued":{"date-parts":[["2018",12,1]]}}}],"schema":"https://github.com/citation-style-language/schema/raw/master/csl-citation.json"} </w:instrText>
      </w:r>
      <w:r w:rsidR="00CE74C6">
        <w:rPr>
          <w:rFonts w:ascii="Times New Roman" w:hAnsi="Times New Roman" w:cs="Times New Roman"/>
          <w:sz w:val="24"/>
          <w:szCs w:val="24"/>
        </w:rPr>
        <w:fldChar w:fldCharType="separate"/>
      </w:r>
      <w:r w:rsidR="00CE74C6" w:rsidRPr="00CE74C6">
        <w:rPr>
          <w:rFonts w:ascii="Times New Roman" w:hAnsi="Times New Roman" w:cs="Times New Roman"/>
          <w:sz w:val="24"/>
        </w:rPr>
        <w:t>(Cai et al., 2017; Tian et al., 2018)</w:t>
      </w:r>
      <w:r w:rsidR="00CE74C6">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{"citationID":"epNAWDa8","properties":{"formattedCitation":"(World Bank, 2021)","plainCitation":"(World Bank, 2021)","noteIndex":0},"citationItems":[{"id":"IFPDU1no/5rhU79ke","uris":["http://zotero.org/users/local/mpySVIXV/items/94WDY47B"],"itemData":{"id":7,"type":"webpage","title":"Official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BA1B8B">
        <w:rPr>
          <w:rFonts w:ascii="Times New Roman" w:hAnsi="Times New Roman" w:cs="Times New Roman"/>
          <w:sz w:val="24"/>
          <w:szCs w:val="24"/>
        </w:rPr>
        <w:t>2</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w:t>
      </w:r>
      <w:r w:rsidR="00823E31">
        <w:rPr>
          <w:rFonts w:ascii="Times New Roman" w:hAnsi="Times New Roman" w:cs="Times New Roman"/>
          <w:sz w:val="24"/>
          <w:szCs w:val="24"/>
        </w:rPr>
        <w:t xml:space="preserve"> using standard input-output techniques by dividing the corresponding values from the </w:t>
      </w:r>
      <w:r w:rsidR="00823E31" w:rsidRPr="00823E31">
        <w:rPr>
          <w:rFonts w:ascii="Times New Roman" w:hAnsi="Times New Roman" w:cs="Times New Roman"/>
          <w:i/>
          <w:iCs/>
          <w:sz w:val="24"/>
          <w:szCs w:val="24"/>
        </w:rPr>
        <w:t xml:space="preserve">Satellite account </w:t>
      </w:r>
      <w:r w:rsidR="00823E31" w:rsidRPr="00823E31">
        <w:rPr>
          <w:rFonts w:ascii="Times New Roman" w:hAnsi="Times New Roman" w:cs="Times New Roman"/>
          <w:i/>
          <w:iCs/>
          <w:sz w:val="24"/>
          <w:szCs w:val="24"/>
        </w:rPr>
        <w:t>(</w:t>
      </w:r>
      <m:oMath>
        <m:r>
          <w:rPr>
            <w:rFonts w:ascii="Cambria Math" w:hAnsi="Cambria Math" w:cs="Times New Roman"/>
            <w:sz w:val="24"/>
            <w:szCs w:val="24"/>
          </w:rPr>
          <m:t>Q</m:t>
        </m:r>
      </m:oMath>
      <w:r w:rsidR="00823E31" w:rsidRPr="00823E31">
        <w:rPr>
          <w:rFonts w:ascii="Times New Roman" w:hAnsi="Times New Roman" w:cs="Times New Roman"/>
          <w:i/>
          <w:iCs/>
          <w:sz w:val="24"/>
          <w:szCs w:val="24"/>
        </w:rPr>
        <w:t>)</w:t>
      </w:r>
      <w:r w:rsidR="00823E31" w:rsidRPr="00823E31">
        <w:rPr>
          <w:rFonts w:ascii="Times New Roman" w:hAnsi="Times New Roman" w:cs="Times New Roman"/>
          <w:i/>
          <w:iCs/>
          <w:sz w:val="24"/>
          <w:szCs w:val="24"/>
        </w:rPr>
        <w:t xml:space="preserve"> matrix</w:t>
      </w:r>
      <w:r w:rsidR="00823E31">
        <w:rPr>
          <w:rFonts w:ascii="Times New Roman" w:hAnsi="Times New Roman" w:cs="Times New Roman"/>
          <w:sz w:val="24"/>
          <w:szCs w:val="24"/>
        </w:rPr>
        <w:t xml:space="preserve"> </w:t>
      </w:r>
      <w:r w:rsidR="00143930">
        <w:rPr>
          <w:rFonts w:ascii="Times New Roman" w:hAnsi="Times New Roman" w:cs="Times New Roman"/>
          <w:sz w:val="24"/>
          <w:szCs w:val="24"/>
        </w:rPr>
        <w:t xml:space="preserve">(row number </w:t>
      </w:r>
      <w:r w:rsidR="00840D54">
        <w:rPr>
          <w:rFonts w:ascii="Times New Roman" w:hAnsi="Times New Roman" w:cs="Times New Roman"/>
          <w:sz w:val="24"/>
          <w:szCs w:val="24"/>
        </w:rPr>
        <w:t>2513 for the total blue water footprint, and 2514 for the total grey water footprint)</w:t>
      </w:r>
      <w:r w:rsidR="00BE7E8F">
        <w:rPr>
          <w:rFonts w:ascii="Times New Roman" w:hAnsi="Times New Roman" w:cs="Times New Roman"/>
          <w:sz w:val="24"/>
          <w:szCs w:val="24"/>
        </w:rPr>
        <w:t xml:space="preserve"> by the total output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m:t>
        </m:r>
      </m:oMath>
      <w:r w:rsidR="00CE400A">
        <w:rPr>
          <w:rFonts w:ascii="Times New Roman" w:eastAsiaTheme="minorEastAsia" w:hAnsi="Times New Roman" w:cs="Times New Roman"/>
          <w:sz w:val="24"/>
          <w:szCs w:val="24"/>
        </w:rPr>
        <w:t xml:space="preserve"> vector compute via row-summation of the intermediate transaction matrix </w:t>
      </w:r>
      <w:r w:rsidR="00CE400A" w:rsidRPr="009B51CF">
        <w:rPr>
          <w:rFonts w:ascii="Times New Roman" w:hAnsi="Times New Roman" w:cs="Times New Roman"/>
          <w:sz w:val="24"/>
          <w:szCs w:val="24"/>
        </w:rPr>
        <w:t>(</w:t>
      </w:r>
      <m:oMath>
        <m:r>
          <w:rPr>
            <w:rFonts w:ascii="Cambria Math" w:hAnsi="Cambria Math" w:cs="Times New Roman"/>
            <w:sz w:val="24"/>
            <w:szCs w:val="24"/>
          </w:rPr>
          <m:t>T</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and final demand matrix </w:t>
      </w:r>
      <w:r w:rsidR="00CE400A" w:rsidRPr="009B51CF">
        <w:rPr>
          <w:rFonts w:ascii="Times New Roman" w:hAnsi="Times New Roman" w:cs="Times New Roman"/>
          <w:sz w:val="24"/>
          <w:szCs w:val="24"/>
        </w:rPr>
        <w:t>(</w:t>
      </w:r>
      <m:oMath>
        <m:r>
          <w:rPr>
            <w:rFonts w:ascii="Cambria Math" w:hAnsi="Cambria Math" w:cs="Times New Roman"/>
            <w:sz w:val="24"/>
            <w:szCs w:val="24"/>
          </w:rPr>
          <m:t>y</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for a given sector in a given year</w:t>
      </w:r>
      <w:r w:rsidR="00BA1B8B">
        <w:rPr>
          <w:rFonts w:ascii="Times New Roman" w:hAnsi="Times New Roman" w:cs="Times New Roman"/>
          <w:sz w:val="24"/>
          <w:szCs w:val="24"/>
        </w:rPr>
        <w:t xml:space="preserve"> (Eq.1)</w:t>
      </w:r>
      <w:r w:rsidR="00FB3B58">
        <w:rPr>
          <w:rFonts w:ascii="Times New Roman" w:hAnsi="Times New Roman" w:cs="Times New Roman"/>
          <w:sz w:val="24"/>
          <w:szCs w:val="24"/>
        </w:rPr>
        <w:t>. The procedure result a vector of physical impacts (virtual water blue + gray) associated with one unit of output (1 US$ in basic prices), for each sector. A</w:t>
      </w:r>
      <w:r w:rsidR="00814DE3" w:rsidRPr="009B51CF">
        <w:rPr>
          <w:rFonts w:ascii="Times New Roman" w:hAnsi="Times New Roman" w:cs="Times New Roman"/>
          <w:sz w:val="24"/>
          <w:szCs w:val="24"/>
        </w:rPr>
        <w:t>fter</w:t>
      </w:r>
      <w:r w:rsidR="00FB3B58">
        <w:rPr>
          <w:rFonts w:ascii="Times New Roman" w:hAnsi="Times New Roman" w:cs="Times New Roman"/>
          <w:sz w:val="24"/>
          <w:szCs w:val="24"/>
        </w:rPr>
        <w:t>,</w:t>
      </w:r>
      <w:r w:rsidR="00814DE3" w:rsidRPr="009B51CF">
        <w:rPr>
          <w:rFonts w:ascii="Times New Roman" w:hAnsi="Times New Roman" w:cs="Times New Roman"/>
          <w:sz w:val="24"/>
          <w:szCs w:val="24"/>
        </w:rPr>
        <w:t xml:space="preserve">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FB3B58">
        <w:rPr>
          <w:rFonts w:ascii="Times New Roman" w:hAnsi="Times New Roman" w:cs="Times New Roman"/>
          <w:sz w:val="24"/>
          <w:szCs w:val="24"/>
        </w:rPr>
        <w:t xml:space="preserve">by multiplying the direct intensity vector </w:t>
      </w:r>
      <w:r w:rsidR="00FB3B58" w:rsidRPr="009B51C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FB3B58" w:rsidRPr="009B51CF">
        <w:rPr>
          <w:rFonts w:ascii="Times New Roman" w:hAnsi="Times New Roman" w:cs="Times New Roman"/>
          <w:sz w:val="24"/>
          <w:szCs w:val="24"/>
        </w:rPr>
        <w:t>)</w:t>
      </w:r>
      <w:r w:rsidR="00FB3B58">
        <w:rPr>
          <w:rFonts w:ascii="Times New Roman" w:hAnsi="Times New Roman" w:cs="Times New Roman"/>
          <w:sz w:val="24"/>
          <w:szCs w:val="24"/>
        </w:rPr>
        <w:t xml:space="preserve"> in basic prices with </w:t>
      </w:r>
      <w:r w:rsidR="00664652" w:rsidRPr="009B51CF">
        <w:rPr>
          <w:rFonts w:ascii="Times New Roman" w:hAnsi="Times New Roman" w:cs="Times New Roman"/>
          <w:sz w:val="24"/>
          <w:szCs w:val="24"/>
        </w:rPr>
        <w:t xml:space="preserve">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2E6DFA">
        <w:rPr>
          <w:rFonts w:ascii="Times New Roman" w:hAnsi="Times New Roman" w:cs="Times New Roman"/>
          <w:sz w:val="24"/>
          <w:szCs w:val="24"/>
        </w:rPr>
        <w:t xml:space="preserve"> </w:t>
      </w:r>
      <w:r w:rsidR="002276D0">
        <w:rPr>
          <w:rFonts w:ascii="Times New Roman" w:hAnsi="Times New Roman" w:cs="Times New Roman"/>
          <w:sz w:val="24"/>
          <w:szCs w:val="24"/>
        </w:rPr>
        <w:t>,</w:t>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BA1B8B">
        <w:rPr>
          <w:rFonts w:ascii="Times New Roman" w:hAnsi="Times New Roman" w:cs="Times New Roman"/>
          <w:sz w:val="24"/>
          <w:szCs w:val="24"/>
        </w:rPr>
        <w:t>3</w:t>
      </w:r>
      <w:r w:rsidR="004F7C8F" w:rsidRPr="009B51CF">
        <w:rPr>
          <w:rFonts w:ascii="Times New Roman" w:hAnsi="Times New Roman" w:cs="Times New Roman"/>
          <w:sz w:val="24"/>
          <w:szCs w:val="24"/>
        </w:rPr>
        <w:t>)</w:t>
      </w:r>
      <w:r w:rsidR="002276D0">
        <w:rPr>
          <w:rFonts w:ascii="Times New Roman" w:hAnsi="Times New Roman" w:cs="Times New Roman"/>
          <w:sz w:val="24"/>
          <w:szCs w:val="24"/>
        </w:rPr>
        <w:t xml:space="preserve">, </w:t>
      </w:r>
      <w:r w:rsidR="002E6DFA">
        <w:rPr>
          <w:rFonts w:ascii="Times New Roman" w:hAnsi="Times New Roman" w:cs="Times New Roman"/>
          <w:sz w:val="24"/>
          <w:szCs w:val="24"/>
        </w:rPr>
        <w:t xml:space="preserve">giving a new matrix detailing all the upstream inputs in a unit of output </w:t>
      </w:r>
      <w:r w:rsidR="002E6DFA" w:rsidRPr="009B51CF">
        <w:rPr>
          <w:rFonts w:ascii="Times New Roman" w:hAnsi="Times New Roman" w:cs="Times New Roman"/>
          <w:sz w:val="24"/>
          <w:szCs w:val="24"/>
        </w:rPr>
        <w:fldChar w:fldCharType="begin"/>
      </w:r>
      <w:r w:rsidR="002E6DFA">
        <w:rPr>
          <w:rFonts w:ascii="Times New Roman" w:hAnsi="Times New Roman" w:cs="Times New Roman"/>
          <w:sz w:val="24"/>
          <w:szCs w:val="24"/>
        </w:rPr>
        <w:instrText xml:space="preserve"> ADDIN ZOTERO_ITEM CSL_CITATION {"citationID":"gYgBCVfJ","properties":{"formattedCitation":"(Leontief, 1986)","plainCitation":"(Leontief, 1986)","noteIndex":0},"citationItems":[{"id":"IFPDU1no/klw6ja6l","uris":["http://zotero.org/users/local/mpySVIXV/items/D9EIXZWN"],"itemData":{"id":92,"type":"book","abstract":"This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E6DFA" w:rsidRPr="009B51CF">
        <w:rPr>
          <w:rFonts w:ascii="Times New Roman" w:hAnsi="Times New Roman" w:cs="Times New Roman"/>
          <w:sz w:val="24"/>
          <w:szCs w:val="24"/>
        </w:rPr>
        <w:fldChar w:fldCharType="separate"/>
      </w:r>
      <w:r w:rsidR="002E6DFA" w:rsidRPr="009B51CF">
        <w:rPr>
          <w:rFonts w:ascii="Times New Roman" w:hAnsi="Times New Roman" w:cs="Times New Roman"/>
          <w:sz w:val="24"/>
          <w:szCs w:val="24"/>
        </w:rPr>
        <w:t>(Leontief, 1986)</w:t>
      </w:r>
      <w:r w:rsidR="002E6DFA" w:rsidRPr="009B51CF">
        <w:rPr>
          <w:rFonts w:ascii="Times New Roman" w:hAnsi="Times New Roman" w:cs="Times New Roman"/>
          <w:sz w:val="24"/>
          <w:szCs w:val="24"/>
        </w:rPr>
        <w:fldChar w:fldCharType="end"/>
      </w:r>
      <w:r w:rsidR="00664652" w:rsidRPr="009B51CF">
        <w:rPr>
          <w:rFonts w:ascii="Times New Roman" w:hAnsi="Times New Roman" w:cs="Times New Roman"/>
          <w:sz w:val="24"/>
          <w:szCs w:val="24"/>
        </w:rPr>
        <w:t xml:space="preserve">. </w:t>
      </w:r>
    </w:p>
    <w:p w14:paraId="189A3FE1" w14:textId="61EFFE4A" w:rsidR="005026F3" w:rsidRPr="00FB3B58" w:rsidRDefault="00BA1B8B" w:rsidP="00BA1B8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nary>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Pr>
          <w:rFonts w:ascii="Times New Roman" w:eastAsiaTheme="minorEastAsia" w:hAnsi="Times New Roman" w:cs="Times New Roman"/>
          <w:sz w:val="24"/>
          <w:szCs w:val="24"/>
        </w:rPr>
        <w:t xml:space="preserve"> …(Eq.1)</w:t>
      </w:r>
    </w:p>
    <w:p w14:paraId="48B4C5A6" w14:textId="1543B9AF" w:rsidR="00F9434B" w:rsidRPr="009B51CF" w:rsidRDefault="001B2393"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den>
        </m:f>
      </m:oMath>
      <w:r w:rsidR="001C796F" w:rsidRPr="009B51CF">
        <w:rPr>
          <w:rFonts w:ascii="Times New Roman" w:eastAsiaTheme="minorEastAsia" w:hAnsi="Times New Roman" w:cs="Times New Roman"/>
          <w:sz w:val="24"/>
          <w:szCs w:val="24"/>
        </w:rPr>
        <w:t xml:space="preserve"> …(Eq.</w:t>
      </w:r>
      <w:r w:rsidR="005026F3">
        <w:rPr>
          <w:rFonts w:ascii="Times New Roman" w:eastAsiaTheme="minorEastAsia" w:hAnsi="Times New Roman" w:cs="Times New Roman"/>
          <w:sz w:val="24"/>
          <w:szCs w:val="24"/>
        </w:rPr>
        <w:t>2</w:t>
      </w:r>
      <w:r w:rsidR="001C796F" w:rsidRPr="009B51CF">
        <w:rPr>
          <w:rFonts w:ascii="Times New Roman" w:eastAsiaTheme="minorEastAsia" w:hAnsi="Times New Roman" w:cs="Times New Roman"/>
          <w:sz w:val="24"/>
          <w:szCs w:val="24"/>
        </w:rPr>
        <w:t>)</w:t>
      </w:r>
    </w:p>
    <w:p w14:paraId="2D15846A" w14:textId="7AD3FF5A" w:rsidR="00664652" w:rsidRPr="009B51CF" w:rsidRDefault="001B2393"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 xml:space="preserve">* </m:t>
            </m:r>
            <m:r>
              <w:rPr>
                <w:rFonts w:ascii="Cambria Math" w:hAnsi="Cambria Math" w:cs="Times New Roman"/>
                <w:sz w:val="24"/>
                <w:szCs w:val="24"/>
              </w:rPr>
              <m:t>(A-I)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5026F3">
        <w:rPr>
          <w:rFonts w:ascii="Times New Roman" w:eastAsiaTheme="minorEastAsia" w:hAnsi="Times New Roman" w:cs="Times New Roman"/>
          <w:sz w:val="24"/>
          <w:szCs w:val="24"/>
        </w:rPr>
        <w:t>3</w:t>
      </w:r>
      <w:r w:rsidR="000A6864" w:rsidRPr="009B51CF">
        <w:rPr>
          <w:rFonts w:ascii="Times New Roman" w:eastAsiaTheme="minorEastAsia" w:hAnsi="Times New Roman" w:cs="Times New Roman"/>
          <w:sz w:val="24"/>
          <w:szCs w:val="24"/>
        </w:rPr>
        <w:t>)</w:t>
      </w:r>
    </w:p>
    <w:p w14:paraId="5BE0B233" w14:textId="37AAEE10"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2017)","noteIndex":0},"citationItems":[{"id":"IFPDU1no/K4E3A8io","uris":["http://zotero.org/users/local/mpySVIXV/items/2972J9K9"],"itemData":{"id":89,"type":"article-journal","abstract":"Cities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5026F3">
        <w:rPr>
          <w:rFonts w:ascii="Times New Roman" w:hAnsi="Times New Roman" w:cs="Times New Roman"/>
          <w:sz w:val="24"/>
          <w:szCs w:val="24"/>
        </w:rPr>
        <w:t>4</w:t>
      </w:r>
      <w:r w:rsidR="00834A32" w:rsidRPr="009B51CF">
        <w:rPr>
          <w:rFonts w:ascii="Times New Roman" w:hAnsi="Times New Roman" w:cs="Times New Roman"/>
          <w:sz w:val="24"/>
          <w:szCs w:val="24"/>
        </w:rPr>
        <w:t>)</w:t>
      </w:r>
      <w:r w:rsidR="0056539B">
        <w:rPr>
          <w:rFonts w:ascii="Times New Roman" w:hAnsi="Times New Roman" w:cs="Times New Roman"/>
          <w:sz w:val="24"/>
          <w:szCs w:val="24"/>
        </w:rPr>
        <w:t xml:space="preserve"> giving the virtual water trade for each sector</w:t>
      </w:r>
      <w:r w:rsidR="00664652" w:rsidRPr="009B51CF">
        <w:rPr>
          <w:rFonts w:ascii="Times New Roman" w:hAnsi="Times New Roman" w:cs="Times New Roman"/>
          <w:sz w:val="24"/>
          <w:szCs w:val="24"/>
        </w:rPr>
        <w:t>.</w:t>
      </w:r>
    </w:p>
    <w:p w14:paraId="78672A91" w14:textId="181D3E98" w:rsidR="00664652" w:rsidRPr="009B51CF" w:rsidRDefault="001B2393"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VW</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w:t>
      </w:r>
      <w:r w:rsidR="005026F3">
        <w:rPr>
          <w:rFonts w:ascii="Times New Roman" w:eastAsiaTheme="minorEastAsia" w:hAnsi="Times New Roman" w:cs="Times New Roman"/>
          <w:sz w:val="24"/>
          <w:szCs w:val="24"/>
        </w:rPr>
        <w:t>4</w:t>
      </w:r>
      <w:r w:rsidR="00766AAF" w:rsidRPr="009B51CF">
        <w:rPr>
          <w:rFonts w:ascii="Times New Roman" w:eastAsiaTheme="minorEastAsia" w:hAnsi="Times New Roman" w:cs="Times New Roman"/>
          <w:sz w:val="24"/>
          <w:szCs w:val="24"/>
        </w:rPr>
        <w:t>)</w:t>
      </w:r>
    </w:p>
    <w:p w14:paraId="529B93CF" w14:textId="57685642"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VW</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1498BBE3" w:rsidR="00EB5C37" w:rsidRPr="009B51CF" w:rsidRDefault="00513A6C" w:rsidP="008F3CB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A511" wp14:editId="16E7F13E">
            <wp:extent cx="5943600" cy="463423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634230"/>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29CEB2F3"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75BCC">
        <w:rPr>
          <w:rFonts w:ascii="Times New Roman" w:hAnsi="Times New Roman" w:cs="Times New Roman"/>
          <w:sz w:val="24"/>
          <w:szCs w:val="24"/>
        </w:rPr>
        <w:t>blue</w:t>
      </w:r>
      <w:r w:rsidR="00443C51" w:rsidRPr="009B51CF">
        <w:rPr>
          <w:rFonts w:ascii="Times New Roman" w:hAnsi="Times New Roman" w:cs="Times New Roman"/>
          <w:sz w:val="24"/>
          <w:szCs w:val="24"/>
        </w:rPr>
        <w:t xml:space="preserv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xml:space="preserve">, and for the </w:t>
      </w:r>
      <w:r w:rsidR="00E75BCC" w:rsidRPr="009B51CF">
        <w:rPr>
          <w:rFonts w:ascii="Times New Roman" w:hAnsi="Times New Roman" w:cs="Times New Roman"/>
          <w:sz w:val="24"/>
          <w:szCs w:val="24"/>
        </w:rPr>
        <w:t>grey</w:t>
      </w:r>
      <w:r w:rsidR="006D6C4C" w:rsidRPr="009B51CF">
        <w:rPr>
          <w:rFonts w:ascii="Times New Roman" w:hAnsi="Times New Roman" w:cs="Times New Roman"/>
          <w:sz w:val="24"/>
          <w:szCs w:val="24"/>
        </w:rPr>
        <w:t xml:space="preserve">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 xml:space="preserve">es are associated with highest </w:t>
      </w:r>
      <w:r w:rsidR="00E75BCC">
        <w:rPr>
          <w:rFonts w:ascii="Times New Roman" w:hAnsi="Times New Roman" w:cs="Times New Roman"/>
          <w:sz w:val="24"/>
          <w:szCs w:val="24"/>
        </w:rPr>
        <w:t>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61C1C69A"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w:t>
      </w:r>
      <w:r w:rsidR="00F20BB2">
        <w:rPr>
          <w:rFonts w:ascii="Times New Roman" w:hAnsi="Times New Roman" w:cs="Times New Roman"/>
          <w:sz w:val="24"/>
          <w:szCs w:val="24"/>
        </w:rPr>
        <w:t>blue</w:t>
      </w:r>
      <w:r w:rsidR="00430BF4" w:rsidRPr="009B51CF">
        <w:rPr>
          <w:rFonts w:ascii="Times New Roman" w:hAnsi="Times New Roman" w:cs="Times New Roman"/>
          <w:sz w:val="24"/>
          <w:szCs w:val="24"/>
        </w:rPr>
        <w:t xml:space="preserv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 xml:space="preserve">Global South we found that the </w:t>
      </w:r>
      <w:r w:rsidR="00F20BB2">
        <w:rPr>
          <w:rFonts w:ascii="Times New Roman" w:hAnsi="Times New Roman" w:cs="Times New Roman"/>
          <w:sz w:val="24"/>
          <w:szCs w:val="24"/>
        </w:rPr>
        <w:t>blue</w:t>
      </w:r>
      <w:r w:rsidR="00215971" w:rsidRPr="009B51CF">
        <w:rPr>
          <w:rFonts w:ascii="Times New Roman" w:hAnsi="Times New Roman" w:cs="Times New Roman"/>
          <w:sz w:val="24"/>
          <w:szCs w:val="24"/>
        </w:rPr>
        <w:t xml:space="preserv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2013)","noteIndex":0},"citationItems":[{"id":"IFPDU1no/bvCjIpjK","uris":["http://zotero.org/users/3616650/items/TC8X8S59"],"itemData":{"id":317,"type":"article-journal","abstract":"Water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IFPDU1no/xvXW6zb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IFPDU1no/TTf09LCx","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M."}],"issued":{"date-parts":[["2012",2,28]]}}},{"id":"IFPDU1no/5IQ0oF2W","uris":["http://zotero.org/users/3616650/items/TFWEI3CY"],"itemData":{"id":315,"type":"article-journal","abstract":"Australia's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IFPDU1no/KWFrtOPW","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S."},{"family":"Weisz","given":"Ulli"},{"family":"Weisz","given":"Helga"}],"issued":{"date-parts":[["2019",5]]}}},{"id":"IFPDU1no/BwSKJGGG","uris":["http://zotero.org/users/3616650/items/LR3HLVGP"],"itemData":{"id":319,"type":"article-journal","abstract":"Tunisia,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IFPDU1no/XxHEKapD","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7F7B21F1"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0B19B5">
        <w:rPr>
          <w:rFonts w:ascii="Times New Roman" w:hAnsi="Times New Roman" w:cs="Times New Roman"/>
          <w:sz w:val="24"/>
          <w:szCs w:val="24"/>
        </w:rPr>
        <w:t>grey and blue</w:t>
      </w:r>
      <w:r w:rsidRPr="009B51CF">
        <w:rPr>
          <w:rFonts w:ascii="Times New Roman" w:hAnsi="Times New Roman" w:cs="Times New Roman"/>
          <w:sz w:val="24"/>
          <w:szCs w:val="24"/>
        </w:rPr>
        <w:t xml:space="preserv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6873A8" w:rsidRPr="009B51CF">
        <w:rPr>
          <w:rFonts w:ascii="Times New Roman" w:hAnsi="Times New Roman" w:cs="Times New Roman"/>
          <w:sz w:val="24"/>
          <w:szCs w:val="24"/>
        </w:rPr>
        <w:t>l</w:t>
      </w:r>
      <w:r w:rsidR="000B19B5">
        <w:rPr>
          <w:rFonts w:ascii="Times New Roman" w:hAnsi="Times New Roman" w:cs="Times New Roman"/>
          <w:sz w:val="24"/>
          <w:szCs w:val="24"/>
        </w:rPr>
        <w:t>ue</w:t>
      </w:r>
      <w:r w:rsidR="006873A8" w:rsidRPr="009B51CF">
        <w:rPr>
          <w:rFonts w:ascii="Times New Roman" w:hAnsi="Times New Roman" w:cs="Times New Roman"/>
          <w:sz w:val="24"/>
          <w:szCs w:val="24"/>
        </w:rPr>
        <w:t xml:space="preserve">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6873A8"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162379" w:rsidRPr="009B51CF">
        <w:rPr>
          <w:rFonts w:ascii="Times New Roman" w:hAnsi="Times New Roman" w:cs="Times New Roman"/>
          <w:sz w:val="24"/>
          <w:szCs w:val="24"/>
        </w:rPr>
        <w:t>l</w:t>
      </w:r>
      <w:r w:rsidR="000B19B5">
        <w:rPr>
          <w:rFonts w:ascii="Times New Roman" w:hAnsi="Times New Roman" w:cs="Times New Roman"/>
          <w:sz w:val="24"/>
          <w:szCs w:val="24"/>
        </w:rPr>
        <w:t>ue</w:t>
      </w:r>
      <w:r w:rsidR="00162379" w:rsidRPr="009B51CF">
        <w:rPr>
          <w:rFonts w:ascii="Times New Roman" w:hAnsi="Times New Roman" w:cs="Times New Roman"/>
          <w:sz w:val="24"/>
          <w:szCs w:val="24"/>
        </w:rPr>
        <w:t xml:space="preserve">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162379"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 xml:space="preserve">23 ± 4.6 liters per capita for </w:t>
      </w:r>
      <w:r w:rsidR="000B19B5" w:rsidRPr="009B51CF">
        <w:rPr>
          <w:rFonts w:ascii="Times New Roman" w:hAnsi="Times New Roman" w:cs="Times New Roman"/>
          <w:sz w:val="24"/>
          <w:szCs w:val="24"/>
        </w:rPr>
        <w:t>blue</w:t>
      </w:r>
      <w:r w:rsidR="000062F0" w:rsidRPr="009B51CF">
        <w:rPr>
          <w:rFonts w:ascii="Times New Roman" w:hAnsi="Times New Roman" w:cs="Times New Roman"/>
          <w:sz w:val="24"/>
          <w:szCs w:val="24"/>
        </w:rPr>
        <w:t xml:space="preserv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w:t>
      </w:r>
      <w:r w:rsidR="000B19B5">
        <w:rPr>
          <w:rFonts w:ascii="Times New Roman" w:hAnsi="Times New Roman" w:cs="Times New Roman"/>
          <w:sz w:val="24"/>
          <w:szCs w:val="24"/>
        </w:rPr>
        <w:t>g</w:t>
      </w:r>
      <w:r w:rsidR="000062F0" w:rsidRPr="009B51CF">
        <w:rPr>
          <w:rFonts w:ascii="Times New Roman" w:hAnsi="Times New Roman" w:cs="Times New Roman"/>
          <w:sz w:val="24"/>
          <w:szCs w:val="24"/>
        </w:rPr>
        <w:t>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{"citationID":"T4JhMTbE","properties":{"formattedCitation":"(World Bank, 2022)","plainCitation":"(World Bank, 2022)","noteIndex":0},"citationItems":[{"id":"IFPDU1no/CtkqyMVh","uris":["http://zotero.org/users/3616650/items/HHXR3M26"],"itemData":{"id":371,"type":"webpage","title":"GDP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2020)","noteIndex":0},"citationItems":[{"id":"IFPDU1no/na77dX24","uris":["http://zotero.org/users/3616650/items/5J98XUTE"],"itemData":{"id":373,"type":"article-journal","abstract":"For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(Wiedmann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2020)","noteIndex":0},"citationItems":[{"id":"IFPDU1no/xvXW6zbU","uris":["http://zotero.org/users/3616650/items/BA2WNHB4"],"itemData":{"id":293,"type":"article-journal","abstract":"Modern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7D747CFF" w14:textId="1AE4ECB3" w:rsidR="0005531F" w:rsidRPr="009B51CF" w:rsidRDefault="00A27741" w:rsidP="00ED702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594A98" wp14:editId="1B652605">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6D1229A4"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C43443"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2013)","noteIndex":0},"citationItems":[{"id":"IFPDU1no/DmVPQ63E","uris":["http://zotero.org/users/3616650/items/YMLW7BTB"],"itemData":{"id":324,"type":"article-journal","abstract":"We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S."},{"family":"Giorgi","given":"Filippo"}],"issued":{"date-parts":[["2012",10,1]]}}},{"id":"IFPDU1no/S1fNeqHV","uris":["http://zotero.org/users/3616650/items/LRS66DEE"],"itemData":{"id":326,"type":"article-journal","abstract":"An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(Diffenbaugh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2019)","noteIndex":0},"citationItems":[{"id":"IFPDU1no/plunj76L","uris":["http://zotero.org/users/3616650/items/K7GQPHUM"],"itemData":{"id":337,"type":"article-journal","abstract":"The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Rahim","given":"Norhan"}],"issued":{"date-parts":[["2019",4,1]]}}},{"id":"IFPDU1no/URovHhx5","uris":["http://zotero.org/users/3616650/items/5HAAPBNE"],"itemData":{"id":336,"type":"article-journal","abstract":"Significant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(Nashwan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2008)","noteIndex":0},"citationItems":[{"id":"IFPDU1no/TtnfbiQC","uris":["http://zotero.org/users/3616650/items/I6RIQ6J2"],"itemData":{"id":338,"type":"article-journal","abstract":"For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(Hertig and Jacobeit,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2018)","noteIndex":0},"citationItems":[{"id":"IFPDU1no/tzsH5Z5U","uris":["http://zotero.org/users/3616650/items/2YM4TFAZ"],"itemData":{"id":345,"type":"article-journal","abstract":"The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IFPDU1no/gN8Yu8gN","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(Lionello and Scarascia,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2020)","noteIndex":0},"citationItems":[{"id":"IFPDU1no/1kztJdtD","uris":["http://zotero.org/users/3616650/items/DACGL2H5"],"itemData":{"id":322,"type":"article-journal","abstract":"North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2016)","noteIndex":0},"citationItems":[{"id":"IFPDU1no/rzqtiJ9u","uris":["http://zotero.org/users/local/mpySVIXV/items/T3LIM973"],"itemData":{"id":115,"type":"article-journal","abstract":"By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2016)","noteIndex":0},"citationItems":[{"id":"IFPDU1no/rzqtiJ9u","uris":["http://zotero.org/users/local/mpySVIXV/items/T3LIM973"],"itemData":{"id":115,"type":"article-journal","abstract":"By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The combination of climate change and rapid population expansion in North Africa is </w:t>
      </w:r>
      <w:r w:rsidR="005D72CB">
        <w:rPr>
          <w:rFonts w:ascii="Times New Roman" w:hAnsi="Times New Roman" w:cs="Times New Roman"/>
          <w:sz w:val="24"/>
          <w:szCs w:val="24"/>
        </w:rPr>
        <w:t xml:space="preserve">more </w:t>
      </w:r>
      <w:r w:rsidR="002B5754" w:rsidRPr="009B51CF">
        <w:rPr>
          <w:rFonts w:ascii="Times New Roman" w:hAnsi="Times New Roman" w:cs="Times New Roman"/>
          <w:sz w:val="24"/>
          <w:szCs w:val="24"/>
        </w:rPr>
        <w:t>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2014)","noteIndex":0},"citationItems":[{"id":"IFPDU1no/TtIDf6NU","uris":["http://zotero.org/users/3616650/items/FJSPTPPC"],"itemData":{"id":334,"type":"article-journal","abstract":"The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J."}],"issued":{"date-parts":[["2001",12,1]]}}},{"id":"IFPDU1no/tbwtSTtK","uris":["http://zotero.org/users/local/mpySVIXV/items/4H557JCG"],"itemData":{"id":159,"type":"article-journal","abstract":"In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(Haddadin,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302E7F0D"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lastRenderedPageBreak/>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{"citationID":"zLDUqUoW","properties":{"formattedCitation":"(IPCC, 2013)","plainCitation":"(IPCC, 2013)","noteIndex":0},"citationItems":[{"id":"IFPDU1no/LCtd8EZN","uris":["http://zotero.org/users/3616650/items/MFE3ZYJU"],"itemData":{"id":340,"type":"article-journal","container-title":"Climate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2012)","noteIndex":0},"citationItems":[{"id":"IFPDU1no/m8nKwLdw","uris":["http://zotero.org/users/3616650/items/SQNSA9N7"],"itemData":{"id":347,"type":"article-journal","abstract":"&lt;p&gt;&lt;strong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(Droogers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2013)","noteIndex":0},"citationItems":[{"id":"IFPDU1no/hVvHgpnm","uris":["http://zotero.org/users/3616650/items/KX4XFWSR"],"itemData":{"id":341,"type":"article-journal","container-title":"Climate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2018)","noteIndex":0},"citationItems":[{"id":"IFPDU1no/l6CyfZFB","uris":["http://zotero.org/users/3616650/items/PR7HM37L"],"itemData":{"id":343,"type":"article-journal","abstract":"In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(Bucchignani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2008)","noteIndex":0},"citationItems":[{"id":"IFPDU1no/TtnfbiQC","uris":["http://zotero.org/users/3616650/items/I6RIQ6J2"],"itemData":{"id":338,"type":"article-journal","abstract":"For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(Hertig and Jacobeit,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2018)","noteIndex":0},"citationItems":[{"id":"IFPDU1no/cBzUpagY","uris":["http://zotero.org/users/3616650/items/TNXHJX6E"],"itemData":{"id":350,"type":"article-journal","abstract":"A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IFPDU1no/9N8Bs0Hj","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overexploitation has resulted in a reduction in groundwater levels in various Maghreb subregions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2019)","noteIndex":0},"citationItems":[{"id":"IFPDU1no/CYoDAi4F","uris":["http://zotero.org/users/3616650/items/ZXSP2QL7"],"itemData":{"id":353,"type":"book","abstract":"Climate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J."}],"issued":{"date-parts":[["2011",12,2]]}}},{"id":"IFPDU1no/qAM0lSO4","uris":["http://zotero.org/users/3616650/items/YYJ9ZGB3"],"itemData":{"id":355,"type":"article-journal","abstract":"Over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(Treidel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3434B85D"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w:t>
      </w:r>
      <w:r w:rsidR="00B76FB9">
        <w:rPr>
          <w:rFonts w:ascii="Times New Roman" w:hAnsi="Times New Roman" w:cs="Times New Roman"/>
          <w:sz w:val="24"/>
          <w:szCs w:val="24"/>
        </w:rPr>
        <w:t>scarcity</w:t>
      </w:r>
      <w:r w:rsidR="00E718C3" w:rsidRPr="009B51CF">
        <w:rPr>
          <w:rFonts w:ascii="Times New Roman" w:hAnsi="Times New Roman" w:cs="Times New Roman"/>
          <w:sz w:val="24"/>
          <w:szCs w:val="24"/>
        </w:rPr>
        <w:t xml:space="preserve"> and food insecurity </w:t>
      </w:r>
      <w:r w:rsidR="00E718C3"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2022)","noteIndex":0},"citationItems":[{"id":"IFPDU1no/7SABSs49","uris":["http://zotero.org/users/3616650/items/E95XHJGA"],"itemData":{"id":360,"type":"chapter","abstract":"Sitting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(Zubair and Nijamdeen,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 xml:space="preserve">he city heavily </w:t>
      </w:r>
      <w:r w:rsidR="00C43443" w:rsidRPr="009B51CF">
        <w:rPr>
          <w:rFonts w:ascii="Times New Roman" w:hAnsi="Times New Roman" w:cs="Times New Roman"/>
          <w:sz w:val="24"/>
          <w:szCs w:val="24"/>
        </w:rPr>
        <w:t>relays</w:t>
      </w:r>
      <w:r w:rsidR="00E718C3" w:rsidRPr="009B51CF">
        <w:rPr>
          <w:rFonts w:ascii="Times New Roman" w:hAnsi="Times New Roman" w:cs="Times New Roman"/>
          <w:sz w:val="24"/>
          <w:szCs w:val="24"/>
        </w:rPr>
        <w:t xml:space="preserve"> on the global economic market to satisfy local development, local citizens and </w:t>
      </w:r>
      <w:r w:rsidR="00131025" w:rsidRPr="009B51CF">
        <w:rPr>
          <w:rFonts w:ascii="Times New Roman" w:hAnsi="Times New Roman" w:cs="Times New Roman"/>
          <w:sz w:val="24"/>
          <w:szCs w:val="24"/>
        </w:rPr>
        <w:t>tourists’</w:t>
      </w:r>
      <w:r w:rsidR="00E718C3" w:rsidRPr="009B51CF">
        <w:rPr>
          <w:rFonts w:ascii="Times New Roman" w:hAnsi="Times New Roman" w:cs="Times New Roman"/>
          <w:sz w:val="24"/>
          <w:szCs w:val="24"/>
        </w:rPr>
        <w:t xml:space="preserve">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2889E91F"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2017)","noteIndex":0},"citationItems":[{"id":"IFPDU1no/xvXW6zbU","uris":["http://zotero.org/users/3616650/items/BA2WNHB4"],"itemData":{"id":"AgJeIZfK/s5BcAZE8","type":"article-journal","abstract":"Modern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IFPDU1no/K4E3A8io","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2013)","noteIndex":0},"citationItems":[{"id":"IFPDU1no/IfOpEQtn","uris":["http://zotero.org/users/local/mpySVIXV/items/ZSBNA5JL"],"itemData":{"id":178,"type":"book","abstract":"Balancing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IFPDU1no/H4Wa8jTi","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{"citationID":"XP8YruAn","properties":{"formattedCitation":"(Helbing, 2013)","plainCitation":"(Helbing, 2013)","noteIndex":0},"citationItems":[{"id":"IFPDU1no/gIxoABLx","uris":["http://zotero.org/users/local/mpySVIXV/items/4QR2VXSC"],"itemData":{"id":183,"type":"article-journal","abstract":"Strongly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w:t>
      </w:r>
      <w:r w:rsidR="000C0D6A">
        <w:rPr>
          <w:rFonts w:ascii="Times New Roman" w:hAnsi="Times New Roman" w:cs="Times New Roman"/>
          <w:sz w:val="24"/>
          <w:szCs w:val="24"/>
        </w:rPr>
        <w:t xml:space="preserve">regions’ </w:t>
      </w:r>
      <w:r w:rsidRPr="009B51CF">
        <w:rPr>
          <w:rFonts w:ascii="Times New Roman" w:hAnsi="Times New Roman" w:cs="Times New Roman"/>
          <w:sz w:val="24"/>
          <w:szCs w:val="24"/>
        </w:rPr>
        <w:t xml:space="preserve">administrative boundaries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2021)","noteIndex":0},"citationItems":[{"id":"IFPDU1no/8lQkt8ki","uris":["http://zotero.org/users/local/mpySVIXV/items/Y3L8SBU5"],"itemData":{"id":111,"type":"article-journal","abstract":"The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w:t>
      </w:r>
      <w:proofErr w:type="spellStart"/>
      <w:r w:rsidRPr="009B51CF">
        <w:rPr>
          <w:rFonts w:ascii="Times New Roman" w:hAnsi="Times New Roman" w:cs="Times New Roman"/>
          <w:sz w:val="24"/>
          <w:szCs w:val="24"/>
        </w:rPr>
        <w:t>Vallino</w:t>
      </w:r>
      <w:proofErr w:type="spellEnd"/>
      <w:r w:rsidRPr="009B51CF">
        <w:rPr>
          <w:rFonts w:ascii="Times New Roman" w:hAnsi="Times New Roman" w:cs="Times New Roman"/>
          <w:sz w:val="24"/>
          <w:szCs w:val="24"/>
        </w:rPr>
        <w:t xml:space="preserve">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2019)","noteIndex":0},"citationItems":[{"id":"IFPDU1no/avy9JLQy","uris":["http://zotero.org/users/local/mpySVIXV/items/YS9AEP4C"],"itemData":{"id":231,"type":"article-journal","abstract":"The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4802E39A"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2014)","noteIndex":0},"citationItems":[{"id":"IFPDU1no/vv1kEcaf","uris":["http://zotero.org/users/3616650/items/8X9JYUIE"],"itemData":{"id":361,"type":"article-journal","container-title":"Proceedings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2020)","noteIndex":0},"citationItems":[{"id":"IFPDU1no/1kztJdtD","uris":["http://zotero.org/users/3616650/items/DACGL2H5"],"itemData":{"id":322,"type":"article-journal","abstract":"North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5953F3E0"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{"citationID":"nVV50HH5","properties":{"formattedCitation":"(Statista, 2022)","plainCitation":"(Statista, 2022)","noteIndex":0},"citationItems":[{"id":"IFPDU1no/CwO6QHYN","uris":["http://zotero.org/users/3616650/items/9EWNFRUW"],"itemData":{"id":369,"type":"webpage","abstract":"In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{"citationID":"PnrSVVvO","properties":{"formattedCitation":"(Sternberg, 2012)","plainCitation":"(Sternberg, 2012)","noteIndex":0},"citationItems":[{"id":"IFPDU1no/qweKNHLI","uris":["http://zotero.org/users/3616650/items/TS9AI949"],"itemData":{"id":367,"type":"article-journal","abstract":"In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2021)","noteIndex":0},"citationItems":[{"id":"IFPDU1no/3qeZYp2L","uris":["http://zotero.org/users/3616650/items/5NNJ4RTM"],"itemData":{"id":365,"type":"article-journal","abstract":"China's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IFPDU1no/G7Q3n1Vl","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291ACDF3"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00607ACC">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2007)","noteIndex":0},"citationItems":[{"id":"IFPDU1no/EHID3taQ","uris":["http://zotero.org/users/local/mpySVIXV/items/JZJAQVPJ"],"itemData":{"id":160,"type":"chapter","abstract":"The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w:t>
      </w:r>
      <w:r w:rsidR="00976574">
        <w:rPr>
          <w:rFonts w:ascii="Times New Roman" w:hAnsi="Times New Roman" w:cs="Times New Roman"/>
          <w:sz w:val="24"/>
          <w:szCs w:val="24"/>
        </w:rPr>
        <w:t>“T</w:t>
      </w:r>
      <w:r w:rsidR="009B0E67" w:rsidRPr="009B51CF">
        <w:rPr>
          <w:rFonts w:ascii="Times New Roman" w:hAnsi="Times New Roman" w:cs="Times New Roman"/>
          <w:sz w:val="24"/>
          <w:szCs w:val="24"/>
        </w:rPr>
        <w:t>ransport</w:t>
      </w:r>
      <w:r w:rsidR="00976574">
        <w:rPr>
          <w:rFonts w:ascii="Times New Roman" w:hAnsi="Times New Roman" w:cs="Times New Roman"/>
          <w:sz w:val="24"/>
          <w:szCs w:val="24"/>
        </w:rPr>
        <w:t>”</w:t>
      </w:r>
      <w:r w:rsidR="009B0E67" w:rsidRPr="009B51CF">
        <w:rPr>
          <w:rFonts w:ascii="Times New Roman" w:hAnsi="Times New Roman" w:cs="Times New Roman"/>
          <w:sz w:val="24"/>
          <w:szCs w:val="24"/>
        </w:rPr>
        <w:t xml:space="preserve">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This finding </w:t>
      </w:r>
      <w:proofErr w:type="gramStart"/>
      <w:r w:rsidR="002B1B22" w:rsidRPr="009B51CF">
        <w:rPr>
          <w:rFonts w:ascii="Times New Roman" w:hAnsi="Times New Roman" w:cs="Times New Roman"/>
          <w:sz w:val="24"/>
          <w:szCs w:val="24"/>
        </w:rPr>
        <w:t>suggest</w:t>
      </w:r>
      <w:proofErr w:type="gramEnd"/>
      <w:r w:rsidR="002B1B22" w:rsidRPr="009B51CF">
        <w:rPr>
          <w:rFonts w:ascii="Times New Roman" w:hAnsi="Times New Roman" w:cs="Times New Roman"/>
          <w:sz w:val="24"/>
          <w:szCs w:val="24"/>
        </w:rPr>
        <w:t xml:space="preserve">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48F2384E"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w:t>
      </w:r>
      <w:proofErr w:type="gramStart"/>
      <w:r w:rsidR="00F42E6F" w:rsidRPr="009B51CF">
        <w:rPr>
          <w:rFonts w:ascii="Times New Roman" w:hAnsi="Times New Roman" w:cs="Times New Roman"/>
          <w:sz w:val="24"/>
          <w:szCs w:val="24"/>
        </w:rPr>
        <w:t>that Asian cities</w:t>
      </w:r>
      <w:proofErr w:type="gramEnd"/>
      <w:r w:rsidR="00F42E6F" w:rsidRPr="009B51CF">
        <w:rPr>
          <w:rFonts w:ascii="Times New Roman" w:hAnsi="Times New Roman" w:cs="Times New Roman"/>
          <w:sz w:val="24"/>
          <w:szCs w:val="24"/>
        </w:rPr>
        <w:t xml:space="preserve">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 xml:space="preserve">he </w:t>
      </w:r>
      <w:r w:rsidR="00D9154E" w:rsidRPr="009B51CF">
        <w:rPr>
          <w:rFonts w:ascii="Times New Roman" w:hAnsi="Times New Roman" w:cs="Times New Roman"/>
          <w:sz w:val="24"/>
          <w:szCs w:val="24"/>
        </w:rPr>
        <w:t>blue</w:t>
      </w:r>
      <w:r w:rsidR="00E77E4A" w:rsidRPr="009B51CF">
        <w:rPr>
          <w:rFonts w:ascii="Times New Roman" w:hAnsi="Times New Roman" w:cs="Times New Roman"/>
          <w:sz w:val="24"/>
          <w:szCs w:val="24"/>
        </w:rPr>
        <w:t xml:space="preserv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7">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4B23127E"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0465B" w:rsidRPr="009B51CF">
        <w:rPr>
          <w:rFonts w:ascii="Times New Roman" w:hAnsi="Times New Roman" w:cs="Times New Roman"/>
          <w:sz w:val="24"/>
          <w:szCs w:val="24"/>
        </w:rPr>
        <w:t>blue and grey</w:t>
      </w:r>
      <w:r w:rsidR="000602D8" w:rsidRPr="009B51CF">
        <w:rPr>
          <w:rFonts w:ascii="Times New Roman" w:hAnsi="Times New Roman" w:cs="Times New Roman"/>
          <w:sz w:val="24"/>
          <w:szCs w:val="24"/>
        </w:rPr>
        <w:t xml:space="preserve">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w:t>
      </w:r>
      <w:proofErr w:type="gramStart"/>
      <w:r w:rsidR="009105D4" w:rsidRPr="009B51CF">
        <w:rPr>
          <w:rFonts w:ascii="Times New Roman" w:hAnsi="Times New Roman" w:cs="Times New Roman"/>
          <w:sz w:val="24"/>
          <w:szCs w:val="24"/>
        </w:rPr>
        <w:t>are</w:t>
      </w:r>
      <w:proofErr w:type="gramEnd"/>
      <w:r w:rsidR="009105D4" w:rsidRPr="009B51CF">
        <w:rPr>
          <w:rFonts w:ascii="Times New Roman" w:hAnsi="Times New Roman" w:cs="Times New Roman"/>
          <w:sz w:val="24"/>
          <w:szCs w:val="24"/>
        </w:rPr>
        <w:t xml:space="preserv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 xml:space="preserve">“Services” sector with a share of 96% for cities belonging to Lower Middle-Income Countries (LMICs), and around 75% for cities belonging to Upper </w:t>
      </w:r>
      <w:r w:rsidR="007B1581" w:rsidRPr="009B51CF">
        <w:rPr>
          <w:rFonts w:ascii="Times New Roman" w:hAnsi="Times New Roman" w:cs="Times New Roman"/>
          <w:sz w:val="24"/>
          <w:szCs w:val="24"/>
        </w:rPr>
        <w:t>Middle-Income</w:t>
      </w:r>
      <w:r w:rsidR="00695013" w:rsidRPr="009B51CF">
        <w:rPr>
          <w:rFonts w:ascii="Times New Roman" w:hAnsi="Times New Roman" w:cs="Times New Roman"/>
          <w:sz w:val="24"/>
          <w:szCs w:val="24"/>
        </w:rPr>
        <w:t xml:space="preserv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7E373164"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00607ACC">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2015)","noteIndex":0},"citationItems":[{"id":"IFPDU1no/W2ATmw9D","uris":["http://zotero.org/users/local/mpySVIXV/items/78HU44XV"],"itemData":{"id":215,"type":"article-journal","container-title":"Science","DOI":"10.1126/science.1259855","issue":"6223","note":"publisher: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IFPDU1no/Z79s3yfm","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IFPDU1no/oJnfJKbx","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607ACC">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2003)","noteIndex":0},"citationItems":[{"id":"IFPDU1no/OL9FJgNp","uris":["http://zotero.org/users/local/mpySVIXV/items/BNNBPGRW"],"itemData":{"id":137,"type":"article-journal","abstract":"Food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IFPDU1no/CM4Rpybc","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 xml:space="preserve">Virtual water trade is expected to triple by 2100 whereas physical water trade is </w:t>
      </w:r>
      <w:r w:rsidR="0088382F" w:rsidRPr="009B51CF">
        <w:rPr>
          <w:rFonts w:ascii="Times New Roman" w:hAnsi="Times New Roman" w:cs="Times New Roman"/>
          <w:bCs/>
          <w:sz w:val="24"/>
          <w:szCs w:val="24"/>
        </w:rPr>
        <w:t>expected</w:t>
      </w:r>
      <w:r w:rsidR="00DB4252" w:rsidRPr="009B51CF">
        <w:rPr>
          <w:rFonts w:ascii="Times New Roman" w:hAnsi="Times New Roman" w:cs="Times New Roman"/>
          <w:bCs/>
          <w:sz w:val="24"/>
          <w:szCs w:val="24"/>
        </w:rPr>
        <w:t xml:space="preserve">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607ACC">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2020)","noteIndex":0},"citationItems":[{"id":"IFPDU1no/7i7N4kST","uris":["http://zotero.org/users/local/mpySVIXV/items/K4ZPFWHJ"],"itemData":{"id":113,"type":"article-journal","abstract":"Water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607ACC">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2020)","noteIndex":0},"citationItems":[{"id":"IFPDU1no/7i7N4kST","uris":["http://zotero.org/users/local/mpySVIXV/items/K4ZPFWHJ"],"itemData":{"id":113,"type":"article-journal","abstract":"Water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607ACC">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2014)","noteIndex":0},"citationItems":[{"id":"IFPDU1no/7L5jIvNT","uris":["http://zotero.org/users/local/mpySVIXV/items/AUFQ9HXK"],"itemData":{"id":143,"type":"article-journal","abstract":"The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IFPDU1no/rzqtiJ9u","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IFPDU1no/JTz79PRn","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607ACC">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1997)","noteIndex":0},"citationItems":[{"id":"IFPDU1no/R17P65a5","uris":["http://zotero.org/users/local/mpySVIXV/items/NTQGN6KP"],"itemData":{"id":103,"type":"webpage","title":"Watersheds And Problemsheds","URL":"https://ciaotest.cc.columbia.edu/olj/meria/meria398_allan.html","author":[{"family":"Allan","given":"Tony"}],"accessed":{"date-parts":[["2022",4,21]]},"issued":{"date-parts":[["1998"]]}}},{"id":"IFPDU1no/dspXAWX7","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9"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07043F0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Grey and Blue)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6F406632"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Blue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 xml:space="preserve">for </w:t>
      </w:r>
      <w:proofErr w:type="gramStart"/>
      <w:r w:rsidR="00EB423F">
        <w:rPr>
          <w:rFonts w:ascii="Times New Roman" w:hAnsi="Times New Roman" w:cs="Times New Roman"/>
          <w:sz w:val="24"/>
          <w:szCs w:val="24"/>
        </w:rPr>
        <w:t>G</w:t>
      </w:r>
      <w:r w:rsidRPr="009B51CF">
        <w:rPr>
          <w:rFonts w:ascii="Times New Roman" w:hAnsi="Times New Roman" w:cs="Times New Roman"/>
          <w:sz w:val="24"/>
          <w:szCs w:val="24"/>
        </w:rPr>
        <w:t>rey</w:t>
      </w:r>
      <w:proofErr w:type="gramEnd"/>
      <w:r w:rsidRPr="009B51CF">
        <w:rPr>
          <w:rFonts w:ascii="Times New Roman" w:hAnsi="Times New Roman" w:cs="Times New Roman"/>
          <w:sz w:val="24"/>
          <w:szCs w:val="24"/>
        </w:rPr>
        <w:t xml:space="preserve">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w:t>
      </w:r>
      <w:r w:rsidR="0088382F">
        <w:rPr>
          <w:rFonts w:ascii="Times New Roman" w:hAnsi="Times New Roman" w:cs="Times New Roman"/>
          <w:sz w:val="24"/>
          <w:szCs w:val="24"/>
        </w:rPr>
        <w:t>grey</w:t>
      </w:r>
      <w:r w:rsidR="009B7374">
        <w:rPr>
          <w:rFonts w:ascii="Times New Roman" w:hAnsi="Times New Roman" w:cs="Times New Roman"/>
          <w:sz w:val="24"/>
          <w:szCs w:val="24"/>
        </w:rPr>
        <w:t xml:space="preserve">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w:t>
      </w:r>
      <w:r w:rsidR="0088382F">
        <w:rPr>
          <w:rFonts w:ascii="Times New Roman" w:hAnsi="Times New Roman" w:cs="Times New Roman"/>
          <w:sz w:val="24"/>
          <w:szCs w:val="24"/>
        </w:rPr>
        <w:t>for the</w:t>
      </w:r>
      <w:r w:rsidR="009B7374">
        <w:rPr>
          <w:rFonts w:ascii="Times New Roman" w:hAnsi="Times New Roman" w:cs="Times New Roman"/>
          <w:sz w:val="24"/>
          <w:szCs w:val="24"/>
        </w:rPr>
        <w:t xml:space="preserv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 xml:space="preserve">the total </w:t>
      </w:r>
      <w:r w:rsidR="0088382F">
        <w:rPr>
          <w:rFonts w:ascii="Times New Roman" w:hAnsi="Times New Roman" w:cs="Times New Roman"/>
          <w:sz w:val="24"/>
          <w:szCs w:val="24"/>
        </w:rPr>
        <w:t>blue</w:t>
      </w:r>
      <w:r>
        <w:rPr>
          <w:rFonts w:ascii="Times New Roman" w:hAnsi="Times New Roman" w:cs="Times New Roman"/>
          <w:sz w:val="24"/>
          <w:szCs w:val="24"/>
        </w:rPr>
        <w:t xml:space="preserv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2FD5F3B1"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xml:space="preserve">. In addition, </w:t>
      </w:r>
      <w:r w:rsidR="004D4A85">
        <w:rPr>
          <w:rFonts w:ascii="Times New Roman" w:hAnsi="Times New Roman" w:cs="Times New Roman"/>
          <w:sz w:val="24"/>
          <w:szCs w:val="24"/>
        </w:rPr>
        <w:t>o</w:t>
      </w:r>
      <w:r w:rsidR="009B6717" w:rsidRPr="009B51CF">
        <w:rPr>
          <w:rFonts w:ascii="Times New Roman" w:hAnsi="Times New Roman" w:cs="Times New Roman"/>
          <w:sz w:val="24"/>
          <w:szCs w:val="24"/>
        </w:rPr>
        <w:t>ne important research question would be also to study</w:t>
      </w:r>
      <w:r w:rsidR="00454DD9">
        <w:rPr>
          <w:rFonts w:ascii="Times New Roman" w:hAnsi="Times New Roman" w:cs="Times New Roman"/>
          <w:sz w:val="24"/>
          <w:szCs w:val="24"/>
        </w:rPr>
        <w:t xml:space="preserve"> the implications of such </w:t>
      </w:r>
      <w:r w:rsidR="0088382F">
        <w:rPr>
          <w:rFonts w:ascii="Times New Roman" w:hAnsi="Times New Roman" w:cs="Times New Roman"/>
          <w:sz w:val="24"/>
          <w:szCs w:val="24"/>
        </w:rPr>
        <w:t>resource’s</w:t>
      </w:r>
      <w:r w:rsidR="00454DD9">
        <w:rPr>
          <w:rFonts w:ascii="Times New Roman" w:hAnsi="Times New Roman" w:cs="Times New Roman"/>
          <w:sz w:val="24"/>
          <w:szCs w:val="24"/>
        </w:rPr>
        <w:t xml:space="preserve">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1A0DDB85" w14:textId="77777777" w:rsidR="00EB7CD6" w:rsidRDefault="001A5968" w:rsidP="00EB7CD6">
      <w:pPr>
        <w:pStyle w:val="Bibliography"/>
      </w:pPr>
      <w:r w:rsidRPr="00252D45">
        <w:fldChar w:fldCharType="begin"/>
      </w:r>
      <w:r w:rsidR="005058FF">
        <w:instrText xml:space="preserve"> ADDIN ZOTERO_BIBL {"uncited":[],"omitted":[],"custom":[]} CSL_BIBLIOGRAPHY </w:instrText>
      </w:r>
      <w:r w:rsidRPr="00252D45">
        <w:fldChar w:fldCharType="separate"/>
      </w:r>
      <w:r w:rsidR="00EB7CD6">
        <w:t xml:space="preserve">Allan, J.A., 1993. </w:t>
      </w:r>
      <w:proofErr w:type="gramStart"/>
      <w:r w:rsidR="00EB7CD6">
        <w:t>Fortunately</w:t>
      </w:r>
      <w:proofErr w:type="gramEnd"/>
      <w:r w:rsidR="00EB7CD6">
        <w:t xml:space="preserve"> there are substitutes for water otherwise our hydro-political futures would be impossible. Priorities for water resources allocation and management 13, 26.</w:t>
      </w:r>
    </w:p>
    <w:p w14:paraId="20AB41E1" w14:textId="77777777" w:rsidR="00EB7CD6" w:rsidRDefault="00EB7CD6" w:rsidP="00EB7CD6">
      <w:pPr>
        <w:pStyle w:val="Bibliography"/>
      </w:pPr>
      <w:r>
        <w:t xml:space="preserve">Allan, T., 1998. Watersheds And </w:t>
      </w:r>
      <w:proofErr w:type="spellStart"/>
      <w:r>
        <w:t>Problemsheds</w:t>
      </w:r>
      <w:proofErr w:type="spellEnd"/>
      <w:r>
        <w:t xml:space="preserve"> [WWW Document]. URL https://ciaotest.cc.columbia.edu/olj/meria/meria398_allan.html (accessed 4.21.22).</w:t>
      </w:r>
    </w:p>
    <w:p w14:paraId="650B0FEE" w14:textId="77777777" w:rsidR="00EB7CD6" w:rsidRDefault="00EB7CD6" w:rsidP="00EB7CD6">
      <w:pPr>
        <w:pStyle w:val="Bibliography"/>
      </w:pPr>
      <w:r>
        <w:t xml:space="preserve">Allan, T., 1997. ‘Virtual water’: a </w:t>
      </w:r>
      <w:proofErr w:type="gramStart"/>
      <w:r>
        <w:t>long term</w:t>
      </w:r>
      <w:proofErr w:type="gramEnd"/>
      <w:r>
        <w:t xml:space="preserve"> solution for water short Middle Eastern economies? 21.</w:t>
      </w:r>
    </w:p>
    <w:p w14:paraId="746F0A54" w14:textId="77777777" w:rsidR="00EB7CD6" w:rsidRDefault="00EB7CD6" w:rsidP="00EB7CD6">
      <w:pPr>
        <w:pStyle w:val="Bibliography"/>
      </w:pPr>
      <w:r>
        <w:t>Allen, R.G., 1998. Crop Evapotranspiration-Guideline for computing crop water requirements. Irrigation and drain 56, 300.</w:t>
      </w:r>
    </w:p>
    <w:p w14:paraId="62EC35CB" w14:textId="77777777" w:rsidR="00EB7CD6" w:rsidRPr="00EB7CD6" w:rsidRDefault="00EB7CD6" w:rsidP="00EB7CD6">
      <w:pPr>
        <w:pStyle w:val="Bibliography"/>
        <w:rPr>
          <w:lang w:val="fr-FR"/>
        </w:rPr>
      </w:pPr>
      <w:r>
        <w:t xml:space="preserve">Boulay, A.-M., Hoekstra, A.Y., </w:t>
      </w:r>
      <w:proofErr w:type="spellStart"/>
      <w:r>
        <w:t>Vionnet</w:t>
      </w:r>
      <w:proofErr w:type="spellEnd"/>
      <w:r>
        <w:t xml:space="preserve">, S., 2013. Complementarities of Water-Focused Life Cycle Assessment and Water Footprint Assessment. </w:t>
      </w:r>
      <w:r w:rsidRPr="00EB7CD6">
        <w:rPr>
          <w:lang w:val="fr-FR"/>
        </w:rPr>
        <w:t xml:space="preserve">Environ. </w:t>
      </w:r>
      <w:proofErr w:type="spellStart"/>
      <w:r w:rsidRPr="00EB7CD6">
        <w:rPr>
          <w:lang w:val="fr-FR"/>
        </w:rPr>
        <w:t>Sci</w:t>
      </w:r>
      <w:proofErr w:type="spellEnd"/>
      <w:r w:rsidRPr="00EB7CD6">
        <w:rPr>
          <w:lang w:val="fr-FR"/>
        </w:rPr>
        <w:t xml:space="preserve">. </w:t>
      </w:r>
      <w:proofErr w:type="spellStart"/>
      <w:r w:rsidRPr="00EB7CD6">
        <w:rPr>
          <w:lang w:val="fr-FR"/>
        </w:rPr>
        <w:t>Technol</w:t>
      </w:r>
      <w:proofErr w:type="spellEnd"/>
      <w:r w:rsidRPr="00EB7CD6">
        <w:rPr>
          <w:lang w:val="fr-FR"/>
        </w:rPr>
        <w:t>. 47, 11926–11927. https://doi.org/10.1021/es403928f</w:t>
      </w:r>
    </w:p>
    <w:p w14:paraId="1AD8A190" w14:textId="77777777" w:rsidR="00EB7CD6" w:rsidRDefault="00EB7CD6" w:rsidP="00EB7CD6">
      <w:pPr>
        <w:pStyle w:val="Bibliography"/>
      </w:pPr>
      <w:proofErr w:type="spellStart"/>
      <w:r w:rsidRPr="00EB7CD6">
        <w:rPr>
          <w:lang w:val="fr-FR"/>
        </w:rPr>
        <w:t>Bucchignani</w:t>
      </w:r>
      <w:proofErr w:type="spellEnd"/>
      <w:r w:rsidRPr="00EB7CD6">
        <w:rPr>
          <w:lang w:val="fr-FR"/>
        </w:rPr>
        <w:t xml:space="preserve">, E., </w:t>
      </w:r>
      <w:proofErr w:type="spellStart"/>
      <w:r w:rsidRPr="00EB7CD6">
        <w:rPr>
          <w:lang w:val="fr-FR"/>
        </w:rPr>
        <w:t>Mercogliano</w:t>
      </w:r>
      <w:proofErr w:type="spellEnd"/>
      <w:r w:rsidRPr="00EB7CD6">
        <w:rPr>
          <w:lang w:val="fr-FR"/>
        </w:rPr>
        <w:t xml:space="preserve">, P., </w:t>
      </w:r>
      <w:proofErr w:type="spellStart"/>
      <w:r w:rsidRPr="00EB7CD6">
        <w:rPr>
          <w:lang w:val="fr-FR"/>
        </w:rPr>
        <w:t>Panitz</w:t>
      </w:r>
      <w:proofErr w:type="spellEnd"/>
      <w:r w:rsidRPr="00EB7CD6">
        <w:rPr>
          <w:lang w:val="fr-FR"/>
        </w:rPr>
        <w:t xml:space="preserve">, H.-J., </w:t>
      </w:r>
      <w:proofErr w:type="spellStart"/>
      <w:r w:rsidRPr="00EB7CD6">
        <w:rPr>
          <w:lang w:val="fr-FR"/>
        </w:rPr>
        <w:t>Montesarchio</w:t>
      </w:r>
      <w:proofErr w:type="spellEnd"/>
      <w:r w:rsidRPr="00EB7CD6">
        <w:rPr>
          <w:lang w:val="fr-FR"/>
        </w:rPr>
        <w:t xml:space="preserve">, M., 2018. </w:t>
      </w:r>
      <w:r>
        <w:t>Climate change projections for the Middle East–North Africa domain with COSMO-CLM at different spatial resolutions. Advances in Climate Change Research, Including special topic on China Energy Modeling Forum 9, 66–80. https://doi.org/10.1016/j.accre.2018.01.004</w:t>
      </w:r>
    </w:p>
    <w:p w14:paraId="03BACB9C" w14:textId="77777777" w:rsidR="00EB7CD6" w:rsidRDefault="00EB7CD6" w:rsidP="00EB7CD6">
      <w:pPr>
        <w:pStyle w:val="Bibliography"/>
      </w:pPr>
      <w:r>
        <w:lastRenderedPageBreak/>
        <w:t xml:space="preserve">Burls, N.J., Blamey, R.C., Cash, B.A., Swenson, E.T., Fahad, A. al, </w:t>
      </w:r>
      <w:proofErr w:type="spellStart"/>
      <w:r>
        <w:t>Bopape</w:t>
      </w:r>
      <w:proofErr w:type="spellEnd"/>
      <w:r>
        <w:t xml:space="preserve">, M.-J.M., Straus, D.M., Reason, C.J.C., 2019. The Cape Town “Day Zero” drought and Hadley cell expansion. </w:t>
      </w:r>
      <w:proofErr w:type="spellStart"/>
      <w:r>
        <w:t>npj</w:t>
      </w:r>
      <w:proofErr w:type="spellEnd"/>
      <w:r>
        <w:t xml:space="preserve"> </w:t>
      </w:r>
      <w:proofErr w:type="spellStart"/>
      <w:r>
        <w:t>Clim</w:t>
      </w:r>
      <w:proofErr w:type="spellEnd"/>
      <w:r>
        <w:t xml:space="preserve"> Atmos Sci 2, 1–8. https://doi.org/10.1038/s41612-019-0084-6</w:t>
      </w:r>
    </w:p>
    <w:p w14:paraId="3021DF4A" w14:textId="77777777" w:rsidR="00EB7CD6" w:rsidRDefault="00EB7CD6" w:rsidP="00EB7CD6">
      <w:pPr>
        <w:pStyle w:val="Bibliography"/>
      </w:pPr>
      <w:r w:rsidRPr="00EB7CD6">
        <w:rPr>
          <w:lang w:val="fr-FR"/>
        </w:rPr>
        <w:t xml:space="preserve">Cai, B., Wang, C., Zhang, B., 2017. </w:t>
      </w:r>
      <w:r>
        <w:t>Worse than imagined: Unidentified virtual water flows in China. Journal of Environmental Management 196, 681–691. https://doi.org/10.1016/j.jenvman.2017.03.062</w:t>
      </w:r>
    </w:p>
    <w:p w14:paraId="1E7FD587" w14:textId="77777777" w:rsidR="00EB7CD6" w:rsidRDefault="00EB7CD6" w:rsidP="00EB7CD6">
      <w:pPr>
        <w:pStyle w:val="Bibliography"/>
      </w:pPr>
      <w:proofErr w:type="spellStart"/>
      <w:r>
        <w:t>Carr</w:t>
      </w:r>
      <w:proofErr w:type="spellEnd"/>
      <w:r>
        <w:t xml:space="preserve">, J.A., </w:t>
      </w:r>
      <w:proofErr w:type="spellStart"/>
      <w:r>
        <w:t>D’Odorico</w:t>
      </w:r>
      <w:proofErr w:type="spellEnd"/>
      <w:r>
        <w:t xml:space="preserve">, P., </w:t>
      </w:r>
      <w:proofErr w:type="spellStart"/>
      <w:r>
        <w:t>Laio</w:t>
      </w:r>
      <w:proofErr w:type="spellEnd"/>
      <w:r>
        <w:t>, F., Ridolfi, L., 2013. Recent History and Geography of Virtual Water Trade. PLOS ONE 8, e55825. https://doi.org/10.1371/journal.pone.0055825</w:t>
      </w:r>
    </w:p>
    <w:p w14:paraId="292F6600" w14:textId="77777777" w:rsidR="00EB7CD6" w:rsidRDefault="00EB7CD6" w:rsidP="00EB7CD6">
      <w:pPr>
        <w:pStyle w:val="Bibliography"/>
      </w:pPr>
      <w:proofErr w:type="spellStart"/>
      <w:r>
        <w:t>Carr</w:t>
      </w:r>
      <w:proofErr w:type="spellEnd"/>
      <w:r>
        <w:t xml:space="preserve">, J.A., </w:t>
      </w:r>
      <w:proofErr w:type="spellStart"/>
      <w:r>
        <w:t>D’Odorico</w:t>
      </w:r>
      <w:proofErr w:type="spellEnd"/>
      <w:r>
        <w:t xml:space="preserve">, P., </w:t>
      </w:r>
      <w:proofErr w:type="spellStart"/>
      <w:r>
        <w:t>Laio</w:t>
      </w:r>
      <w:proofErr w:type="spellEnd"/>
      <w:r>
        <w:t>, F., Ridolfi, L., 2012. On the temporal variability of the virtual water network. Geophysical Research Letters 39. https://doi.org/10.1029/2012GL051247</w:t>
      </w:r>
    </w:p>
    <w:p w14:paraId="1A68CC31" w14:textId="77777777" w:rsidR="00EB7CD6" w:rsidRDefault="00EB7CD6" w:rsidP="00EB7CD6">
      <w:pPr>
        <w:pStyle w:val="Bibliography"/>
      </w:pPr>
      <w:proofErr w:type="spellStart"/>
      <w:r>
        <w:t>Chapagain</w:t>
      </w:r>
      <w:proofErr w:type="spellEnd"/>
      <w:r>
        <w:t>, A.K., Hoekstra, A.Y., 2003. Virtual water flows between nations in relation to trade in livestock and livestock products. UNESCO-IHE Delft, The Netherlands.</w:t>
      </w:r>
    </w:p>
    <w:p w14:paraId="416E4480" w14:textId="77777777" w:rsidR="00EB7CD6" w:rsidRDefault="00EB7CD6" w:rsidP="00EB7CD6">
      <w:pPr>
        <w:pStyle w:val="Bibliography"/>
      </w:pPr>
      <w:proofErr w:type="spellStart"/>
      <w:r>
        <w:t>Chapagain</w:t>
      </w:r>
      <w:proofErr w:type="spellEnd"/>
      <w:r>
        <w:t xml:space="preserve">, A.K., Hoekstra, A.Y., </w:t>
      </w:r>
      <w:proofErr w:type="spellStart"/>
      <w:r>
        <w:t>Savenije</w:t>
      </w:r>
      <w:proofErr w:type="spellEnd"/>
      <w:r>
        <w:t>, H.H.G., 2006. Water saving through international trade of agricultural products. Hydrology and Earth System Sciences 10, 455–468. https://doi.org/10.5194/hess-10-455-2006</w:t>
      </w:r>
    </w:p>
    <w:p w14:paraId="3E46AE07" w14:textId="77777777" w:rsidR="00EB7CD6" w:rsidRDefault="00EB7CD6" w:rsidP="00EB7CD6">
      <w:pPr>
        <w:pStyle w:val="Bibliography"/>
      </w:pPr>
      <w:r>
        <w:t xml:space="preserve">Chen, W., Wu, S., Lei, Y., Li, S., 2018. Virtual water export and import in </w:t>
      </w:r>
      <w:proofErr w:type="spellStart"/>
      <w:r>
        <w:t>china’s</w:t>
      </w:r>
      <w:proofErr w:type="spellEnd"/>
      <w:r>
        <w:t xml:space="preserve"> foreign trade: A quantification using input-output tables of China from 2000 to 2012. Resources, Conservation and Recycling 132, 278–290. https://doi.org/10.1016/j.resconrec.2017.02.017</w:t>
      </w:r>
    </w:p>
    <w:p w14:paraId="388F1FFB" w14:textId="77777777" w:rsidR="00EB7CD6" w:rsidRDefault="00EB7CD6" w:rsidP="00EB7CD6">
      <w:pPr>
        <w:pStyle w:val="Bibliography"/>
      </w:pPr>
      <w:r>
        <w:t>Chen, W., Wu, S., Lei, Y., Li, S., 2017. China’s water footprint by province, and inter-provincial transfer of virtual water. Ecological Indicators 74, 321–333. https://doi.org/10.1016/j.ecolind.2016.11.037</w:t>
      </w:r>
    </w:p>
    <w:p w14:paraId="65CAA710" w14:textId="77777777" w:rsidR="00EB7CD6" w:rsidRDefault="00EB7CD6" w:rsidP="00EB7CD6">
      <w:pPr>
        <w:pStyle w:val="Bibliography"/>
      </w:pPr>
      <w:r>
        <w:t xml:space="preserve">Collins, M., </w:t>
      </w:r>
      <w:proofErr w:type="spellStart"/>
      <w:r>
        <w:t>Knutti</w:t>
      </w:r>
      <w:proofErr w:type="spellEnd"/>
      <w:r>
        <w:t xml:space="preserve">, R., </w:t>
      </w:r>
      <w:proofErr w:type="spellStart"/>
      <w:r>
        <w:t>Arblaster</w:t>
      </w:r>
      <w:proofErr w:type="spellEnd"/>
      <w:r>
        <w:t xml:space="preserve">, J., Dufresne, J.-L., </w:t>
      </w:r>
      <w:proofErr w:type="spellStart"/>
      <w:r>
        <w:t>Fichefet</w:t>
      </w:r>
      <w:proofErr w:type="spellEnd"/>
      <w:r>
        <w:t xml:space="preserve">, T., </w:t>
      </w:r>
      <w:proofErr w:type="spellStart"/>
      <w:r>
        <w:t>Friedlingstein</w:t>
      </w:r>
      <w:proofErr w:type="spellEnd"/>
      <w:r>
        <w:t xml:space="preserve">, P., Gao, X., Gutowski, W.J., Johns, T., </w:t>
      </w:r>
      <w:proofErr w:type="spellStart"/>
      <w:r>
        <w:t>Krinner</w:t>
      </w:r>
      <w:proofErr w:type="spellEnd"/>
      <w:r>
        <w:t xml:space="preserve">, G., </w:t>
      </w:r>
      <w:proofErr w:type="spellStart"/>
      <w:r>
        <w:t>Shongwe</w:t>
      </w:r>
      <w:proofErr w:type="spellEnd"/>
      <w:r>
        <w:t xml:space="preserve">, M., Tebaldi, C., Weaver, A.J., </w:t>
      </w:r>
      <w:proofErr w:type="spellStart"/>
      <w:r>
        <w:t>Wehner</w:t>
      </w:r>
      <w:proofErr w:type="spellEnd"/>
      <w:r>
        <w:t xml:space="preserve">, M.F., Allen, M.R., Andrews, T., </w:t>
      </w:r>
      <w:proofErr w:type="spellStart"/>
      <w:r>
        <w:t>Beyerle</w:t>
      </w:r>
      <w:proofErr w:type="spellEnd"/>
      <w:r>
        <w:t xml:space="preserve">, U., </w:t>
      </w:r>
      <w:proofErr w:type="spellStart"/>
      <w:r>
        <w:t>Bitz</w:t>
      </w:r>
      <w:proofErr w:type="spellEnd"/>
      <w:r>
        <w:t>,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2A780A93" w14:textId="77777777" w:rsidR="00EB7CD6" w:rsidRDefault="00EB7CD6" w:rsidP="00EB7CD6">
      <w:pPr>
        <w:pStyle w:val="Bibliography"/>
      </w:pPr>
      <w:r>
        <w:t xml:space="preserve">Cook, B.I., </w:t>
      </w:r>
      <w:proofErr w:type="spellStart"/>
      <w:r>
        <w:t>Anchukaitis</w:t>
      </w:r>
      <w:proofErr w:type="spellEnd"/>
      <w:r>
        <w:t xml:space="preserve">, K.J., </w:t>
      </w:r>
      <w:proofErr w:type="spellStart"/>
      <w:r>
        <w:t>Touchan</w:t>
      </w:r>
      <w:proofErr w:type="spellEnd"/>
      <w:r>
        <w:t>, R., Meko, D.M., Cook, E.R., 2016. Spatiotemporal drought variability in the Mediterranean over the last 900 years. Journal of Geophysical Research: Atmospheres 121, 2060–2074. https://doi.org/10.1002/2015JD023929</w:t>
      </w:r>
    </w:p>
    <w:p w14:paraId="5A3A633F" w14:textId="77777777" w:rsidR="00EB7CD6" w:rsidRDefault="00EB7CD6" w:rsidP="00EB7CD6">
      <w:pPr>
        <w:pStyle w:val="Bibliography"/>
      </w:pPr>
      <w:r>
        <w:t xml:space="preserve">Cosgrove, W.J., </w:t>
      </w:r>
      <w:proofErr w:type="spellStart"/>
      <w:r>
        <w:t>Rijsberman</w:t>
      </w:r>
      <w:proofErr w:type="spellEnd"/>
      <w:r>
        <w:t>, F.R., 2014. World water vision: making water everybody’s business. Routledge.</w:t>
      </w:r>
    </w:p>
    <w:p w14:paraId="0CFE4A6C" w14:textId="77777777" w:rsidR="00EB7CD6" w:rsidRDefault="00EB7CD6" w:rsidP="00EB7CD6">
      <w:pPr>
        <w:pStyle w:val="Bibliography"/>
      </w:pPr>
      <w:proofErr w:type="spellStart"/>
      <w:r>
        <w:t>Dalin</w:t>
      </w:r>
      <w:proofErr w:type="spellEnd"/>
      <w:r>
        <w:t xml:space="preserve">, C., </w:t>
      </w:r>
      <w:proofErr w:type="spellStart"/>
      <w:r>
        <w:t>Hanasaki</w:t>
      </w:r>
      <w:proofErr w:type="spellEnd"/>
      <w:r>
        <w:t xml:space="preserve">, N., </w:t>
      </w:r>
      <w:proofErr w:type="spellStart"/>
      <w:r>
        <w:t>Qiu</w:t>
      </w:r>
      <w:proofErr w:type="spellEnd"/>
      <w:r>
        <w:t xml:space="preserve">, H., </w:t>
      </w:r>
      <w:proofErr w:type="spellStart"/>
      <w:r>
        <w:t>Mauzerall</w:t>
      </w:r>
      <w:proofErr w:type="spellEnd"/>
      <w:r>
        <w:t>, D.L., Rodriguez-</w:t>
      </w:r>
      <w:proofErr w:type="spellStart"/>
      <w:r>
        <w:t>Iturbe</w:t>
      </w:r>
      <w:proofErr w:type="spellEnd"/>
      <w:r>
        <w:t>, I., 2014. Water resources transfers through Chinese interprovincial and foreign food trade. Proceedings of the National Academy of Sciences 111, 9774–9779. https://doi.org/10.1073/pnas.1404749111</w:t>
      </w:r>
    </w:p>
    <w:p w14:paraId="1279BF3E" w14:textId="77777777" w:rsidR="00EB7CD6" w:rsidRDefault="00EB7CD6" w:rsidP="00EB7CD6">
      <w:pPr>
        <w:pStyle w:val="Bibliography"/>
      </w:pPr>
      <w:proofErr w:type="spellStart"/>
      <w:r>
        <w:t>Dalin</w:t>
      </w:r>
      <w:proofErr w:type="spellEnd"/>
      <w:r>
        <w:t xml:space="preserve">, C., </w:t>
      </w:r>
      <w:proofErr w:type="spellStart"/>
      <w:r>
        <w:t>Konar</w:t>
      </w:r>
      <w:proofErr w:type="spellEnd"/>
      <w:r>
        <w:t xml:space="preserve">, M., </w:t>
      </w:r>
      <w:proofErr w:type="spellStart"/>
      <w:r>
        <w:t>Hanasaki</w:t>
      </w:r>
      <w:proofErr w:type="spellEnd"/>
      <w:r>
        <w:t>, N., Rinaldo, A., Rodriguez-</w:t>
      </w:r>
      <w:proofErr w:type="spellStart"/>
      <w:r>
        <w:t>Iturbe</w:t>
      </w:r>
      <w:proofErr w:type="spellEnd"/>
      <w:r>
        <w:t>, I., 2012. Evolution of the global virtual water trade network. Proceedings of the National Academy of Sciences 109, 5989–5994. https://doi.org/10.1073/pnas.1203176109</w:t>
      </w:r>
    </w:p>
    <w:p w14:paraId="63AA753A" w14:textId="77777777" w:rsidR="00EB7CD6" w:rsidRDefault="00EB7CD6" w:rsidP="00EB7CD6">
      <w:pPr>
        <w:pStyle w:val="Bibliography"/>
      </w:pPr>
      <w:r>
        <w:t xml:space="preserve">de </w:t>
      </w:r>
      <w:proofErr w:type="spellStart"/>
      <w:r>
        <w:t>Fraiture</w:t>
      </w:r>
      <w:proofErr w:type="spellEnd"/>
      <w:r>
        <w:t xml:space="preserve">, C., Cai, X., </w:t>
      </w:r>
      <w:proofErr w:type="spellStart"/>
      <w:r>
        <w:t>Amarasinghe</w:t>
      </w:r>
      <w:proofErr w:type="spellEnd"/>
      <w:r>
        <w:t xml:space="preserve">, U., </w:t>
      </w:r>
      <w:proofErr w:type="spellStart"/>
      <w:r>
        <w:t>Rosegrant</w:t>
      </w:r>
      <w:proofErr w:type="spellEnd"/>
      <w:r>
        <w:t xml:space="preserve">, M., </w:t>
      </w:r>
      <w:proofErr w:type="spellStart"/>
      <w:r>
        <w:t>Molden</w:t>
      </w:r>
      <w:proofErr w:type="spellEnd"/>
      <w:r>
        <w:t xml:space="preserve">, D., 2004. Does international cereal trade save </w:t>
      </w:r>
      <w:proofErr w:type="gramStart"/>
      <w:r>
        <w:t>water?:</w:t>
      </w:r>
      <w:proofErr w:type="gramEnd"/>
      <w:r>
        <w:t xml:space="preserve"> the impact of virtual water trade on global water use. </w:t>
      </w:r>
      <w:proofErr w:type="spellStart"/>
      <w:r>
        <w:t>Iwmi</w:t>
      </w:r>
      <w:proofErr w:type="spellEnd"/>
      <w:r>
        <w:t>.</w:t>
      </w:r>
    </w:p>
    <w:p w14:paraId="1D602BC2" w14:textId="77777777" w:rsidR="00EB7CD6" w:rsidRDefault="00EB7CD6" w:rsidP="00EB7CD6">
      <w:pPr>
        <w:pStyle w:val="Bibliography"/>
      </w:pPr>
      <w:proofErr w:type="spellStart"/>
      <w:r>
        <w:t>Diffenbaugh</w:t>
      </w:r>
      <w:proofErr w:type="spellEnd"/>
      <w:r>
        <w:t>, N.S., Giorgi, F., 2012. Climate change hotspots in the CMIP5 global climate model ensemble. Climatic Change 114, 813–822. https://doi.org/10.1007/s10584-012-0570-x</w:t>
      </w:r>
    </w:p>
    <w:p w14:paraId="0D7B645B" w14:textId="77777777" w:rsidR="00EB7CD6" w:rsidRPr="00EB7CD6" w:rsidRDefault="00EB7CD6" w:rsidP="00EB7CD6">
      <w:pPr>
        <w:pStyle w:val="Bibliography"/>
        <w:rPr>
          <w:lang w:val="fr-FR"/>
        </w:rPr>
      </w:pPr>
      <w:proofErr w:type="spellStart"/>
      <w:r>
        <w:t>D’Odorico</w:t>
      </w:r>
      <w:proofErr w:type="spellEnd"/>
      <w:r>
        <w:t xml:space="preserve">, P., </w:t>
      </w:r>
      <w:proofErr w:type="spellStart"/>
      <w:r>
        <w:t>Carr</w:t>
      </w:r>
      <w:proofErr w:type="spellEnd"/>
      <w:r>
        <w:t xml:space="preserve">, J., </w:t>
      </w:r>
      <w:proofErr w:type="spellStart"/>
      <w:r>
        <w:t>Dalin</w:t>
      </w:r>
      <w:proofErr w:type="spellEnd"/>
      <w:r>
        <w:t xml:space="preserve">, C., </w:t>
      </w:r>
      <w:proofErr w:type="spellStart"/>
      <w:r>
        <w:t>Dell’Angelo</w:t>
      </w:r>
      <w:proofErr w:type="spellEnd"/>
      <w:r>
        <w:t xml:space="preserve">, J., </w:t>
      </w:r>
      <w:proofErr w:type="spellStart"/>
      <w:r>
        <w:t>Konar</w:t>
      </w:r>
      <w:proofErr w:type="spellEnd"/>
      <w:r>
        <w:t xml:space="preserve">, M., </w:t>
      </w:r>
      <w:proofErr w:type="spellStart"/>
      <w:r>
        <w:t>Laio</w:t>
      </w:r>
      <w:proofErr w:type="spellEnd"/>
      <w:r>
        <w:t xml:space="preserve">, F., Ridolfi, L., Rosa, L., </w:t>
      </w:r>
      <w:proofErr w:type="spellStart"/>
      <w:r>
        <w:t>Suweis</w:t>
      </w:r>
      <w:proofErr w:type="spellEnd"/>
      <w:r>
        <w:t xml:space="preserve">, S., </w:t>
      </w:r>
      <w:proofErr w:type="spellStart"/>
      <w:r>
        <w:t>Tamea</w:t>
      </w:r>
      <w:proofErr w:type="spellEnd"/>
      <w:r>
        <w:t xml:space="preserve">, S., </w:t>
      </w:r>
      <w:proofErr w:type="spellStart"/>
      <w:r>
        <w:t>Tuninetti</w:t>
      </w:r>
      <w:proofErr w:type="spellEnd"/>
      <w:r>
        <w:t xml:space="preserve">, M., 2019. Global virtual water trade and the hydrological cycle: patterns, drivers, and socio-environmental impacts. </w:t>
      </w:r>
      <w:r w:rsidRPr="00EB7CD6">
        <w:rPr>
          <w:lang w:val="fr-FR"/>
        </w:rPr>
        <w:t xml:space="preserve">Environ. </w:t>
      </w:r>
      <w:proofErr w:type="spellStart"/>
      <w:r w:rsidRPr="00EB7CD6">
        <w:rPr>
          <w:lang w:val="fr-FR"/>
        </w:rPr>
        <w:t>Res</w:t>
      </w:r>
      <w:proofErr w:type="spellEnd"/>
      <w:r w:rsidRPr="00EB7CD6">
        <w:rPr>
          <w:lang w:val="fr-FR"/>
        </w:rPr>
        <w:t xml:space="preserve">. </w:t>
      </w:r>
      <w:proofErr w:type="spellStart"/>
      <w:r w:rsidRPr="00EB7CD6">
        <w:rPr>
          <w:lang w:val="fr-FR"/>
        </w:rPr>
        <w:t>Lett</w:t>
      </w:r>
      <w:proofErr w:type="spellEnd"/>
      <w:r w:rsidRPr="00EB7CD6">
        <w:rPr>
          <w:lang w:val="fr-FR"/>
        </w:rPr>
        <w:t>. 14, 053001. https://doi.org/10.1088/1748-9326/ab05f4</w:t>
      </w:r>
    </w:p>
    <w:p w14:paraId="51C5B759" w14:textId="77777777" w:rsidR="00EB7CD6" w:rsidRDefault="00EB7CD6" w:rsidP="00EB7CD6">
      <w:pPr>
        <w:pStyle w:val="Bibliography"/>
      </w:pPr>
      <w:r w:rsidRPr="00EB7CD6">
        <w:rPr>
          <w:lang w:val="fr-FR"/>
        </w:rPr>
        <w:t>D’</w:t>
      </w:r>
      <w:proofErr w:type="spellStart"/>
      <w:r w:rsidRPr="00EB7CD6">
        <w:rPr>
          <w:lang w:val="fr-FR"/>
        </w:rPr>
        <w:t>Odorico</w:t>
      </w:r>
      <w:proofErr w:type="spellEnd"/>
      <w:r w:rsidRPr="00EB7CD6">
        <w:rPr>
          <w:lang w:val="fr-FR"/>
        </w:rPr>
        <w:t xml:space="preserve">, P., Carr, J.A., </w:t>
      </w:r>
      <w:proofErr w:type="spellStart"/>
      <w:r w:rsidRPr="00EB7CD6">
        <w:rPr>
          <w:lang w:val="fr-FR"/>
        </w:rPr>
        <w:t>Laio</w:t>
      </w:r>
      <w:proofErr w:type="spellEnd"/>
      <w:r w:rsidRPr="00EB7CD6">
        <w:rPr>
          <w:lang w:val="fr-FR"/>
        </w:rPr>
        <w:t xml:space="preserve">, F., </w:t>
      </w:r>
      <w:proofErr w:type="spellStart"/>
      <w:r w:rsidRPr="00EB7CD6">
        <w:rPr>
          <w:lang w:val="fr-FR"/>
        </w:rPr>
        <w:t>Ridolfi</w:t>
      </w:r>
      <w:proofErr w:type="spellEnd"/>
      <w:r w:rsidRPr="00EB7CD6">
        <w:rPr>
          <w:lang w:val="fr-FR"/>
        </w:rPr>
        <w:t xml:space="preserve">, L., </w:t>
      </w:r>
      <w:proofErr w:type="spellStart"/>
      <w:r w:rsidRPr="00EB7CD6">
        <w:rPr>
          <w:lang w:val="fr-FR"/>
        </w:rPr>
        <w:t>Vandoni</w:t>
      </w:r>
      <w:proofErr w:type="spellEnd"/>
      <w:r w:rsidRPr="00EB7CD6">
        <w:rPr>
          <w:lang w:val="fr-FR"/>
        </w:rPr>
        <w:t xml:space="preserve">, S., 2014. </w:t>
      </w:r>
      <w:r>
        <w:t>Feeding humanity through global food trade. Earth’s Future 2, 458–469. https://doi.org/10.1002/2014EF000250</w:t>
      </w:r>
    </w:p>
    <w:p w14:paraId="2917A554" w14:textId="77777777" w:rsidR="00EB7CD6" w:rsidRDefault="00EB7CD6" w:rsidP="00EB7CD6">
      <w:pPr>
        <w:pStyle w:val="Bibliography"/>
      </w:pPr>
      <w:proofErr w:type="spellStart"/>
      <w:r>
        <w:lastRenderedPageBreak/>
        <w:t>D’Odorico</w:t>
      </w:r>
      <w:proofErr w:type="spellEnd"/>
      <w:r>
        <w:t xml:space="preserve">, P., </w:t>
      </w:r>
      <w:proofErr w:type="spellStart"/>
      <w:r>
        <w:t>Rulli</w:t>
      </w:r>
      <w:proofErr w:type="spellEnd"/>
      <w:r>
        <w:t xml:space="preserve">, M.C., 2013. The fourth food revolution. Nature </w:t>
      </w:r>
      <w:proofErr w:type="spellStart"/>
      <w:r>
        <w:t>Geosci</w:t>
      </w:r>
      <w:proofErr w:type="spellEnd"/>
      <w:r>
        <w:t xml:space="preserve"> 6, 417–418. https://doi.org/10.1038/ngeo1842</w:t>
      </w:r>
    </w:p>
    <w:p w14:paraId="0B2E52BF" w14:textId="77777777" w:rsidR="00EB7CD6" w:rsidRDefault="00EB7CD6" w:rsidP="00EB7CD6">
      <w:pPr>
        <w:pStyle w:val="Bibliography"/>
      </w:pPr>
      <w:proofErr w:type="spellStart"/>
      <w:r>
        <w:t>Droogers</w:t>
      </w:r>
      <w:proofErr w:type="spellEnd"/>
      <w:r>
        <w:t xml:space="preserve">, P., </w:t>
      </w:r>
      <w:proofErr w:type="spellStart"/>
      <w:r>
        <w:t>Immerzeel</w:t>
      </w:r>
      <w:proofErr w:type="spellEnd"/>
      <w:r>
        <w:t xml:space="preserve">, W.W., </w:t>
      </w:r>
      <w:proofErr w:type="spellStart"/>
      <w:r>
        <w:t>Terink</w:t>
      </w:r>
      <w:proofErr w:type="spellEnd"/>
      <w:r>
        <w:t xml:space="preserve">, W., </w:t>
      </w:r>
      <w:proofErr w:type="spellStart"/>
      <w:r>
        <w:t>Hoogeveen</w:t>
      </w:r>
      <w:proofErr w:type="spellEnd"/>
      <w:r>
        <w:t xml:space="preserve">, J., </w:t>
      </w:r>
      <w:proofErr w:type="spellStart"/>
      <w:r>
        <w:t>Bierkens</w:t>
      </w:r>
      <w:proofErr w:type="spellEnd"/>
      <w:r>
        <w:t xml:space="preserve">, M.F.P., van Beek, L.P.H., </w:t>
      </w:r>
      <w:proofErr w:type="spellStart"/>
      <w:r>
        <w:t>Debele</w:t>
      </w:r>
      <w:proofErr w:type="spellEnd"/>
      <w:r>
        <w:t>, B., 2012. Water resources trends in Middle East and North Africa towards 2050. Hydrology and Earth System Sciences 16, 3101–3114. https://doi.org/10.5194/hess-16-3101-2012</w:t>
      </w:r>
    </w:p>
    <w:p w14:paraId="0B292AF4" w14:textId="77777777" w:rsidR="00EB7CD6" w:rsidRDefault="00EB7CD6" w:rsidP="00EB7CD6">
      <w:pPr>
        <w:pStyle w:val="Bibliography"/>
      </w:pPr>
      <w:r>
        <w:t>Du, Y., Fang, K., Zhao, D., Liu, Q., Xu, Z., Peng, J., 2022. How far are we from possible ideal virtual water transfer? Evidence from assessing vulnerability of global virtual water trade. Science of The Total Environment 828, 154493. https://doi.org/10.1016/j.scitotenv.2022.154493</w:t>
      </w:r>
    </w:p>
    <w:p w14:paraId="456183A5" w14:textId="77777777" w:rsidR="00EB7CD6" w:rsidRDefault="00EB7CD6" w:rsidP="00EB7CD6">
      <w:pPr>
        <w:pStyle w:val="Bibliography"/>
      </w:pPr>
      <w:r>
        <w:t>Earle, A., Turton, A., 2003. The virtual water trade amongst countries of the SADC. Hoekstra, AY (Ed.).</w:t>
      </w:r>
    </w:p>
    <w:p w14:paraId="490422D6" w14:textId="77777777" w:rsidR="00EB7CD6" w:rsidRDefault="00EB7CD6" w:rsidP="00EB7CD6">
      <w:pPr>
        <w:pStyle w:val="Bibliography"/>
      </w:pPr>
      <w:proofErr w:type="spellStart"/>
      <w:r>
        <w:t>Falkenmark</w:t>
      </w:r>
      <w:proofErr w:type="spellEnd"/>
      <w:r>
        <w:t xml:space="preserve">, M., 1989. The Massive Water Scarcity Now Threatening Africa: Why Isn’t It Being Addressed? </w:t>
      </w:r>
      <w:proofErr w:type="spellStart"/>
      <w:r>
        <w:t>Ambio</w:t>
      </w:r>
      <w:proofErr w:type="spellEnd"/>
      <w:r>
        <w:t xml:space="preserve"> 18, 112–118.</w:t>
      </w:r>
    </w:p>
    <w:p w14:paraId="3EB95A09" w14:textId="77777777" w:rsidR="00EB7CD6" w:rsidRDefault="00EB7CD6" w:rsidP="00EB7CD6">
      <w:pPr>
        <w:pStyle w:val="Bibliography"/>
      </w:pPr>
      <w:proofErr w:type="spellStart"/>
      <w:r>
        <w:t>Falkenmark</w:t>
      </w:r>
      <w:proofErr w:type="spellEnd"/>
      <w:r>
        <w:t xml:space="preserve">, M., </w:t>
      </w:r>
      <w:proofErr w:type="spellStart"/>
      <w:r>
        <w:t>Rockstrom</w:t>
      </w:r>
      <w:proofErr w:type="spellEnd"/>
      <w:r>
        <w:t>, J., Rockström, J., 2004. Balancing Water for Humans and Nature: The New Approach in Ecohydrology. Earthscan.</w:t>
      </w:r>
    </w:p>
    <w:p w14:paraId="67BFF37E" w14:textId="77777777" w:rsidR="00EB7CD6" w:rsidRDefault="00EB7CD6" w:rsidP="00EB7CD6">
      <w:pPr>
        <w:pStyle w:val="Bibliography"/>
      </w:pPr>
      <w:r>
        <w:t>FAO, E., 2012. Coping with water scarcity: an action framework for agriculture and food security. Food and Agriculture Organization of the United Nations, Rome.</w:t>
      </w:r>
    </w:p>
    <w:p w14:paraId="49ED1C03" w14:textId="77777777" w:rsidR="00EB7CD6" w:rsidRDefault="00EB7CD6" w:rsidP="00EB7CD6">
      <w:pPr>
        <w:pStyle w:val="Bibliography"/>
      </w:pPr>
      <w:r>
        <w:t>Fu, T., Xu, C., Yang, L., Hou, S., Xia, Q., 2022. Measurement and driving factors of grey water footprint efficiency in Yangtze River Basin. Science of The Total Environment 802, 149587. https://doi.org/10.1016/j.scitotenv.2021.149587</w:t>
      </w:r>
    </w:p>
    <w:p w14:paraId="285886DE" w14:textId="77777777" w:rsidR="00EB7CD6" w:rsidRDefault="00EB7CD6" w:rsidP="00EB7CD6">
      <w:pPr>
        <w:pStyle w:val="Bibliography"/>
      </w:pPr>
      <w:r>
        <w:t xml:space="preserve">Graham, N.T., Hejazi, M.I., Kim, S.H., Davies, E.G.R., Edmonds, J.A., </w:t>
      </w:r>
      <w:proofErr w:type="spellStart"/>
      <w:r>
        <w:t>Miralles</w:t>
      </w:r>
      <w:proofErr w:type="spellEnd"/>
      <w:r>
        <w:t xml:space="preserve">-Wilhelm, F., 2020. Future changes in the trading of virtual water. Nat </w:t>
      </w:r>
      <w:proofErr w:type="spellStart"/>
      <w:r>
        <w:t>Commun</w:t>
      </w:r>
      <w:proofErr w:type="spellEnd"/>
      <w:r>
        <w:t xml:space="preserve"> 11, 3632. https://doi.org/10.1038/s41467-020-17400-4</w:t>
      </w:r>
    </w:p>
    <w:p w14:paraId="673ABC13" w14:textId="77777777" w:rsidR="00EB7CD6" w:rsidRDefault="00EB7CD6" w:rsidP="00EB7CD6">
      <w:pPr>
        <w:pStyle w:val="Bibliography"/>
      </w:pPr>
      <w:r>
        <w:t xml:space="preserve">Guan, D., </w:t>
      </w:r>
      <w:proofErr w:type="spellStart"/>
      <w:r>
        <w:t>Hubacek</w:t>
      </w:r>
      <w:proofErr w:type="spellEnd"/>
      <w:r>
        <w:t>, K., 2007. Assessment of regional trade and virtual water flows in China. Ecological Economics 61, 159–170. https://doi.org/10.1016/j.ecolecon.2006.02.022</w:t>
      </w:r>
    </w:p>
    <w:p w14:paraId="534E2567" w14:textId="77777777" w:rsidR="00EB7CD6" w:rsidRDefault="00EB7CD6" w:rsidP="00EB7CD6">
      <w:pPr>
        <w:pStyle w:val="Bibliography"/>
      </w:pPr>
      <w:r>
        <w:t xml:space="preserve">Haberl, H., </w:t>
      </w:r>
      <w:proofErr w:type="spellStart"/>
      <w:r>
        <w:t>Wiedenhofer</w:t>
      </w:r>
      <w:proofErr w:type="spellEnd"/>
      <w:r>
        <w:t xml:space="preserve">, D., </w:t>
      </w:r>
      <w:proofErr w:type="spellStart"/>
      <w:r>
        <w:t>Pauliuk</w:t>
      </w:r>
      <w:proofErr w:type="spellEnd"/>
      <w:r>
        <w:t xml:space="preserve">, S., </w:t>
      </w:r>
      <w:proofErr w:type="spellStart"/>
      <w:r>
        <w:t>Krausmann</w:t>
      </w:r>
      <w:proofErr w:type="spellEnd"/>
      <w:r>
        <w:t xml:space="preserve">, F., Müller, D.B., Fischer-Kowalski, M., 2019. Contributions of </w:t>
      </w:r>
      <w:proofErr w:type="spellStart"/>
      <w:r>
        <w:t>sociometabolic</w:t>
      </w:r>
      <w:proofErr w:type="spellEnd"/>
      <w:r>
        <w:t xml:space="preserve"> research to sustainability science. Nat Sustain 2, 173–184. https://doi.org/10.1038/s41893-019-0225-2</w:t>
      </w:r>
    </w:p>
    <w:p w14:paraId="77FDCDF6" w14:textId="77777777" w:rsidR="00EB7CD6" w:rsidRDefault="00EB7CD6" w:rsidP="00EB7CD6">
      <w:pPr>
        <w:pStyle w:val="Bibliography"/>
      </w:pPr>
      <w:r>
        <w:t>Hachaichi, M., Baouni, T., 2021. Virtual carbon emissions in the big cities of middle-income countries. Urban Climate 40, 100986. https://doi.org/10.1016/j.uclim.2021.100986</w:t>
      </w:r>
    </w:p>
    <w:p w14:paraId="5ED345A2" w14:textId="77777777" w:rsidR="00EB7CD6" w:rsidRDefault="00EB7CD6" w:rsidP="00EB7CD6">
      <w:pPr>
        <w:pStyle w:val="Bibliography"/>
      </w:pPr>
      <w:r>
        <w:t>Hachaichi, M., Baouni, T., 2020. Downscaling the planetary boundaries (Pbs) framework to city scale-level: De-risking MENA region’s environment future. Environmental and Sustainability Indicators 5, 100023. https://doi.org/10.1016/j.indic.2020.100023</w:t>
      </w:r>
    </w:p>
    <w:p w14:paraId="6A234E03" w14:textId="77777777" w:rsidR="00EB7CD6" w:rsidRDefault="00EB7CD6" w:rsidP="00EB7CD6">
      <w:pPr>
        <w:pStyle w:val="Bibliography"/>
      </w:pPr>
      <w:r>
        <w:t>Hachaichi, M., Baouni, T., 2019. The Carbon Footprint Model as a Plea for Cities towards Energy Transition: The Case of Algiers Algeria. International Journal of Energy and Environmental Engineering 13, 255–262.</w:t>
      </w:r>
    </w:p>
    <w:p w14:paraId="6774B416" w14:textId="77777777" w:rsidR="00EB7CD6" w:rsidRDefault="00EB7CD6" w:rsidP="00EB7CD6">
      <w:pPr>
        <w:pStyle w:val="Bibliography"/>
      </w:pPr>
      <w:proofErr w:type="spellStart"/>
      <w:r>
        <w:t>Haddadin</w:t>
      </w:r>
      <w:proofErr w:type="spellEnd"/>
      <w:r>
        <w:t>, M.J., 2003. Exogenous water: A conduit to globalization of water resources, in: Virtual Water Trade: Proceedings of the International Expert Meeting on Virtual Water Trade. Value of Water Research Report Series. pp. 159–169.</w:t>
      </w:r>
    </w:p>
    <w:p w14:paraId="032D9885" w14:textId="77777777" w:rsidR="00EB7CD6" w:rsidRDefault="00EB7CD6" w:rsidP="00EB7CD6">
      <w:pPr>
        <w:pStyle w:val="Bibliography"/>
      </w:pPr>
      <w:proofErr w:type="spellStart"/>
      <w:r>
        <w:t>Haddadin</w:t>
      </w:r>
      <w:proofErr w:type="spellEnd"/>
      <w:r>
        <w:t>, M.J., 2001. Water Scarcity Impacts and Potential Conflicts in the MENA Region. Water International 26, 460–470. https://doi.org/10.1080/02508060108686947</w:t>
      </w:r>
    </w:p>
    <w:p w14:paraId="0740E8B5" w14:textId="77777777" w:rsidR="00EB7CD6" w:rsidRDefault="00EB7CD6" w:rsidP="00EB7CD6">
      <w:pPr>
        <w:pStyle w:val="Bibliography"/>
      </w:pPr>
      <w:proofErr w:type="spellStart"/>
      <w:r>
        <w:t>Hanasaki</w:t>
      </w:r>
      <w:proofErr w:type="spellEnd"/>
      <w:r>
        <w:t xml:space="preserve">, N., </w:t>
      </w:r>
      <w:proofErr w:type="spellStart"/>
      <w:r>
        <w:t>Kanae</w:t>
      </w:r>
      <w:proofErr w:type="spellEnd"/>
      <w:r>
        <w:t xml:space="preserve">, S., Oki, T., Masuda, K., </w:t>
      </w:r>
      <w:proofErr w:type="spellStart"/>
      <w:r>
        <w:t>Motoya</w:t>
      </w:r>
      <w:proofErr w:type="spellEnd"/>
      <w:r>
        <w:t>, K., Shirakawa, N., Shen, Y., Tanaka, K., 2008. An integrated model for the assessment of global water resources – Part 1: Model description and input meteorological forcing. Hydrology and Earth System Sciences 12, 1007–1025. https://doi.org/10.5194/hess-12-1007-2008</w:t>
      </w:r>
    </w:p>
    <w:p w14:paraId="602C18AF" w14:textId="77777777" w:rsidR="00EB7CD6" w:rsidRPr="00C53166" w:rsidRDefault="00EB7CD6" w:rsidP="00EB7CD6">
      <w:pPr>
        <w:pStyle w:val="Bibliography"/>
        <w:rPr>
          <w:lang w:val="fr-FR"/>
        </w:rPr>
      </w:pPr>
      <w:proofErr w:type="spellStart"/>
      <w:r>
        <w:t>Harmanny</w:t>
      </w:r>
      <w:proofErr w:type="spellEnd"/>
      <w:r>
        <w:t xml:space="preserve">, K.S., Malek, Ž., 2019. Adaptations in irrigated agriculture in the Mediterranean region: an overview and spatial analysis of implemented strategies. </w:t>
      </w:r>
      <w:r w:rsidRPr="00C53166">
        <w:rPr>
          <w:lang w:val="fr-FR"/>
        </w:rPr>
        <w:t>Reg Environ Change 19, 1401–1416. https://doi.org/10.1007/s10113-019-01494-8</w:t>
      </w:r>
    </w:p>
    <w:p w14:paraId="16BBD380" w14:textId="77777777" w:rsidR="00EB7CD6" w:rsidRDefault="00EB7CD6" w:rsidP="00EB7CD6">
      <w:pPr>
        <w:pStyle w:val="Bibliography"/>
      </w:pPr>
      <w:r w:rsidRPr="00C53166">
        <w:rPr>
          <w:lang w:val="fr-FR"/>
        </w:rPr>
        <w:lastRenderedPageBreak/>
        <w:t xml:space="preserve">Hassan, R.M., 2003. </w:t>
      </w:r>
      <w:r>
        <w:t xml:space="preserve">Economy-wide benefits from water-intensive industries in South Africa: Quasi-input-output analysis of the contribution of irrigation agriculture and cultivated plantations in the </w:t>
      </w:r>
      <w:proofErr w:type="gramStart"/>
      <w:r>
        <w:t>Crocodile river</w:t>
      </w:r>
      <w:proofErr w:type="gramEnd"/>
      <w:r>
        <w:t xml:space="preserve"> catchment. Development Southern Africa 20, 171–195.</w:t>
      </w:r>
    </w:p>
    <w:p w14:paraId="3EAD8933" w14:textId="77777777" w:rsidR="00EB7CD6" w:rsidRDefault="00EB7CD6" w:rsidP="00EB7CD6">
      <w:pPr>
        <w:pStyle w:val="Bibliography"/>
      </w:pPr>
      <w:r>
        <w:t>Helbing, D., 2013. Globally networked risks and how to respond. Nature 497, 51–59. https://doi.org/10.1038/nature12047</w:t>
      </w:r>
    </w:p>
    <w:p w14:paraId="2275501B" w14:textId="77777777" w:rsidR="00EB7CD6" w:rsidRDefault="00EB7CD6" w:rsidP="00EB7CD6">
      <w:pPr>
        <w:pStyle w:val="Bibliography"/>
      </w:pPr>
      <w:proofErr w:type="spellStart"/>
      <w:r>
        <w:t>Hertig</w:t>
      </w:r>
      <w:proofErr w:type="spellEnd"/>
      <w:r>
        <w:t xml:space="preserve">, E., </w:t>
      </w:r>
      <w:proofErr w:type="spellStart"/>
      <w:r>
        <w:t>Jacobeit</w:t>
      </w:r>
      <w:proofErr w:type="spellEnd"/>
      <w:r>
        <w:t>, J., 2008. Downscaling future climate change: Temperature scenarios for the Mediterranean area. Global and Planetary Change, Mediterranean climate: trends, variability and change 63, 127–131. https://doi.org/10.1016/j.gloplacha.2007.09.003</w:t>
      </w:r>
    </w:p>
    <w:p w14:paraId="098EE8D7" w14:textId="77777777" w:rsidR="00EB7CD6" w:rsidRDefault="00EB7CD6" w:rsidP="00EB7CD6">
      <w:pPr>
        <w:pStyle w:val="Bibliography"/>
      </w:pPr>
      <w:r>
        <w:t>Hoekstra, A., 2003. Virtual Water Trade: Proceedings of the International Expert Meeting on Virtual Water Trade 1–244.</w:t>
      </w:r>
    </w:p>
    <w:p w14:paraId="4A872917" w14:textId="77777777" w:rsidR="00EB7CD6" w:rsidRDefault="00EB7CD6" w:rsidP="00EB7CD6">
      <w:pPr>
        <w:pStyle w:val="Bibliography"/>
      </w:pPr>
      <w:r>
        <w:t xml:space="preserve">Hoekstra, A.Y., </w:t>
      </w:r>
      <w:proofErr w:type="spellStart"/>
      <w:r>
        <w:t>Chapagain</w:t>
      </w:r>
      <w:proofErr w:type="spellEnd"/>
      <w:r>
        <w:t xml:space="preserve">, A.K., 2007. Water footprints of nations: Water use by people as a function of their consumption pattern, in: </w:t>
      </w:r>
      <w:proofErr w:type="spellStart"/>
      <w:r>
        <w:t>Craswell</w:t>
      </w:r>
      <w:proofErr w:type="spellEnd"/>
      <w:r>
        <w:t xml:space="preserve">, E., </w:t>
      </w:r>
      <w:proofErr w:type="spellStart"/>
      <w:r>
        <w:t>Bonnell</w:t>
      </w:r>
      <w:proofErr w:type="spellEnd"/>
      <w:r>
        <w:t xml:space="preserve">, M., Bossio, D., Demuth, S., Van De </w:t>
      </w:r>
      <w:proofErr w:type="spellStart"/>
      <w:r>
        <w:t>Giesen</w:t>
      </w:r>
      <w:proofErr w:type="spellEnd"/>
      <w:r>
        <w:t>, N. (Eds.), Integrated Assessment of Water Resources and Global Change: A North-South Analysis. Springer Netherlands, Dordrecht, pp. 35–48. https://doi.org/10.1007/978-1-4020-5591-1_3</w:t>
      </w:r>
    </w:p>
    <w:p w14:paraId="3E403EE8" w14:textId="77777777" w:rsidR="00EB7CD6" w:rsidRPr="00C53166" w:rsidRDefault="00EB7CD6" w:rsidP="00EB7CD6">
      <w:pPr>
        <w:pStyle w:val="Bibliography"/>
        <w:rPr>
          <w:lang w:val="fr-FR"/>
        </w:rPr>
      </w:pPr>
      <w:r>
        <w:t xml:space="preserve">Hoekstra, A.Y., </w:t>
      </w:r>
      <w:proofErr w:type="spellStart"/>
      <w:r>
        <w:t>Mekonnen</w:t>
      </w:r>
      <w:proofErr w:type="spellEnd"/>
      <w:r>
        <w:t xml:space="preserve">, M.M., 2016. Imported water risk: the case of the UK. </w:t>
      </w:r>
      <w:r w:rsidRPr="00C53166">
        <w:rPr>
          <w:lang w:val="fr-FR"/>
        </w:rPr>
        <w:t xml:space="preserve">Environ. </w:t>
      </w:r>
      <w:proofErr w:type="spellStart"/>
      <w:r w:rsidRPr="00C53166">
        <w:rPr>
          <w:lang w:val="fr-FR"/>
        </w:rPr>
        <w:t>Res</w:t>
      </w:r>
      <w:proofErr w:type="spellEnd"/>
      <w:r w:rsidRPr="00C53166">
        <w:rPr>
          <w:lang w:val="fr-FR"/>
        </w:rPr>
        <w:t xml:space="preserve">. </w:t>
      </w:r>
      <w:proofErr w:type="spellStart"/>
      <w:r w:rsidRPr="00C53166">
        <w:rPr>
          <w:lang w:val="fr-FR"/>
        </w:rPr>
        <w:t>Lett</w:t>
      </w:r>
      <w:proofErr w:type="spellEnd"/>
      <w:r w:rsidRPr="00C53166">
        <w:rPr>
          <w:lang w:val="fr-FR"/>
        </w:rPr>
        <w:t>. 11, 055002. https://doi.org/10.1088/1748-9326/11/5/055002</w:t>
      </w:r>
    </w:p>
    <w:p w14:paraId="41BA252B" w14:textId="77777777" w:rsidR="00EB7CD6" w:rsidRDefault="00EB7CD6" w:rsidP="00EB7CD6">
      <w:pPr>
        <w:pStyle w:val="Bibliography"/>
      </w:pPr>
      <w:proofErr w:type="spellStart"/>
      <w:r w:rsidRPr="00C53166">
        <w:rPr>
          <w:lang w:val="fr-FR"/>
        </w:rPr>
        <w:t>Hoekstra</w:t>
      </w:r>
      <w:proofErr w:type="spellEnd"/>
      <w:r w:rsidRPr="00C53166">
        <w:rPr>
          <w:lang w:val="fr-FR"/>
        </w:rPr>
        <w:t xml:space="preserve">, A.Y., </w:t>
      </w:r>
      <w:proofErr w:type="spellStart"/>
      <w:r w:rsidRPr="00C53166">
        <w:rPr>
          <w:lang w:val="fr-FR"/>
        </w:rPr>
        <w:t>Mekonnen</w:t>
      </w:r>
      <w:proofErr w:type="spellEnd"/>
      <w:r w:rsidRPr="00C53166">
        <w:rPr>
          <w:lang w:val="fr-FR"/>
        </w:rPr>
        <w:t xml:space="preserve">, M.M., 2012. </w:t>
      </w:r>
      <w:r>
        <w:t>The water footprint of humanity. Proceedings of the National Academy of Sciences 109, 3232–3237. https://doi.org/10.1073/pnas.1109936109</w:t>
      </w:r>
    </w:p>
    <w:p w14:paraId="1D30C920" w14:textId="77777777" w:rsidR="00EB7CD6" w:rsidRDefault="00EB7CD6" w:rsidP="00EB7CD6">
      <w:pPr>
        <w:pStyle w:val="Bibliography"/>
      </w:pPr>
      <w:r>
        <w:t xml:space="preserve">Hung, A.H.P., 2002. Virtual water </w:t>
      </w:r>
      <w:proofErr w:type="gramStart"/>
      <w:r>
        <w:t>trade</w:t>
      </w:r>
      <w:proofErr w:type="gramEnd"/>
      <w:r>
        <w:t xml:space="preserve"> a quantification of virtual water flows between nations in relation to international crop trade.</w:t>
      </w:r>
    </w:p>
    <w:p w14:paraId="73A096AE" w14:textId="77777777" w:rsidR="00EB7CD6" w:rsidRDefault="00EB7CD6" w:rsidP="00EB7CD6">
      <w:pPr>
        <w:pStyle w:val="Bibliography"/>
      </w:pPr>
      <w:r>
        <w:t>IPCC, I., 2013. I: Atlas of global and regional climate projections. Climate change.</w:t>
      </w:r>
    </w:p>
    <w:p w14:paraId="72C18B0B" w14:textId="77777777" w:rsidR="00EB7CD6" w:rsidRDefault="00EB7CD6" w:rsidP="00EB7CD6">
      <w:pPr>
        <w:pStyle w:val="Bibliography"/>
      </w:pPr>
      <w:r>
        <w:t>ISO 14046, 2014. Environmental Management: Water Footprint–Principles, Requirements and Guidelines. International Organization for Standardization.</w:t>
      </w:r>
    </w:p>
    <w:p w14:paraId="06000C53" w14:textId="77777777" w:rsidR="00EB7CD6" w:rsidRDefault="00EB7CD6" w:rsidP="00EB7CD6">
      <w:pPr>
        <w:pStyle w:val="Bibliography"/>
      </w:pPr>
      <w:r>
        <w:t xml:space="preserve">KC, S., Lutz, W., 2014. Demographic scenarios by age, sex and education corresponding to the SSP narratives. </w:t>
      </w:r>
      <w:proofErr w:type="spellStart"/>
      <w:r>
        <w:t>Popul</w:t>
      </w:r>
      <w:proofErr w:type="spellEnd"/>
      <w:r>
        <w:t xml:space="preserve"> Environ 35, 243–260. https://doi.org/10.1007/s11111-014-0205-4</w:t>
      </w:r>
    </w:p>
    <w:p w14:paraId="4AE59236" w14:textId="77777777" w:rsidR="00EB7CD6" w:rsidRDefault="00EB7CD6" w:rsidP="00EB7CD6">
      <w:pPr>
        <w:pStyle w:val="Bibliography"/>
      </w:pPr>
      <w:proofErr w:type="spellStart"/>
      <w:r>
        <w:t>Kitzes</w:t>
      </w:r>
      <w:proofErr w:type="spellEnd"/>
      <w:r>
        <w:t>, J., 2013. An Introduction to Environmentally-Extended Input-Output Analysis. Resources 2, 489–503. https://doi.org/10.3390/resources2040489</w:t>
      </w:r>
    </w:p>
    <w:p w14:paraId="6426F516" w14:textId="77777777" w:rsidR="00EB7CD6" w:rsidRDefault="00EB7CD6" w:rsidP="00EB7CD6">
      <w:pPr>
        <w:pStyle w:val="Bibliography"/>
      </w:pPr>
      <w:proofErr w:type="spellStart"/>
      <w:r>
        <w:t>Konikow</w:t>
      </w:r>
      <w:proofErr w:type="spellEnd"/>
      <w:r>
        <w:t xml:space="preserve">, L.F., Kendy, E., 2005. Groundwater depletion: A global problem. </w:t>
      </w:r>
      <w:proofErr w:type="spellStart"/>
      <w:r>
        <w:t>Hydrogeol</w:t>
      </w:r>
      <w:proofErr w:type="spellEnd"/>
      <w:r>
        <w:t xml:space="preserve"> J 13, 317–320. https://doi.org/10.1007/s10040-004-0411-8</w:t>
      </w:r>
    </w:p>
    <w:p w14:paraId="4595342B" w14:textId="77777777" w:rsidR="00EB7CD6" w:rsidRDefault="00EB7CD6" w:rsidP="00EB7CD6">
      <w:pPr>
        <w:pStyle w:val="Bibliography"/>
      </w:pPr>
      <w:r>
        <w:t xml:space="preserve">Leduc, C., Pulido-Bosch, A., Remini, B., 2017. </w:t>
      </w:r>
      <w:proofErr w:type="spellStart"/>
      <w:r>
        <w:t>Anthropization</w:t>
      </w:r>
      <w:proofErr w:type="spellEnd"/>
      <w:r>
        <w:t xml:space="preserve"> of groundwater resources in the Mediterranean region: processes and challenges. </w:t>
      </w:r>
      <w:proofErr w:type="spellStart"/>
      <w:r>
        <w:t>Hydrogeol</w:t>
      </w:r>
      <w:proofErr w:type="spellEnd"/>
      <w:r>
        <w:t xml:space="preserve"> J 25, 1529–1547. https://doi.org/10.1007/s10040-017-1572-6</w:t>
      </w:r>
    </w:p>
    <w:p w14:paraId="07FF3409" w14:textId="77777777" w:rsidR="00EB7CD6" w:rsidRDefault="00EB7CD6" w:rsidP="00EB7CD6">
      <w:pPr>
        <w:pStyle w:val="Bibliography"/>
      </w:pPr>
      <w:r>
        <w:t xml:space="preserve">Lee, S.-H., </w:t>
      </w:r>
      <w:proofErr w:type="spellStart"/>
      <w:r>
        <w:t>Mohtar</w:t>
      </w:r>
      <w:proofErr w:type="spellEnd"/>
      <w:r>
        <w:t xml:space="preserve">, R.H., </w:t>
      </w:r>
      <w:proofErr w:type="spellStart"/>
      <w:r>
        <w:t>Yoo</w:t>
      </w:r>
      <w:proofErr w:type="spellEnd"/>
      <w:r>
        <w:t>, S.-H., 2019. Assessment of food trade impacts on water, food, and land security in the MENA region. Hydrology and Earth System Sciences 23, 557–572. https://doi.org/10.5194/hess-23-557-2019</w:t>
      </w:r>
    </w:p>
    <w:p w14:paraId="647BEBA6" w14:textId="77777777" w:rsidR="00EB7CD6" w:rsidRDefault="00EB7CD6" w:rsidP="00EB7CD6">
      <w:pPr>
        <w:pStyle w:val="Bibliography"/>
      </w:pPr>
      <w:proofErr w:type="spellStart"/>
      <w:r>
        <w:t>Lelieveld</w:t>
      </w:r>
      <w:proofErr w:type="spellEnd"/>
      <w:r>
        <w:t xml:space="preserve">, J., </w:t>
      </w:r>
      <w:proofErr w:type="spellStart"/>
      <w:r>
        <w:t>Proestos</w:t>
      </w:r>
      <w:proofErr w:type="spellEnd"/>
      <w:r>
        <w:t xml:space="preserve">, Y., </w:t>
      </w:r>
      <w:proofErr w:type="spellStart"/>
      <w:r>
        <w:t>Hadjinicolaou</w:t>
      </w:r>
      <w:proofErr w:type="spellEnd"/>
      <w:r>
        <w:t xml:space="preserve">, P., </w:t>
      </w:r>
      <w:proofErr w:type="spellStart"/>
      <w:r>
        <w:t>Tanarhte</w:t>
      </w:r>
      <w:proofErr w:type="spellEnd"/>
      <w:r>
        <w:t xml:space="preserve">, M., </w:t>
      </w:r>
      <w:proofErr w:type="spellStart"/>
      <w:r>
        <w:t>Tyrlis</w:t>
      </w:r>
      <w:proofErr w:type="spellEnd"/>
      <w:r>
        <w:t xml:space="preserve">, E., </w:t>
      </w:r>
      <w:proofErr w:type="spellStart"/>
      <w:r>
        <w:t>Zittis</w:t>
      </w:r>
      <w:proofErr w:type="spellEnd"/>
      <w:r>
        <w:t>, G., 2016. Strongly increasing heat extremes in the Middle East and North Africa (MENA) in the 21st century. Climatic Change 137, 245–260. https://doi.org/10.1007/s10584-016-1665-6</w:t>
      </w:r>
    </w:p>
    <w:p w14:paraId="010C29DB" w14:textId="77777777" w:rsidR="00EB7CD6" w:rsidRDefault="00EB7CD6" w:rsidP="00EB7CD6">
      <w:pPr>
        <w:pStyle w:val="Bibliography"/>
      </w:pPr>
      <w:proofErr w:type="spellStart"/>
      <w:r>
        <w:t>Lenzen</w:t>
      </w:r>
      <w:proofErr w:type="spellEnd"/>
      <w:r>
        <w:t xml:space="preserve">, M., </w:t>
      </w:r>
      <w:proofErr w:type="spellStart"/>
      <w:r>
        <w:t>Foran</w:t>
      </w:r>
      <w:proofErr w:type="spellEnd"/>
      <w:r>
        <w:t>, B., 2001. An input–output analysis of Australian water usage. Water Policy 3, 321–340. https://doi.org/10.1016/S1366-7017(01)00072-1</w:t>
      </w:r>
    </w:p>
    <w:p w14:paraId="4AAE7546" w14:textId="77777777" w:rsidR="00EB7CD6" w:rsidRDefault="00EB7CD6" w:rsidP="00EB7CD6">
      <w:pPr>
        <w:pStyle w:val="Bibliography"/>
      </w:pPr>
      <w:proofErr w:type="spellStart"/>
      <w:r>
        <w:t>Lenzen</w:t>
      </w:r>
      <w:proofErr w:type="spellEnd"/>
      <w:r>
        <w:t xml:space="preserve">, M., </w:t>
      </w:r>
      <w:proofErr w:type="spellStart"/>
      <w:r>
        <w:t>Kanemoto</w:t>
      </w:r>
      <w:proofErr w:type="spellEnd"/>
      <w:r>
        <w:t xml:space="preserve">, K., Moran, D., </w:t>
      </w:r>
      <w:proofErr w:type="spellStart"/>
      <w:r>
        <w:t>Geschke</w:t>
      </w:r>
      <w:proofErr w:type="spellEnd"/>
      <w:r>
        <w:t>, A., 2012. Mapping the structure of the world economy. Environmental science &amp; technology 46, 8374–8381.</w:t>
      </w:r>
    </w:p>
    <w:p w14:paraId="21D5D98C" w14:textId="77777777" w:rsidR="00EB7CD6" w:rsidRDefault="00EB7CD6" w:rsidP="00EB7CD6">
      <w:pPr>
        <w:pStyle w:val="Bibliography"/>
      </w:pPr>
      <w:proofErr w:type="spellStart"/>
      <w:r>
        <w:t>Lenzen</w:t>
      </w:r>
      <w:proofErr w:type="spellEnd"/>
      <w:r>
        <w:t xml:space="preserve">, M., Moran, D., </w:t>
      </w:r>
      <w:proofErr w:type="spellStart"/>
      <w:r>
        <w:t>Kanemoto</w:t>
      </w:r>
      <w:proofErr w:type="spellEnd"/>
      <w:r>
        <w:t xml:space="preserve">, K., </w:t>
      </w:r>
      <w:proofErr w:type="spellStart"/>
      <w:r>
        <w:t>Geschke</w:t>
      </w:r>
      <w:proofErr w:type="spellEnd"/>
      <w:r>
        <w:t>, A., 2013. Building Eora: a global multi-region input–output database at high country and sector resolution. Economic Systems Research 25, 20–49.</w:t>
      </w:r>
    </w:p>
    <w:p w14:paraId="24078A01" w14:textId="77777777" w:rsidR="00EB7CD6" w:rsidRDefault="00EB7CD6" w:rsidP="00EB7CD6">
      <w:pPr>
        <w:pStyle w:val="Bibliography"/>
      </w:pPr>
      <w:r>
        <w:t>Leontief, W., 1986. Input-Output Economics. Oxford University Press.</w:t>
      </w:r>
    </w:p>
    <w:p w14:paraId="50462067" w14:textId="77777777" w:rsidR="00EB7CD6" w:rsidRDefault="00EB7CD6" w:rsidP="00EB7CD6">
      <w:pPr>
        <w:pStyle w:val="Bibliography"/>
      </w:pPr>
      <w:proofErr w:type="spellStart"/>
      <w:r>
        <w:t>Lezzaik</w:t>
      </w:r>
      <w:proofErr w:type="spellEnd"/>
      <w:r>
        <w:t xml:space="preserve">, K., </w:t>
      </w:r>
      <w:proofErr w:type="spellStart"/>
      <w:r>
        <w:t>Milewski</w:t>
      </w:r>
      <w:proofErr w:type="spellEnd"/>
      <w:r>
        <w:t xml:space="preserve">, A., 2018. A quantitative assessment of groundwater resources in the Middle East and North Africa region. </w:t>
      </w:r>
      <w:proofErr w:type="spellStart"/>
      <w:r>
        <w:t>Hydrogeol</w:t>
      </w:r>
      <w:proofErr w:type="spellEnd"/>
      <w:r>
        <w:t xml:space="preserve"> J 26, 251–266. https://doi.org/10.1007/s10040-017-1646-5</w:t>
      </w:r>
    </w:p>
    <w:p w14:paraId="2D55F9AB" w14:textId="77777777" w:rsidR="00EB7CD6" w:rsidRDefault="00EB7CD6" w:rsidP="00EB7CD6">
      <w:pPr>
        <w:pStyle w:val="Bibliography"/>
      </w:pPr>
      <w:r>
        <w:lastRenderedPageBreak/>
        <w:t>Lin, B., Wang, T., 2012. Forecasting natural gas supply in China: Production peak and import trends. Energy Policy, Special Section: Fuel Poverty Comes of Age: Commemorating 21 Years of Research and Policy 49, 225–233. https://doi.org/10.1016/j.enpol.2012.05.074</w:t>
      </w:r>
    </w:p>
    <w:p w14:paraId="5657DE53" w14:textId="77777777" w:rsidR="00EB7CD6" w:rsidRPr="00C53166" w:rsidRDefault="00EB7CD6" w:rsidP="00EB7CD6">
      <w:pPr>
        <w:pStyle w:val="Bibliography"/>
        <w:rPr>
          <w:lang w:val="fr-FR"/>
        </w:rPr>
      </w:pPr>
      <w:proofErr w:type="spellStart"/>
      <w:r>
        <w:t>Lionello</w:t>
      </w:r>
      <w:proofErr w:type="spellEnd"/>
      <w:r>
        <w:t xml:space="preserve">, P., </w:t>
      </w:r>
      <w:proofErr w:type="spellStart"/>
      <w:r>
        <w:t>Scarascia</w:t>
      </w:r>
      <w:proofErr w:type="spellEnd"/>
      <w:r>
        <w:t xml:space="preserve">, L., 2018. The relation between climate change in the Mediterranean region and global warming. </w:t>
      </w:r>
      <w:r w:rsidRPr="00C53166">
        <w:rPr>
          <w:lang w:val="fr-FR"/>
        </w:rPr>
        <w:t>Reg Environ Change 18, 1481–1493. https://doi.org/10.1007/s10113-018-1290-1</w:t>
      </w:r>
    </w:p>
    <w:p w14:paraId="03F901C1" w14:textId="77777777" w:rsidR="00EB7CD6" w:rsidRDefault="00EB7CD6" w:rsidP="00EB7CD6">
      <w:pPr>
        <w:pStyle w:val="Bibliography"/>
      </w:pPr>
      <w:r w:rsidRPr="00C53166">
        <w:rPr>
          <w:lang w:val="fr-FR"/>
        </w:rPr>
        <w:t xml:space="preserve">Lu, S., Bai, X., Zhang, J., Li, J., Li, W., Lin, J., 2022. </w:t>
      </w:r>
      <w:r>
        <w:t>Impact of virtual water export on water resource security associated with the energy and food bases in Northeast China. Technological Forecasting and Social Change 180, 121635. https://doi.org/10.1016/j.techfore.2022.121635</w:t>
      </w:r>
    </w:p>
    <w:p w14:paraId="02C4F64D" w14:textId="77777777" w:rsidR="00EB7CD6" w:rsidRDefault="00EB7CD6" w:rsidP="00EB7CD6">
      <w:pPr>
        <w:pStyle w:val="Bibliography"/>
      </w:pPr>
      <w:r>
        <w:t xml:space="preserve">Maharaj, S., </w:t>
      </w:r>
      <w:proofErr w:type="spellStart"/>
      <w:r>
        <w:t>Mycoo</w:t>
      </w:r>
      <w:proofErr w:type="spellEnd"/>
      <w:r>
        <w:t xml:space="preserve">, M., </w:t>
      </w:r>
      <w:proofErr w:type="spellStart"/>
      <w:r>
        <w:t>Nalau</w:t>
      </w:r>
      <w:proofErr w:type="spellEnd"/>
      <w:r>
        <w:t xml:space="preserve">, J., </w:t>
      </w:r>
      <w:proofErr w:type="spellStart"/>
      <w:r>
        <w:t>Wairiu</w:t>
      </w:r>
      <w:proofErr w:type="spellEnd"/>
      <w:r>
        <w:t>, M., 2022. IPCC Sixth Assessment Report (AR6): Climate Change 2022-Impacts, Adaptation and Vulnerability: Regional Factsheet Small Islands.</w:t>
      </w:r>
    </w:p>
    <w:p w14:paraId="59298964" w14:textId="77777777" w:rsidR="00EB7CD6" w:rsidRDefault="00EB7CD6" w:rsidP="00EB7CD6">
      <w:pPr>
        <w:pStyle w:val="Bibliography"/>
      </w:pPr>
      <w:proofErr w:type="spellStart"/>
      <w:r>
        <w:t>Maxmen</w:t>
      </w:r>
      <w:proofErr w:type="spellEnd"/>
      <w:r>
        <w:t>, A., 2018. As Cape Town water crisis deepens, scientists prepare for ‘Day Zero.’ Nature 554, 13–14. https://doi.org/10.1038/d41586-018-01134-x</w:t>
      </w:r>
    </w:p>
    <w:p w14:paraId="29889B9F" w14:textId="77777777" w:rsidR="00EB7CD6" w:rsidRDefault="00EB7CD6" w:rsidP="00EB7CD6">
      <w:pPr>
        <w:pStyle w:val="Bibliography"/>
      </w:pPr>
      <w:r>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78C6E884" w14:textId="77777777" w:rsidR="00EB7CD6" w:rsidRDefault="00EB7CD6" w:rsidP="00EB7CD6">
      <w:pPr>
        <w:pStyle w:val="Bibliography"/>
      </w:pPr>
      <w:r>
        <w:t>Miller, R.E., Blair, P.D., 2009. Input-Output Analysis: Foundations and Extensions. Cambridge University Press.</w:t>
      </w:r>
    </w:p>
    <w:p w14:paraId="01D31448" w14:textId="77777777" w:rsidR="00EB7CD6" w:rsidRDefault="00EB7CD6" w:rsidP="00EB7CD6">
      <w:pPr>
        <w:pStyle w:val="Bibliography"/>
      </w:pPr>
      <w:proofErr w:type="spellStart"/>
      <w:r>
        <w:t>Nashwan</w:t>
      </w:r>
      <w:proofErr w:type="spellEnd"/>
      <w:r>
        <w:t xml:space="preserve">, M.S., Shahid, S., Abd Rahim, N., 2019. Unidirectional trends in annual and seasonal climate and extremes in Egypt. </w:t>
      </w:r>
      <w:proofErr w:type="spellStart"/>
      <w:r>
        <w:t>Theor</w:t>
      </w:r>
      <w:proofErr w:type="spellEnd"/>
      <w:r>
        <w:t xml:space="preserve"> Appl </w:t>
      </w:r>
      <w:proofErr w:type="spellStart"/>
      <w:r>
        <w:t>Climatol</w:t>
      </w:r>
      <w:proofErr w:type="spellEnd"/>
      <w:r>
        <w:t xml:space="preserve"> 136, 457–473. https://doi.org/10.1007/s00704-018-2498-1</w:t>
      </w:r>
    </w:p>
    <w:p w14:paraId="19BDB93E" w14:textId="77777777" w:rsidR="00EB7CD6" w:rsidRDefault="00EB7CD6" w:rsidP="00EB7CD6">
      <w:pPr>
        <w:pStyle w:val="Bibliography"/>
      </w:pPr>
      <w:r>
        <w:t xml:space="preserve">Pfister, S., Boulay, A.-M., Berger, M., </w:t>
      </w:r>
      <w:proofErr w:type="spellStart"/>
      <w:r>
        <w:t>Hadjikakou</w:t>
      </w:r>
      <w:proofErr w:type="spellEnd"/>
      <w:r>
        <w:t xml:space="preserve">, M., </w:t>
      </w:r>
      <w:proofErr w:type="spellStart"/>
      <w:r>
        <w:t>Motoshita</w:t>
      </w:r>
      <w:proofErr w:type="spellEnd"/>
      <w:r>
        <w:t xml:space="preserve">, M., Hess, T., </w:t>
      </w:r>
      <w:proofErr w:type="spellStart"/>
      <w:r>
        <w:t>Ridoutt</w:t>
      </w:r>
      <w:proofErr w:type="spellEnd"/>
      <w:r>
        <w:t xml:space="preserve">, B., </w:t>
      </w:r>
      <w:proofErr w:type="spellStart"/>
      <w:r>
        <w:t>Weinzettel</w:t>
      </w:r>
      <w:proofErr w:type="spellEnd"/>
      <w:r>
        <w:t xml:space="preserve">, J., Scherer, L., </w:t>
      </w:r>
      <w:proofErr w:type="spellStart"/>
      <w:r>
        <w:t>Döll</w:t>
      </w:r>
      <w:proofErr w:type="spellEnd"/>
      <w:r>
        <w:t xml:space="preserve">, P., </w:t>
      </w:r>
      <w:proofErr w:type="spellStart"/>
      <w:r>
        <w:t>Manzardo</w:t>
      </w:r>
      <w:proofErr w:type="spellEnd"/>
      <w:r>
        <w:t xml:space="preserve">, A., </w:t>
      </w:r>
      <w:proofErr w:type="spellStart"/>
      <w:r>
        <w:t>Núñez</w:t>
      </w:r>
      <w:proofErr w:type="spellEnd"/>
      <w:r>
        <w:t xml:space="preserve">, M., </w:t>
      </w:r>
      <w:proofErr w:type="spellStart"/>
      <w:r>
        <w:t>Verones</w:t>
      </w:r>
      <w:proofErr w:type="spellEnd"/>
      <w:r>
        <w:t xml:space="preserve">, F., Humbert, S., </w:t>
      </w:r>
      <w:proofErr w:type="spellStart"/>
      <w:r>
        <w:t>Buxmann</w:t>
      </w:r>
      <w:proofErr w:type="spellEnd"/>
      <w:r>
        <w:t xml:space="preserve">, K., Harding, K., </w:t>
      </w:r>
      <w:proofErr w:type="spellStart"/>
      <w:r>
        <w:t>Benini</w:t>
      </w:r>
      <w:proofErr w:type="spellEnd"/>
      <w:r>
        <w:t xml:space="preserve">, L., Oki, T., </w:t>
      </w:r>
      <w:proofErr w:type="spellStart"/>
      <w:r>
        <w:t>Finkbeiner</w:t>
      </w:r>
      <w:proofErr w:type="spellEnd"/>
      <w:r>
        <w:t>, M., Henderson, A., 2017. Understanding the LCA and ISO water footprint: A response to Hoekstra (2016) “A critique on the water-scarcity weighted water footprint in LCA.” Ecological Indicators 72, 352–359. https://doi.org/10.1016/j.ecolind.2016.07.051</w:t>
      </w:r>
    </w:p>
    <w:p w14:paraId="1E784403" w14:textId="77777777" w:rsidR="00EB7CD6" w:rsidRDefault="00EB7CD6" w:rsidP="00EB7CD6">
      <w:pPr>
        <w:pStyle w:val="Bibliography"/>
      </w:pPr>
      <w:r>
        <w:t>Pichler, P.-P., Jaccard, I.S., Weisz, U., Weisz, H., 2019. International comparison of health care carbon footprints. Environ. Res. Lett. 14, 064004. https://doi.org/10.1088/1748-9326/ab19e1</w:t>
      </w:r>
    </w:p>
    <w:p w14:paraId="06D5F252" w14:textId="77777777" w:rsidR="00EB7CD6" w:rsidRDefault="00EB7CD6" w:rsidP="00EB7CD6">
      <w:pPr>
        <w:pStyle w:val="Bibliography"/>
      </w:pPr>
      <w:r>
        <w:t xml:space="preserve">Pichler, P.-P., </w:t>
      </w:r>
      <w:proofErr w:type="spellStart"/>
      <w:r>
        <w:t>Zwickel</w:t>
      </w:r>
      <w:proofErr w:type="spellEnd"/>
      <w:r>
        <w:t xml:space="preserve">, T., Chavez, A., </w:t>
      </w:r>
      <w:proofErr w:type="spellStart"/>
      <w:r>
        <w:t>Kretschmer</w:t>
      </w:r>
      <w:proofErr w:type="spellEnd"/>
      <w:r>
        <w:t>, T., Seddon, J., Weisz, H., 2017. Reducing Urban Greenhouse Gas Footprints. Sci Rep 7, 14659. https://doi.org/10.1038/s41598-017-15303-x</w:t>
      </w:r>
    </w:p>
    <w:p w14:paraId="58BDF55A" w14:textId="77777777" w:rsidR="00EB7CD6" w:rsidRDefault="00EB7CD6" w:rsidP="00EB7CD6">
      <w:pPr>
        <w:pStyle w:val="Bibliography"/>
      </w:pPr>
      <w:proofErr w:type="spellStart"/>
      <w:r>
        <w:t>Porkka</w:t>
      </w:r>
      <w:proofErr w:type="spellEnd"/>
      <w:r>
        <w:t xml:space="preserve">, M., </w:t>
      </w:r>
      <w:proofErr w:type="spellStart"/>
      <w:r>
        <w:t>Kummu</w:t>
      </w:r>
      <w:proofErr w:type="spellEnd"/>
      <w:r>
        <w:t xml:space="preserve">, M., Siebert, S., </w:t>
      </w:r>
      <w:proofErr w:type="spellStart"/>
      <w:r>
        <w:t>Varis</w:t>
      </w:r>
      <w:proofErr w:type="spellEnd"/>
      <w:r>
        <w:t>, O., 2013. From Food Insufficiency towards Trade Dependency: A Historical Analysis of Global Food Availability. PLOS ONE 8, e82714. https://doi.org/10.1371/journal.pone.0082714</w:t>
      </w:r>
    </w:p>
    <w:p w14:paraId="0A7A5511" w14:textId="77777777" w:rsidR="00EB7CD6" w:rsidRDefault="00EB7CD6" w:rsidP="00EB7CD6">
      <w:pPr>
        <w:pStyle w:val="Bibliography"/>
      </w:pPr>
      <w:r>
        <w:t xml:space="preserve">Prudhomme, C., </w:t>
      </w:r>
      <w:proofErr w:type="spellStart"/>
      <w:r>
        <w:t>Giuntoli</w:t>
      </w:r>
      <w:proofErr w:type="spellEnd"/>
      <w:r>
        <w:t xml:space="preserve">, I., Robinson, E.L., Clark, D.B., Arnell, N.W., </w:t>
      </w:r>
      <w:proofErr w:type="spellStart"/>
      <w:r>
        <w:t>Dankers</w:t>
      </w:r>
      <w:proofErr w:type="spellEnd"/>
      <w:r>
        <w:t xml:space="preserve">, R., Fekete, B.M., Franssen, W., </w:t>
      </w:r>
      <w:proofErr w:type="spellStart"/>
      <w:r>
        <w:t>Gerten</w:t>
      </w:r>
      <w:proofErr w:type="spellEnd"/>
      <w:r>
        <w:t xml:space="preserve">, D., Gosling, S.N., Hagemann, S., Hannah, D.M., Kim, H., Masaki, Y., Satoh, Y., </w:t>
      </w:r>
      <w:proofErr w:type="spellStart"/>
      <w:r>
        <w:t>Stacke</w:t>
      </w:r>
      <w:proofErr w:type="spellEnd"/>
      <w:r>
        <w:t xml:space="preserve">, T., Wada, Y., </w:t>
      </w:r>
      <w:proofErr w:type="spellStart"/>
      <w:r>
        <w:t>Wisser</w:t>
      </w:r>
      <w:proofErr w:type="spellEnd"/>
      <w:r>
        <w:t xml:space="preserve">, D., 2014. Hydrological droughts in the 21st century, hotspots and uncertainties from a global </w:t>
      </w:r>
      <w:proofErr w:type="spellStart"/>
      <w:r>
        <w:t>multimodel</w:t>
      </w:r>
      <w:proofErr w:type="spellEnd"/>
      <w:r>
        <w:t xml:space="preserve"> ensemble experiment. Proceedings of the National Academy of Sciences 111, 3262–3267. https://doi.org/10.1073/pnas.1222473110</w:t>
      </w:r>
    </w:p>
    <w:p w14:paraId="121E18B6" w14:textId="77777777" w:rsidR="00EB7CD6" w:rsidRDefault="00EB7CD6" w:rsidP="00EB7CD6">
      <w:pPr>
        <w:pStyle w:val="Bibliography"/>
      </w:pPr>
      <w:proofErr w:type="spellStart"/>
      <w:r>
        <w:t>Raa</w:t>
      </w:r>
      <w:proofErr w:type="spellEnd"/>
      <w:r>
        <w:t>, T. ten, 2006. The Economics of Input-Output Analysis. Cambridge University Press.</w:t>
      </w:r>
    </w:p>
    <w:p w14:paraId="27A6C60D" w14:textId="77777777" w:rsidR="00EB7CD6" w:rsidRDefault="00EB7CD6" w:rsidP="00EB7CD6">
      <w:pPr>
        <w:pStyle w:val="Bibliography"/>
      </w:pPr>
      <w:proofErr w:type="spellStart"/>
      <w:r>
        <w:t>Raa</w:t>
      </w:r>
      <w:proofErr w:type="spellEnd"/>
      <w:r>
        <w:t>, T.T., 2007. The Extraction of Technical Coefficients from Input and Output Data. Economic Systems Research 19, 453–459. https://doi.org/10.1080/09535310701698597</w:t>
      </w:r>
    </w:p>
    <w:p w14:paraId="4408A296" w14:textId="77777777" w:rsidR="00EB7CD6" w:rsidRDefault="00EB7CD6" w:rsidP="00EB7CD6">
      <w:pPr>
        <w:pStyle w:val="Bibliography"/>
      </w:pPr>
      <w:r>
        <w:t>Reimer, J.J., 2012. On the economics of virtual water trade. Ecological Economics 75, 135–139. https://doi.org/10.1016/j.ecolecon.2012.01.011</w:t>
      </w:r>
    </w:p>
    <w:p w14:paraId="1A52215F" w14:textId="77777777" w:rsidR="00EB7CD6" w:rsidRDefault="00EB7CD6" w:rsidP="00EB7CD6">
      <w:pPr>
        <w:pStyle w:val="Bibliography"/>
      </w:pPr>
      <w:r>
        <w:t xml:space="preserve">Schilling, J., </w:t>
      </w:r>
      <w:proofErr w:type="spellStart"/>
      <w:r>
        <w:t>Hertig</w:t>
      </w:r>
      <w:proofErr w:type="spellEnd"/>
      <w:r>
        <w:t xml:space="preserve">, E., </w:t>
      </w:r>
      <w:proofErr w:type="spellStart"/>
      <w:r>
        <w:t>Tramblay</w:t>
      </w:r>
      <w:proofErr w:type="spellEnd"/>
      <w:r>
        <w:t xml:space="preserve">, Y., </w:t>
      </w:r>
      <w:proofErr w:type="spellStart"/>
      <w:r>
        <w:t>Scheffran</w:t>
      </w:r>
      <w:proofErr w:type="spellEnd"/>
      <w:r>
        <w:t>, J., 2020. Climate change vulnerability, water resources and social implications in North Africa. Reg Environ Change 20, 15. https://doi.org/10.1007/s10113-020-01597-7</w:t>
      </w:r>
    </w:p>
    <w:p w14:paraId="5BD6FAEC" w14:textId="77777777" w:rsidR="00EB7CD6" w:rsidRDefault="00EB7CD6" w:rsidP="00EB7CD6">
      <w:pPr>
        <w:pStyle w:val="Bibliography"/>
      </w:pPr>
      <w:r>
        <w:lastRenderedPageBreak/>
        <w:t xml:space="preserve">Schmitz, C., </w:t>
      </w:r>
      <w:proofErr w:type="spellStart"/>
      <w:r>
        <w:t>Lotze-Campen</w:t>
      </w:r>
      <w:proofErr w:type="spellEnd"/>
      <w:r>
        <w:t xml:space="preserve">, H., </w:t>
      </w:r>
      <w:proofErr w:type="spellStart"/>
      <w:r>
        <w:t>Gerten</w:t>
      </w:r>
      <w:proofErr w:type="spellEnd"/>
      <w:r>
        <w:t xml:space="preserve">, D., Dietrich, J.P., </w:t>
      </w:r>
      <w:proofErr w:type="spellStart"/>
      <w:r>
        <w:t>Bodirsky</w:t>
      </w:r>
      <w:proofErr w:type="spellEnd"/>
      <w:r>
        <w:t xml:space="preserve">, B., </w:t>
      </w:r>
      <w:proofErr w:type="spellStart"/>
      <w:r>
        <w:t>Biewald</w:t>
      </w:r>
      <w:proofErr w:type="spellEnd"/>
      <w:r>
        <w:t>, A., Popp, A., 2013. Blue water scarcity and the economic impacts of future agricultural trade and demand. Water Resources Research 49, 3601–3617. https://doi.org/10.1002/wrcr.20188</w:t>
      </w:r>
    </w:p>
    <w:p w14:paraId="61651F87" w14:textId="77777777" w:rsidR="00EB7CD6" w:rsidRPr="00C53166" w:rsidRDefault="00EB7CD6" w:rsidP="00EB7CD6">
      <w:pPr>
        <w:pStyle w:val="Bibliography"/>
        <w:rPr>
          <w:lang w:val="fr-FR"/>
        </w:rPr>
      </w:pPr>
      <w:proofErr w:type="spellStart"/>
      <w:r>
        <w:t>Seekell</w:t>
      </w:r>
      <w:proofErr w:type="spellEnd"/>
      <w:r>
        <w:t xml:space="preserve">, D.A., </w:t>
      </w:r>
      <w:proofErr w:type="spellStart"/>
      <w:r>
        <w:t>D’Odorico</w:t>
      </w:r>
      <w:proofErr w:type="spellEnd"/>
      <w:r>
        <w:t xml:space="preserve">, P., Pace, M.L., 2011. Virtual water transfers unlikely to redress inequality in global water use. </w:t>
      </w:r>
      <w:r w:rsidRPr="00C53166">
        <w:rPr>
          <w:lang w:val="fr-FR"/>
        </w:rPr>
        <w:t xml:space="preserve">Environ. </w:t>
      </w:r>
      <w:proofErr w:type="spellStart"/>
      <w:r w:rsidRPr="00C53166">
        <w:rPr>
          <w:lang w:val="fr-FR"/>
        </w:rPr>
        <w:t>Res</w:t>
      </w:r>
      <w:proofErr w:type="spellEnd"/>
      <w:r w:rsidRPr="00C53166">
        <w:rPr>
          <w:lang w:val="fr-FR"/>
        </w:rPr>
        <w:t xml:space="preserve">. </w:t>
      </w:r>
      <w:proofErr w:type="spellStart"/>
      <w:r w:rsidRPr="00C53166">
        <w:rPr>
          <w:lang w:val="fr-FR"/>
        </w:rPr>
        <w:t>Lett</w:t>
      </w:r>
      <w:proofErr w:type="spellEnd"/>
      <w:r w:rsidRPr="00C53166">
        <w:rPr>
          <w:lang w:val="fr-FR"/>
        </w:rPr>
        <w:t>. 6, 024017. https://doi.org/10.1088/1748-9326/6/2/024017</w:t>
      </w:r>
    </w:p>
    <w:p w14:paraId="7F77582E" w14:textId="77777777" w:rsidR="00EB7CD6" w:rsidRDefault="00EB7CD6" w:rsidP="00EB7CD6">
      <w:pPr>
        <w:pStyle w:val="Bibliography"/>
      </w:pPr>
      <w:r w:rsidRPr="00C53166">
        <w:rPr>
          <w:lang w:val="fr-FR"/>
        </w:rPr>
        <w:t xml:space="preserve">Shi, C., Wang, Y., Zhang, C., Zhang, L., 2019. </w:t>
      </w:r>
      <w:r>
        <w:t>Spatial-Temporal Differences in Water Footprints of Grain Crops in Northwest China: LMDI Decomposition Analysis. Water 11, 2457. https://doi.org/10.3390/w11122457</w:t>
      </w:r>
    </w:p>
    <w:p w14:paraId="207ECA42" w14:textId="77777777" w:rsidR="00EB7CD6" w:rsidRDefault="00EB7CD6" w:rsidP="00EB7CD6">
      <w:pPr>
        <w:pStyle w:val="Bibliography"/>
      </w:pPr>
      <w:proofErr w:type="spellStart"/>
      <w:r>
        <w:t>Shtull-Trauring</w:t>
      </w:r>
      <w:proofErr w:type="spellEnd"/>
      <w:r>
        <w:t>, E., Bernstein, N., 2018. Virtual water flows and water-footprint of agricultural crop production, import and export: A case study for Israel. Science of The Total Environment 622–623, 1438–1447. https://doi.org/10.1016/j.scitotenv.2017.12.012</w:t>
      </w:r>
    </w:p>
    <w:p w14:paraId="3B220F08" w14:textId="77777777" w:rsidR="00EB7CD6" w:rsidRDefault="00EB7CD6" w:rsidP="00EB7CD6">
      <w:pPr>
        <w:pStyle w:val="Bibliography"/>
      </w:pPr>
      <w:proofErr w:type="spellStart"/>
      <w:r>
        <w:t>Smakhtin</w:t>
      </w:r>
      <w:proofErr w:type="spellEnd"/>
      <w:r>
        <w:t>, V., 2004. Taking Into Account Environmental Water Requirements in Global-scale Water Resources Assessments. IWMI.</w:t>
      </w:r>
    </w:p>
    <w:p w14:paraId="24A78392" w14:textId="77777777" w:rsidR="00EB7CD6" w:rsidRDefault="00EB7CD6" w:rsidP="00EB7CD6">
      <w:pPr>
        <w:pStyle w:val="Bibliography"/>
      </w:pPr>
      <w:proofErr w:type="spellStart"/>
      <w:r>
        <w:t>Smakhtin</w:t>
      </w:r>
      <w:proofErr w:type="spellEnd"/>
      <w:r>
        <w:t xml:space="preserve">, V., </w:t>
      </w:r>
      <w:proofErr w:type="spellStart"/>
      <w:r>
        <w:t>Revenga</w:t>
      </w:r>
      <w:proofErr w:type="spellEnd"/>
      <w:r>
        <w:t xml:space="preserve">, C., </w:t>
      </w:r>
      <w:proofErr w:type="spellStart"/>
      <w:r>
        <w:t>Döll</w:t>
      </w:r>
      <w:proofErr w:type="spellEnd"/>
      <w:r>
        <w:t>, P., 2004. A Pilot Global Assessment of Environmental Water Requirements and Scarcity. Water International 29, 307–317. https://doi.org/10.1080/02508060408691785</w:t>
      </w:r>
    </w:p>
    <w:p w14:paraId="496F2D76" w14:textId="77777777" w:rsidR="00EB7CD6" w:rsidRDefault="00EB7CD6" w:rsidP="00EB7CD6">
      <w:pPr>
        <w:pStyle w:val="Bibliography"/>
      </w:pPr>
      <w:proofErr w:type="spellStart"/>
      <w:r>
        <w:t>Souissi</w:t>
      </w:r>
      <w:proofErr w:type="spellEnd"/>
      <w:r>
        <w:t xml:space="preserve">, A., </w:t>
      </w:r>
      <w:proofErr w:type="spellStart"/>
      <w:r>
        <w:t>Mtimet</w:t>
      </w:r>
      <w:proofErr w:type="spellEnd"/>
      <w:r>
        <w:t xml:space="preserve">, N., McCann, L., </w:t>
      </w:r>
      <w:proofErr w:type="spellStart"/>
      <w:r>
        <w:t>Chebil</w:t>
      </w:r>
      <w:proofErr w:type="spellEnd"/>
      <w:r>
        <w:t xml:space="preserve">, A., </w:t>
      </w:r>
      <w:proofErr w:type="spellStart"/>
      <w:r>
        <w:t>Thabet</w:t>
      </w:r>
      <w:proofErr w:type="spellEnd"/>
      <w:r>
        <w:t>, C., 2022. Determinants of Food Consumption Water Footprint in the MENA Region: The Case of Tunisia. Sustainability 14, 1539. https://doi.org/10.3390/su14031539</w:t>
      </w:r>
    </w:p>
    <w:p w14:paraId="492FF543" w14:textId="77777777" w:rsidR="00EB7CD6" w:rsidRDefault="00EB7CD6" w:rsidP="00EB7CD6">
      <w:pPr>
        <w:pStyle w:val="Bibliography"/>
      </w:pPr>
      <w:r>
        <w:t>Statista, 2022. Key automobile markets of BMW Group 2020 [WWW Document]. Statista. URL https://www.statista.com/statistics/267252/key-automobile-markets-of-bmw-group/ (accessed 3.12.22).</w:t>
      </w:r>
    </w:p>
    <w:p w14:paraId="4FE0ECAC" w14:textId="77777777" w:rsidR="00EB7CD6" w:rsidRDefault="00EB7CD6" w:rsidP="00EB7CD6">
      <w:pPr>
        <w:pStyle w:val="Bibliography"/>
      </w:pPr>
      <w:r>
        <w:t xml:space="preserve">Steffen, W., Richardson, K., Rockström, J., Cornell, S.E., Fetzer, I., Bennett, E.M., Biggs, R., Carpenter, S.R., de Vries, W., de Wit, C.A., </w:t>
      </w:r>
      <w:proofErr w:type="spellStart"/>
      <w:r>
        <w:t>Folke</w:t>
      </w:r>
      <w:proofErr w:type="spellEnd"/>
      <w:r>
        <w:t xml:space="preserve">, C., </w:t>
      </w:r>
      <w:proofErr w:type="spellStart"/>
      <w:r>
        <w:t>Gerten</w:t>
      </w:r>
      <w:proofErr w:type="spellEnd"/>
      <w:r>
        <w:t xml:space="preserve">, D., </w:t>
      </w:r>
      <w:proofErr w:type="spellStart"/>
      <w:r>
        <w:t>Heinke</w:t>
      </w:r>
      <w:proofErr w:type="spellEnd"/>
      <w:r>
        <w:t xml:space="preserve">, J., Mace, G.M., Persson, L.M., Ramanathan, V., </w:t>
      </w:r>
      <w:proofErr w:type="spellStart"/>
      <w:r>
        <w:t>Reyers</w:t>
      </w:r>
      <w:proofErr w:type="spellEnd"/>
      <w:r>
        <w:t xml:space="preserve">, B., </w:t>
      </w:r>
      <w:proofErr w:type="spellStart"/>
      <w:r>
        <w:t>Sörlin</w:t>
      </w:r>
      <w:proofErr w:type="spellEnd"/>
      <w:r>
        <w:t>, S., 2015. Planetary boundaries: Guiding human development on a changing planet. Science 347, 1259855. https://doi.org/10.1126/science.1259855</w:t>
      </w:r>
    </w:p>
    <w:p w14:paraId="02E45A74" w14:textId="77777777" w:rsidR="00EB7CD6" w:rsidRDefault="00EB7CD6" w:rsidP="00EB7CD6">
      <w:pPr>
        <w:pStyle w:val="Bibliography"/>
      </w:pPr>
      <w:r>
        <w:t>Sternberg, T., 2012. Chinese drought, bread and the Arab Spring. Applied Geography 34, 519–524. https://doi.org/10.1016/j.apgeog.2012.02.004</w:t>
      </w:r>
    </w:p>
    <w:p w14:paraId="0D6ED110" w14:textId="77777777" w:rsidR="00EB7CD6" w:rsidRDefault="00EB7CD6" w:rsidP="00EB7CD6">
      <w:pPr>
        <w:pStyle w:val="Bibliography"/>
      </w:pPr>
      <w:r>
        <w:t>Sun, J.X., Yin, Y.L., Sun, S.K., Wang, Y.B., Yu, X., Yan, K., 2021. Review on research status of virtual water: The perspective of accounting methods, impact assessment and limitations. Agricultural Water Management 243, 106407. https://doi.org/10.1016/j.agwat.2020.106407</w:t>
      </w:r>
    </w:p>
    <w:p w14:paraId="6F56F9C6" w14:textId="77777777" w:rsidR="00EB7CD6" w:rsidRDefault="00EB7CD6" w:rsidP="00EB7CD6">
      <w:pPr>
        <w:pStyle w:val="Bibliography"/>
      </w:pPr>
      <w:r>
        <w:t>Sun, S.K., Wu, P.T., Wang, Y.B., Zhao, X.N., 2012. Impacts of climate change on water footprint of spring wheat production: the case of an irrigation district in China. Spanish Journal of Agricultural Research 10, 1176–1187. https://doi.org/10.5424/sjar/2012104-3004</w:t>
      </w:r>
    </w:p>
    <w:p w14:paraId="76B92327" w14:textId="77777777" w:rsidR="00EB7CD6" w:rsidRDefault="00EB7CD6" w:rsidP="00EB7CD6">
      <w:pPr>
        <w:pStyle w:val="Bibliography"/>
      </w:pPr>
      <w:proofErr w:type="spellStart"/>
      <w:r>
        <w:t>Tamea</w:t>
      </w:r>
      <w:proofErr w:type="spellEnd"/>
      <w:r>
        <w:t xml:space="preserve">, S., </w:t>
      </w:r>
      <w:proofErr w:type="spellStart"/>
      <w:r>
        <w:t>Carr</w:t>
      </w:r>
      <w:proofErr w:type="spellEnd"/>
      <w:r>
        <w:t xml:space="preserve">, J.A., </w:t>
      </w:r>
      <w:proofErr w:type="spellStart"/>
      <w:r>
        <w:t>Laio</w:t>
      </w:r>
      <w:proofErr w:type="spellEnd"/>
      <w:r>
        <w:t>, F., Ridolfi, L., 2014. Drivers of the virtual water trade. Water Resources Research 50, 17–28. https://doi.org/10.1002/2013WR014707</w:t>
      </w:r>
    </w:p>
    <w:p w14:paraId="378683AF" w14:textId="77777777" w:rsidR="00EB7CD6" w:rsidRDefault="00EB7CD6" w:rsidP="00EB7CD6">
      <w:pPr>
        <w:pStyle w:val="Bibliography"/>
      </w:pPr>
      <w:proofErr w:type="spellStart"/>
      <w:r>
        <w:t>Tamea</w:t>
      </w:r>
      <w:proofErr w:type="spellEnd"/>
      <w:r>
        <w:t xml:space="preserve">, S., </w:t>
      </w:r>
      <w:proofErr w:type="spellStart"/>
      <w:r>
        <w:t>Laio</w:t>
      </w:r>
      <w:proofErr w:type="spellEnd"/>
      <w:r>
        <w:t>, F., Ridolfi, L., 2016. Global effects of local food-production crises: a virtual water perspective. Sci Rep 6, 18803. https://doi.org/10.1038/srep18803</w:t>
      </w:r>
    </w:p>
    <w:p w14:paraId="3E76956F" w14:textId="77777777" w:rsidR="00EB7CD6" w:rsidRDefault="00EB7CD6" w:rsidP="00EB7CD6">
      <w:pPr>
        <w:pStyle w:val="Bibliography"/>
      </w:pPr>
      <w:r>
        <w:t xml:space="preserve">Tian, P., Lu, H., Liu, J., Feng, K., </w:t>
      </w:r>
      <w:proofErr w:type="spellStart"/>
      <w:r>
        <w:t>Heijungs</w:t>
      </w:r>
      <w:proofErr w:type="spellEnd"/>
      <w:r>
        <w:t>, R., Li, D., Fan, X., 2022. The pattern of virtual water transfer in China: From the perspective of the virtual water hypothesis. Journal of Cleaner Production 346, 131232. https://doi.org/10.1016/j.jclepro.2022.131232</w:t>
      </w:r>
    </w:p>
    <w:p w14:paraId="664F9A64" w14:textId="77777777" w:rsidR="00EB7CD6" w:rsidRDefault="00EB7CD6" w:rsidP="00EB7CD6">
      <w:pPr>
        <w:pStyle w:val="Bibliography"/>
      </w:pPr>
      <w:r>
        <w:t xml:space="preserve">Tian, X., Sarkis, J., </w:t>
      </w:r>
      <w:proofErr w:type="spellStart"/>
      <w:r>
        <w:t>Geng</w:t>
      </w:r>
      <w:proofErr w:type="spellEnd"/>
      <w:r>
        <w:t xml:space="preserve">, Y., Qian, Y., Gao, C., </w:t>
      </w:r>
      <w:proofErr w:type="spellStart"/>
      <w:r>
        <w:t>Bleischwitz</w:t>
      </w:r>
      <w:proofErr w:type="spellEnd"/>
      <w:r>
        <w:t>, R., Xu, Y., 2018. Evolution of China’s water footprint and virtual water trade: A global trade assessment. Environment International 121, 178–188. https://doi.org/10.1016/j.envint.2018.09.011</w:t>
      </w:r>
    </w:p>
    <w:p w14:paraId="16E2CAB8" w14:textId="77777777" w:rsidR="00EB7CD6" w:rsidRDefault="00EB7CD6" w:rsidP="00EB7CD6">
      <w:pPr>
        <w:pStyle w:val="Bibliography"/>
      </w:pPr>
      <w:proofErr w:type="spellStart"/>
      <w:r>
        <w:t>Tramblay</w:t>
      </w:r>
      <w:proofErr w:type="spellEnd"/>
      <w:r>
        <w:t xml:space="preserve">, Y., </w:t>
      </w:r>
      <w:proofErr w:type="spellStart"/>
      <w:r>
        <w:t>Jarlan</w:t>
      </w:r>
      <w:proofErr w:type="spellEnd"/>
      <w:r>
        <w:t xml:space="preserve">, L., </w:t>
      </w:r>
      <w:proofErr w:type="spellStart"/>
      <w:r>
        <w:t>Hanich</w:t>
      </w:r>
      <w:proofErr w:type="spellEnd"/>
      <w:r>
        <w:t xml:space="preserve">, L., </w:t>
      </w:r>
      <w:proofErr w:type="spellStart"/>
      <w:r>
        <w:t>Somot</w:t>
      </w:r>
      <w:proofErr w:type="spellEnd"/>
      <w:r>
        <w:t xml:space="preserve">, S., 2018. Future Scenarios of Surface Water Resources Availability in North African Dams. Water </w:t>
      </w:r>
      <w:proofErr w:type="spellStart"/>
      <w:r>
        <w:t>Resour</w:t>
      </w:r>
      <w:proofErr w:type="spellEnd"/>
      <w:r>
        <w:t xml:space="preserve"> Manage 32, 1291–1306. https://doi.org/10.1007/s11269-017-1870-8</w:t>
      </w:r>
    </w:p>
    <w:p w14:paraId="1587A6E6" w14:textId="77777777" w:rsidR="00EB7CD6" w:rsidRDefault="00EB7CD6" w:rsidP="00EB7CD6">
      <w:pPr>
        <w:pStyle w:val="Bibliography"/>
      </w:pPr>
      <w:r>
        <w:lastRenderedPageBreak/>
        <w:t>Traverso, S., Schiavo, S., 2020. Fair trade or trade fair? International food trade and cross-border macronutrient flows. World Development 132, 104976. https://doi.org/10.1016/j.worlddev.2020.104976</w:t>
      </w:r>
    </w:p>
    <w:p w14:paraId="101A85EC" w14:textId="77777777" w:rsidR="00EB7CD6" w:rsidRDefault="00EB7CD6" w:rsidP="00EB7CD6">
      <w:pPr>
        <w:pStyle w:val="Bibliography"/>
      </w:pPr>
      <w:proofErr w:type="spellStart"/>
      <w:r>
        <w:t>Treidel</w:t>
      </w:r>
      <w:proofErr w:type="spellEnd"/>
      <w:r>
        <w:t>, H., Martin-</w:t>
      </w:r>
      <w:proofErr w:type="spellStart"/>
      <w:r>
        <w:t>Bordes</w:t>
      </w:r>
      <w:proofErr w:type="spellEnd"/>
      <w:r>
        <w:t xml:space="preserve">, J.L., </w:t>
      </w:r>
      <w:proofErr w:type="spellStart"/>
      <w:r>
        <w:t>Gurdak</w:t>
      </w:r>
      <w:proofErr w:type="spellEnd"/>
      <w:r>
        <w:t>, J.J., 2011. Climate Change Effects on Groundwater Resources: A Global Synthesis of Findings and Recommendations. CRC Press.</w:t>
      </w:r>
    </w:p>
    <w:p w14:paraId="64906355" w14:textId="77777777" w:rsidR="00EB7CD6" w:rsidRDefault="00EB7CD6" w:rsidP="00EB7CD6">
      <w:pPr>
        <w:pStyle w:val="Bibliography"/>
      </w:pPr>
      <w:r>
        <w:t>UN-water, 2021. Summary Progress Update 2021-SDG 6-water and sanitation for all. Version: July 2021.</w:t>
      </w:r>
    </w:p>
    <w:p w14:paraId="123FA15A" w14:textId="77777777" w:rsidR="00EB7CD6" w:rsidRDefault="00EB7CD6" w:rsidP="00EB7CD6">
      <w:pPr>
        <w:pStyle w:val="Bibliography"/>
      </w:pPr>
      <w:proofErr w:type="spellStart"/>
      <w:r>
        <w:t>Vallino</w:t>
      </w:r>
      <w:proofErr w:type="spellEnd"/>
      <w:r>
        <w:t xml:space="preserve">, E., Ridolfi, L., </w:t>
      </w:r>
      <w:proofErr w:type="spellStart"/>
      <w:r>
        <w:t>Laio</w:t>
      </w:r>
      <w:proofErr w:type="spellEnd"/>
      <w:r>
        <w:t>, F., 2021. Trade of economically and physically scarce virtual water in the global food network. Sci Rep 11, 22806. https://doi.org/10.1038/s41598-021-01514-w</w:t>
      </w:r>
    </w:p>
    <w:p w14:paraId="2E1DBBA2" w14:textId="77777777" w:rsidR="00EB7CD6" w:rsidRPr="00C53166" w:rsidRDefault="00EB7CD6" w:rsidP="00EB7CD6">
      <w:pPr>
        <w:pStyle w:val="Bibliography"/>
        <w:rPr>
          <w:lang w:val="fr-FR"/>
        </w:rPr>
      </w:pPr>
      <w:r>
        <w:t xml:space="preserve">Vanek, J., 1968. The Factor Proportions Theory: The N—Factor Case. </w:t>
      </w:r>
      <w:proofErr w:type="spellStart"/>
      <w:r w:rsidRPr="00C53166">
        <w:rPr>
          <w:lang w:val="fr-FR"/>
        </w:rPr>
        <w:t>Kyklos</w:t>
      </w:r>
      <w:proofErr w:type="spellEnd"/>
      <w:r w:rsidRPr="00C53166">
        <w:rPr>
          <w:lang w:val="fr-FR"/>
        </w:rPr>
        <w:t xml:space="preserve"> 21, 749–756. https://doi.org/10.1111/j.1467-6435.1968.tb00141.x</w:t>
      </w:r>
    </w:p>
    <w:p w14:paraId="45B409B2" w14:textId="77777777" w:rsidR="00EB7CD6" w:rsidRDefault="00EB7CD6" w:rsidP="00EB7CD6">
      <w:pPr>
        <w:pStyle w:val="Bibliography"/>
      </w:pPr>
      <w:r w:rsidRPr="00C53166">
        <w:rPr>
          <w:lang w:val="fr-FR"/>
        </w:rPr>
        <w:t xml:space="preserve">Viollet, P.-L., 2017. </w:t>
      </w:r>
      <w:r>
        <w:t xml:space="preserve">Water Engineering </w:t>
      </w:r>
      <w:proofErr w:type="spellStart"/>
      <w:r>
        <w:t>inAncient</w:t>
      </w:r>
      <w:proofErr w:type="spellEnd"/>
      <w:r>
        <w:t xml:space="preserve"> Civilizations: 5,000 Years of History. CRC Press.</w:t>
      </w:r>
    </w:p>
    <w:p w14:paraId="26E4D552" w14:textId="77777777" w:rsidR="00EB7CD6" w:rsidRDefault="00EB7CD6" w:rsidP="00EB7CD6">
      <w:pPr>
        <w:pStyle w:val="Bibliography"/>
      </w:pPr>
      <w:r>
        <w:t xml:space="preserve">Wada, Y., </w:t>
      </w:r>
      <w:proofErr w:type="spellStart"/>
      <w:r>
        <w:t>Bierkens</w:t>
      </w:r>
      <w:proofErr w:type="spellEnd"/>
      <w:r>
        <w:t>, M.F.P., 2014. Sustainability of global water use: past reconstruction and future projections. Environ. Res. Lett. 9, 104003. https://doi.org/10.1088/1748-9326/9/10/104003</w:t>
      </w:r>
    </w:p>
    <w:p w14:paraId="33D87498" w14:textId="77777777" w:rsidR="00EB7CD6" w:rsidRDefault="00EB7CD6" w:rsidP="00EB7CD6">
      <w:pPr>
        <w:pStyle w:val="Bibliography"/>
      </w:pPr>
      <w:r>
        <w:t xml:space="preserve">Wada, Y., van Beek, L.P.H., van </w:t>
      </w:r>
      <w:proofErr w:type="spellStart"/>
      <w:r>
        <w:t>Kempen</w:t>
      </w:r>
      <w:proofErr w:type="spellEnd"/>
      <w:r>
        <w:t xml:space="preserve">, C.M., </w:t>
      </w:r>
      <w:proofErr w:type="spellStart"/>
      <w:r>
        <w:t>Reckman</w:t>
      </w:r>
      <w:proofErr w:type="spellEnd"/>
      <w:r>
        <w:t xml:space="preserve">, J.W.T.M., </w:t>
      </w:r>
      <w:proofErr w:type="spellStart"/>
      <w:r>
        <w:t>Vasak</w:t>
      </w:r>
      <w:proofErr w:type="spellEnd"/>
      <w:r>
        <w:t xml:space="preserve">, S., </w:t>
      </w:r>
      <w:proofErr w:type="spellStart"/>
      <w:r>
        <w:t>Bierkens</w:t>
      </w:r>
      <w:proofErr w:type="spellEnd"/>
      <w:r>
        <w:t>, M.F.P., 2010. Global depletion of groundwater resources. Geophysical Research Letters 37. https://doi.org/10.1029/2010GL044571</w:t>
      </w:r>
    </w:p>
    <w:p w14:paraId="11FDC1D7" w14:textId="77777777" w:rsidR="00EB7CD6" w:rsidRDefault="00EB7CD6" w:rsidP="00EB7CD6">
      <w:pPr>
        <w:pStyle w:val="Bibliography"/>
      </w:pPr>
      <w:r w:rsidRPr="00C53166">
        <w:rPr>
          <w:lang w:val="fr-FR"/>
        </w:rPr>
        <w:t xml:space="preserve">Wang, L., Zou, Z., Liang, S., Xu, M., 2020. </w:t>
      </w:r>
      <w:r>
        <w:t>Virtual scarce water flows and economic benefits of the Belt and Road Initiative. Journal of Cleaner Production 253, 119936. https://doi.org/10.1016/j.jclepro.2019.119936</w:t>
      </w:r>
    </w:p>
    <w:p w14:paraId="4F0207AE" w14:textId="77777777" w:rsidR="00EB7CD6" w:rsidRPr="00C53166" w:rsidRDefault="00EB7CD6" w:rsidP="00EB7CD6">
      <w:pPr>
        <w:pStyle w:val="Bibliography"/>
        <w:rPr>
          <w:lang w:val="fr-FR"/>
        </w:rPr>
      </w:pPr>
      <w:r>
        <w:t xml:space="preserve">Water Footprint Network, 2022. What is a water footprint? </w:t>
      </w:r>
      <w:r w:rsidRPr="00C53166">
        <w:rPr>
          <w:lang w:val="fr-FR"/>
        </w:rPr>
        <w:t>[WWW Document]. URL https://waterfootprint.org/en/water-footprint/what-is-water-footprint/ (</w:t>
      </w:r>
      <w:proofErr w:type="spellStart"/>
      <w:r w:rsidRPr="00C53166">
        <w:rPr>
          <w:lang w:val="fr-FR"/>
        </w:rPr>
        <w:t>accessed</w:t>
      </w:r>
      <w:proofErr w:type="spellEnd"/>
      <w:r w:rsidRPr="00C53166">
        <w:rPr>
          <w:lang w:val="fr-FR"/>
        </w:rPr>
        <w:t xml:space="preserve"> 6.28.22).</w:t>
      </w:r>
    </w:p>
    <w:p w14:paraId="1BED8F5B" w14:textId="77777777" w:rsidR="00EB7CD6" w:rsidRDefault="00EB7CD6" w:rsidP="00EB7CD6">
      <w:pPr>
        <w:pStyle w:val="Bibliography"/>
      </w:pPr>
      <w:proofErr w:type="spellStart"/>
      <w:r>
        <w:t>Weinzettel</w:t>
      </w:r>
      <w:proofErr w:type="spellEnd"/>
      <w:r>
        <w:t xml:space="preserve">, J., </w:t>
      </w:r>
      <w:proofErr w:type="spellStart"/>
      <w:r>
        <w:t>Hertwich</w:t>
      </w:r>
      <w:proofErr w:type="spellEnd"/>
      <w:r>
        <w:t>, E.G., Peters, G.P., Steen-Olsen, K., Galli, A., 2013. Affluence drives the global displacement of land use. Global Environmental Change 23, 433–438. https://doi.org/10.1016/j.gloenvcha.2012.12.010</w:t>
      </w:r>
    </w:p>
    <w:p w14:paraId="03A1542E" w14:textId="77777777" w:rsidR="00EB7CD6" w:rsidRDefault="00EB7CD6" w:rsidP="00EB7CD6">
      <w:pPr>
        <w:pStyle w:val="Bibliography"/>
      </w:pPr>
      <w:proofErr w:type="spellStart"/>
      <w:r>
        <w:t>Wichelns</w:t>
      </w:r>
      <w:proofErr w:type="spellEnd"/>
      <w:r>
        <w:t xml:space="preserve">, D., 2010. Virtual Water: A Helpful Perspective, but not a Sufficient Policy Criterion. Water </w:t>
      </w:r>
      <w:proofErr w:type="spellStart"/>
      <w:r>
        <w:t>Resour</w:t>
      </w:r>
      <w:proofErr w:type="spellEnd"/>
      <w:r>
        <w:t xml:space="preserve"> Manage 24, 2203–2219. https://doi.org/10.1007/s11269-009-9547-6</w:t>
      </w:r>
    </w:p>
    <w:p w14:paraId="5F270C13" w14:textId="77777777" w:rsidR="00EB7CD6" w:rsidRDefault="00EB7CD6" w:rsidP="00EB7CD6">
      <w:pPr>
        <w:pStyle w:val="Bibliography"/>
      </w:pPr>
      <w:proofErr w:type="spellStart"/>
      <w:r>
        <w:t>Wichelns</w:t>
      </w:r>
      <w:proofErr w:type="spellEnd"/>
      <w:r>
        <w:t>, D., 2001. The role of ‘virtual water’ in efforts to achieve food security and other national goals, with an example from Egypt. Agricultural Water Management 49, 131–151. https://doi.org/10.1016/S0378-3774(00)00134-7</w:t>
      </w:r>
    </w:p>
    <w:p w14:paraId="78072AE9" w14:textId="77777777" w:rsidR="00EB7CD6" w:rsidRDefault="00EB7CD6" w:rsidP="00EB7CD6">
      <w:pPr>
        <w:pStyle w:val="Bibliography"/>
      </w:pPr>
      <w:proofErr w:type="spellStart"/>
      <w:r>
        <w:t>Wiedmann</w:t>
      </w:r>
      <w:proofErr w:type="spellEnd"/>
      <w:r>
        <w:t xml:space="preserve">, T., </w:t>
      </w:r>
      <w:proofErr w:type="spellStart"/>
      <w:r>
        <w:t>Lenzen</w:t>
      </w:r>
      <w:proofErr w:type="spellEnd"/>
      <w:r>
        <w:t xml:space="preserve">, M., </w:t>
      </w:r>
      <w:proofErr w:type="spellStart"/>
      <w:r>
        <w:t>Keyßer</w:t>
      </w:r>
      <w:proofErr w:type="spellEnd"/>
      <w:r>
        <w:t xml:space="preserve">, L.T., Steinberger, J.K., 2020. Scientists’ warning on affluence. Nat </w:t>
      </w:r>
      <w:proofErr w:type="spellStart"/>
      <w:r>
        <w:t>Commun</w:t>
      </w:r>
      <w:proofErr w:type="spellEnd"/>
      <w:r>
        <w:t xml:space="preserve"> 11, 3107. https://doi.org/10.1038/s41467-020-16941-y</w:t>
      </w:r>
    </w:p>
    <w:p w14:paraId="46063012" w14:textId="77777777" w:rsidR="00EB7CD6" w:rsidRDefault="00EB7CD6" w:rsidP="00EB7CD6">
      <w:pPr>
        <w:pStyle w:val="Bibliography"/>
      </w:pPr>
      <w:r>
        <w:t>World Bank, 2022. GDP per capita (current US$) | Data [WWW Document]. URL https://data.worldbank.org/indicator/NY.GDP.PCAP.CD (accessed 3.15.22).</w:t>
      </w:r>
    </w:p>
    <w:p w14:paraId="766EED17" w14:textId="77777777" w:rsidR="00EB7CD6" w:rsidRDefault="00EB7CD6" w:rsidP="00EB7CD6">
      <w:pPr>
        <w:pStyle w:val="Bibliography"/>
      </w:pPr>
      <w:r>
        <w:t>World Bank, 2021. Official exchange rate (LCU per US$, period average) | Data [WWW Document]. URL https://data.worldbank.org/indicator/PA.NUS.FCRF (accessed 11.1.21).</w:t>
      </w:r>
    </w:p>
    <w:p w14:paraId="188A814C" w14:textId="77777777" w:rsidR="00EB7CD6" w:rsidRDefault="00EB7CD6" w:rsidP="00EB7CD6">
      <w:pPr>
        <w:pStyle w:val="Bibliography"/>
      </w:pPr>
      <w:r>
        <w:t>World Economic Forum, 2021. Global Risks Report 2021 [WWW Document]. World Economic Forum. URL https://www.weforum.org/agenda/2021/01/global-risks-report-2021/ (accessed 4.26.22).</w:t>
      </w:r>
    </w:p>
    <w:p w14:paraId="148EF07E" w14:textId="77777777" w:rsidR="00EB7CD6" w:rsidRDefault="00EB7CD6" w:rsidP="00EB7CD6">
      <w:pPr>
        <w:pStyle w:val="Bibliography"/>
      </w:pPr>
      <w:r>
        <w:t xml:space="preserve">World Health </w:t>
      </w:r>
      <w:proofErr w:type="spellStart"/>
      <w:r>
        <w:t>Organisation</w:t>
      </w:r>
      <w:proofErr w:type="spellEnd"/>
      <w:r>
        <w:t>, 2022. Heat waves [WWW Document]. URL https://www.who.int/india/heat-waves (accessed 6.30.22).</w:t>
      </w:r>
    </w:p>
    <w:p w14:paraId="4AACC7DF" w14:textId="77777777" w:rsidR="00EB7CD6" w:rsidRDefault="00EB7CD6" w:rsidP="00EB7CD6">
      <w:pPr>
        <w:pStyle w:val="Bibliography"/>
      </w:pPr>
      <w:r>
        <w:t>Yin, Y., Lam, J.S.L., 2021. Energy strategies of China and their impacts on energy shipping import through the Straits of Malacca and Singapore. Maritime Business Review ahead-of-print. https://doi.org/10.1108/MABR-12-2020-0070</w:t>
      </w:r>
    </w:p>
    <w:p w14:paraId="617C9565" w14:textId="77777777" w:rsidR="00EB7CD6" w:rsidRDefault="00EB7CD6" w:rsidP="00EB7CD6">
      <w:pPr>
        <w:pStyle w:val="Bibliography"/>
      </w:pPr>
      <w:r>
        <w:t xml:space="preserve">Zeng, Z., Liu, J., </w:t>
      </w:r>
      <w:proofErr w:type="spellStart"/>
      <w:r>
        <w:t>Savenije</w:t>
      </w:r>
      <w:proofErr w:type="spellEnd"/>
      <w:r>
        <w:t>, H.H.G., 2013. A simple approach to assess water scarcity integrating water quantity and quality. Ecological Indicators 34, 441–449. https://doi.org/10.1016/j.ecolind.2013.06.012</w:t>
      </w:r>
    </w:p>
    <w:p w14:paraId="037C264D" w14:textId="77777777" w:rsidR="00EB7CD6" w:rsidRDefault="00EB7CD6" w:rsidP="00EB7CD6">
      <w:pPr>
        <w:pStyle w:val="Bibliography"/>
      </w:pPr>
      <w:proofErr w:type="spellStart"/>
      <w:r>
        <w:t>Zeroual</w:t>
      </w:r>
      <w:proofErr w:type="spellEnd"/>
      <w:r>
        <w:t xml:space="preserve">, A., </w:t>
      </w:r>
      <w:proofErr w:type="spellStart"/>
      <w:r>
        <w:t>Assani</w:t>
      </w:r>
      <w:proofErr w:type="spellEnd"/>
      <w:r>
        <w:t xml:space="preserve">, A.A., </w:t>
      </w:r>
      <w:proofErr w:type="spellStart"/>
      <w:r>
        <w:t>Meddi</w:t>
      </w:r>
      <w:proofErr w:type="spellEnd"/>
      <w:r>
        <w:t xml:space="preserve">, M., </w:t>
      </w:r>
      <w:proofErr w:type="spellStart"/>
      <w:r>
        <w:t>Alkama</w:t>
      </w:r>
      <w:proofErr w:type="spellEnd"/>
      <w:r>
        <w:t xml:space="preserve">, R., 2019. Assessment of climate change in Algeria from 1951 to 2098 using the </w:t>
      </w:r>
      <w:proofErr w:type="spellStart"/>
      <w:r>
        <w:t>Köppen</w:t>
      </w:r>
      <w:proofErr w:type="spellEnd"/>
      <w:r>
        <w:t xml:space="preserve">–Geiger climate classification scheme. </w:t>
      </w:r>
      <w:proofErr w:type="spellStart"/>
      <w:r>
        <w:t>Clim</w:t>
      </w:r>
      <w:proofErr w:type="spellEnd"/>
      <w:r>
        <w:t xml:space="preserve"> </w:t>
      </w:r>
      <w:proofErr w:type="spellStart"/>
      <w:r>
        <w:t>Dyn</w:t>
      </w:r>
      <w:proofErr w:type="spellEnd"/>
      <w:r>
        <w:t xml:space="preserve"> 52, 227–243. https://doi.org/10.1007/s00382-018-4128-0</w:t>
      </w:r>
    </w:p>
    <w:p w14:paraId="4CD60CF2" w14:textId="77777777" w:rsidR="00EB7CD6" w:rsidRDefault="00EB7CD6" w:rsidP="00EB7CD6">
      <w:pPr>
        <w:pStyle w:val="Bibliography"/>
      </w:pPr>
      <w:r>
        <w:lastRenderedPageBreak/>
        <w:t xml:space="preserve">Zhang, J., </w:t>
      </w:r>
      <w:proofErr w:type="spellStart"/>
      <w:r>
        <w:t>Xie</w:t>
      </w:r>
      <w:proofErr w:type="spellEnd"/>
      <w:r>
        <w:t>, Y., Guo, H., Liu, L., Zhang, Y., 2022. How to provide refined China’s water-economy management policy at the regional scale? Journal of Cleaner Production 351, 131590. https://doi.org/10.1016/j.jclepro.2022.131590</w:t>
      </w:r>
    </w:p>
    <w:p w14:paraId="4ABB89DD" w14:textId="77777777" w:rsidR="00EB7CD6" w:rsidRDefault="00EB7CD6" w:rsidP="00EB7CD6">
      <w:pPr>
        <w:pStyle w:val="Bibliography"/>
      </w:pPr>
      <w:r>
        <w:t xml:space="preserve">Zhao, D., Liu, J., Sun, L., Ye, B., </w:t>
      </w:r>
      <w:proofErr w:type="spellStart"/>
      <w:r>
        <w:t>Hubacek</w:t>
      </w:r>
      <w:proofErr w:type="spellEnd"/>
      <w:r>
        <w:t xml:space="preserve">, K., Feng, K., </w:t>
      </w:r>
      <w:proofErr w:type="spellStart"/>
      <w:r>
        <w:t>Varis</w:t>
      </w:r>
      <w:proofErr w:type="spellEnd"/>
      <w:r>
        <w:t>, O., 2021. Quantifying economic-social-environmental trade-offs and synergies of water-supply constraints: An application to the capital region of China. Water Research 195, 116986. https://doi.org/10.1016/j.watres.2021.116986</w:t>
      </w:r>
    </w:p>
    <w:p w14:paraId="17A4B6FC" w14:textId="77777777" w:rsidR="00EB7CD6" w:rsidRDefault="00EB7CD6" w:rsidP="00EB7CD6">
      <w:pPr>
        <w:pStyle w:val="Bibliography"/>
      </w:pPr>
      <w:r>
        <w:t xml:space="preserve">Zhao, X., Liu, J., Liu, Q., Tillotson, M.R., Guan, D., </w:t>
      </w:r>
      <w:proofErr w:type="spellStart"/>
      <w:r>
        <w:t>Hubacek</w:t>
      </w:r>
      <w:proofErr w:type="spellEnd"/>
      <w:r>
        <w:t>, K., 2015. Physical and virtual water transfers for regional water stress alleviation in China. Proceedings of the National Academy of Sciences 112, 1031–1035. https://doi.org/10.1073/pnas.1404130112</w:t>
      </w:r>
    </w:p>
    <w:p w14:paraId="250C90E7" w14:textId="77777777" w:rsidR="00EB7CD6" w:rsidRDefault="00EB7CD6" w:rsidP="00EB7CD6">
      <w:pPr>
        <w:pStyle w:val="Bibliography"/>
      </w:pPr>
      <w:proofErr w:type="spellStart"/>
      <w:r>
        <w:t>Zkhiri</w:t>
      </w:r>
      <w:proofErr w:type="spellEnd"/>
      <w:r>
        <w:t xml:space="preserve">, W., </w:t>
      </w:r>
      <w:proofErr w:type="spellStart"/>
      <w:r>
        <w:t>Tramblay</w:t>
      </w:r>
      <w:proofErr w:type="spellEnd"/>
      <w:r>
        <w:t xml:space="preserve">, Y., </w:t>
      </w:r>
      <w:proofErr w:type="spellStart"/>
      <w:r>
        <w:t>Hanich</w:t>
      </w:r>
      <w:proofErr w:type="spellEnd"/>
      <w:r>
        <w:t xml:space="preserve">, L., </w:t>
      </w:r>
      <w:proofErr w:type="spellStart"/>
      <w:r>
        <w:t>Jarlan</w:t>
      </w:r>
      <w:proofErr w:type="spellEnd"/>
      <w:r>
        <w:t xml:space="preserve">, L., </w:t>
      </w:r>
      <w:proofErr w:type="spellStart"/>
      <w:r>
        <w:t>Ruelland</w:t>
      </w:r>
      <w:proofErr w:type="spellEnd"/>
      <w:r>
        <w:t xml:space="preserve">, D., 2019. Spatiotemporal characterization of current and future droughts in the High Atlas basins (Morocco). </w:t>
      </w:r>
      <w:proofErr w:type="spellStart"/>
      <w:r>
        <w:t>Theor</w:t>
      </w:r>
      <w:proofErr w:type="spellEnd"/>
      <w:r>
        <w:t xml:space="preserve"> Appl </w:t>
      </w:r>
      <w:proofErr w:type="spellStart"/>
      <w:r>
        <w:t>Climatol</w:t>
      </w:r>
      <w:proofErr w:type="spellEnd"/>
      <w:r>
        <w:t xml:space="preserve"> 135, 593–605. https://doi.org/10.1007/s00704-018-2388-6</w:t>
      </w:r>
    </w:p>
    <w:p w14:paraId="6E1FBFF6" w14:textId="77777777" w:rsidR="00EB7CD6" w:rsidRDefault="00EB7CD6" w:rsidP="00EB7CD6">
      <w:pPr>
        <w:pStyle w:val="Bibliography"/>
      </w:pPr>
      <w:r>
        <w:t xml:space="preserve">Zubair, L., </w:t>
      </w:r>
      <w:proofErr w:type="spellStart"/>
      <w:r>
        <w:t>Nijamdeen</w:t>
      </w:r>
      <w:proofErr w:type="spellEnd"/>
      <w:r>
        <w:t>, A., 2022. The Maldives, in: Glantz, M.H. (Ed.), El Niño Ready Nations and Disaster Risk Reduction: 19 Countries in Perspective, Disaster Studies and Management. Springer International Publishing, Cham, pp. 45–62. https://doi.org/10.1007/978-3-030-86503-0_3</w:t>
      </w:r>
    </w:p>
    <w:p w14:paraId="30B19306" w14:textId="36C6DD0B"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8E094" w14:textId="77777777" w:rsidR="001B2393" w:rsidRDefault="001B2393" w:rsidP="00215971">
      <w:pPr>
        <w:spacing w:after="0" w:line="240" w:lineRule="auto"/>
      </w:pPr>
      <w:r>
        <w:separator/>
      </w:r>
    </w:p>
  </w:endnote>
  <w:endnote w:type="continuationSeparator" w:id="0">
    <w:p w14:paraId="112C1495" w14:textId="77777777" w:rsidR="001B2393" w:rsidRDefault="001B2393"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BFBA0" w14:textId="77777777" w:rsidR="001B2393" w:rsidRDefault="001B2393" w:rsidP="00215971">
      <w:pPr>
        <w:spacing w:after="0" w:line="240" w:lineRule="auto"/>
      </w:pPr>
      <w:r>
        <w:separator/>
      </w:r>
    </w:p>
  </w:footnote>
  <w:footnote w:type="continuationSeparator" w:id="0">
    <w:p w14:paraId="54D52385" w14:textId="77777777" w:rsidR="001B2393" w:rsidRDefault="001B2393"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F88EFB8E"/>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5DDD242B"/>
    <w:multiLevelType w:val="hybridMultilevel"/>
    <w:tmpl w:val="68005C02"/>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6291209">
    <w:abstractNumId w:val="0"/>
  </w:num>
  <w:num w:numId="2" w16cid:durableId="1099134574">
    <w:abstractNumId w:val="1"/>
  </w:num>
  <w:num w:numId="3" w16cid:durableId="2007128665">
    <w:abstractNumId w:val="2"/>
  </w:num>
  <w:num w:numId="4" w16cid:durableId="1987272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068FD"/>
    <w:rsid w:val="0001020E"/>
    <w:rsid w:val="000111FD"/>
    <w:rsid w:val="0001168E"/>
    <w:rsid w:val="00014E3D"/>
    <w:rsid w:val="00014F9A"/>
    <w:rsid w:val="00016AFC"/>
    <w:rsid w:val="00017385"/>
    <w:rsid w:val="00017E1A"/>
    <w:rsid w:val="0002042B"/>
    <w:rsid w:val="00021ACB"/>
    <w:rsid w:val="00021DBB"/>
    <w:rsid w:val="00022EDB"/>
    <w:rsid w:val="000233DE"/>
    <w:rsid w:val="0002346A"/>
    <w:rsid w:val="00023A06"/>
    <w:rsid w:val="00024120"/>
    <w:rsid w:val="0002626C"/>
    <w:rsid w:val="00027575"/>
    <w:rsid w:val="0002799C"/>
    <w:rsid w:val="00030EA1"/>
    <w:rsid w:val="0003138F"/>
    <w:rsid w:val="00031F24"/>
    <w:rsid w:val="00033A01"/>
    <w:rsid w:val="000357C7"/>
    <w:rsid w:val="00036F2F"/>
    <w:rsid w:val="00037C3D"/>
    <w:rsid w:val="00037FAC"/>
    <w:rsid w:val="000407FA"/>
    <w:rsid w:val="000427C0"/>
    <w:rsid w:val="00043260"/>
    <w:rsid w:val="00043A26"/>
    <w:rsid w:val="000453E1"/>
    <w:rsid w:val="00045DA2"/>
    <w:rsid w:val="00046FA8"/>
    <w:rsid w:val="0005028B"/>
    <w:rsid w:val="00050DBC"/>
    <w:rsid w:val="00050F5D"/>
    <w:rsid w:val="000514FB"/>
    <w:rsid w:val="00052E9E"/>
    <w:rsid w:val="00053F42"/>
    <w:rsid w:val="00054456"/>
    <w:rsid w:val="00054F5A"/>
    <w:rsid w:val="0005531F"/>
    <w:rsid w:val="0005589D"/>
    <w:rsid w:val="00057FF7"/>
    <w:rsid w:val="000602D8"/>
    <w:rsid w:val="000613A2"/>
    <w:rsid w:val="000623CF"/>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43EB"/>
    <w:rsid w:val="0009652D"/>
    <w:rsid w:val="000A311D"/>
    <w:rsid w:val="000A49EC"/>
    <w:rsid w:val="000A4FF1"/>
    <w:rsid w:val="000A5551"/>
    <w:rsid w:val="000A6864"/>
    <w:rsid w:val="000A777E"/>
    <w:rsid w:val="000A7EFD"/>
    <w:rsid w:val="000B0569"/>
    <w:rsid w:val="000B19B5"/>
    <w:rsid w:val="000B30BF"/>
    <w:rsid w:val="000B3D5D"/>
    <w:rsid w:val="000B58F4"/>
    <w:rsid w:val="000B7806"/>
    <w:rsid w:val="000C0D6A"/>
    <w:rsid w:val="000C19EB"/>
    <w:rsid w:val="000C2E87"/>
    <w:rsid w:val="000C51C9"/>
    <w:rsid w:val="000C577A"/>
    <w:rsid w:val="000C5A90"/>
    <w:rsid w:val="000C71ED"/>
    <w:rsid w:val="000D07CC"/>
    <w:rsid w:val="000D17D7"/>
    <w:rsid w:val="000D1B6B"/>
    <w:rsid w:val="000D2553"/>
    <w:rsid w:val="000D25BC"/>
    <w:rsid w:val="000D47A4"/>
    <w:rsid w:val="000D512C"/>
    <w:rsid w:val="000D582B"/>
    <w:rsid w:val="000D67D7"/>
    <w:rsid w:val="000E16E4"/>
    <w:rsid w:val="000E307F"/>
    <w:rsid w:val="000E3592"/>
    <w:rsid w:val="000F183A"/>
    <w:rsid w:val="000F18AF"/>
    <w:rsid w:val="000F2312"/>
    <w:rsid w:val="000F2796"/>
    <w:rsid w:val="000F4086"/>
    <w:rsid w:val="000F5265"/>
    <w:rsid w:val="000F71B2"/>
    <w:rsid w:val="000F73FE"/>
    <w:rsid w:val="00102871"/>
    <w:rsid w:val="00102DB0"/>
    <w:rsid w:val="001031C3"/>
    <w:rsid w:val="00103780"/>
    <w:rsid w:val="00105E85"/>
    <w:rsid w:val="00106AA3"/>
    <w:rsid w:val="001076F6"/>
    <w:rsid w:val="00107DA1"/>
    <w:rsid w:val="001100F2"/>
    <w:rsid w:val="001112CC"/>
    <w:rsid w:val="00111B48"/>
    <w:rsid w:val="001130AC"/>
    <w:rsid w:val="001133EE"/>
    <w:rsid w:val="00113F84"/>
    <w:rsid w:val="00114F99"/>
    <w:rsid w:val="00115352"/>
    <w:rsid w:val="00115915"/>
    <w:rsid w:val="00115A5C"/>
    <w:rsid w:val="00117112"/>
    <w:rsid w:val="00121526"/>
    <w:rsid w:val="00121A91"/>
    <w:rsid w:val="00122C09"/>
    <w:rsid w:val="0012402B"/>
    <w:rsid w:val="001260BC"/>
    <w:rsid w:val="00127617"/>
    <w:rsid w:val="00127C0F"/>
    <w:rsid w:val="00131025"/>
    <w:rsid w:val="001319D5"/>
    <w:rsid w:val="001331B6"/>
    <w:rsid w:val="00133271"/>
    <w:rsid w:val="0013579B"/>
    <w:rsid w:val="0013666C"/>
    <w:rsid w:val="00136AF2"/>
    <w:rsid w:val="00136C26"/>
    <w:rsid w:val="00136E37"/>
    <w:rsid w:val="001436C6"/>
    <w:rsid w:val="00143930"/>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0C3"/>
    <w:rsid w:val="001734EB"/>
    <w:rsid w:val="00173773"/>
    <w:rsid w:val="00173B17"/>
    <w:rsid w:val="00175EE1"/>
    <w:rsid w:val="00177943"/>
    <w:rsid w:val="00180D38"/>
    <w:rsid w:val="00181D5D"/>
    <w:rsid w:val="00182B1F"/>
    <w:rsid w:val="0018425A"/>
    <w:rsid w:val="00185B0F"/>
    <w:rsid w:val="0018626B"/>
    <w:rsid w:val="001878F1"/>
    <w:rsid w:val="00187B1A"/>
    <w:rsid w:val="001908F7"/>
    <w:rsid w:val="00192EE1"/>
    <w:rsid w:val="001938DC"/>
    <w:rsid w:val="00193994"/>
    <w:rsid w:val="00194985"/>
    <w:rsid w:val="00196786"/>
    <w:rsid w:val="00197618"/>
    <w:rsid w:val="001A0B9C"/>
    <w:rsid w:val="001A0D21"/>
    <w:rsid w:val="001A20ED"/>
    <w:rsid w:val="001A250A"/>
    <w:rsid w:val="001A5968"/>
    <w:rsid w:val="001A77DB"/>
    <w:rsid w:val="001B0433"/>
    <w:rsid w:val="001B072B"/>
    <w:rsid w:val="001B0CCF"/>
    <w:rsid w:val="001B14FA"/>
    <w:rsid w:val="001B2124"/>
    <w:rsid w:val="001B2393"/>
    <w:rsid w:val="001B287B"/>
    <w:rsid w:val="001B3498"/>
    <w:rsid w:val="001B3C82"/>
    <w:rsid w:val="001B433E"/>
    <w:rsid w:val="001B4DFD"/>
    <w:rsid w:val="001B4E2A"/>
    <w:rsid w:val="001B5077"/>
    <w:rsid w:val="001B5EC7"/>
    <w:rsid w:val="001B6130"/>
    <w:rsid w:val="001B6AFE"/>
    <w:rsid w:val="001C0E85"/>
    <w:rsid w:val="001C1541"/>
    <w:rsid w:val="001C1C8F"/>
    <w:rsid w:val="001C2335"/>
    <w:rsid w:val="001C2C37"/>
    <w:rsid w:val="001C6A10"/>
    <w:rsid w:val="001C7228"/>
    <w:rsid w:val="001C796F"/>
    <w:rsid w:val="001D0B8E"/>
    <w:rsid w:val="001D358E"/>
    <w:rsid w:val="001D3654"/>
    <w:rsid w:val="001D3921"/>
    <w:rsid w:val="001D4DC5"/>
    <w:rsid w:val="001D5527"/>
    <w:rsid w:val="001D6995"/>
    <w:rsid w:val="001D7D55"/>
    <w:rsid w:val="001E3CC0"/>
    <w:rsid w:val="001E6EB9"/>
    <w:rsid w:val="001E7D02"/>
    <w:rsid w:val="001F1443"/>
    <w:rsid w:val="001F14DB"/>
    <w:rsid w:val="001F5353"/>
    <w:rsid w:val="001F6F2F"/>
    <w:rsid w:val="001F7954"/>
    <w:rsid w:val="001F7CDD"/>
    <w:rsid w:val="002006F3"/>
    <w:rsid w:val="00204088"/>
    <w:rsid w:val="002040D8"/>
    <w:rsid w:val="00204ADB"/>
    <w:rsid w:val="00204E0E"/>
    <w:rsid w:val="00210484"/>
    <w:rsid w:val="00210A2C"/>
    <w:rsid w:val="002113DC"/>
    <w:rsid w:val="0021207A"/>
    <w:rsid w:val="0021263F"/>
    <w:rsid w:val="00213307"/>
    <w:rsid w:val="00213490"/>
    <w:rsid w:val="00215741"/>
    <w:rsid w:val="00215971"/>
    <w:rsid w:val="00215C8E"/>
    <w:rsid w:val="00215E35"/>
    <w:rsid w:val="002166D4"/>
    <w:rsid w:val="00216A14"/>
    <w:rsid w:val="0021703E"/>
    <w:rsid w:val="0021786A"/>
    <w:rsid w:val="00222400"/>
    <w:rsid w:val="00223139"/>
    <w:rsid w:val="0022338B"/>
    <w:rsid w:val="002238B8"/>
    <w:rsid w:val="00225D2F"/>
    <w:rsid w:val="00226003"/>
    <w:rsid w:val="002276D0"/>
    <w:rsid w:val="00227851"/>
    <w:rsid w:val="00231564"/>
    <w:rsid w:val="00231A90"/>
    <w:rsid w:val="002329B7"/>
    <w:rsid w:val="002329D7"/>
    <w:rsid w:val="0023474D"/>
    <w:rsid w:val="00235982"/>
    <w:rsid w:val="00235ED5"/>
    <w:rsid w:val="00236BAE"/>
    <w:rsid w:val="00237502"/>
    <w:rsid w:val="002439BD"/>
    <w:rsid w:val="00244427"/>
    <w:rsid w:val="00244D8E"/>
    <w:rsid w:val="00245385"/>
    <w:rsid w:val="002520D4"/>
    <w:rsid w:val="00252AF6"/>
    <w:rsid w:val="00252D45"/>
    <w:rsid w:val="00252D94"/>
    <w:rsid w:val="0025374D"/>
    <w:rsid w:val="00255486"/>
    <w:rsid w:val="002604A7"/>
    <w:rsid w:val="00260682"/>
    <w:rsid w:val="002607D1"/>
    <w:rsid w:val="00262BB8"/>
    <w:rsid w:val="00262C79"/>
    <w:rsid w:val="00262DE0"/>
    <w:rsid w:val="00264D36"/>
    <w:rsid w:val="002653A9"/>
    <w:rsid w:val="002655FA"/>
    <w:rsid w:val="00266AE4"/>
    <w:rsid w:val="00266B4C"/>
    <w:rsid w:val="00267177"/>
    <w:rsid w:val="00267483"/>
    <w:rsid w:val="002675D9"/>
    <w:rsid w:val="00267D53"/>
    <w:rsid w:val="00270C95"/>
    <w:rsid w:val="002778CC"/>
    <w:rsid w:val="00277A2E"/>
    <w:rsid w:val="00280C8F"/>
    <w:rsid w:val="002815B7"/>
    <w:rsid w:val="0028166A"/>
    <w:rsid w:val="00281CD4"/>
    <w:rsid w:val="00281E1F"/>
    <w:rsid w:val="00282B6B"/>
    <w:rsid w:val="00283762"/>
    <w:rsid w:val="002849F3"/>
    <w:rsid w:val="00286ABD"/>
    <w:rsid w:val="00290D03"/>
    <w:rsid w:val="00290D56"/>
    <w:rsid w:val="00292C73"/>
    <w:rsid w:val="00293307"/>
    <w:rsid w:val="00297144"/>
    <w:rsid w:val="002979FF"/>
    <w:rsid w:val="002A0658"/>
    <w:rsid w:val="002A1FEC"/>
    <w:rsid w:val="002A4764"/>
    <w:rsid w:val="002A636B"/>
    <w:rsid w:val="002A6A72"/>
    <w:rsid w:val="002A77A3"/>
    <w:rsid w:val="002A7A40"/>
    <w:rsid w:val="002A7EE8"/>
    <w:rsid w:val="002B01F3"/>
    <w:rsid w:val="002B1A7F"/>
    <w:rsid w:val="002B1B22"/>
    <w:rsid w:val="002B1DE8"/>
    <w:rsid w:val="002B28EC"/>
    <w:rsid w:val="002B3366"/>
    <w:rsid w:val="002B35B3"/>
    <w:rsid w:val="002B4BDF"/>
    <w:rsid w:val="002B4E62"/>
    <w:rsid w:val="002B56A2"/>
    <w:rsid w:val="002B5754"/>
    <w:rsid w:val="002C026F"/>
    <w:rsid w:val="002C03AF"/>
    <w:rsid w:val="002C42E6"/>
    <w:rsid w:val="002C4DEC"/>
    <w:rsid w:val="002C4EFB"/>
    <w:rsid w:val="002C4F15"/>
    <w:rsid w:val="002C6618"/>
    <w:rsid w:val="002D1AAC"/>
    <w:rsid w:val="002D4068"/>
    <w:rsid w:val="002D4CE9"/>
    <w:rsid w:val="002D5610"/>
    <w:rsid w:val="002D591F"/>
    <w:rsid w:val="002D5FEE"/>
    <w:rsid w:val="002E1CAC"/>
    <w:rsid w:val="002E2CDD"/>
    <w:rsid w:val="002E430F"/>
    <w:rsid w:val="002E4730"/>
    <w:rsid w:val="002E58BD"/>
    <w:rsid w:val="002E6DFA"/>
    <w:rsid w:val="002E7E6F"/>
    <w:rsid w:val="002F1354"/>
    <w:rsid w:val="002F1EC5"/>
    <w:rsid w:val="002F2398"/>
    <w:rsid w:val="002F6E64"/>
    <w:rsid w:val="00303214"/>
    <w:rsid w:val="003054F3"/>
    <w:rsid w:val="00305856"/>
    <w:rsid w:val="00306436"/>
    <w:rsid w:val="00307004"/>
    <w:rsid w:val="003075C1"/>
    <w:rsid w:val="00312D9F"/>
    <w:rsid w:val="00313ADE"/>
    <w:rsid w:val="0031414B"/>
    <w:rsid w:val="00320719"/>
    <w:rsid w:val="00320737"/>
    <w:rsid w:val="00322C13"/>
    <w:rsid w:val="00324927"/>
    <w:rsid w:val="00326E25"/>
    <w:rsid w:val="00327F6B"/>
    <w:rsid w:val="003302B5"/>
    <w:rsid w:val="00333461"/>
    <w:rsid w:val="00333C34"/>
    <w:rsid w:val="0033422D"/>
    <w:rsid w:val="00334289"/>
    <w:rsid w:val="00334A27"/>
    <w:rsid w:val="00335823"/>
    <w:rsid w:val="00335C1C"/>
    <w:rsid w:val="00335CC4"/>
    <w:rsid w:val="0033694F"/>
    <w:rsid w:val="00340AFC"/>
    <w:rsid w:val="00341EF6"/>
    <w:rsid w:val="00343364"/>
    <w:rsid w:val="00343944"/>
    <w:rsid w:val="003468C9"/>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91B"/>
    <w:rsid w:val="00366E17"/>
    <w:rsid w:val="0037049B"/>
    <w:rsid w:val="00370BD1"/>
    <w:rsid w:val="00370C1F"/>
    <w:rsid w:val="00370C9C"/>
    <w:rsid w:val="00371536"/>
    <w:rsid w:val="003716F0"/>
    <w:rsid w:val="00372988"/>
    <w:rsid w:val="00373EE6"/>
    <w:rsid w:val="003749BA"/>
    <w:rsid w:val="003769BB"/>
    <w:rsid w:val="003779BE"/>
    <w:rsid w:val="0038104C"/>
    <w:rsid w:val="00381B19"/>
    <w:rsid w:val="00382614"/>
    <w:rsid w:val="00384475"/>
    <w:rsid w:val="003857D5"/>
    <w:rsid w:val="00387193"/>
    <w:rsid w:val="003874CC"/>
    <w:rsid w:val="003918D1"/>
    <w:rsid w:val="00392E04"/>
    <w:rsid w:val="00393A1D"/>
    <w:rsid w:val="003943B8"/>
    <w:rsid w:val="003945CA"/>
    <w:rsid w:val="00397FD8"/>
    <w:rsid w:val="003A01FE"/>
    <w:rsid w:val="003A26D5"/>
    <w:rsid w:val="003A282A"/>
    <w:rsid w:val="003A291C"/>
    <w:rsid w:val="003A2F2F"/>
    <w:rsid w:val="003A2F9A"/>
    <w:rsid w:val="003A3114"/>
    <w:rsid w:val="003A3679"/>
    <w:rsid w:val="003A3685"/>
    <w:rsid w:val="003A4EA2"/>
    <w:rsid w:val="003A5082"/>
    <w:rsid w:val="003A51A0"/>
    <w:rsid w:val="003A5DF7"/>
    <w:rsid w:val="003B27BB"/>
    <w:rsid w:val="003B2E84"/>
    <w:rsid w:val="003B3528"/>
    <w:rsid w:val="003B3EC6"/>
    <w:rsid w:val="003B62EA"/>
    <w:rsid w:val="003B6E32"/>
    <w:rsid w:val="003C0234"/>
    <w:rsid w:val="003C0E74"/>
    <w:rsid w:val="003C261D"/>
    <w:rsid w:val="003C27EC"/>
    <w:rsid w:val="003C4058"/>
    <w:rsid w:val="003C4071"/>
    <w:rsid w:val="003C5895"/>
    <w:rsid w:val="003C62F9"/>
    <w:rsid w:val="003C6BAC"/>
    <w:rsid w:val="003D000D"/>
    <w:rsid w:val="003D3430"/>
    <w:rsid w:val="003D36F9"/>
    <w:rsid w:val="003D3CA8"/>
    <w:rsid w:val="003D50AC"/>
    <w:rsid w:val="003D5EEE"/>
    <w:rsid w:val="003D60DE"/>
    <w:rsid w:val="003D6B09"/>
    <w:rsid w:val="003D6BA0"/>
    <w:rsid w:val="003D6D17"/>
    <w:rsid w:val="003E0344"/>
    <w:rsid w:val="003E0C02"/>
    <w:rsid w:val="003E0DA4"/>
    <w:rsid w:val="003E1DC6"/>
    <w:rsid w:val="003E240F"/>
    <w:rsid w:val="003E37D9"/>
    <w:rsid w:val="003E4D2E"/>
    <w:rsid w:val="003E6635"/>
    <w:rsid w:val="003E6A47"/>
    <w:rsid w:val="003E6DD0"/>
    <w:rsid w:val="003E6F67"/>
    <w:rsid w:val="003E7FC0"/>
    <w:rsid w:val="003F1725"/>
    <w:rsid w:val="003F5AE2"/>
    <w:rsid w:val="003F7AB9"/>
    <w:rsid w:val="00401299"/>
    <w:rsid w:val="00401442"/>
    <w:rsid w:val="0040215C"/>
    <w:rsid w:val="0040246C"/>
    <w:rsid w:val="00402502"/>
    <w:rsid w:val="004049E8"/>
    <w:rsid w:val="00405A8E"/>
    <w:rsid w:val="00405F29"/>
    <w:rsid w:val="0040600A"/>
    <w:rsid w:val="004067F5"/>
    <w:rsid w:val="00406A70"/>
    <w:rsid w:val="0040774A"/>
    <w:rsid w:val="00407B75"/>
    <w:rsid w:val="0041144E"/>
    <w:rsid w:val="004143AA"/>
    <w:rsid w:val="00414890"/>
    <w:rsid w:val="004162BE"/>
    <w:rsid w:val="00420F36"/>
    <w:rsid w:val="00420FF1"/>
    <w:rsid w:val="004211F1"/>
    <w:rsid w:val="00422169"/>
    <w:rsid w:val="00423906"/>
    <w:rsid w:val="0042472D"/>
    <w:rsid w:val="00425627"/>
    <w:rsid w:val="004258C3"/>
    <w:rsid w:val="00430BF4"/>
    <w:rsid w:val="004315FA"/>
    <w:rsid w:val="004327F5"/>
    <w:rsid w:val="004329F6"/>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5D6"/>
    <w:rsid w:val="00456AD1"/>
    <w:rsid w:val="00457229"/>
    <w:rsid w:val="00457AAA"/>
    <w:rsid w:val="00460766"/>
    <w:rsid w:val="00461823"/>
    <w:rsid w:val="00462633"/>
    <w:rsid w:val="0046289B"/>
    <w:rsid w:val="00465512"/>
    <w:rsid w:val="004659C8"/>
    <w:rsid w:val="004661FA"/>
    <w:rsid w:val="00467C4D"/>
    <w:rsid w:val="0047008D"/>
    <w:rsid w:val="004754B6"/>
    <w:rsid w:val="00476161"/>
    <w:rsid w:val="004815AF"/>
    <w:rsid w:val="00483A58"/>
    <w:rsid w:val="0048449C"/>
    <w:rsid w:val="004872E4"/>
    <w:rsid w:val="00487EC2"/>
    <w:rsid w:val="00490AF2"/>
    <w:rsid w:val="004947E4"/>
    <w:rsid w:val="00494B68"/>
    <w:rsid w:val="004964ED"/>
    <w:rsid w:val="00496FD4"/>
    <w:rsid w:val="00497667"/>
    <w:rsid w:val="004A05CE"/>
    <w:rsid w:val="004A0C2D"/>
    <w:rsid w:val="004A20DC"/>
    <w:rsid w:val="004A270F"/>
    <w:rsid w:val="004A3EDE"/>
    <w:rsid w:val="004A4A9B"/>
    <w:rsid w:val="004A5263"/>
    <w:rsid w:val="004A5F53"/>
    <w:rsid w:val="004A6FC1"/>
    <w:rsid w:val="004A7AC2"/>
    <w:rsid w:val="004B1127"/>
    <w:rsid w:val="004B23BD"/>
    <w:rsid w:val="004B3091"/>
    <w:rsid w:val="004B32FC"/>
    <w:rsid w:val="004B5772"/>
    <w:rsid w:val="004B5C64"/>
    <w:rsid w:val="004C28CB"/>
    <w:rsid w:val="004C2A4C"/>
    <w:rsid w:val="004C333F"/>
    <w:rsid w:val="004C674B"/>
    <w:rsid w:val="004C6C34"/>
    <w:rsid w:val="004C7652"/>
    <w:rsid w:val="004D20F9"/>
    <w:rsid w:val="004D44EC"/>
    <w:rsid w:val="004D4A85"/>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26F3"/>
    <w:rsid w:val="00503516"/>
    <w:rsid w:val="00504B52"/>
    <w:rsid w:val="005058FF"/>
    <w:rsid w:val="00505F37"/>
    <w:rsid w:val="005069E3"/>
    <w:rsid w:val="00506E6E"/>
    <w:rsid w:val="00506F2C"/>
    <w:rsid w:val="00507992"/>
    <w:rsid w:val="00510007"/>
    <w:rsid w:val="005111FE"/>
    <w:rsid w:val="00511AF4"/>
    <w:rsid w:val="00513A6C"/>
    <w:rsid w:val="00514E73"/>
    <w:rsid w:val="005171A5"/>
    <w:rsid w:val="0051766B"/>
    <w:rsid w:val="00520A75"/>
    <w:rsid w:val="00520B0F"/>
    <w:rsid w:val="00521FFF"/>
    <w:rsid w:val="0052257A"/>
    <w:rsid w:val="005227EB"/>
    <w:rsid w:val="00522D7D"/>
    <w:rsid w:val="00523350"/>
    <w:rsid w:val="00523EEE"/>
    <w:rsid w:val="00524158"/>
    <w:rsid w:val="005258FC"/>
    <w:rsid w:val="0052723E"/>
    <w:rsid w:val="00530D1C"/>
    <w:rsid w:val="0053147D"/>
    <w:rsid w:val="0053614E"/>
    <w:rsid w:val="00540994"/>
    <w:rsid w:val="0054128C"/>
    <w:rsid w:val="0054133B"/>
    <w:rsid w:val="00541FD7"/>
    <w:rsid w:val="005421B2"/>
    <w:rsid w:val="00542408"/>
    <w:rsid w:val="005458E2"/>
    <w:rsid w:val="00546586"/>
    <w:rsid w:val="00550E30"/>
    <w:rsid w:val="005537D7"/>
    <w:rsid w:val="0055550B"/>
    <w:rsid w:val="00556764"/>
    <w:rsid w:val="00556DE9"/>
    <w:rsid w:val="005575B5"/>
    <w:rsid w:val="0055794C"/>
    <w:rsid w:val="00560799"/>
    <w:rsid w:val="00561F09"/>
    <w:rsid w:val="0056239C"/>
    <w:rsid w:val="00563167"/>
    <w:rsid w:val="00564F70"/>
    <w:rsid w:val="0056539B"/>
    <w:rsid w:val="0056553B"/>
    <w:rsid w:val="005678E0"/>
    <w:rsid w:val="00567B1A"/>
    <w:rsid w:val="00567E81"/>
    <w:rsid w:val="00571B74"/>
    <w:rsid w:val="00571E58"/>
    <w:rsid w:val="00573D72"/>
    <w:rsid w:val="0057520F"/>
    <w:rsid w:val="005753D3"/>
    <w:rsid w:val="00575A9F"/>
    <w:rsid w:val="00575AEC"/>
    <w:rsid w:val="00576F93"/>
    <w:rsid w:val="00577048"/>
    <w:rsid w:val="00580D39"/>
    <w:rsid w:val="005813D0"/>
    <w:rsid w:val="00585807"/>
    <w:rsid w:val="00586865"/>
    <w:rsid w:val="0059189A"/>
    <w:rsid w:val="00593093"/>
    <w:rsid w:val="0059377E"/>
    <w:rsid w:val="00594B6C"/>
    <w:rsid w:val="00595388"/>
    <w:rsid w:val="00595513"/>
    <w:rsid w:val="005970B2"/>
    <w:rsid w:val="005977FA"/>
    <w:rsid w:val="005A1841"/>
    <w:rsid w:val="005A36D5"/>
    <w:rsid w:val="005A3763"/>
    <w:rsid w:val="005A49BE"/>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733C"/>
    <w:rsid w:val="005C7C23"/>
    <w:rsid w:val="005D0693"/>
    <w:rsid w:val="005D2C9A"/>
    <w:rsid w:val="005D4563"/>
    <w:rsid w:val="005D48B7"/>
    <w:rsid w:val="005D64C4"/>
    <w:rsid w:val="005D6B21"/>
    <w:rsid w:val="005D6CB8"/>
    <w:rsid w:val="005D72CB"/>
    <w:rsid w:val="005E0F50"/>
    <w:rsid w:val="005E1254"/>
    <w:rsid w:val="005E13C0"/>
    <w:rsid w:val="005E1C19"/>
    <w:rsid w:val="005E3108"/>
    <w:rsid w:val="005E3B29"/>
    <w:rsid w:val="005E61D4"/>
    <w:rsid w:val="005E7437"/>
    <w:rsid w:val="005F1125"/>
    <w:rsid w:val="005F12D0"/>
    <w:rsid w:val="005F1F48"/>
    <w:rsid w:val="005F2167"/>
    <w:rsid w:val="005F29D9"/>
    <w:rsid w:val="005F3070"/>
    <w:rsid w:val="005F67FD"/>
    <w:rsid w:val="006023B6"/>
    <w:rsid w:val="006031FE"/>
    <w:rsid w:val="00603208"/>
    <w:rsid w:val="006034E1"/>
    <w:rsid w:val="006045BF"/>
    <w:rsid w:val="00606B8D"/>
    <w:rsid w:val="0060721E"/>
    <w:rsid w:val="00607ACC"/>
    <w:rsid w:val="0061057D"/>
    <w:rsid w:val="00612905"/>
    <w:rsid w:val="00612FBF"/>
    <w:rsid w:val="006156CF"/>
    <w:rsid w:val="00617B96"/>
    <w:rsid w:val="00623E07"/>
    <w:rsid w:val="00624447"/>
    <w:rsid w:val="006259B0"/>
    <w:rsid w:val="006262A2"/>
    <w:rsid w:val="00626D25"/>
    <w:rsid w:val="006301E0"/>
    <w:rsid w:val="00630C44"/>
    <w:rsid w:val="00631939"/>
    <w:rsid w:val="006350A4"/>
    <w:rsid w:val="006356F5"/>
    <w:rsid w:val="0064233F"/>
    <w:rsid w:val="00642E25"/>
    <w:rsid w:val="00650298"/>
    <w:rsid w:val="006515D6"/>
    <w:rsid w:val="00651603"/>
    <w:rsid w:val="0065178D"/>
    <w:rsid w:val="00651925"/>
    <w:rsid w:val="00652E6E"/>
    <w:rsid w:val="00652E97"/>
    <w:rsid w:val="00653F39"/>
    <w:rsid w:val="006545CD"/>
    <w:rsid w:val="00655063"/>
    <w:rsid w:val="0065508C"/>
    <w:rsid w:val="00655767"/>
    <w:rsid w:val="00656DE7"/>
    <w:rsid w:val="00660221"/>
    <w:rsid w:val="00660854"/>
    <w:rsid w:val="00660FDB"/>
    <w:rsid w:val="00661133"/>
    <w:rsid w:val="00664652"/>
    <w:rsid w:val="00664E79"/>
    <w:rsid w:val="00667286"/>
    <w:rsid w:val="00671A66"/>
    <w:rsid w:val="00672419"/>
    <w:rsid w:val="0067318F"/>
    <w:rsid w:val="006731DA"/>
    <w:rsid w:val="00673E3A"/>
    <w:rsid w:val="00674284"/>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6595"/>
    <w:rsid w:val="006A78EB"/>
    <w:rsid w:val="006A7B4F"/>
    <w:rsid w:val="006B1A53"/>
    <w:rsid w:val="006B1FF6"/>
    <w:rsid w:val="006B2510"/>
    <w:rsid w:val="006B2BF4"/>
    <w:rsid w:val="006B35D7"/>
    <w:rsid w:val="006B5025"/>
    <w:rsid w:val="006B5DCC"/>
    <w:rsid w:val="006B5E73"/>
    <w:rsid w:val="006B5F35"/>
    <w:rsid w:val="006B7CB2"/>
    <w:rsid w:val="006C1C68"/>
    <w:rsid w:val="006C4140"/>
    <w:rsid w:val="006D495B"/>
    <w:rsid w:val="006D54AD"/>
    <w:rsid w:val="006D5A28"/>
    <w:rsid w:val="006D5BA1"/>
    <w:rsid w:val="006D6C4C"/>
    <w:rsid w:val="006D6D58"/>
    <w:rsid w:val="006E084A"/>
    <w:rsid w:val="006E14C6"/>
    <w:rsid w:val="006E1D35"/>
    <w:rsid w:val="006E28B6"/>
    <w:rsid w:val="006E2B7A"/>
    <w:rsid w:val="006E324E"/>
    <w:rsid w:val="006E4965"/>
    <w:rsid w:val="006E6864"/>
    <w:rsid w:val="006E700A"/>
    <w:rsid w:val="006E76A3"/>
    <w:rsid w:val="006E7773"/>
    <w:rsid w:val="006F0AE9"/>
    <w:rsid w:val="006F1F4F"/>
    <w:rsid w:val="006F2472"/>
    <w:rsid w:val="006F2846"/>
    <w:rsid w:val="006F2CC6"/>
    <w:rsid w:val="006F4054"/>
    <w:rsid w:val="006F6467"/>
    <w:rsid w:val="006F7210"/>
    <w:rsid w:val="006F7AB4"/>
    <w:rsid w:val="00702F40"/>
    <w:rsid w:val="0070465B"/>
    <w:rsid w:val="00704D5B"/>
    <w:rsid w:val="00706867"/>
    <w:rsid w:val="00707A2A"/>
    <w:rsid w:val="007102D3"/>
    <w:rsid w:val="0071159A"/>
    <w:rsid w:val="0071335B"/>
    <w:rsid w:val="00715BE4"/>
    <w:rsid w:val="00720D4F"/>
    <w:rsid w:val="0072192D"/>
    <w:rsid w:val="0072229F"/>
    <w:rsid w:val="00722593"/>
    <w:rsid w:val="00722BD4"/>
    <w:rsid w:val="00722C6C"/>
    <w:rsid w:val="00723871"/>
    <w:rsid w:val="00723993"/>
    <w:rsid w:val="0072554A"/>
    <w:rsid w:val="0072641C"/>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166C"/>
    <w:rsid w:val="00753672"/>
    <w:rsid w:val="007536F8"/>
    <w:rsid w:val="00754582"/>
    <w:rsid w:val="00754DB2"/>
    <w:rsid w:val="0075528F"/>
    <w:rsid w:val="0076053A"/>
    <w:rsid w:val="00761372"/>
    <w:rsid w:val="007622F9"/>
    <w:rsid w:val="00762DC3"/>
    <w:rsid w:val="00763E4F"/>
    <w:rsid w:val="00763F3B"/>
    <w:rsid w:val="0076490C"/>
    <w:rsid w:val="00766AAF"/>
    <w:rsid w:val="007670B7"/>
    <w:rsid w:val="007672B3"/>
    <w:rsid w:val="00767D8F"/>
    <w:rsid w:val="007722B7"/>
    <w:rsid w:val="00772B94"/>
    <w:rsid w:val="00775125"/>
    <w:rsid w:val="00777BDE"/>
    <w:rsid w:val="00780301"/>
    <w:rsid w:val="007807E1"/>
    <w:rsid w:val="00783432"/>
    <w:rsid w:val="007834D0"/>
    <w:rsid w:val="00783E13"/>
    <w:rsid w:val="00785198"/>
    <w:rsid w:val="007851A6"/>
    <w:rsid w:val="00785792"/>
    <w:rsid w:val="00785F97"/>
    <w:rsid w:val="00786869"/>
    <w:rsid w:val="00787D42"/>
    <w:rsid w:val="007916B0"/>
    <w:rsid w:val="00793B9D"/>
    <w:rsid w:val="00793EA9"/>
    <w:rsid w:val="00794016"/>
    <w:rsid w:val="00794CA1"/>
    <w:rsid w:val="00796385"/>
    <w:rsid w:val="0079721A"/>
    <w:rsid w:val="00797E2A"/>
    <w:rsid w:val="007A0284"/>
    <w:rsid w:val="007A0630"/>
    <w:rsid w:val="007A22C0"/>
    <w:rsid w:val="007A2C5B"/>
    <w:rsid w:val="007A4144"/>
    <w:rsid w:val="007B0A1E"/>
    <w:rsid w:val="007B1581"/>
    <w:rsid w:val="007B1A7A"/>
    <w:rsid w:val="007B1F62"/>
    <w:rsid w:val="007B25F7"/>
    <w:rsid w:val="007B2F09"/>
    <w:rsid w:val="007B357D"/>
    <w:rsid w:val="007B3B59"/>
    <w:rsid w:val="007B3DEC"/>
    <w:rsid w:val="007B5446"/>
    <w:rsid w:val="007B56A5"/>
    <w:rsid w:val="007C0E62"/>
    <w:rsid w:val="007C1884"/>
    <w:rsid w:val="007C38FC"/>
    <w:rsid w:val="007C3FF6"/>
    <w:rsid w:val="007C4FE5"/>
    <w:rsid w:val="007C561F"/>
    <w:rsid w:val="007C5AAD"/>
    <w:rsid w:val="007C629D"/>
    <w:rsid w:val="007C7E89"/>
    <w:rsid w:val="007D0F60"/>
    <w:rsid w:val="007D1DCF"/>
    <w:rsid w:val="007D3CAA"/>
    <w:rsid w:val="007D5B95"/>
    <w:rsid w:val="007D6528"/>
    <w:rsid w:val="007D65D2"/>
    <w:rsid w:val="007D6B07"/>
    <w:rsid w:val="007E1040"/>
    <w:rsid w:val="007E2817"/>
    <w:rsid w:val="007E28EA"/>
    <w:rsid w:val="007E30F7"/>
    <w:rsid w:val="007E3359"/>
    <w:rsid w:val="007E422C"/>
    <w:rsid w:val="007E4BF2"/>
    <w:rsid w:val="007E71DB"/>
    <w:rsid w:val="007E7A76"/>
    <w:rsid w:val="007F0F8D"/>
    <w:rsid w:val="007F12E3"/>
    <w:rsid w:val="007F1F92"/>
    <w:rsid w:val="007F320C"/>
    <w:rsid w:val="007F3AD1"/>
    <w:rsid w:val="007F456A"/>
    <w:rsid w:val="007F4700"/>
    <w:rsid w:val="007F77B9"/>
    <w:rsid w:val="007F7CA7"/>
    <w:rsid w:val="00802237"/>
    <w:rsid w:val="00802668"/>
    <w:rsid w:val="0080351F"/>
    <w:rsid w:val="00803926"/>
    <w:rsid w:val="008046BF"/>
    <w:rsid w:val="008048B9"/>
    <w:rsid w:val="00806256"/>
    <w:rsid w:val="00806FC3"/>
    <w:rsid w:val="0080753B"/>
    <w:rsid w:val="00807C7C"/>
    <w:rsid w:val="00807E3E"/>
    <w:rsid w:val="00810117"/>
    <w:rsid w:val="00810541"/>
    <w:rsid w:val="008120CF"/>
    <w:rsid w:val="008125A8"/>
    <w:rsid w:val="00812D19"/>
    <w:rsid w:val="008141A4"/>
    <w:rsid w:val="00814DE3"/>
    <w:rsid w:val="0081577F"/>
    <w:rsid w:val="00815899"/>
    <w:rsid w:val="00816040"/>
    <w:rsid w:val="00816127"/>
    <w:rsid w:val="00817C38"/>
    <w:rsid w:val="00817E62"/>
    <w:rsid w:val="00820E67"/>
    <w:rsid w:val="00821759"/>
    <w:rsid w:val="008221D3"/>
    <w:rsid w:val="00823E31"/>
    <w:rsid w:val="008250F1"/>
    <w:rsid w:val="00825A23"/>
    <w:rsid w:val="008306CE"/>
    <w:rsid w:val="00830F4E"/>
    <w:rsid w:val="008318F3"/>
    <w:rsid w:val="00831EE4"/>
    <w:rsid w:val="00832D05"/>
    <w:rsid w:val="00832DD1"/>
    <w:rsid w:val="0083316A"/>
    <w:rsid w:val="008340A5"/>
    <w:rsid w:val="00834A32"/>
    <w:rsid w:val="00834C56"/>
    <w:rsid w:val="0083704E"/>
    <w:rsid w:val="00837195"/>
    <w:rsid w:val="00840074"/>
    <w:rsid w:val="00840D54"/>
    <w:rsid w:val="00843836"/>
    <w:rsid w:val="00843AE3"/>
    <w:rsid w:val="00843EAD"/>
    <w:rsid w:val="00844E96"/>
    <w:rsid w:val="00845061"/>
    <w:rsid w:val="00845938"/>
    <w:rsid w:val="00847C92"/>
    <w:rsid w:val="008512D3"/>
    <w:rsid w:val="00852FAD"/>
    <w:rsid w:val="0085343B"/>
    <w:rsid w:val="00853770"/>
    <w:rsid w:val="008539A8"/>
    <w:rsid w:val="00853DF0"/>
    <w:rsid w:val="00853F3A"/>
    <w:rsid w:val="00855B6D"/>
    <w:rsid w:val="00856106"/>
    <w:rsid w:val="0086296E"/>
    <w:rsid w:val="00863D71"/>
    <w:rsid w:val="00864D1E"/>
    <w:rsid w:val="00866749"/>
    <w:rsid w:val="00870B66"/>
    <w:rsid w:val="0087158B"/>
    <w:rsid w:val="0087256A"/>
    <w:rsid w:val="00873AD0"/>
    <w:rsid w:val="008740B5"/>
    <w:rsid w:val="00875A26"/>
    <w:rsid w:val="00875D06"/>
    <w:rsid w:val="00877DB1"/>
    <w:rsid w:val="008820B2"/>
    <w:rsid w:val="0088382F"/>
    <w:rsid w:val="00883B10"/>
    <w:rsid w:val="00883BA2"/>
    <w:rsid w:val="00883C76"/>
    <w:rsid w:val="008855C3"/>
    <w:rsid w:val="00885ED9"/>
    <w:rsid w:val="008862C1"/>
    <w:rsid w:val="00887281"/>
    <w:rsid w:val="00887C21"/>
    <w:rsid w:val="00890262"/>
    <w:rsid w:val="00890301"/>
    <w:rsid w:val="008956C2"/>
    <w:rsid w:val="0089608C"/>
    <w:rsid w:val="00896519"/>
    <w:rsid w:val="0089670C"/>
    <w:rsid w:val="008977A0"/>
    <w:rsid w:val="00897996"/>
    <w:rsid w:val="008A2A9E"/>
    <w:rsid w:val="008A3039"/>
    <w:rsid w:val="008A310F"/>
    <w:rsid w:val="008A3200"/>
    <w:rsid w:val="008A4CE8"/>
    <w:rsid w:val="008A6395"/>
    <w:rsid w:val="008A6DEF"/>
    <w:rsid w:val="008A7F0F"/>
    <w:rsid w:val="008B0920"/>
    <w:rsid w:val="008B0CA4"/>
    <w:rsid w:val="008B24F9"/>
    <w:rsid w:val="008B3F5C"/>
    <w:rsid w:val="008B4182"/>
    <w:rsid w:val="008B46A2"/>
    <w:rsid w:val="008B4716"/>
    <w:rsid w:val="008B5251"/>
    <w:rsid w:val="008B537F"/>
    <w:rsid w:val="008B5815"/>
    <w:rsid w:val="008B5B4F"/>
    <w:rsid w:val="008C0306"/>
    <w:rsid w:val="008C1373"/>
    <w:rsid w:val="008C16AF"/>
    <w:rsid w:val="008C2159"/>
    <w:rsid w:val="008C2EFD"/>
    <w:rsid w:val="008C352C"/>
    <w:rsid w:val="008C47BD"/>
    <w:rsid w:val="008C526D"/>
    <w:rsid w:val="008C796F"/>
    <w:rsid w:val="008C7F52"/>
    <w:rsid w:val="008D00C3"/>
    <w:rsid w:val="008D21FB"/>
    <w:rsid w:val="008D3EE8"/>
    <w:rsid w:val="008D444C"/>
    <w:rsid w:val="008D4D6D"/>
    <w:rsid w:val="008D55EF"/>
    <w:rsid w:val="008D5FAE"/>
    <w:rsid w:val="008D6330"/>
    <w:rsid w:val="008E04E3"/>
    <w:rsid w:val="008E2396"/>
    <w:rsid w:val="008E2415"/>
    <w:rsid w:val="008E2C8E"/>
    <w:rsid w:val="008E4AFC"/>
    <w:rsid w:val="008E76CF"/>
    <w:rsid w:val="008F05C9"/>
    <w:rsid w:val="008F1FE6"/>
    <w:rsid w:val="008F33D1"/>
    <w:rsid w:val="008F3CBB"/>
    <w:rsid w:val="008F4525"/>
    <w:rsid w:val="008F65BF"/>
    <w:rsid w:val="008F7D69"/>
    <w:rsid w:val="00900162"/>
    <w:rsid w:val="00902289"/>
    <w:rsid w:val="0090238B"/>
    <w:rsid w:val="0090291C"/>
    <w:rsid w:val="00902A71"/>
    <w:rsid w:val="0090325F"/>
    <w:rsid w:val="0090359E"/>
    <w:rsid w:val="00903718"/>
    <w:rsid w:val="0090438A"/>
    <w:rsid w:val="009048CB"/>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488"/>
    <w:rsid w:val="00953C90"/>
    <w:rsid w:val="009546A1"/>
    <w:rsid w:val="00956205"/>
    <w:rsid w:val="00956820"/>
    <w:rsid w:val="00960194"/>
    <w:rsid w:val="009635B2"/>
    <w:rsid w:val="009635F2"/>
    <w:rsid w:val="009646B6"/>
    <w:rsid w:val="00967051"/>
    <w:rsid w:val="009713B8"/>
    <w:rsid w:val="0097144B"/>
    <w:rsid w:val="00971809"/>
    <w:rsid w:val="00972EF1"/>
    <w:rsid w:val="00974B5E"/>
    <w:rsid w:val="009759E2"/>
    <w:rsid w:val="00976574"/>
    <w:rsid w:val="00977331"/>
    <w:rsid w:val="0098001B"/>
    <w:rsid w:val="00980427"/>
    <w:rsid w:val="00980BEC"/>
    <w:rsid w:val="00981F79"/>
    <w:rsid w:val="009833B2"/>
    <w:rsid w:val="009854DC"/>
    <w:rsid w:val="009855AE"/>
    <w:rsid w:val="009905F7"/>
    <w:rsid w:val="009911CF"/>
    <w:rsid w:val="00994AF8"/>
    <w:rsid w:val="009955CC"/>
    <w:rsid w:val="00995AC5"/>
    <w:rsid w:val="0099677B"/>
    <w:rsid w:val="00996D17"/>
    <w:rsid w:val="009A1DA7"/>
    <w:rsid w:val="009A5A9D"/>
    <w:rsid w:val="009A6A40"/>
    <w:rsid w:val="009B0276"/>
    <w:rsid w:val="009B0E0A"/>
    <w:rsid w:val="009B0E67"/>
    <w:rsid w:val="009B10EB"/>
    <w:rsid w:val="009B1505"/>
    <w:rsid w:val="009B1EDD"/>
    <w:rsid w:val="009B29C2"/>
    <w:rsid w:val="009B35DB"/>
    <w:rsid w:val="009B3C24"/>
    <w:rsid w:val="009B4DBD"/>
    <w:rsid w:val="009B4FA7"/>
    <w:rsid w:val="009B51CF"/>
    <w:rsid w:val="009B6717"/>
    <w:rsid w:val="009B7374"/>
    <w:rsid w:val="009C098B"/>
    <w:rsid w:val="009C200B"/>
    <w:rsid w:val="009C486C"/>
    <w:rsid w:val="009C4D98"/>
    <w:rsid w:val="009C5A2B"/>
    <w:rsid w:val="009C748E"/>
    <w:rsid w:val="009C7B1C"/>
    <w:rsid w:val="009C7E15"/>
    <w:rsid w:val="009D016A"/>
    <w:rsid w:val="009D2CE7"/>
    <w:rsid w:val="009D3AB3"/>
    <w:rsid w:val="009D5017"/>
    <w:rsid w:val="009D5035"/>
    <w:rsid w:val="009D5F71"/>
    <w:rsid w:val="009D704F"/>
    <w:rsid w:val="009D7B1C"/>
    <w:rsid w:val="009D7F1B"/>
    <w:rsid w:val="009E0E13"/>
    <w:rsid w:val="009E2801"/>
    <w:rsid w:val="009E35DC"/>
    <w:rsid w:val="009E36EF"/>
    <w:rsid w:val="009E5584"/>
    <w:rsid w:val="009E698F"/>
    <w:rsid w:val="009F2C65"/>
    <w:rsid w:val="009F304E"/>
    <w:rsid w:val="009F50CD"/>
    <w:rsid w:val="009F65E4"/>
    <w:rsid w:val="00A00C02"/>
    <w:rsid w:val="00A02415"/>
    <w:rsid w:val="00A025D6"/>
    <w:rsid w:val="00A0324E"/>
    <w:rsid w:val="00A040F4"/>
    <w:rsid w:val="00A046D1"/>
    <w:rsid w:val="00A0659B"/>
    <w:rsid w:val="00A067CD"/>
    <w:rsid w:val="00A06B99"/>
    <w:rsid w:val="00A07D8A"/>
    <w:rsid w:val="00A1199D"/>
    <w:rsid w:val="00A12440"/>
    <w:rsid w:val="00A13123"/>
    <w:rsid w:val="00A1613E"/>
    <w:rsid w:val="00A21518"/>
    <w:rsid w:val="00A21F9E"/>
    <w:rsid w:val="00A2217B"/>
    <w:rsid w:val="00A2467F"/>
    <w:rsid w:val="00A2547B"/>
    <w:rsid w:val="00A261DF"/>
    <w:rsid w:val="00A27741"/>
    <w:rsid w:val="00A30217"/>
    <w:rsid w:val="00A30E8A"/>
    <w:rsid w:val="00A31145"/>
    <w:rsid w:val="00A31CD6"/>
    <w:rsid w:val="00A335AA"/>
    <w:rsid w:val="00A345E4"/>
    <w:rsid w:val="00A35C8B"/>
    <w:rsid w:val="00A403AB"/>
    <w:rsid w:val="00A405F6"/>
    <w:rsid w:val="00A412F6"/>
    <w:rsid w:val="00A4260A"/>
    <w:rsid w:val="00A42963"/>
    <w:rsid w:val="00A42EA9"/>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76B54"/>
    <w:rsid w:val="00A807B4"/>
    <w:rsid w:val="00A81325"/>
    <w:rsid w:val="00A82408"/>
    <w:rsid w:val="00A85A8D"/>
    <w:rsid w:val="00A87420"/>
    <w:rsid w:val="00A8761A"/>
    <w:rsid w:val="00A87CD7"/>
    <w:rsid w:val="00A92D12"/>
    <w:rsid w:val="00A94443"/>
    <w:rsid w:val="00A95CCB"/>
    <w:rsid w:val="00A96AAC"/>
    <w:rsid w:val="00A96CD7"/>
    <w:rsid w:val="00AA0903"/>
    <w:rsid w:val="00AA27C8"/>
    <w:rsid w:val="00AA3254"/>
    <w:rsid w:val="00AA3283"/>
    <w:rsid w:val="00AA634C"/>
    <w:rsid w:val="00AA64F6"/>
    <w:rsid w:val="00AB0BF8"/>
    <w:rsid w:val="00AB40FF"/>
    <w:rsid w:val="00AB6564"/>
    <w:rsid w:val="00AC00F5"/>
    <w:rsid w:val="00AC02E3"/>
    <w:rsid w:val="00AC211A"/>
    <w:rsid w:val="00AC3A52"/>
    <w:rsid w:val="00AC434E"/>
    <w:rsid w:val="00AC469B"/>
    <w:rsid w:val="00AC584F"/>
    <w:rsid w:val="00AC6ED0"/>
    <w:rsid w:val="00AC72A7"/>
    <w:rsid w:val="00AC7A0B"/>
    <w:rsid w:val="00AD0603"/>
    <w:rsid w:val="00AD12AD"/>
    <w:rsid w:val="00AD179D"/>
    <w:rsid w:val="00AD33E2"/>
    <w:rsid w:val="00AD5CB2"/>
    <w:rsid w:val="00AD617B"/>
    <w:rsid w:val="00AD631C"/>
    <w:rsid w:val="00AE04A3"/>
    <w:rsid w:val="00AE04C1"/>
    <w:rsid w:val="00AE3286"/>
    <w:rsid w:val="00AE3D97"/>
    <w:rsid w:val="00AE47D1"/>
    <w:rsid w:val="00AE56C3"/>
    <w:rsid w:val="00AE721F"/>
    <w:rsid w:val="00AE7ABA"/>
    <w:rsid w:val="00AF02B5"/>
    <w:rsid w:val="00AF0999"/>
    <w:rsid w:val="00AF1A72"/>
    <w:rsid w:val="00AF2688"/>
    <w:rsid w:val="00AF269F"/>
    <w:rsid w:val="00AF3D1B"/>
    <w:rsid w:val="00AF4131"/>
    <w:rsid w:val="00AF499E"/>
    <w:rsid w:val="00AF720C"/>
    <w:rsid w:val="00B00550"/>
    <w:rsid w:val="00B00B29"/>
    <w:rsid w:val="00B00EA6"/>
    <w:rsid w:val="00B04725"/>
    <w:rsid w:val="00B04E9D"/>
    <w:rsid w:val="00B04F0D"/>
    <w:rsid w:val="00B05178"/>
    <w:rsid w:val="00B05590"/>
    <w:rsid w:val="00B05AE1"/>
    <w:rsid w:val="00B06DFD"/>
    <w:rsid w:val="00B07633"/>
    <w:rsid w:val="00B07656"/>
    <w:rsid w:val="00B07B91"/>
    <w:rsid w:val="00B10EA2"/>
    <w:rsid w:val="00B1104D"/>
    <w:rsid w:val="00B11341"/>
    <w:rsid w:val="00B11D6A"/>
    <w:rsid w:val="00B11E4C"/>
    <w:rsid w:val="00B11E67"/>
    <w:rsid w:val="00B12202"/>
    <w:rsid w:val="00B14564"/>
    <w:rsid w:val="00B15AB2"/>
    <w:rsid w:val="00B20B0E"/>
    <w:rsid w:val="00B21AE6"/>
    <w:rsid w:val="00B21C78"/>
    <w:rsid w:val="00B21EC5"/>
    <w:rsid w:val="00B21F02"/>
    <w:rsid w:val="00B22002"/>
    <w:rsid w:val="00B22547"/>
    <w:rsid w:val="00B24FAA"/>
    <w:rsid w:val="00B2786B"/>
    <w:rsid w:val="00B3017C"/>
    <w:rsid w:val="00B306DC"/>
    <w:rsid w:val="00B341E5"/>
    <w:rsid w:val="00B34AFF"/>
    <w:rsid w:val="00B3630E"/>
    <w:rsid w:val="00B36A78"/>
    <w:rsid w:val="00B373FF"/>
    <w:rsid w:val="00B37A14"/>
    <w:rsid w:val="00B37A56"/>
    <w:rsid w:val="00B42536"/>
    <w:rsid w:val="00B42EBE"/>
    <w:rsid w:val="00B431C1"/>
    <w:rsid w:val="00B4381D"/>
    <w:rsid w:val="00B452BD"/>
    <w:rsid w:val="00B46CF4"/>
    <w:rsid w:val="00B46D8D"/>
    <w:rsid w:val="00B511E6"/>
    <w:rsid w:val="00B51311"/>
    <w:rsid w:val="00B518B7"/>
    <w:rsid w:val="00B5232E"/>
    <w:rsid w:val="00B530AD"/>
    <w:rsid w:val="00B547E6"/>
    <w:rsid w:val="00B55E2F"/>
    <w:rsid w:val="00B560C5"/>
    <w:rsid w:val="00B57677"/>
    <w:rsid w:val="00B577BE"/>
    <w:rsid w:val="00B601A2"/>
    <w:rsid w:val="00B62539"/>
    <w:rsid w:val="00B63665"/>
    <w:rsid w:val="00B64D9C"/>
    <w:rsid w:val="00B65AAF"/>
    <w:rsid w:val="00B65DA2"/>
    <w:rsid w:val="00B66005"/>
    <w:rsid w:val="00B66403"/>
    <w:rsid w:val="00B71F03"/>
    <w:rsid w:val="00B72874"/>
    <w:rsid w:val="00B7318F"/>
    <w:rsid w:val="00B740AC"/>
    <w:rsid w:val="00B742AF"/>
    <w:rsid w:val="00B74D1F"/>
    <w:rsid w:val="00B7527A"/>
    <w:rsid w:val="00B75579"/>
    <w:rsid w:val="00B75769"/>
    <w:rsid w:val="00B76FB9"/>
    <w:rsid w:val="00B77AB8"/>
    <w:rsid w:val="00B82D93"/>
    <w:rsid w:val="00B8389D"/>
    <w:rsid w:val="00B83FFD"/>
    <w:rsid w:val="00B8422D"/>
    <w:rsid w:val="00B857ED"/>
    <w:rsid w:val="00B864B4"/>
    <w:rsid w:val="00B90F49"/>
    <w:rsid w:val="00B92326"/>
    <w:rsid w:val="00B9243E"/>
    <w:rsid w:val="00B94B49"/>
    <w:rsid w:val="00BA0063"/>
    <w:rsid w:val="00BA1B8B"/>
    <w:rsid w:val="00BA51C1"/>
    <w:rsid w:val="00BA5CBE"/>
    <w:rsid w:val="00BA5F0F"/>
    <w:rsid w:val="00BA683E"/>
    <w:rsid w:val="00BA7947"/>
    <w:rsid w:val="00BB02DA"/>
    <w:rsid w:val="00BB0A7D"/>
    <w:rsid w:val="00BB17BF"/>
    <w:rsid w:val="00BB337A"/>
    <w:rsid w:val="00BB4075"/>
    <w:rsid w:val="00BB5478"/>
    <w:rsid w:val="00BC1830"/>
    <w:rsid w:val="00BC2995"/>
    <w:rsid w:val="00BC563A"/>
    <w:rsid w:val="00BC5B5E"/>
    <w:rsid w:val="00BD0BE6"/>
    <w:rsid w:val="00BD198C"/>
    <w:rsid w:val="00BD3A44"/>
    <w:rsid w:val="00BD5162"/>
    <w:rsid w:val="00BD5B4E"/>
    <w:rsid w:val="00BE200D"/>
    <w:rsid w:val="00BE2353"/>
    <w:rsid w:val="00BE2633"/>
    <w:rsid w:val="00BE2C12"/>
    <w:rsid w:val="00BE2F15"/>
    <w:rsid w:val="00BE3862"/>
    <w:rsid w:val="00BE3FA9"/>
    <w:rsid w:val="00BE4057"/>
    <w:rsid w:val="00BE45CE"/>
    <w:rsid w:val="00BE4C37"/>
    <w:rsid w:val="00BE5ADA"/>
    <w:rsid w:val="00BE7E8F"/>
    <w:rsid w:val="00BF1334"/>
    <w:rsid w:val="00BF19D7"/>
    <w:rsid w:val="00BF3AE7"/>
    <w:rsid w:val="00BF3E65"/>
    <w:rsid w:val="00BF4F6E"/>
    <w:rsid w:val="00BF5618"/>
    <w:rsid w:val="00BF66FF"/>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0C4D"/>
    <w:rsid w:val="00C22B0F"/>
    <w:rsid w:val="00C24845"/>
    <w:rsid w:val="00C267C2"/>
    <w:rsid w:val="00C27545"/>
    <w:rsid w:val="00C27FF3"/>
    <w:rsid w:val="00C301A6"/>
    <w:rsid w:val="00C31B62"/>
    <w:rsid w:val="00C33112"/>
    <w:rsid w:val="00C3329B"/>
    <w:rsid w:val="00C338F7"/>
    <w:rsid w:val="00C34807"/>
    <w:rsid w:val="00C350CD"/>
    <w:rsid w:val="00C354AF"/>
    <w:rsid w:val="00C3737D"/>
    <w:rsid w:val="00C379BC"/>
    <w:rsid w:val="00C37EE1"/>
    <w:rsid w:val="00C4141E"/>
    <w:rsid w:val="00C43400"/>
    <w:rsid w:val="00C43443"/>
    <w:rsid w:val="00C479D7"/>
    <w:rsid w:val="00C50221"/>
    <w:rsid w:val="00C511D2"/>
    <w:rsid w:val="00C5135C"/>
    <w:rsid w:val="00C519CD"/>
    <w:rsid w:val="00C53166"/>
    <w:rsid w:val="00C5519C"/>
    <w:rsid w:val="00C55261"/>
    <w:rsid w:val="00C55975"/>
    <w:rsid w:val="00C57908"/>
    <w:rsid w:val="00C57A7A"/>
    <w:rsid w:val="00C61993"/>
    <w:rsid w:val="00C61FBA"/>
    <w:rsid w:val="00C62737"/>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325B"/>
    <w:rsid w:val="00C8395E"/>
    <w:rsid w:val="00C8738B"/>
    <w:rsid w:val="00C91BC9"/>
    <w:rsid w:val="00C92B70"/>
    <w:rsid w:val="00C93093"/>
    <w:rsid w:val="00C95975"/>
    <w:rsid w:val="00C96C92"/>
    <w:rsid w:val="00C977E2"/>
    <w:rsid w:val="00C97B5E"/>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1D64"/>
    <w:rsid w:val="00CD26EB"/>
    <w:rsid w:val="00CD2FBB"/>
    <w:rsid w:val="00CD37CD"/>
    <w:rsid w:val="00CD401C"/>
    <w:rsid w:val="00CD4B44"/>
    <w:rsid w:val="00CD4E3B"/>
    <w:rsid w:val="00CD721B"/>
    <w:rsid w:val="00CE02BB"/>
    <w:rsid w:val="00CE1AE1"/>
    <w:rsid w:val="00CE2042"/>
    <w:rsid w:val="00CE27C3"/>
    <w:rsid w:val="00CE2B82"/>
    <w:rsid w:val="00CE400A"/>
    <w:rsid w:val="00CE5FB5"/>
    <w:rsid w:val="00CE7405"/>
    <w:rsid w:val="00CE74C6"/>
    <w:rsid w:val="00CE79AB"/>
    <w:rsid w:val="00CF213B"/>
    <w:rsid w:val="00CF399C"/>
    <w:rsid w:val="00CF4996"/>
    <w:rsid w:val="00CF7A2F"/>
    <w:rsid w:val="00CF7DA3"/>
    <w:rsid w:val="00D05A4B"/>
    <w:rsid w:val="00D06F86"/>
    <w:rsid w:val="00D0717A"/>
    <w:rsid w:val="00D07504"/>
    <w:rsid w:val="00D07B45"/>
    <w:rsid w:val="00D07E11"/>
    <w:rsid w:val="00D10878"/>
    <w:rsid w:val="00D10939"/>
    <w:rsid w:val="00D12E1A"/>
    <w:rsid w:val="00D14815"/>
    <w:rsid w:val="00D15D26"/>
    <w:rsid w:val="00D160F6"/>
    <w:rsid w:val="00D16144"/>
    <w:rsid w:val="00D21656"/>
    <w:rsid w:val="00D21673"/>
    <w:rsid w:val="00D21B4A"/>
    <w:rsid w:val="00D22A26"/>
    <w:rsid w:val="00D22DEE"/>
    <w:rsid w:val="00D30178"/>
    <w:rsid w:val="00D331D0"/>
    <w:rsid w:val="00D33E57"/>
    <w:rsid w:val="00D35502"/>
    <w:rsid w:val="00D36B6E"/>
    <w:rsid w:val="00D37DDA"/>
    <w:rsid w:val="00D411B7"/>
    <w:rsid w:val="00D41A85"/>
    <w:rsid w:val="00D4337E"/>
    <w:rsid w:val="00D44137"/>
    <w:rsid w:val="00D44512"/>
    <w:rsid w:val="00D44D38"/>
    <w:rsid w:val="00D458BF"/>
    <w:rsid w:val="00D46044"/>
    <w:rsid w:val="00D46F92"/>
    <w:rsid w:val="00D473C0"/>
    <w:rsid w:val="00D54060"/>
    <w:rsid w:val="00D555F6"/>
    <w:rsid w:val="00D55C0F"/>
    <w:rsid w:val="00D56930"/>
    <w:rsid w:val="00D57C4F"/>
    <w:rsid w:val="00D60FA1"/>
    <w:rsid w:val="00D62224"/>
    <w:rsid w:val="00D656B4"/>
    <w:rsid w:val="00D65B21"/>
    <w:rsid w:val="00D672CB"/>
    <w:rsid w:val="00D6764B"/>
    <w:rsid w:val="00D67E79"/>
    <w:rsid w:val="00D70C40"/>
    <w:rsid w:val="00D70CFD"/>
    <w:rsid w:val="00D714FE"/>
    <w:rsid w:val="00D72E61"/>
    <w:rsid w:val="00D74EA0"/>
    <w:rsid w:val="00D755DA"/>
    <w:rsid w:val="00D761C3"/>
    <w:rsid w:val="00D76AE3"/>
    <w:rsid w:val="00D77B4D"/>
    <w:rsid w:val="00D77E78"/>
    <w:rsid w:val="00D82265"/>
    <w:rsid w:val="00D8257D"/>
    <w:rsid w:val="00D82B84"/>
    <w:rsid w:val="00D8476A"/>
    <w:rsid w:val="00D86C1C"/>
    <w:rsid w:val="00D9154E"/>
    <w:rsid w:val="00D9237D"/>
    <w:rsid w:val="00D92E8C"/>
    <w:rsid w:val="00D93BD2"/>
    <w:rsid w:val="00D95384"/>
    <w:rsid w:val="00D961D1"/>
    <w:rsid w:val="00DA0E77"/>
    <w:rsid w:val="00DA42B7"/>
    <w:rsid w:val="00DA6166"/>
    <w:rsid w:val="00DA69A5"/>
    <w:rsid w:val="00DB0106"/>
    <w:rsid w:val="00DB1827"/>
    <w:rsid w:val="00DB36A6"/>
    <w:rsid w:val="00DB4252"/>
    <w:rsid w:val="00DB54A7"/>
    <w:rsid w:val="00DB5B4A"/>
    <w:rsid w:val="00DB7C03"/>
    <w:rsid w:val="00DC0440"/>
    <w:rsid w:val="00DC08C0"/>
    <w:rsid w:val="00DC1308"/>
    <w:rsid w:val="00DC511B"/>
    <w:rsid w:val="00DC5D74"/>
    <w:rsid w:val="00DC5E94"/>
    <w:rsid w:val="00DD212C"/>
    <w:rsid w:val="00DD2A0C"/>
    <w:rsid w:val="00DD3DB2"/>
    <w:rsid w:val="00DD450F"/>
    <w:rsid w:val="00DD4C7F"/>
    <w:rsid w:val="00DD51F6"/>
    <w:rsid w:val="00DD6AAE"/>
    <w:rsid w:val="00DE0722"/>
    <w:rsid w:val="00DE23B1"/>
    <w:rsid w:val="00DE256E"/>
    <w:rsid w:val="00DE2866"/>
    <w:rsid w:val="00DE48D1"/>
    <w:rsid w:val="00DE49EF"/>
    <w:rsid w:val="00DE4D17"/>
    <w:rsid w:val="00DF0A77"/>
    <w:rsid w:val="00DF0E14"/>
    <w:rsid w:val="00DF3595"/>
    <w:rsid w:val="00DF6F82"/>
    <w:rsid w:val="00DF77B5"/>
    <w:rsid w:val="00E015DB"/>
    <w:rsid w:val="00E01C5C"/>
    <w:rsid w:val="00E02D91"/>
    <w:rsid w:val="00E03289"/>
    <w:rsid w:val="00E06314"/>
    <w:rsid w:val="00E0642A"/>
    <w:rsid w:val="00E0663D"/>
    <w:rsid w:val="00E06E68"/>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26E48"/>
    <w:rsid w:val="00E33D0E"/>
    <w:rsid w:val="00E342A6"/>
    <w:rsid w:val="00E35E6D"/>
    <w:rsid w:val="00E35F63"/>
    <w:rsid w:val="00E3641E"/>
    <w:rsid w:val="00E405C9"/>
    <w:rsid w:val="00E43789"/>
    <w:rsid w:val="00E44E62"/>
    <w:rsid w:val="00E455B8"/>
    <w:rsid w:val="00E462AD"/>
    <w:rsid w:val="00E47D3F"/>
    <w:rsid w:val="00E50B19"/>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5BCC"/>
    <w:rsid w:val="00E77E4A"/>
    <w:rsid w:val="00E81275"/>
    <w:rsid w:val="00E8174E"/>
    <w:rsid w:val="00E81D8A"/>
    <w:rsid w:val="00E830CB"/>
    <w:rsid w:val="00E83B15"/>
    <w:rsid w:val="00E83FCC"/>
    <w:rsid w:val="00E8502E"/>
    <w:rsid w:val="00E85421"/>
    <w:rsid w:val="00E85F38"/>
    <w:rsid w:val="00E8644E"/>
    <w:rsid w:val="00E87AD9"/>
    <w:rsid w:val="00E87F0F"/>
    <w:rsid w:val="00E93582"/>
    <w:rsid w:val="00E93D7B"/>
    <w:rsid w:val="00E957E4"/>
    <w:rsid w:val="00E965E0"/>
    <w:rsid w:val="00E9788B"/>
    <w:rsid w:val="00E97F7D"/>
    <w:rsid w:val="00EA0BAC"/>
    <w:rsid w:val="00EA26F3"/>
    <w:rsid w:val="00EA40FA"/>
    <w:rsid w:val="00EA4505"/>
    <w:rsid w:val="00EA678A"/>
    <w:rsid w:val="00EA7AC9"/>
    <w:rsid w:val="00EB2129"/>
    <w:rsid w:val="00EB2F59"/>
    <w:rsid w:val="00EB3613"/>
    <w:rsid w:val="00EB423F"/>
    <w:rsid w:val="00EB5173"/>
    <w:rsid w:val="00EB5905"/>
    <w:rsid w:val="00EB5C37"/>
    <w:rsid w:val="00EB7CD6"/>
    <w:rsid w:val="00EB7CDD"/>
    <w:rsid w:val="00EC0F98"/>
    <w:rsid w:val="00EC1515"/>
    <w:rsid w:val="00EC1658"/>
    <w:rsid w:val="00EC1DB3"/>
    <w:rsid w:val="00EC2D99"/>
    <w:rsid w:val="00EC3B4A"/>
    <w:rsid w:val="00EC6152"/>
    <w:rsid w:val="00ED0296"/>
    <w:rsid w:val="00ED0E55"/>
    <w:rsid w:val="00ED1BBF"/>
    <w:rsid w:val="00ED31C0"/>
    <w:rsid w:val="00ED5170"/>
    <w:rsid w:val="00ED553B"/>
    <w:rsid w:val="00ED6AFB"/>
    <w:rsid w:val="00ED7027"/>
    <w:rsid w:val="00EE02A8"/>
    <w:rsid w:val="00EE0E99"/>
    <w:rsid w:val="00EE2CF4"/>
    <w:rsid w:val="00EE39F0"/>
    <w:rsid w:val="00EE524E"/>
    <w:rsid w:val="00EE643E"/>
    <w:rsid w:val="00EE7528"/>
    <w:rsid w:val="00EE754B"/>
    <w:rsid w:val="00EF12C8"/>
    <w:rsid w:val="00EF2BD8"/>
    <w:rsid w:val="00EF3546"/>
    <w:rsid w:val="00EF3B24"/>
    <w:rsid w:val="00EF47DF"/>
    <w:rsid w:val="00EF5E82"/>
    <w:rsid w:val="00EF6868"/>
    <w:rsid w:val="00EF6BBE"/>
    <w:rsid w:val="00EF783A"/>
    <w:rsid w:val="00EF7A5F"/>
    <w:rsid w:val="00EF7FFB"/>
    <w:rsid w:val="00F00611"/>
    <w:rsid w:val="00F01E1E"/>
    <w:rsid w:val="00F035BA"/>
    <w:rsid w:val="00F04ACE"/>
    <w:rsid w:val="00F067C3"/>
    <w:rsid w:val="00F06A65"/>
    <w:rsid w:val="00F06AC5"/>
    <w:rsid w:val="00F06BD0"/>
    <w:rsid w:val="00F10A41"/>
    <w:rsid w:val="00F11597"/>
    <w:rsid w:val="00F1225D"/>
    <w:rsid w:val="00F13158"/>
    <w:rsid w:val="00F13235"/>
    <w:rsid w:val="00F16266"/>
    <w:rsid w:val="00F20402"/>
    <w:rsid w:val="00F20BB2"/>
    <w:rsid w:val="00F20C18"/>
    <w:rsid w:val="00F21FA6"/>
    <w:rsid w:val="00F220D1"/>
    <w:rsid w:val="00F26224"/>
    <w:rsid w:val="00F27355"/>
    <w:rsid w:val="00F27EE5"/>
    <w:rsid w:val="00F31140"/>
    <w:rsid w:val="00F323CA"/>
    <w:rsid w:val="00F37D78"/>
    <w:rsid w:val="00F42667"/>
    <w:rsid w:val="00F42E6F"/>
    <w:rsid w:val="00F442B7"/>
    <w:rsid w:val="00F455C2"/>
    <w:rsid w:val="00F46792"/>
    <w:rsid w:val="00F47867"/>
    <w:rsid w:val="00F5133D"/>
    <w:rsid w:val="00F51F4A"/>
    <w:rsid w:val="00F5291A"/>
    <w:rsid w:val="00F52E4C"/>
    <w:rsid w:val="00F53A2E"/>
    <w:rsid w:val="00F54403"/>
    <w:rsid w:val="00F5550F"/>
    <w:rsid w:val="00F60598"/>
    <w:rsid w:val="00F61415"/>
    <w:rsid w:val="00F614A4"/>
    <w:rsid w:val="00F615CE"/>
    <w:rsid w:val="00F62278"/>
    <w:rsid w:val="00F624A5"/>
    <w:rsid w:val="00F62E97"/>
    <w:rsid w:val="00F6332F"/>
    <w:rsid w:val="00F646E7"/>
    <w:rsid w:val="00F6496B"/>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13D"/>
    <w:rsid w:val="00F834C5"/>
    <w:rsid w:val="00F837C1"/>
    <w:rsid w:val="00F83DF3"/>
    <w:rsid w:val="00F841AF"/>
    <w:rsid w:val="00F8502D"/>
    <w:rsid w:val="00F85585"/>
    <w:rsid w:val="00F87140"/>
    <w:rsid w:val="00F93379"/>
    <w:rsid w:val="00F9434B"/>
    <w:rsid w:val="00F948B8"/>
    <w:rsid w:val="00F9506B"/>
    <w:rsid w:val="00F95312"/>
    <w:rsid w:val="00F9558E"/>
    <w:rsid w:val="00F978DC"/>
    <w:rsid w:val="00FA055E"/>
    <w:rsid w:val="00FA153D"/>
    <w:rsid w:val="00FA69D3"/>
    <w:rsid w:val="00FB0AB1"/>
    <w:rsid w:val="00FB1931"/>
    <w:rsid w:val="00FB2D41"/>
    <w:rsid w:val="00FB3B58"/>
    <w:rsid w:val="00FB3F83"/>
    <w:rsid w:val="00FB4DE1"/>
    <w:rsid w:val="00FB7136"/>
    <w:rsid w:val="00FC0617"/>
    <w:rsid w:val="00FC0FEA"/>
    <w:rsid w:val="00FC1C0A"/>
    <w:rsid w:val="00FC504C"/>
    <w:rsid w:val="00FC67AC"/>
    <w:rsid w:val="00FC6C06"/>
    <w:rsid w:val="00FC7C8E"/>
    <w:rsid w:val="00FD2C84"/>
    <w:rsid w:val="00FD3EFA"/>
    <w:rsid w:val="00FD4E91"/>
    <w:rsid w:val="00FD66BE"/>
    <w:rsid w:val="00FE00EC"/>
    <w:rsid w:val="00FE0E5A"/>
    <w:rsid w:val="00FE18B1"/>
    <w:rsid w:val="00FE19F6"/>
    <w:rsid w:val="00FE2F19"/>
    <w:rsid w:val="00FE4F45"/>
    <w:rsid w:val="00FE6CDF"/>
    <w:rsid w:val="00FE74E6"/>
    <w:rsid w:val="00FF0CD1"/>
    <w:rsid w:val="00FF0F9B"/>
    <w:rsid w:val="00FF1521"/>
    <w:rsid w:val="00FF49FE"/>
    <w:rsid w:val="00FF4FB2"/>
    <w:rsid w:val="00FF5383"/>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8339</TotalTime>
  <Pages>26</Pages>
  <Words>48530</Words>
  <Characters>276625</Characters>
  <Application>Microsoft Office Word</Application>
  <DocSecurity>0</DocSecurity>
  <Lines>2305</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 Hachaichi</cp:lastModifiedBy>
  <cp:revision>2732</cp:revision>
  <cp:lastPrinted>2022-06-30T11:10:00Z</cp:lastPrinted>
  <dcterms:created xsi:type="dcterms:W3CDTF">2021-10-24T09:22:00Z</dcterms:created>
  <dcterms:modified xsi:type="dcterms:W3CDTF">2022-06-30T17:05:00Z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id="IFPDU1no"/&gt;&lt;style id="http://www.zotero.org/styles/elsevier-harvard" hasBibliography="1" bibliographyStyleHasBeenSet="1"/&gt;&lt;prefs&gt;&lt;pref name="fieldType" value="Field"/&gt;&lt;/prefs&gt;&lt;/data&gt;</vt:lpwstr>
  </property>
</Properties>
</file>