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188DEB" w14:textId="450AF24C" w:rsidR="00457229" w:rsidRPr="005813D0" w:rsidRDefault="00864D1E" w:rsidP="00457229">
      <w:pPr>
        <w:jc w:val="center"/>
        <w:rPr>
          <w:rFonts w:ascii="Times New Roman" w:hAnsi="Times New Roman" w:cs="Times New Roman"/>
          <w:b/>
          <w:sz w:val="32"/>
          <w:szCs w:val="32"/>
        </w:rPr>
      </w:pPr>
      <w:r>
        <w:rPr>
          <w:rFonts w:ascii="Times New Roman" w:hAnsi="Times New Roman" w:cs="Times New Roman"/>
          <w:b/>
          <w:sz w:val="32"/>
          <w:szCs w:val="32"/>
        </w:rPr>
        <w:t>D</w:t>
      </w:r>
      <w:r w:rsidR="00B37A14">
        <w:rPr>
          <w:rFonts w:ascii="Times New Roman" w:hAnsi="Times New Roman" w:cs="Times New Roman"/>
          <w:b/>
          <w:sz w:val="32"/>
          <w:szCs w:val="32"/>
        </w:rPr>
        <w:t>iversifying</w:t>
      </w:r>
      <w:r w:rsidR="00B37A14" w:rsidRPr="005813D0">
        <w:rPr>
          <w:rFonts w:ascii="Times New Roman" w:hAnsi="Times New Roman" w:cs="Times New Roman"/>
          <w:b/>
          <w:sz w:val="32"/>
          <w:szCs w:val="32"/>
        </w:rPr>
        <w:t xml:space="preserve"> </w:t>
      </w:r>
      <w:r w:rsidR="00B37A14">
        <w:rPr>
          <w:rFonts w:ascii="Times New Roman" w:hAnsi="Times New Roman" w:cs="Times New Roman"/>
          <w:b/>
          <w:sz w:val="32"/>
          <w:szCs w:val="32"/>
        </w:rPr>
        <w:t>v</w:t>
      </w:r>
      <w:r w:rsidR="00454DC8" w:rsidRPr="005813D0">
        <w:rPr>
          <w:rFonts w:ascii="Times New Roman" w:hAnsi="Times New Roman" w:cs="Times New Roman"/>
          <w:b/>
          <w:sz w:val="32"/>
          <w:szCs w:val="32"/>
        </w:rPr>
        <w:t>irtual water supply chains buffers cities of the Global South against climate change</w:t>
      </w:r>
      <w:r w:rsidR="0086296E" w:rsidRPr="005813D0">
        <w:rPr>
          <w:rFonts w:ascii="Times New Roman" w:hAnsi="Times New Roman" w:cs="Times New Roman"/>
          <w:b/>
          <w:sz w:val="32"/>
          <w:szCs w:val="32"/>
        </w:rPr>
        <w:t xml:space="preserve"> </w:t>
      </w:r>
    </w:p>
    <w:p w14:paraId="602BB7AA" w14:textId="77777777" w:rsidR="00624447" w:rsidRPr="009B51CF" w:rsidRDefault="00624447" w:rsidP="00320719">
      <w:pPr>
        <w:jc w:val="center"/>
        <w:rPr>
          <w:rFonts w:ascii="Times New Roman" w:hAnsi="Times New Roman" w:cs="Times New Roman"/>
          <w:b/>
          <w:sz w:val="24"/>
          <w:szCs w:val="24"/>
        </w:rPr>
      </w:pPr>
    </w:p>
    <w:p w14:paraId="4323E12A" w14:textId="77777777" w:rsidR="002A636B" w:rsidRPr="009B51CF" w:rsidRDefault="002A636B" w:rsidP="00924CC3">
      <w:pPr>
        <w:jc w:val="both"/>
        <w:rPr>
          <w:rFonts w:ascii="Times New Roman" w:hAnsi="Times New Roman" w:cs="Times New Roman"/>
          <w:b/>
          <w:sz w:val="24"/>
          <w:szCs w:val="24"/>
        </w:rPr>
      </w:pPr>
      <w:r w:rsidRPr="009B51CF">
        <w:rPr>
          <w:rFonts w:ascii="Times New Roman" w:hAnsi="Times New Roman" w:cs="Times New Roman"/>
          <w:b/>
          <w:sz w:val="24"/>
          <w:szCs w:val="24"/>
        </w:rPr>
        <w:t>Abstract</w:t>
      </w:r>
    </w:p>
    <w:p w14:paraId="03418DF2" w14:textId="20E2A677" w:rsidR="008D55EF" w:rsidRPr="009B51CF" w:rsidRDefault="00F841AF"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Water </w:t>
      </w:r>
      <w:r w:rsidR="00F51F4A" w:rsidRPr="009B51CF">
        <w:rPr>
          <w:rFonts w:ascii="Times New Roman" w:hAnsi="Times New Roman" w:cs="Times New Roman"/>
          <w:sz w:val="24"/>
          <w:szCs w:val="24"/>
        </w:rPr>
        <w:t>had</w:t>
      </w:r>
      <w:r w:rsidRPr="009B51CF">
        <w:rPr>
          <w:rFonts w:ascii="Times New Roman" w:hAnsi="Times New Roman" w:cs="Times New Roman"/>
          <w:sz w:val="24"/>
          <w:szCs w:val="24"/>
        </w:rPr>
        <w:t xml:space="preserve"> a great influence on the rise and col</w:t>
      </w:r>
      <w:r w:rsidR="00245385" w:rsidRPr="009B51CF">
        <w:rPr>
          <w:rFonts w:ascii="Times New Roman" w:hAnsi="Times New Roman" w:cs="Times New Roman"/>
          <w:sz w:val="24"/>
          <w:szCs w:val="24"/>
        </w:rPr>
        <w:t>lapse of ancient civilizations. Nowadays, mankind faces</w:t>
      </w:r>
      <w:r w:rsidR="001E7D02" w:rsidRPr="009B51CF">
        <w:rPr>
          <w:rFonts w:ascii="Times New Roman" w:hAnsi="Times New Roman" w:cs="Times New Roman"/>
          <w:sz w:val="24"/>
          <w:szCs w:val="24"/>
        </w:rPr>
        <w:t xml:space="preserve"> water</w:t>
      </w:r>
      <w:r w:rsidR="00A70976" w:rsidRPr="009B51CF">
        <w:rPr>
          <w:rFonts w:ascii="Times New Roman" w:hAnsi="Times New Roman" w:cs="Times New Roman"/>
          <w:sz w:val="24"/>
          <w:szCs w:val="24"/>
        </w:rPr>
        <w:t>-related</w:t>
      </w:r>
      <w:r w:rsidR="001E7D02" w:rsidRPr="009B51CF">
        <w:rPr>
          <w:rFonts w:ascii="Times New Roman" w:hAnsi="Times New Roman" w:cs="Times New Roman"/>
          <w:sz w:val="24"/>
          <w:szCs w:val="24"/>
        </w:rPr>
        <w:t xml:space="preserve"> problems exacerbated by intensive</w:t>
      </w:r>
      <w:r w:rsidR="00C73860" w:rsidRPr="009B51CF">
        <w:rPr>
          <w:rFonts w:ascii="Times New Roman" w:hAnsi="Times New Roman" w:cs="Times New Roman"/>
          <w:sz w:val="24"/>
          <w:szCs w:val="24"/>
        </w:rPr>
        <w:t xml:space="preserve"> farming, </w:t>
      </w:r>
      <w:r w:rsidR="001E7D02" w:rsidRPr="009B51CF">
        <w:rPr>
          <w:rFonts w:ascii="Times New Roman" w:hAnsi="Times New Roman" w:cs="Times New Roman"/>
          <w:sz w:val="24"/>
          <w:szCs w:val="24"/>
        </w:rPr>
        <w:t xml:space="preserve">rapid </w:t>
      </w:r>
      <w:r w:rsidR="00C73860" w:rsidRPr="009B51CF">
        <w:rPr>
          <w:rFonts w:ascii="Times New Roman" w:hAnsi="Times New Roman" w:cs="Times New Roman"/>
          <w:sz w:val="24"/>
          <w:szCs w:val="24"/>
        </w:rPr>
        <w:t>urbanization</w:t>
      </w:r>
      <w:r w:rsidR="00E47D3F" w:rsidRPr="009B51CF">
        <w:rPr>
          <w:rFonts w:ascii="Times New Roman" w:hAnsi="Times New Roman" w:cs="Times New Roman"/>
          <w:sz w:val="24"/>
          <w:szCs w:val="24"/>
        </w:rPr>
        <w:t>, and climate change</w:t>
      </w:r>
      <w:r w:rsidR="001E7D02" w:rsidRPr="009B51CF">
        <w:rPr>
          <w:rFonts w:ascii="Times New Roman" w:hAnsi="Times New Roman" w:cs="Times New Roman"/>
          <w:sz w:val="24"/>
          <w:szCs w:val="24"/>
        </w:rPr>
        <w:t xml:space="preserve"> </w:t>
      </w:r>
      <w:r w:rsidR="001A0D21" w:rsidRPr="009B51CF">
        <w:rPr>
          <w:rFonts w:ascii="Times New Roman" w:hAnsi="Times New Roman" w:cs="Times New Roman"/>
          <w:sz w:val="24"/>
          <w:szCs w:val="24"/>
        </w:rPr>
        <w:t xml:space="preserve">strikes. </w:t>
      </w:r>
      <w:r w:rsidR="00AC6ED0" w:rsidRPr="009B51CF">
        <w:rPr>
          <w:rFonts w:ascii="Times New Roman" w:hAnsi="Times New Roman" w:cs="Times New Roman"/>
          <w:sz w:val="24"/>
          <w:szCs w:val="24"/>
        </w:rPr>
        <w:t>However, most of the water humanity is currently consuming is invisible</w:t>
      </w:r>
      <w:r w:rsidR="00197618" w:rsidRPr="009B51CF">
        <w:rPr>
          <w:rFonts w:ascii="Times New Roman" w:hAnsi="Times New Roman" w:cs="Times New Roman"/>
          <w:sz w:val="24"/>
          <w:szCs w:val="24"/>
        </w:rPr>
        <w:t xml:space="preserve"> in nature</w:t>
      </w:r>
      <w:r w:rsidR="00816127">
        <w:rPr>
          <w:rFonts w:ascii="Times New Roman" w:hAnsi="Times New Roman" w:cs="Times New Roman"/>
          <w:sz w:val="24"/>
          <w:szCs w:val="24"/>
        </w:rPr>
        <w:t>.</w:t>
      </w:r>
      <w:r w:rsidR="00523350" w:rsidRPr="009B51CF">
        <w:rPr>
          <w:rFonts w:ascii="Times New Roman" w:hAnsi="Times New Roman" w:cs="Times New Roman"/>
          <w:sz w:val="24"/>
          <w:szCs w:val="24"/>
        </w:rPr>
        <w:t xml:space="preserve"> </w:t>
      </w:r>
      <w:r w:rsidR="00816127">
        <w:rPr>
          <w:rFonts w:ascii="Times New Roman" w:hAnsi="Times New Roman" w:cs="Times New Roman"/>
          <w:sz w:val="24"/>
          <w:szCs w:val="24"/>
        </w:rPr>
        <w:t>W</w:t>
      </w:r>
      <w:r w:rsidR="00523350" w:rsidRPr="009B51CF">
        <w:rPr>
          <w:rFonts w:ascii="Times New Roman" w:hAnsi="Times New Roman" w:cs="Times New Roman"/>
          <w:sz w:val="24"/>
          <w:szCs w:val="24"/>
        </w:rPr>
        <w:t xml:space="preserve">hile </w:t>
      </w:r>
      <w:r w:rsidR="00A62FD4" w:rsidRPr="009B51CF">
        <w:rPr>
          <w:rFonts w:ascii="Times New Roman" w:hAnsi="Times New Roman" w:cs="Times New Roman"/>
          <w:sz w:val="24"/>
          <w:szCs w:val="24"/>
        </w:rPr>
        <w:t xml:space="preserve">there is </w:t>
      </w:r>
      <w:r w:rsidR="00523350" w:rsidRPr="009B51CF">
        <w:rPr>
          <w:rFonts w:ascii="Times New Roman" w:hAnsi="Times New Roman" w:cs="Times New Roman"/>
          <w:sz w:val="24"/>
          <w:szCs w:val="24"/>
        </w:rPr>
        <w:t xml:space="preserve">an in-depth knowledge regarding </w:t>
      </w:r>
      <w:r w:rsidR="00B740AC">
        <w:rPr>
          <w:rFonts w:ascii="Times New Roman" w:hAnsi="Times New Roman" w:cs="Times New Roman"/>
          <w:sz w:val="24"/>
          <w:szCs w:val="24"/>
        </w:rPr>
        <w:t xml:space="preserve">the </w:t>
      </w:r>
      <w:r w:rsidR="00523350" w:rsidRPr="009B51CF">
        <w:rPr>
          <w:rFonts w:ascii="Times New Roman" w:hAnsi="Times New Roman" w:cs="Times New Roman"/>
          <w:sz w:val="24"/>
          <w:szCs w:val="24"/>
        </w:rPr>
        <w:t xml:space="preserve">virtual water of cities of the Global </w:t>
      </w:r>
      <w:r w:rsidR="00075498" w:rsidRPr="009B51CF">
        <w:rPr>
          <w:rFonts w:ascii="Times New Roman" w:hAnsi="Times New Roman" w:cs="Times New Roman"/>
          <w:sz w:val="24"/>
          <w:szCs w:val="24"/>
        </w:rPr>
        <w:t>N</w:t>
      </w:r>
      <w:r w:rsidR="00523350" w:rsidRPr="009B51CF">
        <w:rPr>
          <w:rFonts w:ascii="Times New Roman" w:hAnsi="Times New Roman" w:cs="Times New Roman"/>
          <w:sz w:val="24"/>
          <w:szCs w:val="24"/>
        </w:rPr>
        <w:t xml:space="preserve">orth, </w:t>
      </w:r>
      <w:r w:rsidR="00A95CCB" w:rsidRPr="009B51CF">
        <w:rPr>
          <w:rFonts w:ascii="Times New Roman" w:hAnsi="Times New Roman" w:cs="Times New Roman"/>
          <w:sz w:val="24"/>
          <w:szCs w:val="24"/>
        </w:rPr>
        <w:t xml:space="preserve">virtual water flows in </w:t>
      </w:r>
      <w:r w:rsidR="00523350" w:rsidRPr="009B51CF">
        <w:rPr>
          <w:rFonts w:ascii="Times New Roman" w:hAnsi="Times New Roman" w:cs="Times New Roman"/>
          <w:sz w:val="24"/>
          <w:szCs w:val="24"/>
        </w:rPr>
        <w:t xml:space="preserve">cities of the Global South </w:t>
      </w:r>
      <w:r w:rsidR="00A02415" w:rsidRPr="009B51CF">
        <w:rPr>
          <w:rFonts w:ascii="Times New Roman" w:hAnsi="Times New Roman" w:cs="Times New Roman"/>
          <w:sz w:val="24"/>
          <w:szCs w:val="24"/>
        </w:rPr>
        <w:t xml:space="preserve">is </w:t>
      </w:r>
      <w:r w:rsidR="00523350" w:rsidRPr="009B51CF">
        <w:rPr>
          <w:rFonts w:ascii="Times New Roman" w:hAnsi="Times New Roman" w:cs="Times New Roman"/>
          <w:sz w:val="24"/>
          <w:szCs w:val="24"/>
        </w:rPr>
        <w:t>still fuzzy and lack of generalizability</w:t>
      </w:r>
      <w:r w:rsidR="00C4141E" w:rsidRPr="009B51CF">
        <w:rPr>
          <w:rFonts w:ascii="Times New Roman" w:hAnsi="Times New Roman" w:cs="Times New Roman"/>
          <w:sz w:val="24"/>
          <w:szCs w:val="24"/>
        </w:rPr>
        <w:t>.</w:t>
      </w:r>
      <w:r w:rsidR="004548C0" w:rsidRPr="009B51CF">
        <w:rPr>
          <w:rFonts w:ascii="Times New Roman" w:hAnsi="Times New Roman" w:cs="Times New Roman"/>
          <w:sz w:val="24"/>
          <w:szCs w:val="24"/>
        </w:rPr>
        <w:t xml:space="preserve"> To bridge this gap, we</w:t>
      </w:r>
      <w:r w:rsidR="0076490C" w:rsidRPr="009B51CF">
        <w:rPr>
          <w:rFonts w:ascii="Times New Roman" w:hAnsi="Times New Roman" w:cs="Times New Roman"/>
          <w:sz w:val="24"/>
          <w:szCs w:val="24"/>
        </w:rPr>
        <w:t xml:space="preserve"> compute</w:t>
      </w:r>
      <w:r w:rsidR="00081F6A" w:rsidRPr="009B51CF">
        <w:rPr>
          <w:rFonts w:ascii="Times New Roman" w:hAnsi="Times New Roman" w:cs="Times New Roman"/>
          <w:sz w:val="24"/>
          <w:szCs w:val="24"/>
        </w:rPr>
        <w:t xml:space="preserve"> and decompose</w:t>
      </w:r>
      <w:r w:rsidR="0076490C" w:rsidRPr="009B51CF">
        <w:rPr>
          <w:rFonts w:ascii="Times New Roman" w:hAnsi="Times New Roman" w:cs="Times New Roman"/>
          <w:sz w:val="24"/>
          <w:szCs w:val="24"/>
        </w:rPr>
        <w:t xml:space="preserve"> </w:t>
      </w:r>
      <w:r w:rsidR="00753672" w:rsidRPr="009B51CF">
        <w:rPr>
          <w:rFonts w:ascii="Times New Roman" w:hAnsi="Times New Roman" w:cs="Times New Roman"/>
          <w:sz w:val="24"/>
          <w:szCs w:val="24"/>
        </w:rPr>
        <w:t xml:space="preserve">Sothern’s </w:t>
      </w:r>
      <w:r w:rsidR="0076490C" w:rsidRPr="009B51CF">
        <w:rPr>
          <w:rFonts w:ascii="Times New Roman" w:hAnsi="Times New Roman" w:cs="Times New Roman"/>
          <w:sz w:val="24"/>
          <w:szCs w:val="24"/>
        </w:rPr>
        <w:t>cities’ virtual water</w:t>
      </w:r>
      <w:r w:rsidR="00B15AB2" w:rsidRPr="009B51CF">
        <w:rPr>
          <w:rFonts w:ascii="Times New Roman" w:hAnsi="Times New Roman" w:cs="Times New Roman"/>
          <w:sz w:val="24"/>
          <w:szCs w:val="24"/>
        </w:rPr>
        <w:t xml:space="preserve"> (</w:t>
      </w:r>
      <w:r w:rsidR="001319D5" w:rsidRPr="009B51CF">
        <w:rPr>
          <w:rFonts w:ascii="Times New Roman" w:hAnsi="Times New Roman" w:cs="Times New Roman"/>
          <w:sz w:val="24"/>
          <w:szCs w:val="24"/>
        </w:rPr>
        <w:t>Blue</w:t>
      </w:r>
      <w:r w:rsidR="00B15AB2" w:rsidRPr="009B51CF">
        <w:rPr>
          <w:rFonts w:ascii="Times New Roman" w:hAnsi="Times New Roman" w:cs="Times New Roman"/>
          <w:sz w:val="24"/>
          <w:szCs w:val="24"/>
        </w:rPr>
        <w:t xml:space="preserve"> and Grey)</w:t>
      </w:r>
      <w:r w:rsidR="00936C78" w:rsidRPr="009B51CF">
        <w:rPr>
          <w:rFonts w:ascii="Times New Roman" w:hAnsi="Times New Roman" w:cs="Times New Roman"/>
          <w:sz w:val="24"/>
          <w:szCs w:val="24"/>
        </w:rPr>
        <w:t xml:space="preserve"> </w:t>
      </w:r>
      <w:r w:rsidR="00DC5D74" w:rsidRPr="009B51CF">
        <w:rPr>
          <w:rFonts w:ascii="Times New Roman" w:hAnsi="Times New Roman" w:cs="Times New Roman"/>
          <w:sz w:val="24"/>
          <w:szCs w:val="24"/>
        </w:rPr>
        <w:t xml:space="preserve">using </w:t>
      </w:r>
      <w:r w:rsidR="00081F6A" w:rsidRPr="009B51CF">
        <w:rPr>
          <w:rFonts w:ascii="Times New Roman" w:hAnsi="Times New Roman" w:cs="Times New Roman"/>
          <w:sz w:val="24"/>
          <w:szCs w:val="24"/>
        </w:rPr>
        <w:t>Extended Environmental Input-Output Analysis</w:t>
      </w:r>
      <w:r w:rsidR="008C352C" w:rsidRPr="009B51CF">
        <w:rPr>
          <w:rFonts w:ascii="Times New Roman" w:hAnsi="Times New Roman" w:cs="Times New Roman"/>
          <w:sz w:val="24"/>
          <w:szCs w:val="24"/>
        </w:rPr>
        <w:t xml:space="preserve"> (EE-IOA)</w:t>
      </w:r>
      <w:r w:rsidR="009B1505" w:rsidRPr="009B51CF">
        <w:rPr>
          <w:rFonts w:ascii="Times New Roman" w:hAnsi="Times New Roman" w:cs="Times New Roman"/>
          <w:sz w:val="24"/>
          <w:szCs w:val="24"/>
        </w:rPr>
        <w:t xml:space="preserve">. </w:t>
      </w:r>
      <w:r w:rsidR="00360F5E" w:rsidRPr="009B51CF">
        <w:rPr>
          <w:rFonts w:ascii="Times New Roman" w:hAnsi="Times New Roman" w:cs="Times New Roman"/>
          <w:sz w:val="24"/>
          <w:szCs w:val="24"/>
        </w:rPr>
        <w:t>While the scientific literature asserts that North Africa</w:t>
      </w:r>
      <w:r w:rsidR="000453E1" w:rsidRPr="009B51CF">
        <w:rPr>
          <w:rFonts w:ascii="Times New Roman" w:hAnsi="Times New Roman" w:cs="Times New Roman"/>
          <w:sz w:val="24"/>
          <w:szCs w:val="24"/>
        </w:rPr>
        <w:t>n region</w:t>
      </w:r>
      <w:r w:rsidR="00360F5E" w:rsidRPr="009B51CF">
        <w:rPr>
          <w:rFonts w:ascii="Times New Roman" w:hAnsi="Times New Roman" w:cs="Times New Roman"/>
          <w:sz w:val="24"/>
          <w:szCs w:val="24"/>
        </w:rPr>
        <w:t xml:space="preserve"> is </w:t>
      </w:r>
      <w:r w:rsidR="007B1F62" w:rsidRPr="009B51CF">
        <w:rPr>
          <w:rFonts w:ascii="Times New Roman" w:hAnsi="Times New Roman" w:cs="Times New Roman"/>
          <w:sz w:val="24"/>
          <w:szCs w:val="24"/>
        </w:rPr>
        <w:t>triggered</w:t>
      </w:r>
      <w:r w:rsidR="00A2217B" w:rsidRPr="009B51CF">
        <w:rPr>
          <w:rFonts w:ascii="Times New Roman" w:hAnsi="Times New Roman" w:cs="Times New Roman"/>
          <w:sz w:val="24"/>
          <w:szCs w:val="24"/>
        </w:rPr>
        <w:t xml:space="preserve"> as </w:t>
      </w:r>
      <w:r w:rsidR="006B2BF4" w:rsidRPr="009B51CF">
        <w:rPr>
          <w:rFonts w:ascii="Times New Roman" w:hAnsi="Times New Roman" w:cs="Times New Roman"/>
          <w:sz w:val="24"/>
          <w:szCs w:val="24"/>
        </w:rPr>
        <w:t xml:space="preserve">a climate change hotspot </w:t>
      </w:r>
      <w:r w:rsidR="00360F5E" w:rsidRPr="009B51CF">
        <w:rPr>
          <w:rFonts w:ascii="Times New Roman" w:hAnsi="Times New Roman" w:cs="Times New Roman"/>
          <w:sz w:val="24"/>
          <w:szCs w:val="24"/>
        </w:rPr>
        <w:t>that is e</w:t>
      </w:r>
      <w:r w:rsidR="006B2BF4" w:rsidRPr="009B51CF">
        <w:rPr>
          <w:rFonts w:ascii="Times New Roman" w:hAnsi="Times New Roman" w:cs="Times New Roman"/>
          <w:sz w:val="24"/>
          <w:szCs w:val="24"/>
        </w:rPr>
        <w:t>xposed to strong temperature increase and high drought risk</w:t>
      </w:r>
      <w:r w:rsidR="00360F5E" w:rsidRPr="009B51CF">
        <w:rPr>
          <w:rFonts w:ascii="Times New Roman" w:hAnsi="Times New Roman" w:cs="Times New Roman"/>
          <w:sz w:val="24"/>
          <w:szCs w:val="24"/>
        </w:rPr>
        <w:t xml:space="preserve">, </w:t>
      </w:r>
      <w:r w:rsidR="009405A8" w:rsidRPr="009B51CF">
        <w:rPr>
          <w:rFonts w:ascii="Times New Roman" w:hAnsi="Times New Roman" w:cs="Times New Roman"/>
          <w:sz w:val="24"/>
          <w:szCs w:val="24"/>
        </w:rPr>
        <w:t xml:space="preserve">results showed that </w:t>
      </w:r>
      <w:r w:rsidR="00360F5E" w:rsidRPr="009B51CF">
        <w:rPr>
          <w:rFonts w:ascii="Times New Roman" w:hAnsi="Times New Roman" w:cs="Times New Roman"/>
          <w:sz w:val="24"/>
          <w:szCs w:val="24"/>
        </w:rPr>
        <w:t xml:space="preserve">North African cities are </w:t>
      </w:r>
      <w:r w:rsidR="006B2BF4" w:rsidRPr="009B51CF">
        <w:rPr>
          <w:rFonts w:ascii="Times New Roman" w:hAnsi="Times New Roman" w:cs="Times New Roman"/>
          <w:sz w:val="24"/>
          <w:szCs w:val="24"/>
        </w:rPr>
        <w:t>import</w:t>
      </w:r>
      <w:r w:rsidR="00360F5E" w:rsidRPr="009B51CF">
        <w:rPr>
          <w:rFonts w:ascii="Times New Roman" w:hAnsi="Times New Roman" w:cs="Times New Roman"/>
          <w:sz w:val="24"/>
          <w:szCs w:val="24"/>
        </w:rPr>
        <w:t>ing</w:t>
      </w:r>
      <w:r w:rsidR="006B2BF4" w:rsidRPr="009B51CF">
        <w:rPr>
          <w:rFonts w:ascii="Times New Roman" w:hAnsi="Times New Roman" w:cs="Times New Roman"/>
          <w:sz w:val="24"/>
          <w:szCs w:val="24"/>
        </w:rPr>
        <w:t xml:space="preserve"> </w:t>
      </w:r>
      <w:r w:rsidR="00EF783A" w:rsidRPr="009B51CF">
        <w:rPr>
          <w:rFonts w:ascii="Times New Roman" w:hAnsi="Times New Roman" w:cs="Times New Roman"/>
          <w:sz w:val="24"/>
          <w:szCs w:val="24"/>
        </w:rPr>
        <w:t xml:space="preserve">goods and services </w:t>
      </w:r>
      <w:r w:rsidR="006E28B6" w:rsidRPr="009B51CF">
        <w:rPr>
          <w:rFonts w:ascii="Times New Roman" w:hAnsi="Times New Roman" w:cs="Times New Roman"/>
          <w:sz w:val="24"/>
          <w:szCs w:val="24"/>
        </w:rPr>
        <w:t>with larger</w:t>
      </w:r>
      <w:r w:rsidR="006B2BF4" w:rsidRPr="009B51CF">
        <w:rPr>
          <w:rFonts w:ascii="Times New Roman" w:hAnsi="Times New Roman" w:cs="Times New Roman"/>
          <w:sz w:val="24"/>
          <w:szCs w:val="24"/>
        </w:rPr>
        <w:t xml:space="preserve"> </w:t>
      </w:r>
      <w:r w:rsidR="006E28B6" w:rsidRPr="009B51CF">
        <w:rPr>
          <w:rFonts w:ascii="Times New Roman" w:hAnsi="Times New Roman" w:cs="Times New Roman"/>
          <w:sz w:val="24"/>
          <w:szCs w:val="24"/>
        </w:rPr>
        <w:t xml:space="preserve">quantities of </w:t>
      </w:r>
      <w:r w:rsidR="00CC2340" w:rsidRPr="009B51CF">
        <w:rPr>
          <w:rFonts w:ascii="Times New Roman" w:hAnsi="Times New Roman" w:cs="Times New Roman"/>
          <w:sz w:val="24"/>
          <w:szCs w:val="24"/>
        </w:rPr>
        <w:t xml:space="preserve">embedded </w:t>
      </w:r>
      <w:r w:rsidR="006B2BF4" w:rsidRPr="009B51CF">
        <w:rPr>
          <w:rFonts w:ascii="Times New Roman" w:hAnsi="Times New Roman" w:cs="Times New Roman"/>
          <w:sz w:val="24"/>
          <w:szCs w:val="24"/>
        </w:rPr>
        <w:t xml:space="preserve">freshwater to </w:t>
      </w:r>
      <w:r w:rsidR="00AE3D97" w:rsidRPr="009B51CF">
        <w:rPr>
          <w:rFonts w:ascii="Times New Roman" w:hAnsi="Times New Roman" w:cs="Times New Roman"/>
          <w:sz w:val="24"/>
          <w:szCs w:val="24"/>
        </w:rPr>
        <w:t>bend</w:t>
      </w:r>
      <w:r w:rsidR="006B2BF4" w:rsidRPr="009B51CF">
        <w:rPr>
          <w:rFonts w:ascii="Times New Roman" w:hAnsi="Times New Roman" w:cs="Times New Roman"/>
          <w:sz w:val="24"/>
          <w:szCs w:val="24"/>
        </w:rPr>
        <w:t xml:space="preserve"> </w:t>
      </w:r>
      <w:r w:rsidR="00A96CD7" w:rsidRPr="009B51CF">
        <w:rPr>
          <w:rFonts w:ascii="Times New Roman" w:hAnsi="Times New Roman" w:cs="Times New Roman"/>
          <w:sz w:val="24"/>
          <w:szCs w:val="24"/>
        </w:rPr>
        <w:t xml:space="preserve">local </w:t>
      </w:r>
      <w:r w:rsidR="00AE3D97" w:rsidRPr="009B51CF">
        <w:rPr>
          <w:rFonts w:ascii="Times New Roman" w:hAnsi="Times New Roman" w:cs="Times New Roman"/>
          <w:sz w:val="24"/>
          <w:szCs w:val="24"/>
        </w:rPr>
        <w:t xml:space="preserve">climate impacts </w:t>
      </w:r>
      <w:r w:rsidR="00A2217B" w:rsidRPr="009B51CF">
        <w:rPr>
          <w:rFonts w:ascii="Times New Roman" w:hAnsi="Times New Roman" w:cs="Times New Roman"/>
          <w:sz w:val="24"/>
          <w:szCs w:val="24"/>
        </w:rPr>
        <w:t xml:space="preserve">and </w:t>
      </w:r>
      <w:r w:rsidR="00C10938" w:rsidRPr="009B51CF">
        <w:rPr>
          <w:rFonts w:ascii="Times New Roman" w:hAnsi="Times New Roman" w:cs="Times New Roman"/>
          <w:bCs/>
          <w:sz w:val="24"/>
          <w:szCs w:val="24"/>
        </w:rPr>
        <w:t>achieve regional water security</w:t>
      </w:r>
      <w:r w:rsidR="00360F5E" w:rsidRPr="009B51CF">
        <w:rPr>
          <w:rFonts w:ascii="Times New Roman" w:hAnsi="Times New Roman" w:cs="Times New Roman"/>
          <w:sz w:val="24"/>
          <w:szCs w:val="24"/>
        </w:rPr>
        <w:t>.</w:t>
      </w:r>
      <w:r w:rsidR="00A2217B" w:rsidRPr="009B51CF">
        <w:rPr>
          <w:rFonts w:ascii="Times New Roman" w:hAnsi="Times New Roman" w:cs="Times New Roman"/>
          <w:sz w:val="24"/>
          <w:szCs w:val="24"/>
        </w:rPr>
        <w:t xml:space="preserve"> </w:t>
      </w:r>
      <w:r w:rsidR="00953C90" w:rsidRPr="009B51CF">
        <w:rPr>
          <w:rFonts w:ascii="Times New Roman" w:hAnsi="Times New Roman" w:cs="Times New Roman"/>
          <w:sz w:val="24"/>
          <w:szCs w:val="24"/>
        </w:rPr>
        <w:t xml:space="preserve">Results showed that </w:t>
      </w:r>
      <w:r w:rsidR="00696361" w:rsidRPr="009B51CF">
        <w:rPr>
          <w:rFonts w:ascii="Times New Roman" w:hAnsi="Times New Roman" w:cs="Times New Roman"/>
          <w:sz w:val="24"/>
          <w:szCs w:val="24"/>
        </w:rPr>
        <w:t>the average virtual water is estimated to 253 liters per capita/</w:t>
      </w:r>
      <w:proofErr w:type="spellStart"/>
      <w:r w:rsidR="00696361" w:rsidRPr="009B51CF">
        <w:rPr>
          <w:rFonts w:ascii="Times New Roman" w:hAnsi="Times New Roman" w:cs="Times New Roman"/>
          <w:sz w:val="24"/>
          <w:szCs w:val="24"/>
        </w:rPr>
        <w:t>yr</w:t>
      </w:r>
      <w:proofErr w:type="spellEnd"/>
      <w:r w:rsidR="00696361" w:rsidRPr="009B51CF">
        <w:rPr>
          <w:rFonts w:ascii="Times New Roman" w:hAnsi="Times New Roman" w:cs="Times New Roman"/>
          <w:sz w:val="24"/>
          <w:szCs w:val="24"/>
        </w:rPr>
        <w:t xml:space="preserve"> and </w:t>
      </w:r>
      <w:r w:rsidR="00E015DB">
        <w:rPr>
          <w:rFonts w:ascii="Times New Roman" w:hAnsi="Times New Roman" w:cs="Times New Roman"/>
          <w:sz w:val="24"/>
          <w:szCs w:val="24"/>
        </w:rPr>
        <w:t>for G</w:t>
      </w:r>
      <w:r w:rsidR="008A310F" w:rsidRPr="009B51CF">
        <w:rPr>
          <w:rFonts w:ascii="Times New Roman" w:hAnsi="Times New Roman" w:cs="Times New Roman"/>
          <w:sz w:val="24"/>
          <w:szCs w:val="24"/>
        </w:rPr>
        <w:t xml:space="preserve">rey water is estimated to </w:t>
      </w:r>
      <w:r w:rsidR="00696361" w:rsidRPr="009B51CF">
        <w:rPr>
          <w:rFonts w:ascii="Times New Roman" w:hAnsi="Times New Roman" w:cs="Times New Roman"/>
          <w:sz w:val="24"/>
          <w:szCs w:val="24"/>
        </w:rPr>
        <w:t>285 liters per capita/</w:t>
      </w:r>
      <w:proofErr w:type="spellStart"/>
      <w:r w:rsidR="00696361" w:rsidRPr="009B51CF">
        <w:rPr>
          <w:rFonts w:ascii="Times New Roman" w:hAnsi="Times New Roman" w:cs="Times New Roman"/>
          <w:sz w:val="24"/>
          <w:szCs w:val="24"/>
        </w:rPr>
        <w:t>yr</w:t>
      </w:r>
      <w:proofErr w:type="spellEnd"/>
      <w:r w:rsidR="00696361" w:rsidRPr="009B51CF">
        <w:rPr>
          <w:rFonts w:ascii="Times New Roman" w:hAnsi="Times New Roman" w:cs="Times New Roman"/>
          <w:sz w:val="24"/>
          <w:szCs w:val="24"/>
        </w:rPr>
        <w:t xml:space="preserve"> which means that cities of the Global South are causing transboundary water pollution more than they import fresh</w:t>
      </w:r>
      <w:r w:rsidR="005C0020" w:rsidRPr="009B51CF">
        <w:rPr>
          <w:rFonts w:ascii="Times New Roman" w:hAnsi="Times New Roman" w:cs="Times New Roman"/>
          <w:sz w:val="24"/>
          <w:szCs w:val="24"/>
        </w:rPr>
        <w:t xml:space="preserve"> water</w:t>
      </w:r>
      <w:r w:rsidR="00D761C3" w:rsidRPr="009B51CF">
        <w:rPr>
          <w:rFonts w:ascii="Times New Roman" w:hAnsi="Times New Roman" w:cs="Times New Roman"/>
          <w:sz w:val="24"/>
          <w:szCs w:val="24"/>
        </w:rPr>
        <w:t xml:space="preserve"> embedded </w:t>
      </w:r>
      <w:r w:rsidR="00B22002" w:rsidRPr="009B51CF">
        <w:rPr>
          <w:rFonts w:ascii="Times New Roman" w:hAnsi="Times New Roman" w:cs="Times New Roman"/>
          <w:sz w:val="24"/>
          <w:szCs w:val="24"/>
        </w:rPr>
        <w:t>in commodities</w:t>
      </w:r>
      <w:r w:rsidR="005C0020" w:rsidRPr="009B51CF">
        <w:rPr>
          <w:rFonts w:ascii="Times New Roman" w:hAnsi="Times New Roman" w:cs="Times New Roman"/>
          <w:sz w:val="24"/>
          <w:szCs w:val="24"/>
        </w:rPr>
        <w:t>.</w:t>
      </w:r>
      <w:r w:rsidR="00785792" w:rsidRPr="009B51CF">
        <w:rPr>
          <w:rFonts w:ascii="Times New Roman" w:hAnsi="Times New Roman" w:cs="Times New Roman"/>
          <w:sz w:val="24"/>
          <w:szCs w:val="24"/>
        </w:rPr>
        <w:t xml:space="preserve"> </w:t>
      </w:r>
      <w:r w:rsidR="001B14FA" w:rsidRPr="009B51CF">
        <w:rPr>
          <w:rFonts w:ascii="Times New Roman" w:hAnsi="Times New Roman" w:cs="Times New Roman"/>
          <w:sz w:val="24"/>
          <w:szCs w:val="24"/>
        </w:rPr>
        <w:t xml:space="preserve">When decomposing the virtual water of the Global South we found that the major responsible sectors </w:t>
      </w:r>
      <w:r w:rsidR="00E25142" w:rsidRPr="009B51CF">
        <w:rPr>
          <w:rFonts w:ascii="Times New Roman" w:hAnsi="Times New Roman" w:cs="Times New Roman"/>
          <w:sz w:val="24"/>
          <w:szCs w:val="24"/>
        </w:rPr>
        <w:t xml:space="preserve">is </w:t>
      </w:r>
      <w:r w:rsidR="00FB4DE1" w:rsidRPr="009B51CF">
        <w:rPr>
          <w:rFonts w:ascii="Times New Roman" w:hAnsi="Times New Roman" w:cs="Times New Roman"/>
          <w:sz w:val="24"/>
          <w:szCs w:val="24"/>
        </w:rPr>
        <w:t>food</w:t>
      </w:r>
      <w:r w:rsidR="00E25142" w:rsidRPr="009B51CF">
        <w:rPr>
          <w:rFonts w:ascii="Times New Roman" w:hAnsi="Times New Roman" w:cs="Times New Roman"/>
          <w:sz w:val="24"/>
          <w:szCs w:val="24"/>
        </w:rPr>
        <w:t xml:space="preserve"> accounting</w:t>
      </w:r>
      <w:r w:rsidR="001B14FA" w:rsidRPr="009B51CF">
        <w:rPr>
          <w:rFonts w:ascii="Times New Roman" w:hAnsi="Times New Roman" w:cs="Times New Roman"/>
          <w:sz w:val="24"/>
          <w:szCs w:val="24"/>
        </w:rPr>
        <w:t xml:space="preserve"> for </w:t>
      </w:r>
      <w:r w:rsidR="00FB4DE1" w:rsidRPr="009B51CF">
        <w:rPr>
          <w:rFonts w:ascii="Times New Roman" w:hAnsi="Times New Roman" w:cs="Times New Roman"/>
          <w:sz w:val="24"/>
          <w:szCs w:val="24"/>
        </w:rPr>
        <w:t>37</w:t>
      </w:r>
      <w:r w:rsidR="001B14FA" w:rsidRPr="009B51CF">
        <w:rPr>
          <w:rFonts w:ascii="Times New Roman" w:hAnsi="Times New Roman" w:cs="Times New Roman"/>
          <w:sz w:val="24"/>
          <w:szCs w:val="24"/>
        </w:rPr>
        <w:t xml:space="preserve">% of the total footprint, followed by </w:t>
      </w:r>
      <w:r w:rsidR="00FB4DE1" w:rsidRPr="009B51CF">
        <w:rPr>
          <w:rFonts w:ascii="Times New Roman" w:hAnsi="Times New Roman" w:cs="Times New Roman"/>
          <w:sz w:val="24"/>
          <w:szCs w:val="24"/>
        </w:rPr>
        <w:t>transport</w:t>
      </w:r>
      <w:r w:rsidR="001B14FA" w:rsidRPr="009B51CF">
        <w:rPr>
          <w:rFonts w:ascii="Times New Roman" w:hAnsi="Times New Roman" w:cs="Times New Roman"/>
          <w:sz w:val="24"/>
          <w:szCs w:val="24"/>
        </w:rPr>
        <w:t xml:space="preserve"> with </w:t>
      </w:r>
      <w:r w:rsidR="00FB4DE1" w:rsidRPr="009B51CF">
        <w:rPr>
          <w:rFonts w:ascii="Times New Roman" w:hAnsi="Times New Roman" w:cs="Times New Roman"/>
          <w:sz w:val="24"/>
          <w:szCs w:val="24"/>
        </w:rPr>
        <w:t>24</w:t>
      </w:r>
      <w:r w:rsidR="001B14FA" w:rsidRPr="009B51CF">
        <w:rPr>
          <w:rFonts w:ascii="Times New Roman" w:hAnsi="Times New Roman" w:cs="Times New Roman"/>
          <w:sz w:val="24"/>
          <w:szCs w:val="24"/>
        </w:rPr>
        <w:t xml:space="preserve">% and </w:t>
      </w:r>
      <w:r w:rsidR="00FB4DE1" w:rsidRPr="009B51CF">
        <w:rPr>
          <w:rFonts w:ascii="Times New Roman" w:hAnsi="Times New Roman" w:cs="Times New Roman"/>
          <w:sz w:val="24"/>
          <w:szCs w:val="24"/>
        </w:rPr>
        <w:t>energy</w:t>
      </w:r>
      <w:r w:rsidR="001B14FA" w:rsidRPr="009B51CF">
        <w:rPr>
          <w:rFonts w:ascii="Times New Roman" w:hAnsi="Times New Roman" w:cs="Times New Roman"/>
          <w:sz w:val="24"/>
          <w:szCs w:val="24"/>
        </w:rPr>
        <w:t xml:space="preserve"> with </w:t>
      </w:r>
      <w:r w:rsidR="00FB4DE1" w:rsidRPr="009B51CF">
        <w:rPr>
          <w:rFonts w:ascii="Times New Roman" w:hAnsi="Times New Roman" w:cs="Times New Roman"/>
          <w:sz w:val="24"/>
          <w:szCs w:val="24"/>
        </w:rPr>
        <w:t>22</w:t>
      </w:r>
      <w:r w:rsidR="00651603" w:rsidRPr="009B51CF">
        <w:rPr>
          <w:rFonts w:ascii="Times New Roman" w:hAnsi="Times New Roman" w:cs="Times New Roman"/>
          <w:sz w:val="24"/>
          <w:szCs w:val="24"/>
        </w:rPr>
        <w:t xml:space="preserve">%. </w:t>
      </w:r>
      <w:r w:rsidR="009C098B" w:rsidRPr="009B51CF">
        <w:rPr>
          <w:rFonts w:ascii="Times New Roman" w:hAnsi="Times New Roman" w:cs="Times New Roman"/>
          <w:sz w:val="24"/>
          <w:szCs w:val="24"/>
        </w:rPr>
        <w:t xml:space="preserve">To </w:t>
      </w:r>
      <w:r w:rsidR="00DD4C7F" w:rsidRPr="009B51CF">
        <w:rPr>
          <w:rFonts w:ascii="Times New Roman" w:hAnsi="Times New Roman" w:cs="Times New Roman"/>
          <w:sz w:val="24"/>
          <w:szCs w:val="24"/>
        </w:rPr>
        <w:t>place</w:t>
      </w:r>
      <w:r w:rsidR="009C098B" w:rsidRPr="009B51CF">
        <w:rPr>
          <w:rFonts w:ascii="Times New Roman" w:hAnsi="Times New Roman" w:cs="Times New Roman"/>
          <w:sz w:val="24"/>
          <w:szCs w:val="24"/>
        </w:rPr>
        <w:t xml:space="preserve"> the climate-induced uncertainties in perspective,</w:t>
      </w:r>
      <w:r w:rsidR="00E87AD9" w:rsidRPr="009B51CF">
        <w:rPr>
          <w:rFonts w:ascii="Times New Roman" w:hAnsi="Times New Roman" w:cs="Times New Roman"/>
          <w:sz w:val="24"/>
          <w:szCs w:val="24"/>
        </w:rPr>
        <w:t xml:space="preserve"> it is better to act in a pro-active approach</w:t>
      </w:r>
      <w:r w:rsidR="004A6FC1" w:rsidRPr="009B51CF">
        <w:rPr>
          <w:rFonts w:ascii="Times New Roman" w:hAnsi="Times New Roman" w:cs="Times New Roman"/>
          <w:sz w:val="24"/>
          <w:szCs w:val="24"/>
        </w:rPr>
        <w:t xml:space="preserve"> to achieve </w:t>
      </w:r>
      <w:r w:rsidR="00727B29" w:rsidRPr="009B51CF">
        <w:rPr>
          <w:rFonts w:ascii="Times New Roman" w:hAnsi="Times New Roman" w:cs="Times New Roman"/>
          <w:sz w:val="24"/>
          <w:szCs w:val="24"/>
        </w:rPr>
        <w:t>regional</w:t>
      </w:r>
      <w:r w:rsidR="004A6FC1" w:rsidRPr="009B51CF">
        <w:rPr>
          <w:rFonts w:ascii="Times New Roman" w:hAnsi="Times New Roman" w:cs="Times New Roman"/>
          <w:sz w:val="24"/>
          <w:szCs w:val="24"/>
        </w:rPr>
        <w:t xml:space="preserve"> water security</w:t>
      </w:r>
      <w:r w:rsidR="00F93379" w:rsidRPr="009B51CF">
        <w:rPr>
          <w:rFonts w:ascii="Times New Roman" w:hAnsi="Times New Roman" w:cs="Times New Roman"/>
          <w:sz w:val="24"/>
          <w:szCs w:val="24"/>
        </w:rPr>
        <w:t xml:space="preserve">. </w:t>
      </w:r>
      <w:r w:rsidR="000638AB" w:rsidRPr="009B51CF">
        <w:rPr>
          <w:rFonts w:ascii="Times New Roman" w:hAnsi="Times New Roman" w:cs="Times New Roman"/>
          <w:sz w:val="24"/>
          <w:szCs w:val="24"/>
        </w:rPr>
        <w:t xml:space="preserve"> </w:t>
      </w:r>
    </w:p>
    <w:p w14:paraId="5AF07430" w14:textId="77777777" w:rsidR="002A636B" w:rsidRPr="009B51CF" w:rsidRDefault="002A636B" w:rsidP="00924CC3">
      <w:pPr>
        <w:jc w:val="both"/>
        <w:rPr>
          <w:rFonts w:ascii="Times New Roman" w:hAnsi="Times New Roman" w:cs="Times New Roman"/>
          <w:b/>
          <w:sz w:val="24"/>
          <w:szCs w:val="24"/>
        </w:rPr>
      </w:pPr>
      <w:r w:rsidRPr="009B51CF">
        <w:rPr>
          <w:rFonts w:ascii="Times New Roman" w:hAnsi="Times New Roman" w:cs="Times New Roman"/>
          <w:b/>
          <w:sz w:val="24"/>
          <w:szCs w:val="24"/>
        </w:rPr>
        <w:t xml:space="preserve">Keywords </w:t>
      </w:r>
    </w:p>
    <w:p w14:paraId="409DDE38" w14:textId="1890CD05" w:rsidR="004211F1" w:rsidRPr="009B51CF" w:rsidRDefault="00F93379" w:rsidP="00924CC3">
      <w:pPr>
        <w:jc w:val="both"/>
        <w:rPr>
          <w:rFonts w:ascii="Times New Roman" w:hAnsi="Times New Roman" w:cs="Times New Roman"/>
          <w:sz w:val="24"/>
          <w:szCs w:val="24"/>
        </w:rPr>
      </w:pPr>
      <w:r w:rsidRPr="009B51CF">
        <w:rPr>
          <w:rFonts w:ascii="Times New Roman" w:hAnsi="Times New Roman" w:cs="Times New Roman"/>
          <w:sz w:val="24"/>
          <w:szCs w:val="24"/>
        </w:rPr>
        <w:t>Virtual water;</w:t>
      </w:r>
      <w:r w:rsidR="00D0717A" w:rsidRPr="009B51CF">
        <w:rPr>
          <w:rFonts w:ascii="Times New Roman" w:hAnsi="Times New Roman" w:cs="Times New Roman"/>
          <w:sz w:val="24"/>
          <w:szCs w:val="24"/>
        </w:rPr>
        <w:t xml:space="preserve"> input-output analysis;</w:t>
      </w:r>
      <w:r w:rsidR="008F33D1" w:rsidRPr="009B51CF">
        <w:rPr>
          <w:rFonts w:ascii="Times New Roman" w:hAnsi="Times New Roman" w:cs="Times New Roman"/>
          <w:sz w:val="24"/>
          <w:szCs w:val="24"/>
        </w:rPr>
        <w:t xml:space="preserve"> cities;</w:t>
      </w:r>
      <w:r w:rsidRPr="009B51CF">
        <w:rPr>
          <w:rFonts w:ascii="Times New Roman" w:hAnsi="Times New Roman" w:cs="Times New Roman"/>
          <w:sz w:val="24"/>
          <w:szCs w:val="24"/>
        </w:rPr>
        <w:t xml:space="preserve"> water securi</w:t>
      </w:r>
      <w:r w:rsidR="00E957E4" w:rsidRPr="009B51CF">
        <w:rPr>
          <w:rFonts w:ascii="Times New Roman" w:hAnsi="Times New Roman" w:cs="Times New Roman"/>
          <w:sz w:val="24"/>
          <w:szCs w:val="24"/>
        </w:rPr>
        <w:t>ty; urban sustainability;</w:t>
      </w:r>
      <w:r w:rsidRPr="009B51CF">
        <w:rPr>
          <w:rFonts w:ascii="Times New Roman" w:hAnsi="Times New Roman" w:cs="Times New Roman"/>
          <w:sz w:val="24"/>
          <w:szCs w:val="24"/>
        </w:rPr>
        <w:t xml:space="preserve"> </w:t>
      </w:r>
      <w:r w:rsidR="00910881" w:rsidRPr="009B51CF">
        <w:rPr>
          <w:rFonts w:ascii="Times New Roman" w:hAnsi="Times New Roman" w:cs="Times New Roman"/>
          <w:sz w:val="24"/>
          <w:szCs w:val="24"/>
        </w:rPr>
        <w:t>G</w:t>
      </w:r>
      <w:r w:rsidRPr="009B51CF">
        <w:rPr>
          <w:rFonts w:ascii="Times New Roman" w:hAnsi="Times New Roman" w:cs="Times New Roman"/>
          <w:sz w:val="24"/>
          <w:szCs w:val="24"/>
        </w:rPr>
        <w:t xml:space="preserve">lobal </w:t>
      </w:r>
      <w:r w:rsidR="00910881" w:rsidRPr="009B51CF">
        <w:rPr>
          <w:rFonts w:ascii="Times New Roman" w:hAnsi="Times New Roman" w:cs="Times New Roman"/>
          <w:sz w:val="24"/>
          <w:szCs w:val="24"/>
        </w:rPr>
        <w:t>S</w:t>
      </w:r>
      <w:r w:rsidRPr="009B51CF">
        <w:rPr>
          <w:rFonts w:ascii="Times New Roman" w:hAnsi="Times New Roman" w:cs="Times New Roman"/>
          <w:sz w:val="24"/>
          <w:szCs w:val="24"/>
        </w:rPr>
        <w:t>outh</w:t>
      </w:r>
      <w:r w:rsidR="001C2335" w:rsidRPr="009B51CF">
        <w:rPr>
          <w:rFonts w:ascii="Times New Roman" w:hAnsi="Times New Roman" w:cs="Times New Roman"/>
          <w:sz w:val="24"/>
          <w:szCs w:val="24"/>
        </w:rPr>
        <w:t xml:space="preserve">. </w:t>
      </w:r>
    </w:p>
    <w:p w14:paraId="0482491F" w14:textId="1B1AF155" w:rsidR="004211F1" w:rsidRPr="009B51CF" w:rsidRDefault="00E571EE" w:rsidP="00924CC3">
      <w:pPr>
        <w:jc w:val="both"/>
        <w:rPr>
          <w:rFonts w:ascii="Times New Roman" w:hAnsi="Times New Roman" w:cs="Times New Roman"/>
          <w:b/>
          <w:sz w:val="24"/>
          <w:szCs w:val="24"/>
        </w:rPr>
      </w:pPr>
      <w:r w:rsidRPr="009B51CF">
        <w:rPr>
          <w:rFonts w:ascii="Times New Roman" w:hAnsi="Times New Roman" w:cs="Times New Roman"/>
          <w:b/>
          <w:sz w:val="24"/>
          <w:szCs w:val="24"/>
        </w:rPr>
        <w:t xml:space="preserve">Graphical abstract </w:t>
      </w:r>
    </w:p>
    <w:p w14:paraId="7ED48738" w14:textId="3EA26045" w:rsidR="004211F1" w:rsidRPr="009B51CF" w:rsidRDefault="00456AD1" w:rsidP="00BD3A44">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76540FDB" wp14:editId="28E1D84D">
            <wp:extent cx="5943600" cy="3566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_Graphical_abstract.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8EDE18E" w14:textId="77777777" w:rsidR="00E9788B" w:rsidRPr="009B51CF" w:rsidRDefault="002A636B" w:rsidP="00924CC3">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Introduction </w:t>
      </w:r>
    </w:p>
    <w:p w14:paraId="2B89F520" w14:textId="72CD4136" w:rsidR="00DE23B1" w:rsidRPr="009B51CF" w:rsidRDefault="00180D38"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Water plays a major role in urban </w:t>
      </w:r>
      <w:r w:rsidR="0071159A" w:rsidRPr="009B51CF">
        <w:rPr>
          <w:rFonts w:ascii="Times New Roman" w:hAnsi="Times New Roman" w:cs="Times New Roman"/>
          <w:sz w:val="24"/>
          <w:szCs w:val="24"/>
        </w:rPr>
        <w:t>development</w:t>
      </w:r>
      <w:r w:rsidRPr="009B51CF">
        <w:rPr>
          <w:rFonts w:ascii="Times New Roman" w:hAnsi="Times New Roman" w:cs="Times New Roman"/>
          <w:sz w:val="24"/>
          <w:szCs w:val="24"/>
        </w:rPr>
        <w:t xml:space="preserve"> and </w:t>
      </w:r>
      <w:r w:rsidR="0071159A" w:rsidRPr="009B51CF">
        <w:rPr>
          <w:rFonts w:ascii="Times New Roman" w:hAnsi="Times New Roman" w:cs="Times New Roman"/>
          <w:sz w:val="24"/>
          <w:szCs w:val="24"/>
        </w:rPr>
        <w:t xml:space="preserve">ecosystems </w:t>
      </w:r>
      <w:r w:rsidR="00F26224" w:rsidRPr="009B51CF">
        <w:rPr>
          <w:rFonts w:ascii="Times New Roman" w:hAnsi="Times New Roman" w:cs="Times New Roman"/>
          <w:sz w:val="24"/>
          <w:szCs w:val="24"/>
        </w:rPr>
        <w:t>sustai</w:t>
      </w:r>
      <w:r w:rsidRPr="009B51CF">
        <w:rPr>
          <w:rFonts w:ascii="Times New Roman" w:hAnsi="Times New Roman" w:cs="Times New Roman"/>
          <w:sz w:val="24"/>
          <w:szCs w:val="24"/>
        </w:rPr>
        <w:t>nability</w:t>
      </w:r>
      <w:r w:rsidR="00B75769" w:rsidRPr="009B51CF">
        <w:rPr>
          <w:rFonts w:ascii="Times New Roman" w:hAnsi="Times New Roman" w:cs="Times New Roman"/>
          <w:sz w:val="24"/>
          <w:szCs w:val="24"/>
        </w:rPr>
        <w:t xml:space="preserve"> </w:t>
      </w:r>
      <w:r w:rsidR="00B75769" w:rsidRPr="009B51CF">
        <w:rPr>
          <w:rFonts w:ascii="Times New Roman" w:hAnsi="Times New Roman" w:cs="Times New Roman"/>
          <w:sz w:val="24"/>
          <w:szCs w:val="24"/>
        </w:rPr>
        <w:fldChar w:fldCharType="begin"/>
      </w:r>
      <w:r w:rsidR="00B75769" w:rsidRPr="009B51CF">
        <w:rPr>
          <w:rFonts w:ascii="Times New Roman" w:hAnsi="Times New Roman" w:cs="Times New Roman"/>
          <w:sz w:val="24"/>
          <w:szCs w:val="24"/>
        </w:rPr>
        <w:instrText xml:space="preserve"> ADDIN ZOTERO_ITEM CSL_CITATION {"citationID":"mUihZBn3","properties":{"formattedCitation":"(Du et al., 2022)","plainCitation":"(Du et al., 2022)","noteIndex":0},"citationItems":[{"id":206,"uris":["http://zotero.org/users/local/mpySVIXV/items/E89Y8E89"],"itemData":{"id":206,"type":"article-journal","abstract":"With the increasing contradiction between water demand and supply in a telecoupled society where nature and human interplay intensively over distance, virtual water trade (VWT) plays an indispensable role in global water use sustainability. There has been little quantitative analysis of global water use sustainability depicting both overall system characteristics and flows between subsystems. In such a context, the extent to which virtual water transfer deviates from possible ideal expectations (i.e., virtual water flows from water-abundant regions to water-scarce ones), and its impact on global water use sustainability, are not well evaluated. Therefore, the global VWT vulnerability framework is proposed to delineate the gap between the real VWT and the possible optimal scenario, providing potential space for future optimization and regulation. Represented by the ratio of weighted total virtual water volume to the original one, the vulnerability is assessed from 2005 to 2015 based on the Eora input-output database and Virtual Water Transfer Multiplier which assigns differentiated weights to per unit volume of virtual water transfer based on the water stress levels of importers and those of exporters. Results show that the global VWT vulnerability has increased by 18.9% during the study period, with Africa and Southern and Central Asia making the biggest contribution. Developed countries contributed around 80% of the increased global VWT vulnerability. However, the proportion has fallen a bit, in terms of the conventional view of developed countries taking the approach of transferring responsibility to developing countries. Instead, the proportions of transferring responsibility between developing countries have rose by 10% to 30% during 2005–2015, partially due to stronger trade ties among developing countries. Our findings support policy decisions on tracing environmental responsibility for water scarcity and call for action to prevent water ecological downsides due to international trade.","container-title":"Science of The Total Environment","DOI":"10.1016/j.scitotenv.2022.154493","ISSN":"0048-9697","journalAbbreviation":"Science of The Total Environment","language":"en","page":"154493","source":"ScienceDirect","title":"How far are we from possible ideal virtual water transfer? Evidence from assessing vulnerability of global virtual water trade","title-short":"How far are we from possible ideal virtual water transfer?","volume":"828","author":[{"family":"Du","given":"Yueyue"},{"family":"Fang","given":"Kai"},{"family":"Zhao","given":"Dandan"},{"family":"Liu","given":"Qingyan"},{"family":"Xu","given":"Zihan"},{"family":"Peng","given":"Jian"}],"issued":{"date-parts":[["2022",7,1]]}}}],"schema":"https://github.com/citation-style-language/schema/raw/master/csl-citation.json"} </w:instrText>
      </w:r>
      <w:r w:rsidR="00B75769" w:rsidRPr="009B51CF">
        <w:rPr>
          <w:rFonts w:ascii="Times New Roman" w:hAnsi="Times New Roman" w:cs="Times New Roman"/>
          <w:sz w:val="24"/>
          <w:szCs w:val="24"/>
        </w:rPr>
        <w:fldChar w:fldCharType="separate"/>
      </w:r>
      <w:r w:rsidR="00B75769" w:rsidRPr="009B51CF">
        <w:rPr>
          <w:rFonts w:ascii="Times New Roman" w:hAnsi="Times New Roman" w:cs="Times New Roman"/>
          <w:sz w:val="24"/>
          <w:szCs w:val="24"/>
        </w:rPr>
        <w:t>(Du et al., 2022)</w:t>
      </w:r>
      <w:r w:rsidR="00B75769" w:rsidRPr="009B51CF">
        <w:rPr>
          <w:rFonts w:ascii="Times New Roman" w:hAnsi="Times New Roman" w:cs="Times New Roman"/>
          <w:sz w:val="24"/>
          <w:szCs w:val="24"/>
        </w:rPr>
        <w:fldChar w:fldCharType="end"/>
      </w:r>
      <w:r w:rsidRPr="009B51CF">
        <w:rPr>
          <w:rFonts w:ascii="Times New Roman" w:hAnsi="Times New Roman" w:cs="Times New Roman"/>
          <w:sz w:val="24"/>
          <w:szCs w:val="24"/>
        </w:rPr>
        <w:t>.</w:t>
      </w:r>
      <w:r w:rsidR="00BC2995" w:rsidRPr="009B51CF">
        <w:rPr>
          <w:rFonts w:ascii="Times New Roman" w:hAnsi="Times New Roman" w:cs="Times New Roman"/>
          <w:sz w:val="24"/>
          <w:szCs w:val="24"/>
        </w:rPr>
        <w:t xml:space="preserve"> Thorough history,</w:t>
      </w:r>
      <w:r w:rsidR="00333461" w:rsidRPr="009B51CF">
        <w:rPr>
          <w:rFonts w:ascii="Times New Roman" w:hAnsi="Times New Roman" w:cs="Times New Roman"/>
          <w:sz w:val="24"/>
          <w:szCs w:val="24"/>
        </w:rPr>
        <w:t xml:space="preserve"> the first</w:t>
      </w:r>
      <w:r w:rsidR="00BC2995" w:rsidRPr="009B51CF">
        <w:rPr>
          <w:rFonts w:ascii="Times New Roman" w:hAnsi="Times New Roman" w:cs="Times New Roman"/>
          <w:sz w:val="24"/>
          <w:szCs w:val="24"/>
        </w:rPr>
        <w:t xml:space="preserve"> </w:t>
      </w:r>
      <w:r w:rsidR="00333461" w:rsidRPr="009B51CF">
        <w:rPr>
          <w:rFonts w:ascii="Times New Roman" w:hAnsi="Times New Roman" w:cs="Times New Roman"/>
          <w:sz w:val="24"/>
          <w:szCs w:val="24"/>
        </w:rPr>
        <w:t xml:space="preserve">mankind’s revolutions </w:t>
      </w:r>
      <w:r w:rsidR="00A07D8A" w:rsidRPr="009B51CF">
        <w:rPr>
          <w:rFonts w:ascii="Times New Roman" w:hAnsi="Times New Roman" w:cs="Times New Roman"/>
          <w:sz w:val="24"/>
          <w:szCs w:val="24"/>
        </w:rPr>
        <w:t>testify</w:t>
      </w:r>
      <w:r w:rsidR="00333461" w:rsidRPr="009B51CF">
        <w:rPr>
          <w:rFonts w:ascii="Times New Roman" w:hAnsi="Times New Roman" w:cs="Times New Roman"/>
          <w:sz w:val="24"/>
          <w:szCs w:val="24"/>
        </w:rPr>
        <w:t xml:space="preserve"> on the relevance and the safety of water as resource (e.g., </w:t>
      </w:r>
      <w:r w:rsidR="007102D3" w:rsidRPr="009B51CF">
        <w:rPr>
          <w:rFonts w:ascii="Times New Roman" w:hAnsi="Times New Roman" w:cs="Times New Roman"/>
          <w:sz w:val="24"/>
          <w:szCs w:val="24"/>
        </w:rPr>
        <w:t>ancient human civilizations</w:t>
      </w:r>
      <w:r w:rsidR="00215E35" w:rsidRPr="009B51CF">
        <w:rPr>
          <w:rFonts w:ascii="Times New Roman" w:hAnsi="Times New Roman" w:cs="Times New Roman"/>
          <w:sz w:val="24"/>
          <w:szCs w:val="24"/>
        </w:rPr>
        <w:t>:</w:t>
      </w:r>
      <w:r w:rsidR="007102D3" w:rsidRPr="009B51CF">
        <w:rPr>
          <w:rFonts w:ascii="Times New Roman" w:hAnsi="Times New Roman" w:cs="Times New Roman"/>
          <w:sz w:val="24"/>
          <w:szCs w:val="24"/>
        </w:rPr>
        <w:t xml:space="preserve"> </w:t>
      </w:r>
      <w:r w:rsidR="00333461" w:rsidRPr="009B51CF">
        <w:rPr>
          <w:rFonts w:ascii="Times New Roman" w:hAnsi="Times New Roman" w:cs="Times New Roman"/>
          <w:sz w:val="24"/>
          <w:szCs w:val="24"/>
        </w:rPr>
        <w:t xml:space="preserve">Mesopotamia, </w:t>
      </w:r>
      <w:r w:rsidR="00EE643E" w:rsidRPr="009B51CF">
        <w:rPr>
          <w:rFonts w:ascii="Times New Roman" w:hAnsi="Times New Roman" w:cs="Times New Roman"/>
          <w:sz w:val="24"/>
          <w:szCs w:val="24"/>
        </w:rPr>
        <w:t>Egyptian</w:t>
      </w:r>
      <w:r w:rsidR="00333461" w:rsidRPr="009B51CF">
        <w:rPr>
          <w:rFonts w:ascii="Times New Roman" w:hAnsi="Times New Roman" w:cs="Times New Roman"/>
          <w:sz w:val="24"/>
          <w:szCs w:val="24"/>
        </w:rPr>
        <w:t>, Greek and Roman)</w:t>
      </w:r>
      <w:r w:rsidR="00F37D78" w:rsidRPr="009B51CF">
        <w:rPr>
          <w:rFonts w:ascii="Times New Roman" w:hAnsi="Times New Roman" w:cs="Times New Roman"/>
          <w:sz w:val="24"/>
          <w:szCs w:val="24"/>
        </w:rPr>
        <w:t xml:space="preserve"> </w:t>
      </w:r>
      <w:r w:rsidR="00F37D78" w:rsidRPr="009B51CF">
        <w:rPr>
          <w:rFonts w:ascii="Times New Roman" w:hAnsi="Times New Roman" w:cs="Times New Roman"/>
          <w:sz w:val="24"/>
          <w:szCs w:val="24"/>
        </w:rPr>
        <w:fldChar w:fldCharType="begin"/>
      </w:r>
      <w:r w:rsidR="00F37D78" w:rsidRPr="009B51CF">
        <w:rPr>
          <w:rFonts w:ascii="Times New Roman" w:hAnsi="Times New Roman" w:cs="Times New Roman"/>
          <w:sz w:val="24"/>
          <w:szCs w:val="24"/>
        </w:rPr>
        <w:instrText xml:space="preserve"> ADDIN ZOTERO_ITEM CSL_CITATION {"citationID":"4GhusmKH","properties":{"formattedCitation":"(Viollet, 2017)","plainCitation":"(Viollet, 2017)","noteIndex":0},"citationItems":[{"id":134,"uris":["http://zotero.org/users/local/mpySVIXV/items/WDIECIWI"],"itemData":{"id":134,"type":"book","abstract":"This new book offers an engineer's perspective on the history of water technology and its impact on the development of civilisation. A Second Edition and translation into English of the French book \"L'Hydraulique dans les Civilisations Anciennes\".Water professionals, engineers, scientists, and students will find this book fascinating and invaluable","ISBN":"978-0-203-37531-0","language":"en","note":"Google-Books-ID: dEjLBQAAQBAJ","number-of-pages":"336","publisher":"CRC Press","source":"Google Books","title":"Water Engineering inAncient Civilizations: 5,000 Years of History","title-short":"Water Engineering inAncient Civilizations","author":[{"family":"Viollet","given":"Pierre-Louis"}],"issued":{"date-parts":[["2017",10,2]]}}}],"schema":"https://github.com/citation-style-language/schema/raw/master/csl-citation.json"} </w:instrText>
      </w:r>
      <w:r w:rsidR="00F37D78" w:rsidRPr="009B51CF">
        <w:rPr>
          <w:rFonts w:ascii="Times New Roman" w:hAnsi="Times New Roman" w:cs="Times New Roman"/>
          <w:sz w:val="24"/>
          <w:szCs w:val="24"/>
        </w:rPr>
        <w:fldChar w:fldCharType="separate"/>
      </w:r>
      <w:r w:rsidR="00F37D78" w:rsidRPr="009B51CF">
        <w:rPr>
          <w:rFonts w:ascii="Times New Roman" w:hAnsi="Times New Roman" w:cs="Times New Roman"/>
          <w:sz w:val="24"/>
          <w:szCs w:val="24"/>
        </w:rPr>
        <w:t>(Viollet, 2017)</w:t>
      </w:r>
      <w:r w:rsidR="00F37D78" w:rsidRPr="009B51CF">
        <w:rPr>
          <w:rFonts w:ascii="Times New Roman" w:hAnsi="Times New Roman" w:cs="Times New Roman"/>
          <w:sz w:val="24"/>
          <w:szCs w:val="24"/>
        </w:rPr>
        <w:fldChar w:fldCharType="end"/>
      </w:r>
      <w:r w:rsidR="00333461" w:rsidRPr="009B51CF">
        <w:rPr>
          <w:rFonts w:ascii="Times New Roman" w:hAnsi="Times New Roman" w:cs="Times New Roman"/>
          <w:sz w:val="24"/>
          <w:szCs w:val="24"/>
        </w:rPr>
        <w:t>.</w:t>
      </w:r>
      <w:r w:rsidR="0031414B" w:rsidRPr="009B51CF">
        <w:rPr>
          <w:rFonts w:ascii="Times New Roman" w:hAnsi="Times New Roman" w:cs="Times New Roman"/>
          <w:sz w:val="24"/>
          <w:szCs w:val="24"/>
        </w:rPr>
        <w:t xml:space="preserve"> Currently,</w:t>
      </w:r>
      <w:r w:rsidR="00D555F6" w:rsidRPr="009B51CF">
        <w:rPr>
          <w:rFonts w:ascii="Times New Roman" w:hAnsi="Times New Roman" w:cs="Times New Roman"/>
          <w:sz w:val="24"/>
          <w:szCs w:val="24"/>
        </w:rPr>
        <w:t xml:space="preserve"> </w:t>
      </w:r>
      <w:r w:rsidR="00AC7A0B" w:rsidRPr="009B51CF">
        <w:rPr>
          <w:rFonts w:ascii="Times New Roman" w:hAnsi="Times New Roman" w:cs="Times New Roman"/>
          <w:sz w:val="24"/>
          <w:szCs w:val="24"/>
        </w:rPr>
        <w:t xml:space="preserve">97% of the water on Earth is saltwater, leaving only 3% as freshwater, only 1% of </w:t>
      </w:r>
      <w:r w:rsidR="00003C4D" w:rsidRPr="009B51CF">
        <w:rPr>
          <w:rFonts w:ascii="Times New Roman" w:hAnsi="Times New Roman" w:cs="Times New Roman"/>
          <w:sz w:val="24"/>
          <w:szCs w:val="24"/>
        </w:rPr>
        <w:t>which</w:t>
      </w:r>
      <w:r w:rsidR="00AC7A0B" w:rsidRPr="009B51CF">
        <w:rPr>
          <w:rFonts w:ascii="Times New Roman" w:hAnsi="Times New Roman" w:cs="Times New Roman"/>
          <w:sz w:val="24"/>
          <w:szCs w:val="24"/>
        </w:rPr>
        <w:t xml:space="preserve"> is readily a</w:t>
      </w:r>
      <w:r w:rsidR="005C61C4" w:rsidRPr="009B51CF">
        <w:rPr>
          <w:rFonts w:ascii="Times New Roman" w:hAnsi="Times New Roman" w:cs="Times New Roman"/>
          <w:sz w:val="24"/>
          <w:szCs w:val="24"/>
        </w:rPr>
        <w:t>vailable for human consumption</w:t>
      </w:r>
      <w:r w:rsidR="00E462AD" w:rsidRPr="009B51CF">
        <w:rPr>
          <w:rFonts w:ascii="Times New Roman" w:hAnsi="Times New Roman" w:cs="Times New Roman"/>
          <w:sz w:val="24"/>
          <w:szCs w:val="24"/>
        </w:rPr>
        <w:t>.</w:t>
      </w:r>
      <w:r w:rsidR="0072554A" w:rsidRPr="009B51CF">
        <w:rPr>
          <w:rFonts w:ascii="Times New Roman" w:hAnsi="Times New Roman" w:cs="Times New Roman"/>
          <w:sz w:val="24"/>
          <w:szCs w:val="24"/>
        </w:rPr>
        <w:t xml:space="preserve"> Unfortunately, the world’s population is becoming increasingly dependent o</w:t>
      </w:r>
      <w:r w:rsidR="00086B8C" w:rsidRPr="009B51CF">
        <w:rPr>
          <w:rFonts w:ascii="Times New Roman" w:hAnsi="Times New Roman" w:cs="Times New Roman"/>
          <w:sz w:val="24"/>
          <w:szCs w:val="24"/>
        </w:rPr>
        <w:t>n this valuable resource, and major water-related crises are expected</w:t>
      </w:r>
      <w:r w:rsidR="00EB2F59" w:rsidRPr="009B51CF">
        <w:rPr>
          <w:rFonts w:ascii="Times New Roman" w:hAnsi="Times New Roman" w:cs="Times New Roman"/>
          <w:sz w:val="24"/>
          <w:szCs w:val="24"/>
        </w:rPr>
        <w:t xml:space="preserve"> to merge</w:t>
      </w:r>
      <w:r w:rsidR="00EC1515" w:rsidRPr="009B51CF">
        <w:rPr>
          <w:rFonts w:ascii="Times New Roman" w:hAnsi="Times New Roman" w:cs="Times New Roman"/>
          <w:sz w:val="24"/>
          <w:szCs w:val="24"/>
        </w:rPr>
        <w:t xml:space="preserve"> </w:t>
      </w:r>
      <w:r w:rsidR="00EC1515" w:rsidRPr="009B51CF">
        <w:rPr>
          <w:rFonts w:ascii="Times New Roman" w:hAnsi="Times New Roman" w:cs="Times New Roman"/>
          <w:sz w:val="24"/>
          <w:szCs w:val="24"/>
        </w:rPr>
        <w:fldChar w:fldCharType="begin"/>
      </w:r>
      <w:r w:rsidR="00EC1515" w:rsidRPr="009B51CF">
        <w:rPr>
          <w:rFonts w:ascii="Times New Roman" w:hAnsi="Times New Roman" w:cs="Times New Roman"/>
          <w:sz w:val="24"/>
          <w:szCs w:val="24"/>
        </w:rPr>
        <w:instrText xml:space="preserve"> ADDIN ZOTERO_ITEM CSL_CITATION {"citationID":"4AvUDSnZ","properties":{"formattedCitation":"(Graham et al., 2020)","plainCitation":"(Graham et al., 2020)","noteIndex":0},"citationItems":[{"id":113,"uris":["http://zotero.org/users/local/mpySVIXV/items/K4ZPFWHJ"],"itemData":{"id":113,"type":"article-journal","abstract":"Water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A."},{"family":"Miralles-Wilhelm","given":"Fernando"}],"issued":{"date-parts":[["2020",7,20]]}}}],"schema":"https://github.com/citation-style-language/schema/raw/master/csl-citation.json"} </w:instrText>
      </w:r>
      <w:r w:rsidR="00EC1515" w:rsidRPr="009B51CF">
        <w:rPr>
          <w:rFonts w:ascii="Times New Roman" w:hAnsi="Times New Roman" w:cs="Times New Roman"/>
          <w:sz w:val="24"/>
          <w:szCs w:val="24"/>
        </w:rPr>
        <w:fldChar w:fldCharType="separate"/>
      </w:r>
      <w:r w:rsidR="00EC1515" w:rsidRPr="009B51CF">
        <w:rPr>
          <w:rFonts w:ascii="Times New Roman" w:hAnsi="Times New Roman" w:cs="Times New Roman"/>
          <w:sz w:val="24"/>
          <w:szCs w:val="24"/>
        </w:rPr>
        <w:t>(Graham et al., 2020)</w:t>
      </w:r>
      <w:r w:rsidR="00EC1515" w:rsidRPr="009B51CF">
        <w:rPr>
          <w:rFonts w:ascii="Times New Roman" w:hAnsi="Times New Roman" w:cs="Times New Roman"/>
          <w:sz w:val="24"/>
          <w:szCs w:val="24"/>
        </w:rPr>
        <w:fldChar w:fldCharType="end"/>
      </w:r>
      <w:r w:rsidR="00086B8C" w:rsidRPr="009B51CF">
        <w:rPr>
          <w:rFonts w:ascii="Times New Roman" w:hAnsi="Times New Roman" w:cs="Times New Roman"/>
          <w:sz w:val="24"/>
          <w:szCs w:val="24"/>
        </w:rPr>
        <w:t>.</w:t>
      </w:r>
      <w:r w:rsidR="00465512" w:rsidRPr="009B51CF">
        <w:rPr>
          <w:rFonts w:ascii="Times New Roman" w:hAnsi="Times New Roman" w:cs="Times New Roman"/>
          <w:sz w:val="24"/>
          <w:szCs w:val="24"/>
        </w:rPr>
        <w:t xml:space="preserve"> In our modern era, water has been widely acknowledged as a finite resource that should be addressed as an </w:t>
      </w:r>
      <w:r w:rsidR="00AC434E" w:rsidRPr="009B51CF">
        <w:rPr>
          <w:rFonts w:ascii="Times New Roman" w:hAnsi="Times New Roman" w:cs="Times New Roman"/>
          <w:i/>
          <w:sz w:val="24"/>
          <w:szCs w:val="24"/>
        </w:rPr>
        <w:t>“</w:t>
      </w:r>
      <w:r w:rsidR="00465512" w:rsidRPr="009B51CF">
        <w:rPr>
          <w:rFonts w:ascii="Times New Roman" w:hAnsi="Times New Roman" w:cs="Times New Roman"/>
          <w:i/>
          <w:sz w:val="24"/>
          <w:szCs w:val="24"/>
        </w:rPr>
        <w:t>economic good</w:t>
      </w:r>
      <w:r w:rsidR="00AC434E" w:rsidRPr="009B51CF">
        <w:rPr>
          <w:rFonts w:ascii="Times New Roman" w:hAnsi="Times New Roman" w:cs="Times New Roman"/>
          <w:i/>
          <w:sz w:val="24"/>
          <w:szCs w:val="24"/>
        </w:rPr>
        <w:t>”</w:t>
      </w:r>
      <w:r w:rsidR="00465512" w:rsidRPr="009B51CF">
        <w:rPr>
          <w:rFonts w:ascii="Times New Roman" w:hAnsi="Times New Roman" w:cs="Times New Roman"/>
          <w:sz w:val="24"/>
          <w:szCs w:val="24"/>
        </w:rPr>
        <w:t xml:space="preserve"> </w:t>
      </w:r>
      <w:r w:rsidR="00AC434E" w:rsidRPr="009B51CF">
        <w:rPr>
          <w:rFonts w:ascii="Times New Roman" w:hAnsi="Times New Roman" w:cs="Times New Roman"/>
          <w:sz w:val="24"/>
          <w:szCs w:val="24"/>
        </w:rPr>
        <w:t xml:space="preserve">to ensure regional and global water security </w:t>
      </w:r>
      <w:r w:rsidR="00AC434E" w:rsidRPr="009B51CF">
        <w:rPr>
          <w:rFonts w:ascii="Times New Roman" w:hAnsi="Times New Roman" w:cs="Times New Roman"/>
          <w:sz w:val="24"/>
          <w:szCs w:val="24"/>
        </w:rPr>
        <w:fldChar w:fldCharType="begin"/>
      </w:r>
      <w:r w:rsidR="00AC434E" w:rsidRPr="009B51CF">
        <w:rPr>
          <w:rFonts w:ascii="Times New Roman" w:hAnsi="Times New Roman" w:cs="Times New Roman"/>
          <w:sz w:val="24"/>
          <w:szCs w:val="24"/>
        </w:rPr>
        <w:instrText xml:space="preserve"> ADDIN ZOTERO_ITEM CSL_CITATION {"citationID":"oA0AvL3F","properties":{"formattedCitation":"(Hoekstra, 2003)","plainCitation":"(Hoekstra, 2003)","noteIndex":0},"citationItems":[{"id":99,"uris":["http://zotero.org/users/local/mpySVIXV/items/QJ8V23HG"],"itemData":{"id":99,"type":"article-journal","page":"1-244","source":"ResearchGate","title":"Virtual Water Trade: Proceedings of the International Expert Meeting on Virtual Water Trade","title-short":"Virtual Water Trade","author":[{"family":"Hoekstra","given":"Arjen"}],"issued":{"date-parts":[["2003",1,1]]}}}],"schema":"https://github.com/citation-style-language/schema/raw/master/csl-citation.json"} </w:instrText>
      </w:r>
      <w:r w:rsidR="00AC434E" w:rsidRPr="009B51CF">
        <w:rPr>
          <w:rFonts w:ascii="Times New Roman" w:hAnsi="Times New Roman" w:cs="Times New Roman"/>
          <w:sz w:val="24"/>
          <w:szCs w:val="24"/>
        </w:rPr>
        <w:fldChar w:fldCharType="separate"/>
      </w:r>
      <w:r w:rsidR="00AC434E" w:rsidRPr="009B51CF">
        <w:rPr>
          <w:rFonts w:ascii="Times New Roman" w:hAnsi="Times New Roman" w:cs="Times New Roman"/>
          <w:sz w:val="24"/>
          <w:szCs w:val="24"/>
        </w:rPr>
        <w:t>(Hoekstra, 2003)</w:t>
      </w:r>
      <w:r w:rsidR="00AC434E" w:rsidRPr="009B51CF">
        <w:rPr>
          <w:rFonts w:ascii="Times New Roman" w:hAnsi="Times New Roman" w:cs="Times New Roman"/>
          <w:sz w:val="24"/>
          <w:szCs w:val="24"/>
        </w:rPr>
        <w:fldChar w:fldCharType="end"/>
      </w:r>
      <w:r w:rsidR="00AC434E" w:rsidRPr="009B51CF">
        <w:rPr>
          <w:rFonts w:ascii="Times New Roman" w:hAnsi="Times New Roman" w:cs="Times New Roman"/>
          <w:sz w:val="24"/>
          <w:szCs w:val="24"/>
        </w:rPr>
        <w:t xml:space="preserve"> as stressed </w:t>
      </w:r>
      <w:r w:rsidR="00D06F86">
        <w:rPr>
          <w:rFonts w:ascii="Times New Roman" w:hAnsi="Times New Roman" w:cs="Times New Roman"/>
          <w:sz w:val="24"/>
          <w:szCs w:val="24"/>
        </w:rPr>
        <w:t>since</w:t>
      </w:r>
      <w:r w:rsidR="00AC434E" w:rsidRPr="009B51CF">
        <w:rPr>
          <w:rFonts w:ascii="Times New Roman" w:hAnsi="Times New Roman" w:cs="Times New Roman"/>
          <w:sz w:val="24"/>
          <w:szCs w:val="24"/>
        </w:rPr>
        <w:t xml:space="preserve"> </w:t>
      </w:r>
      <w:r w:rsidR="00465512" w:rsidRPr="009B51CF">
        <w:rPr>
          <w:rFonts w:ascii="Times New Roman" w:hAnsi="Times New Roman" w:cs="Times New Roman"/>
          <w:sz w:val="24"/>
          <w:szCs w:val="24"/>
        </w:rPr>
        <w:t>the Dublin conference in 1992</w:t>
      </w:r>
      <w:r w:rsidR="00AC434E" w:rsidRPr="009B51CF">
        <w:rPr>
          <w:rFonts w:ascii="Times New Roman" w:hAnsi="Times New Roman" w:cs="Times New Roman"/>
          <w:sz w:val="24"/>
          <w:szCs w:val="24"/>
        </w:rPr>
        <w:t xml:space="preserve"> </w:t>
      </w:r>
      <w:r w:rsidR="00AC434E" w:rsidRPr="009B51CF">
        <w:rPr>
          <w:rFonts w:ascii="Times New Roman" w:hAnsi="Times New Roman" w:cs="Times New Roman"/>
          <w:sz w:val="24"/>
          <w:szCs w:val="24"/>
        </w:rPr>
        <w:fldChar w:fldCharType="begin"/>
      </w:r>
      <w:r w:rsidR="00AC434E" w:rsidRPr="009B51CF">
        <w:rPr>
          <w:rFonts w:ascii="Times New Roman" w:hAnsi="Times New Roman" w:cs="Times New Roman"/>
          <w:sz w:val="24"/>
          <w:szCs w:val="24"/>
        </w:rPr>
        <w:instrText xml:space="preserve"> ADDIN ZOTERO_ITEM CSL_CITATION {"citationID":"WxacM0bV","properties":{"formattedCitation":"(Chapagain and Hoekstra, 2003)","plainCitation":"(Chapagain and Hoekstra, 2003)","noteIndex":0},"citationItems":[{"id":126,"uris":["http://zotero.org/users/local/mpySVIXV/items/PVASRLVB"],"itemData":{"id":126,"type":"book","publisher":"UNESCO-IHE Delft, The Netherlands","source":"Google Scholar","title":"Virtual water flows between nations in relation to trade in livestock and livestock products","volume":"13","author":[{"family":"Chapagain","given":"Ashok K."},{"family":"Hoekstra","given":"A. Y."}],"issued":{"date-parts":[["2003"]]}}}],"schema":"https://github.com/citation-style-language/schema/raw/master/csl-citation.json"} </w:instrText>
      </w:r>
      <w:r w:rsidR="00AC434E" w:rsidRPr="009B51CF">
        <w:rPr>
          <w:rFonts w:ascii="Times New Roman" w:hAnsi="Times New Roman" w:cs="Times New Roman"/>
          <w:sz w:val="24"/>
          <w:szCs w:val="24"/>
        </w:rPr>
        <w:fldChar w:fldCharType="separate"/>
      </w:r>
      <w:r w:rsidR="00AC434E" w:rsidRPr="009B51CF">
        <w:rPr>
          <w:rFonts w:ascii="Times New Roman" w:hAnsi="Times New Roman" w:cs="Times New Roman"/>
          <w:sz w:val="24"/>
          <w:szCs w:val="24"/>
        </w:rPr>
        <w:t>(Chapagain and Hoekstra, 2003)</w:t>
      </w:r>
      <w:r w:rsidR="00AC434E" w:rsidRPr="009B51CF">
        <w:rPr>
          <w:rFonts w:ascii="Times New Roman" w:hAnsi="Times New Roman" w:cs="Times New Roman"/>
          <w:sz w:val="24"/>
          <w:szCs w:val="24"/>
        </w:rPr>
        <w:fldChar w:fldCharType="end"/>
      </w:r>
      <w:r w:rsidR="00465512" w:rsidRPr="009B51CF">
        <w:rPr>
          <w:rFonts w:ascii="Times New Roman" w:hAnsi="Times New Roman" w:cs="Times New Roman"/>
          <w:sz w:val="24"/>
          <w:szCs w:val="24"/>
        </w:rPr>
        <w:t>.</w:t>
      </w:r>
      <w:r w:rsidR="002B28EC" w:rsidRPr="009B51CF">
        <w:rPr>
          <w:rFonts w:ascii="Times New Roman" w:hAnsi="Times New Roman" w:cs="Times New Roman"/>
          <w:sz w:val="24"/>
          <w:szCs w:val="24"/>
        </w:rPr>
        <w:t xml:space="preserve"> From 2012 through 2020, the water issue has been in the top five global threats by impact for nine</w:t>
      </w:r>
      <w:r w:rsidR="003A51A0" w:rsidRPr="009B51CF">
        <w:rPr>
          <w:rFonts w:ascii="Times New Roman" w:hAnsi="Times New Roman" w:cs="Times New Roman"/>
          <w:sz w:val="24"/>
          <w:szCs w:val="24"/>
        </w:rPr>
        <w:t xml:space="preserve"> consecutive </w:t>
      </w:r>
      <w:r w:rsidR="002B28EC" w:rsidRPr="009B51CF">
        <w:rPr>
          <w:rFonts w:ascii="Times New Roman" w:hAnsi="Times New Roman" w:cs="Times New Roman"/>
          <w:sz w:val="24"/>
          <w:szCs w:val="24"/>
        </w:rPr>
        <w:t>years</w:t>
      </w:r>
      <w:r w:rsidR="00F948B8" w:rsidRPr="009B51CF">
        <w:rPr>
          <w:rFonts w:ascii="Times New Roman" w:hAnsi="Times New Roman" w:cs="Times New Roman"/>
          <w:sz w:val="24"/>
          <w:szCs w:val="24"/>
        </w:rPr>
        <w:t xml:space="preserve"> </w:t>
      </w:r>
      <w:r w:rsidR="00C65B89" w:rsidRPr="009B51CF">
        <w:rPr>
          <w:rFonts w:ascii="Times New Roman" w:hAnsi="Times New Roman" w:cs="Times New Roman"/>
          <w:sz w:val="24"/>
          <w:szCs w:val="24"/>
        </w:rPr>
        <w:fldChar w:fldCharType="begin"/>
      </w:r>
      <w:r w:rsidR="00C65B89" w:rsidRPr="009B51CF">
        <w:rPr>
          <w:rFonts w:ascii="Times New Roman" w:hAnsi="Times New Roman" w:cs="Times New Roman"/>
          <w:sz w:val="24"/>
          <w:szCs w:val="24"/>
        </w:rPr>
        <w:instrText xml:space="preserve"> ADDIN ZOTERO_ITEM CSL_CITATION {"citationID":"5PbDuiSG","properties":{"formattedCitation":"(World Economic Forum, 2021)","plainCitation":"(World Economic Forum, 2021)","noteIndex":0},"citationItems":[{"id":208,"uris":["http://zotero.org/users/local/mpySVIXV/items/P3AKHII7"],"itemData":{"id":208,"type":"webpage","abstract":"Watch this live session at 10:00 CET on 19 January 2021.","container-title":"World Economic Forum","language":"en","title":"Global Risks Report 2021","URL":"https://www.weforum.org/agenda/2021/01/global-risks-report-2021/","author":[{"family":"World Economic Forum","given":""}],"accessed":{"date-parts":[["2022",4,26]]},"issued":{"date-parts":[["2021"]]}}}],"schema":"https://github.com/citation-style-language/schema/raw/master/csl-citation.json"} </w:instrText>
      </w:r>
      <w:r w:rsidR="00C65B89" w:rsidRPr="009B51CF">
        <w:rPr>
          <w:rFonts w:ascii="Times New Roman" w:hAnsi="Times New Roman" w:cs="Times New Roman"/>
          <w:sz w:val="24"/>
          <w:szCs w:val="24"/>
        </w:rPr>
        <w:fldChar w:fldCharType="separate"/>
      </w:r>
      <w:r w:rsidR="00C65B89" w:rsidRPr="009B51CF">
        <w:rPr>
          <w:rFonts w:ascii="Times New Roman" w:hAnsi="Times New Roman" w:cs="Times New Roman"/>
          <w:sz w:val="24"/>
          <w:szCs w:val="24"/>
        </w:rPr>
        <w:t>(World Economic Forum, 2021)</w:t>
      </w:r>
      <w:r w:rsidR="00C65B89" w:rsidRPr="009B51CF">
        <w:rPr>
          <w:rFonts w:ascii="Times New Roman" w:hAnsi="Times New Roman" w:cs="Times New Roman"/>
          <w:sz w:val="24"/>
          <w:szCs w:val="24"/>
        </w:rPr>
        <w:fldChar w:fldCharType="end"/>
      </w:r>
      <w:r w:rsidR="002B28EC" w:rsidRPr="009B51CF">
        <w:rPr>
          <w:rFonts w:ascii="Times New Roman" w:hAnsi="Times New Roman" w:cs="Times New Roman"/>
          <w:sz w:val="24"/>
          <w:szCs w:val="24"/>
        </w:rPr>
        <w:t>. Moreover, t</w:t>
      </w:r>
      <w:r w:rsidR="0042472D" w:rsidRPr="009B51CF">
        <w:rPr>
          <w:rFonts w:ascii="Times New Roman" w:hAnsi="Times New Roman" w:cs="Times New Roman"/>
          <w:sz w:val="24"/>
          <w:szCs w:val="24"/>
        </w:rPr>
        <w:t>he World Water Council’ Vision Report stated that there is a water management crisis which led both billions of people</w:t>
      </w:r>
      <w:r w:rsidR="00CA5CF5" w:rsidRPr="009B51CF">
        <w:rPr>
          <w:rFonts w:ascii="Times New Roman" w:hAnsi="Times New Roman" w:cs="Times New Roman"/>
          <w:sz w:val="24"/>
          <w:szCs w:val="24"/>
        </w:rPr>
        <w:t xml:space="preserve"> and the environment to suffer</w:t>
      </w:r>
      <w:r w:rsidR="00511AF4" w:rsidRPr="009B51CF">
        <w:rPr>
          <w:rFonts w:ascii="Times New Roman" w:hAnsi="Times New Roman" w:cs="Times New Roman"/>
          <w:sz w:val="24"/>
          <w:szCs w:val="24"/>
        </w:rPr>
        <w:t xml:space="preserve"> </w:t>
      </w:r>
      <w:r w:rsidR="00511AF4" w:rsidRPr="009B51CF">
        <w:rPr>
          <w:rFonts w:ascii="Times New Roman" w:hAnsi="Times New Roman" w:cs="Times New Roman"/>
          <w:sz w:val="24"/>
          <w:szCs w:val="24"/>
        </w:rPr>
        <w:fldChar w:fldCharType="begin"/>
      </w:r>
      <w:r w:rsidR="00511AF4" w:rsidRPr="009B51CF">
        <w:rPr>
          <w:rFonts w:ascii="Times New Roman" w:hAnsi="Times New Roman" w:cs="Times New Roman"/>
          <w:sz w:val="24"/>
          <w:szCs w:val="24"/>
        </w:rPr>
        <w:instrText xml:space="preserve"> ADDIN ZOTERO_ITEM CSL_CITATION {"citationID":"ugCPDEFj","properties":{"formattedCitation":"(Cosgrove and Rijsberman, 2014)","plainCitation":"(Cosgrove and Rijsberman, 2014)","noteIndex":0},"citationItems":[{"id":151,"uris":["http://zotero.org/users/local/mpySVIXV/items/PZ5AMFEL"],"itemData":{"id":151,"type":"book","publisher":"Routledge","source":"Google Scholar","title":"World water vision: making water everybody’s business","title-short":"World water vision","author":[{"family":"Cosgrove","given":"William J."},{"family":"Rijsberman","given":"Frank R."}],"issued":{"date-parts":[["2014"]]}}}],"schema":"https://github.com/citation-style-language/schema/raw/master/csl-citation.json"} </w:instrText>
      </w:r>
      <w:r w:rsidR="00511AF4" w:rsidRPr="009B51CF">
        <w:rPr>
          <w:rFonts w:ascii="Times New Roman" w:hAnsi="Times New Roman" w:cs="Times New Roman"/>
          <w:sz w:val="24"/>
          <w:szCs w:val="24"/>
        </w:rPr>
        <w:fldChar w:fldCharType="separate"/>
      </w:r>
      <w:r w:rsidR="00511AF4" w:rsidRPr="009B51CF">
        <w:rPr>
          <w:rFonts w:ascii="Times New Roman" w:hAnsi="Times New Roman" w:cs="Times New Roman"/>
          <w:sz w:val="24"/>
          <w:szCs w:val="24"/>
        </w:rPr>
        <w:t>(Cosgrove and Rijsberman, 2014)</w:t>
      </w:r>
      <w:r w:rsidR="00511AF4" w:rsidRPr="009B51CF">
        <w:rPr>
          <w:rFonts w:ascii="Times New Roman" w:hAnsi="Times New Roman" w:cs="Times New Roman"/>
          <w:sz w:val="24"/>
          <w:szCs w:val="24"/>
        </w:rPr>
        <w:fldChar w:fldCharType="end"/>
      </w:r>
      <w:r w:rsidR="00511AF4" w:rsidRPr="009B51CF">
        <w:rPr>
          <w:rFonts w:ascii="Times New Roman" w:hAnsi="Times New Roman" w:cs="Times New Roman"/>
          <w:sz w:val="24"/>
          <w:szCs w:val="24"/>
        </w:rPr>
        <w:t xml:space="preserve"> </w:t>
      </w:r>
      <w:r w:rsidR="007B3B59" w:rsidRPr="009B51CF">
        <w:rPr>
          <w:rFonts w:ascii="Times New Roman" w:hAnsi="Times New Roman" w:cs="Times New Roman"/>
          <w:sz w:val="24"/>
          <w:szCs w:val="24"/>
        </w:rPr>
        <w:t>because of the negative side effects</w:t>
      </w:r>
      <w:r w:rsidR="000F2312" w:rsidRPr="009B51CF">
        <w:rPr>
          <w:rFonts w:ascii="Times New Roman" w:hAnsi="Times New Roman" w:cs="Times New Roman"/>
          <w:sz w:val="24"/>
          <w:szCs w:val="24"/>
        </w:rPr>
        <w:t xml:space="preserve"> (including land subsidence, and water quality degradation)</w:t>
      </w:r>
      <w:r w:rsidR="007B3B59" w:rsidRPr="009B51CF">
        <w:rPr>
          <w:rFonts w:ascii="Times New Roman" w:hAnsi="Times New Roman" w:cs="Times New Roman"/>
          <w:sz w:val="24"/>
          <w:szCs w:val="24"/>
        </w:rPr>
        <w:t xml:space="preserve"> of continued overexploitation of nonrenewable groundwater</w:t>
      </w:r>
      <w:r w:rsidR="000F2312" w:rsidRPr="009B51CF">
        <w:rPr>
          <w:rFonts w:ascii="Times New Roman" w:hAnsi="Times New Roman" w:cs="Times New Roman"/>
          <w:sz w:val="24"/>
          <w:szCs w:val="24"/>
        </w:rPr>
        <w:t xml:space="preserve"> </w:t>
      </w:r>
      <w:r w:rsidR="000F2312" w:rsidRPr="009B51CF">
        <w:rPr>
          <w:rFonts w:ascii="Times New Roman" w:hAnsi="Times New Roman" w:cs="Times New Roman"/>
          <w:sz w:val="24"/>
          <w:szCs w:val="24"/>
        </w:rPr>
        <w:fldChar w:fldCharType="begin"/>
      </w:r>
      <w:r w:rsidR="000F2312" w:rsidRPr="009B51CF">
        <w:rPr>
          <w:rFonts w:ascii="Times New Roman" w:hAnsi="Times New Roman" w:cs="Times New Roman"/>
          <w:sz w:val="24"/>
          <w:szCs w:val="24"/>
        </w:rPr>
        <w:instrText xml:space="preserve"> ADDIN ZOTERO_ITEM CSL_CITATION {"citationID":"5yQSdnyK","properties":{"formattedCitation":"(Konikow and Kendy, 2005; Wada et al., 2010; Wada and Bierkens, 2014)","plainCitation":"(Konikow and Kendy, 2005; Wada et al., 2010; Wada and Bierkens, 2014)","noteIndex":0},"citationItems":[{"id":156,"uris":["http://zotero.org/users/local/mpySVIXV/items/BUAR6NQU"],"itemData":{"id":156,"type":"article-journal","container-title":"Hydrogeology Journal","DOI":"10.1007/s10040-004-0411-8","ISSN":"1435-0157","issue":"1","journalAbbreviation":"Hydrogeol J","language":"en","page":"317-320","source":"Springer Link","title":"Groundwater depletion: A global problem","title-short":"Groundwater depletion","volume":"13","author":[{"family":"Konikow","given":"Leonard F."},{"family":"Kendy","given":"Eloise"}],"issued":{"date-parts":[["2005",3,1]]}}},{"id":153,"uris":["http://zotero.org/users/local/mpySVIXV/items/PRUJMJ68"],"itemData":{"id":153,"type":"article-journal","abstract":"In regions with frequent water stress and large aquifer systems groundwater is often used as an additional water source. If groundwater abstraction exceeds the natural groundwater recharge for extensive areas and long times, overexploitation or persistent groundwater depletion occurs. Here we provide a global overview of groundwater depletion (here defined as abstraction in excess of recharge) by assessing groundwater recharge with a global hydrological model and subtracting estimates of groundwater abstraction. Restricting our analysis to sub-humid to arid areas we estimate the total global groundwater depletion to have increased from 126 (±32) km3 a−1 in 1960 to 283 (±40) km3 a−1 in 2000. The latter equals 39 (±10)% of the global yearly groundwater abstraction, 2 (±0.6)% of the global yearly groundwater recharge, 0.8 (±0.1)% of the global yearly continental runoff and 0.4 (±0.06)% of the global yearly evaporation, contributing a considerable amount of 0.8 (±0.1) mm a−1 to current sea-level rise.","container-title":"Geophysical Research Letters","DOI":"10.1029/2010GL044571","ISSN":"1944-8007","issue":"20","language":"en","note":"_eprint: https://onlinelibrary.wiley.com/doi/pdf/10.1029/2010GL044571","source":"Wiley Online Library","title":"Global depletion of groundwater resources","URL":"https://onlinelibrary.wiley.com/doi/abs/10.1029/2010GL044571","volume":"37","author":[{"family":"Wada","given":"Yoshihide"},{"family":"Beek","given":"Ludovicus P. H.","non-dropping-particle":"van"},{"family":"Kempen","given":"Cheryl M.","non-dropping-particle":"van"},{"family":"Reckman","given":"Josef W. T. M."},{"family":"Vasak","given":"Slavek"},{"family":"Bierkens","given":"Marc F. P."}],"accessed":{"date-parts":[["2022",4,24]]},"issued":{"date-parts":[["2010"]]}}},{"id":157,"uris":["http://zotero.org/users/local/mpySVIXV/items/8UA7ZX5A"],"itemData":{"id":157,"type":"article-journal","abstract":"Overuse of surface water and an increasing reliance on nonrenewable groundwater resources have been reported over various regions of the world, casting significant doubt on the sustainable water supply and food production met by irrigation. To assess the limitations of global water resources, numerous indicators have been developed, but they rarely consider nonrenewable water use. In addition, surface water over-abstraction is rarely assessed in the context of human and environmental water needs. Here, we perform a transient assessment of global water use over the historical period 1960–2010 as well as the future projections of 2011–2099, using a newly developed indicator: the blue water sustainability index (BlWSI). The BlWSI incorporates both nonrenewable groundwater use and nonsustainable water use that compromises environmental flow requirements. Our results reveal an increasing trend of water consumed from nonsustainable surface water and groundwater resources over the historical period (</w:instrText>
      </w:r>
      <w:r w:rsidR="000F2312" w:rsidRPr="009B51CF">
        <w:rPr>
          <w:rFonts w:ascii="Cambria Math" w:hAnsi="Cambria Math" w:cs="Cambria Math"/>
          <w:sz w:val="24"/>
          <w:szCs w:val="24"/>
        </w:rPr>
        <w:instrText>∼</w:instrText>
      </w:r>
      <w:r w:rsidR="000F2312" w:rsidRPr="009B51CF">
        <w:rPr>
          <w:rFonts w:ascii="Times New Roman" w:hAnsi="Times New Roman" w:cs="Times New Roman"/>
          <w:sz w:val="24"/>
          <w:szCs w:val="24"/>
        </w:rPr>
        <w:instrText>30%), and this increase is projected to continue further towards the end of this century (</w:instrText>
      </w:r>
      <w:r w:rsidR="000F2312" w:rsidRPr="009B51CF">
        <w:rPr>
          <w:rFonts w:ascii="Cambria Math" w:hAnsi="Cambria Math" w:cs="Cambria Math"/>
          <w:sz w:val="24"/>
          <w:szCs w:val="24"/>
        </w:rPr>
        <w:instrText>∼</w:instrText>
      </w:r>
      <w:r w:rsidR="000F2312" w:rsidRPr="009B51CF">
        <w:rPr>
          <w:rFonts w:ascii="Times New Roman" w:hAnsi="Times New Roman" w:cs="Times New Roman"/>
          <w:sz w:val="24"/>
          <w:szCs w:val="24"/>
        </w:rPr>
        <w:instrText xml:space="preserve">40%). The global amount of nonsustainable water consumption has been increasing especially since the late 1990s, despite a wetter climate and increasing water availability during this period. The BlWSI is the first tool suitable for consistently evaluating the renewability and degradation of surface water and groundwater resources as a result of human water over-abstraction.","container-title":"Environmental Research Letters","DOI":"10.1088/1748-9326/9/10/104003","ISSN":"1748-9326","issue":"10","journalAbbreviation":"Environ. Res. Lett.","language":"en","note":"publisher: IOP Publishing","page":"104003","source":"Institute of Physics","title":"Sustainability of global water use: past reconstruction and future projections","title-short":"Sustainability of global water use","volume":"9","author":[{"family":"Wada","given":"Yoshihide"},{"family":"Bierkens","given":"Marc F. P."}],"issued":{"date-parts":[["2014",10]]}}}],"schema":"https://github.com/citation-style-language/schema/raw/master/csl-citation.json"} </w:instrText>
      </w:r>
      <w:r w:rsidR="000F2312" w:rsidRPr="009B51CF">
        <w:rPr>
          <w:rFonts w:ascii="Times New Roman" w:hAnsi="Times New Roman" w:cs="Times New Roman"/>
          <w:sz w:val="24"/>
          <w:szCs w:val="24"/>
        </w:rPr>
        <w:fldChar w:fldCharType="separate"/>
      </w:r>
      <w:r w:rsidR="000F2312" w:rsidRPr="009B51CF">
        <w:rPr>
          <w:rFonts w:ascii="Times New Roman" w:hAnsi="Times New Roman" w:cs="Times New Roman"/>
          <w:sz w:val="24"/>
          <w:szCs w:val="24"/>
        </w:rPr>
        <w:t>(Konikow and Kendy, 2005; Wada et al., 2010; Wada and Bierkens, 2014)</w:t>
      </w:r>
      <w:r w:rsidR="000F2312" w:rsidRPr="009B51CF">
        <w:rPr>
          <w:rFonts w:ascii="Times New Roman" w:hAnsi="Times New Roman" w:cs="Times New Roman"/>
          <w:sz w:val="24"/>
          <w:szCs w:val="24"/>
        </w:rPr>
        <w:fldChar w:fldCharType="end"/>
      </w:r>
      <w:r w:rsidR="00CA5CF5" w:rsidRPr="009B51CF">
        <w:rPr>
          <w:rFonts w:ascii="Times New Roman" w:hAnsi="Times New Roman" w:cs="Times New Roman"/>
          <w:sz w:val="24"/>
          <w:szCs w:val="24"/>
        </w:rPr>
        <w:t xml:space="preserve">. </w:t>
      </w:r>
      <w:r w:rsidR="003A01FE" w:rsidRPr="009B51CF">
        <w:rPr>
          <w:rFonts w:ascii="Times New Roman" w:hAnsi="Times New Roman" w:cs="Times New Roman"/>
          <w:sz w:val="24"/>
          <w:szCs w:val="24"/>
        </w:rPr>
        <w:t xml:space="preserve">If current consumption trends continue, two-thirds of the world's population will be living in water-stressed areas by 2025, with emerging countries facing the most severe predicament </w:t>
      </w:r>
      <w:r w:rsidR="003A01FE" w:rsidRPr="009B51CF">
        <w:rPr>
          <w:rFonts w:ascii="Times New Roman" w:hAnsi="Times New Roman" w:cs="Times New Roman"/>
          <w:sz w:val="24"/>
          <w:szCs w:val="24"/>
        </w:rPr>
        <w:fldChar w:fldCharType="begin"/>
      </w:r>
      <w:r w:rsidR="003A01FE" w:rsidRPr="009B51CF">
        <w:rPr>
          <w:rFonts w:ascii="Times New Roman" w:hAnsi="Times New Roman" w:cs="Times New Roman"/>
          <w:sz w:val="24"/>
          <w:szCs w:val="24"/>
        </w:rPr>
        <w:instrText xml:space="preserve"> ADDIN ZOTERO_ITEM CSL_CITATION {"citationID":"TCpvKEJZ","properties":{"formattedCitation":"(UN-water, 2021)","plainCitation":"(UN-water, 2021)","noteIndex":0},"citationItems":[{"id":211,"uris":["http://zotero.org/users/local/mpySVIXV/items/89QYUCQV"],"itemData":{"id":211,"type":"report","source":"Google Scholar","title":"Summary Progress Update 2021-SDG 6-water and sanitation for all. Version: July 2021","title-short":"Summary Progress Update 2021-SDG 6-water and sanitation for all. Version","author":[{"family":"UN-water","given":""}],"issued":{"date-parts":[["2021"]]}}}],"schema":"https://github.com/citation-style-language/schema/raw/master/csl-citation.json"} </w:instrText>
      </w:r>
      <w:r w:rsidR="003A01FE" w:rsidRPr="009B51CF">
        <w:rPr>
          <w:rFonts w:ascii="Times New Roman" w:hAnsi="Times New Roman" w:cs="Times New Roman"/>
          <w:sz w:val="24"/>
          <w:szCs w:val="24"/>
        </w:rPr>
        <w:fldChar w:fldCharType="separate"/>
      </w:r>
      <w:r w:rsidR="003A01FE" w:rsidRPr="009B51CF">
        <w:rPr>
          <w:rFonts w:ascii="Times New Roman" w:hAnsi="Times New Roman" w:cs="Times New Roman"/>
          <w:sz w:val="24"/>
          <w:szCs w:val="24"/>
        </w:rPr>
        <w:t>(UN-water, 2021)</w:t>
      </w:r>
      <w:r w:rsidR="003A01FE" w:rsidRPr="009B51CF">
        <w:rPr>
          <w:rFonts w:ascii="Times New Roman" w:hAnsi="Times New Roman" w:cs="Times New Roman"/>
          <w:sz w:val="24"/>
          <w:szCs w:val="24"/>
        </w:rPr>
        <w:fldChar w:fldCharType="end"/>
      </w:r>
      <w:r w:rsidR="003A01FE" w:rsidRPr="009B51CF">
        <w:rPr>
          <w:rFonts w:ascii="Times New Roman" w:hAnsi="Times New Roman" w:cs="Times New Roman"/>
          <w:sz w:val="24"/>
          <w:szCs w:val="24"/>
        </w:rPr>
        <w:t>.</w:t>
      </w:r>
    </w:p>
    <w:p w14:paraId="357FD065" w14:textId="68010263" w:rsidR="00363E65" w:rsidRPr="009B51CF" w:rsidRDefault="00715BE4"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From a planetary scale, </w:t>
      </w:r>
      <w:r w:rsidR="00887281" w:rsidRPr="009B51CF">
        <w:rPr>
          <w:rFonts w:ascii="Times New Roman" w:hAnsi="Times New Roman" w:cs="Times New Roman"/>
          <w:sz w:val="24"/>
          <w:szCs w:val="24"/>
        </w:rPr>
        <w:t>agricultural output accounts for over 90%</w:t>
      </w:r>
      <w:r w:rsidR="00820E67" w:rsidRPr="009B51CF">
        <w:rPr>
          <w:rFonts w:ascii="Times New Roman" w:hAnsi="Times New Roman" w:cs="Times New Roman"/>
          <w:sz w:val="24"/>
          <w:szCs w:val="24"/>
        </w:rPr>
        <w:t xml:space="preserve"> of the overall </w:t>
      </w:r>
      <w:r w:rsidR="008E2C8E" w:rsidRPr="009B51CF">
        <w:rPr>
          <w:rFonts w:ascii="Times New Roman" w:hAnsi="Times New Roman" w:cs="Times New Roman"/>
          <w:sz w:val="24"/>
          <w:szCs w:val="24"/>
        </w:rPr>
        <w:t>V</w:t>
      </w:r>
      <w:r w:rsidR="00820E67" w:rsidRPr="009B51CF">
        <w:rPr>
          <w:rFonts w:ascii="Times New Roman" w:hAnsi="Times New Roman" w:cs="Times New Roman"/>
          <w:sz w:val="24"/>
          <w:szCs w:val="24"/>
        </w:rPr>
        <w:t xml:space="preserve">irtual </w:t>
      </w:r>
      <w:r w:rsidR="008E2C8E" w:rsidRPr="009B51CF">
        <w:rPr>
          <w:rFonts w:ascii="Times New Roman" w:hAnsi="Times New Roman" w:cs="Times New Roman"/>
          <w:sz w:val="24"/>
          <w:szCs w:val="24"/>
        </w:rPr>
        <w:t>W</w:t>
      </w:r>
      <w:r w:rsidR="00820E67" w:rsidRPr="009B51CF">
        <w:rPr>
          <w:rFonts w:ascii="Times New Roman" w:hAnsi="Times New Roman" w:cs="Times New Roman"/>
          <w:sz w:val="24"/>
          <w:szCs w:val="24"/>
        </w:rPr>
        <w:t>ater</w:t>
      </w:r>
      <w:r w:rsidR="008E2C8E" w:rsidRPr="009B51CF">
        <w:rPr>
          <w:rFonts w:ascii="Times New Roman" w:hAnsi="Times New Roman" w:cs="Times New Roman"/>
          <w:sz w:val="24"/>
          <w:szCs w:val="24"/>
        </w:rPr>
        <w:t xml:space="preserve"> (VW)</w:t>
      </w:r>
      <w:r w:rsidR="00820E67" w:rsidRPr="009B51CF">
        <w:rPr>
          <w:rFonts w:ascii="Times New Roman" w:hAnsi="Times New Roman" w:cs="Times New Roman"/>
          <w:sz w:val="24"/>
          <w:szCs w:val="24"/>
        </w:rPr>
        <w:t xml:space="preserve"> </w:t>
      </w:r>
      <w:r w:rsidR="003B27BB">
        <w:rPr>
          <w:rFonts w:ascii="Times New Roman" w:hAnsi="Times New Roman" w:cs="Times New Roman"/>
          <w:sz w:val="24"/>
          <w:szCs w:val="24"/>
        </w:rPr>
        <w:t xml:space="preserve">consumption </w:t>
      </w:r>
      <w:r w:rsidR="00820E67" w:rsidRPr="009B51CF">
        <w:rPr>
          <w:rFonts w:ascii="Times New Roman" w:hAnsi="Times New Roman" w:cs="Times New Roman"/>
          <w:sz w:val="24"/>
          <w:szCs w:val="24"/>
        </w:rPr>
        <w:t xml:space="preserve">whereby 25% of this amount is reserved to food’s virtual water traded products </w:t>
      </w:r>
      <w:r w:rsidR="00820E67" w:rsidRPr="009B51CF">
        <w:rPr>
          <w:rFonts w:ascii="Times New Roman" w:hAnsi="Times New Roman" w:cs="Times New Roman"/>
          <w:sz w:val="24"/>
          <w:szCs w:val="24"/>
        </w:rPr>
        <w:fldChar w:fldCharType="begin"/>
      </w:r>
      <w:r w:rsidR="00820E67" w:rsidRPr="009B51CF">
        <w:rPr>
          <w:rFonts w:ascii="Times New Roman" w:hAnsi="Times New Roman" w:cs="Times New Roman"/>
          <w:sz w:val="24"/>
          <w:szCs w:val="24"/>
        </w:rPr>
        <w:instrText xml:space="preserve"> ADDIN ZOTERO_ITEM CSL_CITATION {"citationID":"kQtzjnEB","properties":{"formattedCitation":"(D\\uc0\\u8217{}Odorico et al., 2019)","plainCitation":"(D’Odorico et al., 2019)","noteIndex":0},"citationItems":[{"id":187,"uris":["http://zotero.org/users/local/mpySVIXV/items/26DNVIMN"],"itemData":{"id":187,"type":"article-journal","abstract":"The increasing global demand for farmland products is placing unprecedented pressure on the global agricultural system and its water resources. Many regions of the world, that are affected by a chronic water scarcity relative to their population, strongly depend on the import of agricultural commodities and associated embodied (or virtual) water. The globalization of water through virtual water trade (VWT) is leading to a displacement of water use and a disconnection between human populations and the water resources they rely on. Despite the recognized importance of these phenomena in reshaping the patterns of water dependence through teleconnections between consumers and producers, their effect on global and regional water resources has just started to be quantified. This review investigates the global spatiotemporal dynamics, drivers, and impacts of VWT through an integrated analysis of surface water, groundwater, and root-zone soil moisture consumption for agricultural production; it evaluates how virtual water flows compare to the major ‘physical water fluxes’ in the Earth System; and provides a new reconceptualization of the hydrologic cycle to account also for the role of water redistribution by the hidden ‘virtual water cycle’.","container-title":"Environmental Research Letters","DOI":"10.1088/1748-9326/ab05f4","ISSN":"1748-9326","issue":"5","journalAbbreviation":"Environ. Res. Lett.","language":"en","note":"publisher: IOP Publishing","page":"053001","source":"Institute of Physics","title":"Global virtual water trade and the hydrological cycle: patterns, drivers, and socio-environmental impacts","title-short":"Global virtual water trade and the hydrological cycle","volume":"14","author":[{"family":"D'Odorico","given":"Paolo"},{"family":"Carr","given":"Joel"},{"family":"Dalin","given":"Carole"},{"family":"Dell'Angelo","given":"Jampel"},{"family":"Konar","given":"Megan"},{"family":"Laio","given":"Francesco"},{"family":"Ridolfi","given":"Luca"},{"family":"Rosa","given":"Lorenzo"},{"family":"Suweis","given":"Samir"},{"family":"Tamea","given":"Stefania"},{"family":"Tuninetti","given":"Marta"}],"issued":{"date-parts":[["2019",4]]}}}],"schema":"https://github.com/citation-style-language/schema/raw/master/csl-citation.json"} </w:instrText>
      </w:r>
      <w:r w:rsidR="00820E67" w:rsidRPr="009B51CF">
        <w:rPr>
          <w:rFonts w:ascii="Times New Roman" w:hAnsi="Times New Roman" w:cs="Times New Roman"/>
          <w:sz w:val="24"/>
          <w:szCs w:val="24"/>
        </w:rPr>
        <w:fldChar w:fldCharType="separate"/>
      </w:r>
      <w:r w:rsidR="00820E67" w:rsidRPr="009B51CF">
        <w:rPr>
          <w:rFonts w:ascii="Times New Roman" w:hAnsi="Times New Roman" w:cs="Times New Roman"/>
          <w:sz w:val="24"/>
          <w:szCs w:val="24"/>
        </w:rPr>
        <w:t>(D’Odorico et al., 2019)</w:t>
      </w:r>
      <w:r w:rsidR="00820E67" w:rsidRPr="009B51CF">
        <w:rPr>
          <w:rFonts w:ascii="Times New Roman" w:hAnsi="Times New Roman" w:cs="Times New Roman"/>
          <w:sz w:val="24"/>
          <w:szCs w:val="24"/>
        </w:rPr>
        <w:fldChar w:fldCharType="end"/>
      </w:r>
      <w:r w:rsidR="00F752D3" w:rsidRPr="009B51CF">
        <w:rPr>
          <w:rFonts w:ascii="Times New Roman" w:hAnsi="Times New Roman" w:cs="Times New Roman"/>
          <w:sz w:val="24"/>
          <w:szCs w:val="24"/>
        </w:rPr>
        <w:t xml:space="preserve">, </w:t>
      </w:r>
      <w:r w:rsidR="003B27BB">
        <w:rPr>
          <w:rFonts w:ascii="Times New Roman" w:hAnsi="Times New Roman" w:cs="Times New Roman"/>
          <w:sz w:val="24"/>
          <w:szCs w:val="24"/>
        </w:rPr>
        <w:t>this share has</w:t>
      </w:r>
      <w:r w:rsidR="00F752D3" w:rsidRPr="009B51CF">
        <w:rPr>
          <w:rFonts w:ascii="Times New Roman" w:hAnsi="Times New Roman" w:cs="Times New Roman"/>
          <w:sz w:val="24"/>
          <w:szCs w:val="24"/>
        </w:rPr>
        <w:t xml:space="preserve"> doubled between 1980s to 2007 </w:t>
      </w:r>
      <w:r w:rsidR="00F752D3" w:rsidRPr="009B51CF">
        <w:rPr>
          <w:rFonts w:ascii="Times New Roman" w:hAnsi="Times New Roman" w:cs="Times New Roman"/>
          <w:sz w:val="24"/>
          <w:szCs w:val="24"/>
        </w:rPr>
        <w:fldChar w:fldCharType="begin"/>
      </w:r>
      <w:r w:rsidR="00F752D3" w:rsidRPr="009B51CF">
        <w:rPr>
          <w:rFonts w:ascii="Times New Roman" w:hAnsi="Times New Roman" w:cs="Times New Roman"/>
          <w:sz w:val="24"/>
          <w:szCs w:val="24"/>
        </w:rPr>
        <w:instrText xml:space="preserve"> ADDIN ZOTERO_ITEM CSL_CITATION {"citationID":"WjSkKjCW","properties":{"formattedCitation":"(Dalin et al., 2012)","plainCitation":"(Dalin et al., 2012)","noteIndex":0},"citationItems":[{"id":189,"uris":["http://zotero.org/users/local/mpySVIXV/items/8KUFQ9SK"],"itemData":{"id":189,"type":"article-journal","container-title":"Proceedings of the National Academy of Sciences","DOI":"10.1073/pnas.1203176109","issue":"16","note":"publisher: Proceedings of the National Academy of Sciences","page":"5989-5994","source":"pnas.org (Atypon)","title":"Evolution of the global virtual water trade network","volume":"109","author":[{"family":"Dalin","given":"Carole"},{"family":"Konar","given":"Megan"},{"family":"Hanasaki","given":"Naota"},{"family":"Rinaldo","given":"Andrea"},{"family":"Rodriguez-Iturbe","given":"Ignacio"}],"issued":{"date-parts":[["2012",4,17]]}}}],"schema":"https://github.com/citation-style-language/schema/raw/master/csl-citation.json"} </w:instrText>
      </w:r>
      <w:r w:rsidR="00F752D3" w:rsidRPr="009B51CF">
        <w:rPr>
          <w:rFonts w:ascii="Times New Roman" w:hAnsi="Times New Roman" w:cs="Times New Roman"/>
          <w:sz w:val="24"/>
          <w:szCs w:val="24"/>
        </w:rPr>
        <w:fldChar w:fldCharType="separate"/>
      </w:r>
      <w:r w:rsidR="00F752D3" w:rsidRPr="009B51CF">
        <w:rPr>
          <w:rFonts w:ascii="Times New Roman" w:hAnsi="Times New Roman" w:cs="Times New Roman"/>
          <w:sz w:val="24"/>
          <w:szCs w:val="24"/>
        </w:rPr>
        <w:t>(Dalin et al., 2012)</w:t>
      </w:r>
      <w:r w:rsidR="00F752D3" w:rsidRPr="009B51CF">
        <w:rPr>
          <w:rFonts w:ascii="Times New Roman" w:hAnsi="Times New Roman" w:cs="Times New Roman"/>
          <w:sz w:val="24"/>
          <w:szCs w:val="24"/>
        </w:rPr>
        <w:fldChar w:fldCharType="end"/>
      </w:r>
      <w:r w:rsidR="00820E67" w:rsidRPr="009B51CF">
        <w:rPr>
          <w:rFonts w:ascii="Times New Roman" w:hAnsi="Times New Roman" w:cs="Times New Roman"/>
          <w:sz w:val="24"/>
          <w:szCs w:val="24"/>
        </w:rPr>
        <w:t>.</w:t>
      </w:r>
      <w:r w:rsidR="00F752D3" w:rsidRPr="009B51CF">
        <w:rPr>
          <w:rFonts w:ascii="Times New Roman" w:hAnsi="Times New Roman" w:cs="Times New Roman"/>
          <w:sz w:val="24"/>
          <w:szCs w:val="24"/>
        </w:rPr>
        <w:t xml:space="preserve"> Furthermore, </w:t>
      </w:r>
      <w:r w:rsidR="006B35D7" w:rsidRPr="009B51CF">
        <w:rPr>
          <w:rFonts w:ascii="Times New Roman" w:hAnsi="Times New Roman" w:cs="Times New Roman"/>
          <w:sz w:val="24"/>
          <w:szCs w:val="24"/>
        </w:rPr>
        <w:t xml:space="preserve">between 1990s and 2015, the amount of food traded on foreign markets rose </w:t>
      </w:r>
      <w:r w:rsidR="004A270F">
        <w:rPr>
          <w:rFonts w:ascii="Times New Roman" w:hAnsi="Times New Roman" w:cs="Times New Roman"/>
          <w:sz w:val="24"/>
          <w:szCs w:val="24"/>
        </w:rPr>
        <w:t>n</w:t>
      </w:r>
      <w:r w:rsidR="006B35D7" w:rsidRPr="009B51CF">
        <w:rPr>
          <w:rFonts w:ascii="Times New Roman" w:hAnsi="Times New Roman" w:cs="Times New Roman"/>
          <w:sz w:val="24"/>
          <w:szCs w:val="24"/>
        </w:rPr>
        <w:t xml:space="preserve">early </w:t>
      </w:r>
      <w:r w:rsidR="006B35D7" w:rsidRPr="009B51CF">
        <w:rPr>
          <w:rFonts w:ascii="Times New Roman" w:hAnsi="Times New Roman" w:cs="Times New Roman"/>
          <w:sz w:val="24"/>
          <w:szCs w:val="24"/>
        </w:rPr>
        <w:lastRenderedPageBreak/>
        <w:t xml:space="preserve">three times faster than food production </w:t>
      </w:r>
      <w:r w:rsidR="006B35D7" w:rsidRPr="009B51CF">
        <w:rPr>
          <w:rFonts w:ascii="Times New Roman" w:hAnsi="Times New Roman" w:cs="Times New Roman"/>
          <w:sz w:val="24"/>
          <w:szCs w:val="24"/>
        </w:rPr>
        <w:fldChar w:fldCharType="begin"/>
      </w:r>
      <w:r w:rsidR="006B35D7" w:rsidRPr="009B51CF">
        <w:rPr>
          <w:rFonts w:ascii="Times New Roman" w:hAnsi="Times New Roman" w:cs="Times New Roman"/>
          <w:sz w:val="24"/>
          <w:szCs w:val="24"/>
        </w:rPr>
        <w:instrText xml:space="preserve"> ADDIN ZOTERO_ITEM CSL_CITATION {"citationID":"oppxWx3K","properties":{"formattedCitation":"(Traverso and Schiavo, 2020)","plainCitation":"(Traverso and Schiavo, 2020)","noteIndex":0},"citationItems":[{"id":191,"uris":["http://zotero.org/users/local/mpySVIXV/items/HH8ASYXZ"],"itemData":{"id":191,"type":"article-journal","abstract":"This study examines global food trade from a nutritional perspective, paying particular attention to its implications for food security in low-income countries. By describing food trade in terms of the quantities of three essential macronutrients (carbohydrates, lipids, and proteins) embedded in food, the analysis goes beyond a simple description of trade values, quantities, or caloric content, as is common in the literature. Furthermore, the study provides estimates of the implicit price of each macronutrient, their evolution over time, and their implications in terms of North-South food trade. The data show that, over the 1996–2014 period, the volume of macronutrients exchanged on international markets has more than doubled, with carbohydrates accounting for over 60% of trade flows, but proteins and lipids growing at a faster pace. Proteins were found to be the most expensive macronutrient, followed by lipids and carbohydrates. In general, macronutrients embedded in animal and processed products are more expensive than those in vegetal and unprocessed food. The results also suggest that the participation in international food trade has positive effects on low-income countries’ aggregate food availability and food access, two pillars of food security. Indeed, low-income countries register a net inflow of all macronutrients and take advantage of “nutritional arbitrages” available on international food markets due to macronutrients’ price differentials.","container-title":"World Development","DOI":"10.1016/j.worlddev.2020.104976","ISSN":"0305-750X","journalAbbreviation":"World Development","language":"en","page":"104976","source":"ScienceDirect","title":"Fair trade or trade fair? International food trade and cross-border macronutrient flows","title-short":"Fair trade or trade fair?","volume":"132","author":[{"family":"Traverso","given":"Silvio"},{"family":"Schiavo","given":"Stefano"}],"issued":{"date-parts":[["2020",8,1]]}}}],"schema":"https://github.com/citation-style-language/schema/raw/master/csl-citation.json"} </w:instrText>
      </w:r>
      <w:r w:rsidR="006B35D7" w:rsidRPr="009B51CF">
        <w:rPr>
          <w:rFonts w:ascii="Times New Roman" w:hAnsi="Times New Roman" w:cs="Times New Roman"/>
          <w:sz w:val="24"/>
          <w:szCs w:val="24"/>
        </w:rPr>
        <w:fldChar w:fldCharType="separate"/>
      </w:r>
      <w:r w:rsidR="006B35D7" w:rsidRPr="009B51CF">
        <w:rPr>
          <w:rFonts w:ascii="Times New Roman" w:hAnsi="Times New Roman" w:cs="Times New Roman"/>
          <w:sz w:val="24"/>
          <w:szCs w:val="24"/>
        </w:rPr>
        <w:t>(Traverso and Schiavo, 2020)</w:t>
      </w:r>
      <w:r w:rsidR="006B35D7" w:rsidRPr="009B51CF">
        <w:rPr>
          <w:rFonts w:ascii="Times New Roman" w:hAnsi="Times New Roman" w:cs="Times New Roman"/>
          <w:sz w:val="24"/>
          <w:szCs w:val="24"/>
        </w:rPr>
        <w:fldChar w:fldCharType="end"/>
      </w:r>
      <w:r w:rsidR="006B35D7" w:rsidRPr="009B51CF">
        <w:rPr>
          <w:rFonts w:ascii="Times New Roman" w:hAnsi="Times New Roman" w:cs="Times New Roman"/>
          <w:sz w:val="24"/>
          <w:szCs w:val="24"/>
        </w:rPr>
        <w:t>.</w:t>
      </w:r>
      <w:r w:rsidR="00105E85" w:rsidRPr="009B51CF">
        <w:rPr>
          <w:rFonts w:ascii="Times New Roman" w:hAnsi="Times New Roman" w:cs="Times New Roman"/>
          <w:sz w:val="24"/>
          <w:szCs w:val="24"/>
        </w:rPr>
        <w:t xml:space="preserve"> </w:t>
      </w:r>
      <w:r w:rsidR="007F3AD1" w:rsidRPr="009B51CF">
        <w:rPr>
          <w:rFonts w:ascii="Times New Roman" w:hAnsi="Times New Roman" w:cs="Times New Roman"/>
          <w:sz w:val="24"/>
          <w:szCs w:val="24"/>
        </w:rPr>
        <w:t xml:space="preserve">Thus, scholar have focused on analyzing the worldwide dynamics of virtual water to examine whether the VW trade, in a given country, compensates for lack of water for food production </w:t>
      </w:r>
      <w:r w:rsidR="00594B6C" w:rsidRPr="009B51CF">
        <w:rPr>
          <w:rFonts w:ascii="Times New Roman" w:hAnsi="Times New Roman" w:cs="Times New Roman"/>
          <w:sz w:val="24"/>
          <w:szCs w:val="24"/>
        </w:rPr>
        <w:t xml:space="preserve">(such as these studies: </w:t>
      </w:r>
      <w:r w:rsidR="00594B6C" w:rsidRPr="009B51CF">
        <w:rPr>
          <w:rFonts w:ascii="Times New Roman" w:hAnsi="Times New Roman" w:cs="Times New Roman"/>
          <w:sz w:val="24"/>
          <w:szCs w:val="24"/>
        </w:rPr>
        <w:fldChar w:fldCharType="begin"/>
      </w:r>
      <w:r w:rsidR="00594B6C" w:rsidRPr="009B51CF">
        <w:rPr>
          <w:rFonts w:ascii="Times New Roman" w:hAnsi="Times New Roman" w:cs="Times New Roman"/>
          <w:sz w:val="24"/>
          <w:szCs w:val="24"/>
        </w:rPr>
        <w:instrText xml:space="preserve"> ADDIN ZOTERO_ITEM CSL_CITATION {"citationID":"MyAgfmab","properties":{"formattedCitation":"(Dalin et al., 2014; Seekell et al., 2011; Wichelns, 2001)","plainCitation":"(Dalin et al., 2014; Seekell et al., 2011; Wichelns, 2001)","noteIndex":0},"citationItems":[{"id":196,"uris":["http://zotero.org/users/local/mpySVIXV/items/5LG5VDNC"],"itemData":{"id":196,"type":"article-journal","container-title":"Proceedings of the National Academy of Sciences","DOI":"10.1073/pnas.1404749111","issue":"27","note":"publisher: Proceedings of the National Academy of Sciences","page":"9774-9779","source":"pnas.org (Atypon)","title":"Water resources transfers through Chinese interprovincial and foreign food trade","volume":"111","author":[{"family":"Dalin","given":"Carole"},{"family":"Hanasaki","given":"Naota"},{"family":"Qiu","given":"Huanguang"},{"family":"Mauzerall","given":"Denise L."},{"family":"Rodriguez-Iturbe","given":"Ignacio"}],"issued":{"date-parts":[["2014",7,8]]}}},{"id":175,"uris":["http://zotero.org/users/local/mpySVIXV/items/U7NZC7QT"],"itemData":{"id":175,"type":"article-journal","abstract":"The distribution of renewable freshwater resources between countries is highly unequal and 80% of humanity lives in regions where water security is threatened. The transfer of agricultural and industrial products to areas where water is limited through global trade may have potential for redressing water imbalances. These transfers represent ‘virtual water’ used in commodity production. We evaluated the current water-use inequality between countries and the potential of virtual water transfers to equalize water use among nations using multiple statistical measures of inequality. Overall, the actual use of renewable water resources is relatively equal even though the physical distribution of renewable water resources is highly unequal. Most inequality (76%) in water use is due to agricultural production and can be attributed to climate and arable land availability, not social development status. Virtual water use is highly unequal and is almost completely explained by social development status. Virtual water transfer is unlikely to increase water-use equality primarily because agricultural water use dominates national water needs and cannot be completely compensated by virtual water transfers.","container-title":"Environmental Research Letters","DOI":"10.1088/1748-9326/6/2/024017","ISSN":"1748-9326","issue":"2","journalAbbreviation":"Environ. Res. Lett.","language":"en","note":"publisher: IOP Publishing","page":"024017","source":"Institute of Physics","title":"Virtual water transfers unlikely to redress inequality in global water use","volume":"6","author":[{"family":"Seekell","given":"D. A."},{"family":"D'Odorico","given":"P."},{"family":"Pace","given":"M. L."}],"issued":{"date-parts":[["2011",4]]}}},{"id":192,"uris":["http://zotero.org/users/local/mpySVIXV/items/A9AR7V4H"],"itemData":{"id":192,"type":"article-journal","abstract":"The term ‘virtual water’ has been used previously to describe the volume of water embodied in food crops that are traded internationally. This paper describes the economic dimension of the ‘virtual water’ concept as an application of comparative advantage, with particular emphasis on water as the key factor of production. The paper also extends the discussion of ‘virtual water’ by describing a nation’s goals regarding food security within a broader framework that includes other objectives such as providing national security, promoting economic growth, and improving the quality of life for citizens. The analysis suggests that land, labor, and capital must also be considered when evaluating a nation’s production and trade opportunities. In countries where one or more of those resources is limiting, focus on ‘virtual water’ alone will not be sufficient to determine optimal policies for maximizing the social net benefits from limited water resources. In countries where labor is relatively abundant, public policies that promote labor-intensive crop production and processing activities may be desirable. The role of ‘virtual water’ within a broader policy framework is demonstrated using crop production and international trade data from Egypt, where substantial amounts of ‘virtual water’ and ‘virtual land’ are embodied in wheat and maize imports. Policies that promote increased exports of labor-intensive crops will improve rural incomes and enhance food security.","container-title":"Agricultural Water Management","DOI":"10.1016/S0378-3774(00)00134-7","ISSN":"0378-3774","issue":"2","journalAbbreviation":"Agricultural Water Management","language":"en","page":"131-151","source":"ScienceDirect","title":"The role of ‘virtual water’ in efforts to achieve food security and other national goals, with an example from Egypt","volume":"49","author":[{"family":"Wichelns","given":"Dennis"}],"issued":{"date-parts":[["2001",7,17]]}}}],"schema":"https://github.com/citation-style-language/schema/raw/master/csl-citation.json"} </w:instrText>
      </w:r>
      <w:r w:rsidR="00594B6C" w:rsidRPr="009B51CF">
        <w:rPr>
          <w:rFonts w:ascii="Times New Roman" w:hAnsi="Times New Roman" w:cs="Times New Roman"/>
          <w:sz w:val="24"/>
          <w:szCs w:val="24"/>
        </w:rPr>
        <w:fldChar w:fldCharType="separate"/>
      </w:r>
      <w:r w:rsidR="00594B6C" w:rsidRPr="009B51CF">
        <w:rPr>
          <w:rFonts w:ascii="Times New Roman" w:hAnsi="Times New Roman" w:cs="Times New Roman"/>
          <w:sz w:val="24"/>
          <w:szCs w:val="24"/>
        </w:rPr>
        <w:t>(Dalin et al., 2014; Seekell et al., 2011; Wichelns, 2001)</w:t>
      </w:r>
      <w:r w:rsidR="00594B6C" w:rsidRPr="009B51CF">
        <w:rPr>
          <w:rFonts w:ascii="Times New Roman" w:hAnsi="Times New Roman" w:cs="Times New Roman"/>
          <w:sz w:val="24"/>
          <w:szCs w:val="24"/>
        </w:rPr>
        <w:fldChar w:fldCharType="end"/>
      </w:r>
      <w:r w:rsidR="00594B6C" w:rsidRPr="009B51CF">
        <w:rPr>
          <w:rFonts w:ascii="Times New Roman" w:hAnsi="Times New Roman" w:cs="Times New Roman"/>
          <w:sz w:val="24"/>
          <w:szCs w:val="24"/>
        </w:rPr>
        <w:t xml:space="preserve">). </w:t>
      </w:r>
      <w:r w:rsidR="007B1A7A" w:rsidRPr="009B51CF">
        <w:rPr>
          <w:rFonts w:ascii="Times New Roman" w:hAnsi="Times New Roman" w:cs="Times New Roman"/>
          <w:sz w:val="24"/>
          <w:szCs w:val="24"/>
        </w:rPr>
        <w:t xml:space="preserve">Indeed, Scholars have discovered evidence that the VW trade relieves pressure on certain water-stressed places by allowing them to import and consume food produced in other parts of the world where water is </w:t>
      </w:r>
      <w:r w:rsidR="00E619EA" w:rsidRPr="009B51CF">
        <w:rPr>
          <w:rFonts w:ascii="Times New Roman" w:hAnsi="Times New Roman" w:cs="Times New Roman"/>
          <w:sz w:val="24"/>
          <w:szCs w:val="24"/>
        </w:rPr>
        <w:t>abundant</w:t>
      </w:r>
      <w:r w:rsidR="007B1A7A" w:rsidRPr="009B51CF">
        <w:rPr>
          <w:rFonts w:ascii="Times New Roman" w:hAnsi="Times New Roman" w:cs="Times New Roman"/>
          <w:sz w:val="24"/>
          <w:szCs w:val="24"/>
        </w:rPr>
        <w:t xml:space="preserve"> </w:t>
      </w:r>
      <w:r w:rsidR="007B1A7A" w:rsidRPr="009B51CF">
        <w:rPr>
          <w:rFonts w:ascii="Times New Roman" w:hAnsi="Times New Roman" w:cs="Times New Roman"/>
          <w:sz w:val="24"/>
          <w:szCs w:val="24"/>
        </w:rPr>
        <w:fldChar w:fldCharType="begin"/>
      </w:r>
      <w:r w:rsidR="007B1A7A" w:rsidRPr="009B51CF">
        <w:rPr>
          <w:rFonts w:ascii="Times New Roman" w:hAnsi="Times New Roman" w:cs="Times New Roman"/>
          <w:sz w:val="24"/>
          <w:szCs w:val="24"/>
        </w:rPr>
        <w:instrText xml:space="preserve"> ADDIN ZOTERO_ITEM CSL_CITATION {"citationID":"05bZ3KxT","properties":{"formattedCitation":"(Graham et al., 2020; Hoekstra and Mekonnen, 2016)","plainCitation":"(Graham et al., 2020; Hoekstra and Mekonnen, 2016)","noteIndex":0},"citationItems":[{"id":113,"uris":["http://zotero.org/users/local/mpySVIXV/items/K4ZPFWHJ"],"itemData":{"id":113,"type":"article-journal","abstract":"Water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A."},{"family":"Miralles-Wilhelm","given":"Fernando"}],"issued":{"date-parts":[["2020",7,20]]}}},{"id":198,"uris":["http://zotero.org/users/local/mpySVIXV/items/RGYIPJJJ"],"itemData":{"id":198,"type":"article-journal","abstract":"While the water dependency of water-scarce nations is well understood, this is not the case for countries in temperate and humid climates, even though various studies have shown that many of such countries strongly rely on the import of water-intensive commodities from elsewhere. In this study we introduce a method to evaluate the sustainability and efficiency of the external water footprint (WF) of a country, with the UK as an example. We trace, quantify and map the UK’s direct and indirect water needs and assess the ‘imported water risk’ by evaluating the sustainability of the water consumption in the source regions. In addition, we assess the efficiency of the water consumption in source areas in order to identify the room for water savings. We find that half of the UK’s global blue WF—the direct and indirect consumption of ground- and surface water resources behind all commodities consumed in the UK—is located in places where the blue WF exceeds the maximum sustainable blue WF. About 55% of the unsustainable part of the UK’s blue WF is located in six countries: Spain (14%), USA (11%), Pakistan (10%), India (7%), Iran (6%), and South Africa (6%). Our analysis further shows that about half of the global consumptive WF of the UK’s direct and indirect crop consumption is inefficient, which means that consumptive WFs exceed specified WF benchmark levels. About 37% of the inefficient part of the UK’s consumptive WF is located in six countries: Indonesia (7%), Ghana (7%), India (7%), Brazil (6%), Spain (5%), and Argentina (5%). In some source countries, like Pakistan, Iran, Spain, USA and Egypt, unsustainable and inefficient blue water consumption coincide. We find that, by lowering overall consumptive WFs to benchmark levels, the global blue WF of UK crop consumption could be reduced by 19%. We discuss four strategies to mitigate imported water risk: become more self-sufficient in food; diversify the import of water-intensive commodities, favouring the sourcing from water-abundant regions; reconsider the import of water-intensive commodities from the regions that are most severely water stressed altogether; and collaborate internationally with source countries with unsustainable water use where opportunities exist to increase water productivity.","container-title":"Environmental Research Letters","DOI":"10.1088/1748-9326/11/5/055002","ISSN":"1748-9326","issue":"5","journalAbbreviation":"Environ. Res. Lett.","language":"en","note":"publisher: IOP Publishing","page":"055002","source":"Institute of Physics","title":"Imported water risk: the case of the UK","title-short":"Imported water risk","volume":"11","author":[{"family":"Hoekstra","given":"Arjen Y."},{"family":"Mekonnen","given":"Mesfin M."}],"issued":{"date-parts":[["2016",4]]}}}],"schema":"https://github.com/citation-style-language/schema/raw/master/csl-citation.json"} </w:instrText>
      </w:r>
      <w:r w:rsidR="007B1A7A" w:rsidRPr="009B51CF">
        <w:rPr>
          <w:rFonts w:ascii="Times New Roman" w:hAnsi="Times New Roman" w:cs="Times New Roman"/>
          <w:sz w:val="24"/>
          <w:szCs w:val="24"/>
        </w:rPr>
        <w:fldChar w:fldCharType="separate"/>
      </w:r>
      <w:r w:rsidR="007B1A7A" w:rsidRPr="009B51CF">
        <w:rPr>
          <w:rFonts w:ascii="Times New Roman" w:hAnsi="Times New Roman" w:cs="Times New Roman"/>
          <w:sz w:val="24"/>
          <w:szCs w:val="24"/>
        </w:rPr>
        <w:t>(Graham et al., 2020; Hoekstra and Mekonnen, 2016)</w:t>
      </w:r>
      <w:r w:rsidR="007B1A7A" w:rsidRPr="009B51CF">
        <w:rPr>
          <w:rFonts w:ascii="Times New Roman" w:hAnsi="Times New Roman" w:cs="Times New Roman"/>
          <w:sz w:val="24"/>
          <w:szCs w:val="24"/>
        </w:rPr>
        <w:fldChar w:fldCharType="end"/>
      </w:r>
      <w:r w:rsidR="00EB5173">
        <w:rPr>
          <w:rFonts w:ascii="Times New Roman" w:hAnsi="Times New Roman" w:cs="Times New Roman"/>
          <w:sz w:val="24"/>
          <w:szCs w:val="24"/>
        </w:rPr>
        <w:t xml:space="preserve"> giving these countries an economic advantage</w:t>
      </w:r>
      <w:r w:rsidR="007B1A7A" w:rsidRPr="009B51CF">
        <w:rPr>
          <w:rFonts w:ascii="Times New Roman" w:hAnsi="Times New Roman" w:cs="Times New Roman"/>
          <w:sz w:val="24"/>
          <w:szCs w:val="24"/>
        </w:rPr>
        <w:t>.</w:t>
      </w:r>
      <w:r w:rsidR="00594B6C" w:rsidRPr="009B51CF">
        <w:rPr>
          <w:rFonts w:ascii="Times New Roman" w:hAnsi="Times New Roman" w:cs="Times New Roman"/>
          <w:sz w:val="24"/>
          <w:szCs w:val="24"/>
        </w:rPr>
        <w:t xml:space="preserve"> </w:t>
      </w:r>
    </w:p>
    <w:p w14:paraId="2579F162" w14:textId="3C06D655" w:rsidR="00086B8C" w:rsidRPr="009B51CF" w:rsidRDefault="00086B8C" w:rsidP="00924CC3">
      <w:pPr>
        <w:jc w:val="both"/>
        <w:rPr>
          <w:rFonts w:ascii="Times New Roman" w:hAnsi="Times New Roman" w:cs="Times New Roman"/>
          <w:sz w:val="24"/>
          <w:szCs w:val="24"/>
        </w:rPr>
      </w:pPr>
      <w:r w:rsidRPr="009B51CF">
        <w:rPr>
          <w:rFonts w:ascii="Times New Roman" w:hAnsi="Times New Roman" w:cs="Times New Roman"/>
          <w:sz w:val="24"/>
          <w:szCs w:val="24"/>
        </w:rPr>
        <w:t>Unfortunately, we’re living in a changing climate</w:t>
      </w:r>
      <w:r w:rsidR="00C27545" w:rsidRPr="009B51CF">
        <w:rPr>
          <w:rFonts w:ascii="Times New Roman" w:hAnsi="Times New Roman" w:cs="Times New Roman"/>
          <w:sz w:val="24"/>
          <w:szCs w:val="24"/>
        </w:rPr>
        <w:t xml:space="preserve"> system</w:t>
      </w:r>
      <w:r w:rsidRPr="009B51CF">
        <w:rPr>
          <w:rFonts w:ascii="Times New Roman" w:hAnsi="Times New Roman" w:cs="Times New Roman"/>
          <w:sz w:val="24"/>
          <w:szCs w:val="24"/>
        </w:rPr>
        <w:t xml:space="preserve">, </w:t>
      </w:r>
      <w:r w:rsidR="007F456A" w:rsidRPr="009B51CF">
        <w:rPr>
          <w:rFonts w:ascii="Times New Roman" w:hAnsi="Times New Roman" w:cs="Times New Roman"/>
          <w:sz w:val="24"/>
          <w:szCs w:val="24"/>
        </w:rPr>
        <w:t>climate fluctuations are putting an extra-burden on the</w:t>
      </w:r>
      <w:r w:rsidRPr="009B51CF">
        <w:rPr>
          <w:rFonts w:ascii="Times New Roman" w:hAnsi="Times New Roman" w:cs="Times New Roman"/>
          <w:sz w:val="24"/>
          <w:szCs w:val="24"/>
        </w:rPr>
        <w:t xml:space="preserve"> water planning </w:t>
      </w:r>
      <w:r w:rsidR="007F456A" w:rsidRPr="009B51CF">
        <w:rPr>
          <w:rFonts w:ascii="Times New Roman" w:hAnsi="Times New Roman" w:cs="Times New Roman"/>
          <w:sz w:val="24"/>
          <w:szCs w:val="24"/>
        </w:rPr>
        <w:t>strategies including</w:t>
      </w:r>
      <w:r w:rsidRPr="009B51CF">
        <w:rPr>
          <w:rFonts w:ascii="Times New Roman" w:hAnsi="Times New Roman" w:cs="Times New Roman"/>
          <w:sz w:val="24"/>
          <w:szCs w:val="24"/>
        </w:rPr>
        <w:t xml:space="preserve"> changes in precipitation events, runoff patterns, and droughts</w:t>
      </w:r>
      <w:r w:rsidR="00785F97" w:rsidRPr="009B51CF">
        <w:rPr>
          <w:rFonts w:ascii="Times New Roman" w:hAnsi="Times New Roman" w:cs="Times New Roman"/>
          <w:sz w:val="24"/>
          <w:szCs w:val="24"/>
        </w:rPr>
        <w:t xml:space="preserve"> episodes</w:t>
      </w:r>
      <w:r w:rsidR="00AE7ABA">
        <w:rPr>
          <w:rFonts w:ascii="Times New Roman" w:hAnsi="Times New Roman" w:cs="Times New Roman"/>
          <w:sz w:val="24"/>
          <w:szCs w:val="24"/>
        </w:rPr>
        <w:t xml:space="preserve"> </w:t>
      </w:r>
      <w:r w:rsidR="00AE7ABA">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{"citationID":"qQZ6zJrF","properties":{"formattedCitation":"(Maharaj et al., 2022)","plainCitation":"(Maharaj et al., 2022)","noteIndex":0},"citationItems":[{"id":234,"uris":["http://zotero.org/users/local/mpySVIXV/items/747853N4"],"itemData":{"id":234,"type":"article-journal","note":"publisher: IPCC: Intergovernmental Panel on Climate Change","source":"Google Scholar","title":"IPCC Sixth Assessment Report (AR6): Climate Change 2022-Impacts, Adaptation and Vulnerability: Regional Factsheet Small Islands","title-short":"IPCC Sixth Assessment Report (AR6)","author":[{"family":"Maharaj","given":"Shobha"},{"family":"Mycoo","given":"Michelle"},{"family":"Nalau","given":"Johanna"},{"family":"Wairiu","given":"Morgan"}],"issued":{"date-parts":[["2022"]]}}}],"schema":"https://github.com/citation-style-language/schema/raw/master/csl-citation.json"} </w:instrText>
      </w:r>
      <w:r w:rsidR="00AE7ABA">
        <w:rPr>
          <w:rFonts w:ascii="Times New Roman" w:hAnsi="Times New Roman" w:cs="Times New Roman"/>
          <w:sz w:val="24"/>
          <w:szCs w:val="24"/>
        </w:rPr>
        <w:fldChar w:fldCharType="separate"/>
      </w:r>
      <w:r w:rsidR="00AE7ABA" w:rsidRPr="00AE7ABA">
        <w:rPr>
          <w:rFonts w:ascii="Times New Roman" w:hAnsi="Times New Roman" w:cs="Times New Roman"/>
          <w:sz w:val="24"/>
        </w:rPr>
        <w:t>(Maharaj et al., 2022)</w:t>
      </w:r>
      <w:r w:rsidR="00AE7ABA">
        <w:rPr>
          <w:rFonts w:ascii="Times New Roman" w:hAnsi="Times New Roman" w:cs="Times New Roman"/>
          <w:sz w:val="24"/>
          <w:szCs w:val="24"/>
        </w:rPr>
        <w:fldChar w:fldCharType="end"/>
      </w:r>
      <w:r w:rsidRPr="009B51CF">
        <w:rPr>
          <w:rFonts w:ascii="Times New Roman" w:hAnsi="Times New Roman" w:cs="Times New Roman"/>
          <w:sz w:val="24"/>
          <w:szCs w:val="24"/>
        </w:rPr>
        <w:t xml:space="preserve">. </w:t>
      </w:r>
      <w:r w:rsidR="0094685E" w:rsidRPr="009B51CF">
        <w:rPr>
          <w:rFonts w:ascii="Times New Roman" w:hAnsi="Times New Roman" w:cs="Times New Roman"/>
          <w:sz w:val="24"/>
          <w:szCs w:val="24"/>
        </w:rPr>
        <w:t>Many areas around the world are facing water-related issues such as Cape Twon in 2018 where the</w:t>
      </w:r>
      <w:r w:rsidR="00E75825" w:rsidRPr="009B51CF">
        <w:rPr>
          <w:rFonts w:ascii="Times New Roman" w:hAnsi="Times New Roman" w:cs="Times New Roman"/>
          <w:sz w:val="24"/>
          <w:szCs w:val="24"/>
        </w:rPr>
        <w:t xml:space="preserve"> city experienced the </w:t>
      </w:r>
      <w:r w:rsidR="00016AFC" w:rsidRPr="009B51CF">
        <w:rPr>
          <w:rFonts w:ascii="Times New Roman" w:hAnsi="Times New Roman" w:cs="Times New Roman"/>
          <w:i/>
          <w:sz w:val="24"/>
          <w:szCs w:val="24"/>
        </w:rPr>
        <w:t>“</w:t>
      </w:r>
      <w:r w:rsidR="00E75825" w:rsidRPr="009B51CF">
        <w:rPr>
          <w:rFonts w:ascii="Times New Roman" w:hAnsi="Times New Roman" w:cs="Times New Roman"/>
          <w:i/>
          <w:sz w:val="24"/>
          <w:szCs w:val="24"/>
        </w:rPr>
        <w:t>Day-Zero</w:t>
      </w:r>
      <w:r w:rsidR="00016AFC" w:rsidRPr="009B51CF">
        <w:rPr>
          <w:rFonts w:ascii="Times New Roman" w:hAnsi="Times New Roman" w:cs="Times New Roman"/>
          <w:i/>
          <w:sz w:val="24"/>
          <w:szCs w:val="24"/>
        </w:rPr>
        <w:t>”</w:t>
      </w:r>
      <w:r w:rsidR="00392E04" w:rsidRPr="009B51CF">
        <w:rPr>
          <w:rFonts w:ascii="Times New Roman" w:hAnsi="Times New Roman" w:cs="Times New Roman"/>
          <w:sz w:val="24"/>
          <w:szCs w:val="24"/>
        </w:rPr>
        <w:t xml:space="preserve"> </w:t>
      </w:r>
      <w:r w:rsidR="00392E04" w:rsidRPr="009B51CF">
        <w:rPr>
          <w:rFonts w:ascii="Times New Roman" w:hAnsi="Times New Roman" w:cs="Times New Roman"/>
          <w:sz w:val="24"/>
          <w:szCs w:val="24"/>
        </w:rPr>
        <w:fldChar w:fldCharType="begin"/>
      </w:r>
      <w:r w:rsidR="00392E04" w:rsidRPr="009B51CF">
        <w:rPr>
          <w:rFonts w:ascii="Times New Roman" w:hAnsi="Times New Roman" w:cs="Times New Roman"/>
          <w:sz w:val="24"/>
          <w:szCs w:val="24"/>
        </w:rPr>
        <w:instrText xml:space="preserve"> ADDIN ZOTERO_ITEM CSL_CITATION {"citationID":"oBfLSMv7","properties":{"formattedCitation":"(Burls et al., 2019; Maxmen, 2018)","plainCitation":"(Burls et al., 2019; Maxmen, 2018)","noteIndex":0},"citationItems":[{"id":202,"uris":["http://zotero.org/users/local/mpySVIXV/items/QZD3LLQK"],"itemData":{"id":202,"type":"article-journal","abstract":"In early 2018, Cape Town (population ~3.7 million) was at risk of being one of the first major metropolitan areas in the world to run out of water. This was due to a severe multi-year drought that led to the levels of supply dams falling to an unprecedented low. Here we analyze rainfall data from the city catchment areas, including rare centennial records from the surrounding region, to assess the severity of the 2015–2017 drought. We find that there has been a long-term decline in the number of winter rainfall days, but this trend has been generally masked by fluctuations in rainfall intensity. The recent drought is unprecedented in the centennial record and represents a combination of the long-term decline in rainfall days and a more recent decline in rainfall intensity. Cold fronts during the winter months are responsible for most of the rainfall reaching Cape Town and our analysis shows no robust regional trend in the number of fronts over the last 40 years. Rather, the observed multidecadal decline in rainfall days, which threatens to increase the occurrence of severe drought, appears to be linked to a decrease in the duration of rainfall events associated with cold fronts. This change in rainfall characteristics associated with fronts appears to be linked to Hadley Cell expansion seen across the Southern Hemisphere and an increasing trend in post-frontal high-pressure conditions that suppress orographically enhanced rainfall.","container-title":"npj Climate and Atmospheric Science","DOI":"10.1038/s41612-019-0084-6","ISSN":"2397-3722","issue":"1","journalAbbreviation":"npj Clim Atmos Sci","language":"en","note":"number: 1\npublisher: Nature Publishing Group","page":"1-8","source":"www.nature.com","title":"The Cape Town “Day Zero” drought and Hadley cell expansion","volume":"2","author":[{"family":"Burls","given":"Natalie J."},{"family":"Blamey","given":"Ross C."},{"family":"Cash","given":"Benjamin A."},{"family":"Swenson","given":"Erik T."},{"family":"Fahad","given":"Abdullah","dropping-particle":"al"},{"family":"Bopape","given":"Mary-Jane M."},{"family":"Straus","given":"David M."},{"family":"Reason","given":"Chris J. C."}],"issued":{"date-parts":[["2019",8,8]]}}},{"id":200,"uris":["http://zotero.org/users/local/mpySVIXV/items/FK22B8ZE"],"itemData":{"id":200,"type":"article-journal","abstract":"Researchers make plans to modify studies and prioritize public health as city reservoirs run dry.","container-title":"Nature","DOI":"10.1038/d41586-018-01134-x","issue":"7690","language":"en","note":"Bandiera_abtest: a\nCg_type: News\nnumber: 7690\npublisher: Nature Publishing Group\nSubject_term: Society, Hydrology, Lab life, Environmental sciences","page":"13-14","source":"www.nature.com","title":"As Cape Town water crisis deepens, scientists prepare for ‘Day Zero’","volume":"554","author":[{"family":"Maxmen","given":"Amy"}],"issued":{"date-parts":[["2018",1,24]]}}}],"schema":"https://github.com/citation-style-language/schema/raw/master/csl-citation.json"} </w:instrText>
      </w:r>
      <w:r w:rsidR="00392E04" w:rsidRPr="009B51CF">
        <w:rPr>
          <w:rFonts w:ascii="Times New Roman" w:hAnsi="Times New Roman" w:cs="Times New Roman"/>
          <w:sz w:val="24"/>
          <w:szCs w:val="24"/>
        </w:rPr>
        <w:fldChar w:fldCharType="separate"/>
      </w:r>
      <w:r w:rsidR="00392E04" w:rsidRPr="009B51CF">
        <w:rPr>
          <w:rFonts w:ascii="Times New Roman" w:hAnsi="Times New Roman" w:cs="Times New Roman"/>
          <w:sz w:val="24"/>
          <w:szCs w:val="24"/>
        </w:rPr>
        <w:t>(Burls et al., 2019; Maxmen, 2018)</w:t>
      </w:r>
      <w:r w:rsidR="00392E04" w:rsidRPr="009B51CF">
        <w:rPr>
          <w:rFonts w:ascii="Times New Roman" w:hAnsi="Times New Roman" w:cs="Times New Roman"/>
          <w:sz w:val="24"/>
          <w:szCs w:val="24"/>
        </w:rPr>
        <w:fldChar w:fldCharType="end"/>
      </w:r>
      <w:r w:rsidR="00E75825" w:rsidRPr="009B51CF">
        <w:rPr>
          <w:rFonts w:ascii="Times New Roman" w:hAnsi="Times New Roman" w:cs="Times New Roman"/>
          <w:sz w:val="24"/>
          <w:szCs w:val="24"/>
        </w:rPr>
        <w:t xml:space="preserve">. </w:t>
      </w:r>
      <w:r w:rsidRPr="009B51CF">
        <w:rPr>
          <w:rFonts w:ascii="Times New Roman" w:hAnsi="Times New Roman" w:cs="Times New Roman"/>
          <w:sz w:val="24"/>
          <w:szCs w:val="24"/>
        </w:rPr>
        <w:t xml:space="preserve">Despite recent advancements in climate research, there is still a lot of uncertainty about how and when the climate will change, and how these changes will affect water availability within an increasing demand for water, worldwide. Climatologists have blown the whistle regarding the perturbation of rainfall amount from year-to-year and there will be  heat waves accompanied with drought episodes </w:t>
      </w:r>
      <w:r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{"citationID":"SKh3sazf","properties":{"formattedCitation":"(Cook et al., 2016; Lelieveld et al., 2016)","plainCitation":"(Cook et al., 2016; Lelieveld et al., 2016)","noteIndex":0},"citationItems":[{"id":"6bK5uhPS/nZA7JHBB","uris":["http://zotero.org/users/3616650/items/7IEH9W4H"],"itemData":{"id":329,"type":"article-journal","abstract":"Recent Mediterranean droughts have highlighted concerns that climate change may be contributing to observed drying trends, but natural climate variability in the region is still poorly understood. We analyze 900 years (1100–2012) of Mediterranean drought variability in the Old World Drought Atlas (OWDA), a spatiotemporal tree ring reconstruction of the June-July-August self-calibrating Palmer Drought Severity Index. In the Mediterranean, the OWDA is highly correlated with spring precipitation (April–June), the North Atlantic Oscillation (January–April), the Scandinavian Pattern (January–March), and the East Atlantic Pattern (April–June). Drought variability displays significant east-west coherence across the basin on multidecadal to centennial timescales and north-south antiphasing in the eastern Mediterranean, with a tendency for wet anomalies in the Black Sea region (e.g., Greece, Anatolia, and the Balkans) when coastal Libya, the southern Levant, and the Middle East are dry, possibly related to the North Atlantic Oscillation. Recent droughts are centered in the western Mediterranean, Greece, and the Levant. Events of similar magnitude in the western Mediterranean and Greece occur in the OWDA, but the recent 15 year drought in the Levant (1998–2012) is the driest in the record. Estimating uncertainties using a resampling approach, we conclude that there is an 89% likelihood that this drought is drier than any comparable period of the last 900 years and a 98% likelihood that it is drier than the last 500 years. These results confirm the exceptional nature of this drought relative to natural variability in recent centuries, consistent with studies that have found evidence for anthropogenically forced drying in the region.","container-title":"Journal of Geophysical Research: Atmospheres","DOI":"10.1002/2015JD023929","ISSN":"2169-8996","issue":"5","language":"en","note":"_eprint: https://onlinelibrary.wiley.com/doi/pdf/10.1002/2015JD023929","page":"2060-2074","source":"Wiley Online Library","title":"Spatiotemporal drought variability in the Mediterranean over the last 900 years","volume":"121","author":[{"family":"Cook","given":"Benjamin I."},{"family":"Anchukaitis","given":"Kevin J."},{"family":"Touchan","given":"Ramzi"},{"family":"Meko","given":"David M."},{"family":"Cook","given":"Edward R."}],"issued":{"date-parts":[["2016"]]}}},{"id":"6bK5uhPS/V6a8w6oa","uris":["http://zotero.org/users/3616650/items/DXTW3WKJ"],"itemData":{"id":332,"type":"article-journal","abstract":"The ensemble results of CMIP5 climate models that applied the RCP4.5 and RCP8.5 scenarios have been used to investigate climate change and temperature extremes in the Middle East and North Africa (MENA). Uncertainty evaluation of climate projections indicates good model agreement for temperature but much less for precipitation. Results imply that climate warming in the MENA is strongest in summer while elsewhere it is typically stronger in winter. The summertime warming extends the thermal low at the surface from South Asia across the Middle East over North Africa, as the hot desert climate intensifies and becomes more extreme. Observations and model calculations of the recent past consistently show increasing heat extremes, which are projected to accelerate in future. The number of warm days and nights may increase sharply. On average in the MENA, the maximum temperature during the hottest days in the recent past was about 43 °C, which could increase to about 46 °C by the middle of the century and reach almost 50 °C by the end of the century, the latter according to the RCP8.5 (business-as-usual) scenario. This will have important consequences for human health and society.","container-title":"Climatic Change","DOI":"10.1007/s10584-016-1665-6","ISSN":"1573-1480","issue":"1","journalAbbreviation":"Climatic Change","language":"en","page":"245-260","source":"Springer Link","title":"Strongly increasing heat extremes in the Middle East and North Africa (MENA) in the 21st century","volume":"137","author":[{"family":"Lelieveld","given":"J."},{"family":"Proestos","given":"Y."},{"family":"Hadjinicolaou","given":"P."},{"family":"Tanarhte","given":"M."},{"family":"Tyrlis","given":"E."},{"family":"Zittis","given":"G."}],"issued":{"date-parts":[["2016",7,1]]}}}],"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(Cook et al., 2016; Lelieveld et al., 2016)</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Therefore, new optimistic scenarios of climate change coupled with irrigation technologies are required </w:t>
      </w:r>
      <w:r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{"citationID":"mPEoiGfl","properties":{"formattedCitation":"(Harmanny and Malek, 2019)","plainCitation":"(Harmanny and Malek, 2019)","noteIndex":0},"citationItems":[{"id":"6bK5uhPS/io44H2Pb","uris":["http://zotero.org/users/3616650/items/8J8B5SUW"],"itemData":{"id":358,"type":"article-journal","abstract":"In order to meet future food demand while sustainably managing available land and water resources, irrigated agriculture in semi-arid regions needs to adapt as a response to climate and socio-economic change. In this study, we focus on the Mediterranean region, a dynamic region, which is highly dependent on irrigated agriculture. We provide insight on adaptation strategies implemented on farm level, by doing a systematic review of studies in the region. Our analysis reports 286 implemented adaptations, on 124 different locations throughout the Mediterranean. Additionally, 142 drivers and 324 effects of adaptations were noted. We identified 31 adaptation strategies in 5 main categories: (1) water management, (2) sustainable resource management, (3) technological developments, (4) farm production practices, and (5) farm management. Strategies in the categories water management and farm production practices are most often implemented by farmers in the region. The main driver in the area is water scarcity and adaptations often affected water use and resources in addition to farm practices. Subsequently, we studied the spatial context of adaptations by analyzing the location factors of the five main strategies, using Geographic Information Systems and maximum entropy modeling. Our results show that farmers are more likely to adapt in less rural areas with lower poverty values and better market access, and in areas with higher temperatures and less rainfall. This demonstrates that both biophysical and socio-economic factors determine the context in which adaptations are implemented and that considerable spatial variability in the area exists.","container-title":"Regional Environmental Change","DOI":"10.1007/s10113-019-01494-8","ISSN":"1436-378X","issue":"5","journalAbbreviation":"Reg Environ Change","language":"en","page":"1401-1416","source":"Springer Link","title":"Adaptations in irrigated agriculture in the Mediterranean region: an overview and spatial analysis of implemented strategies","title-short":"Adaptations in irrigated agriculture in the Mediterranean region","volume":"19","author":[{"family":"Harmanny","given":"Kina Stientje"},{"family":"Malek","given":"Žiga"}],"issued":{"date-parts":[["2019",6,1]]}}}],"schema":"https://github.com/citation-style-language/schema/raw/master/csl-citation.json"}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(Harmanny and Malek, 2019)</w:t>
      </w:r>
      <w:r w:rsidRPr="009B51CF">
        <w:rPr>
          <w:rFonts w:ascii="Times New Roman" w:hAnsi="Times New Roman" w:cs="Times New Roman"/>
          <w:sz w:val="24"/>
          <w:szCs w:val="24"/>
        </w:rPr>
        <w:fldChar w:fldCharType="end"/>
      </w:r>
      <w:r w:rsidR="00652E97" w:rsidRPr="009B51CF">
        <w:rPr>
          <w:rFonts w:ascii="Times New Roman" w:hAnsi="Times New Roman" w:cs="Times New Roman"/>
          <w:sz w:val="24"/>
          <w:szCs w:val="24"/>
        </w:rPr>
        <w:t xml:space="preserve">. </w:t>
      </w:r>
      <w:r w:rsidR="00CD4E3B" w:rsidRPr="009B51CF">
        <w:rPr>
          <w:rFonts w:ascii="Times New Roman" w:hAnsi="Times New Roman" w:cs="Times New Roman"/>
          <w:sz w:val="24"/>
          <w:szCs w:val="24"/>
        </w:rPr>
        <w:t>Climate change, is not only destabilizing water resource, but a larger system through the d</w:t>
      </w:r>
      <w:r w:rsidR="0092335D">
        <w:rPr>
          <w:rFonts w:ascii="Times New Roman" w:hAnsi="Times New Roman" w:cs="Times New Roman"/>
          <w:sz w:val="24"/>
          <w:szCs w:val="24"/>
        </w:rPr>
        <w:t>omino effect by impacting the food</w:t>
      </w:r>
      <w:r w:rsidR="00CD4E3B" w:rsidRPr="009B51CF">
        <w:rPr>
          <w:rFonts w:ascii="Times New Roman" w:hAnsi="Times New Roman" w:cs="Times New Roman"/>
          <w:sz w:val="24"/>
          <w:szCs w:val="24"/>
        </w:rPr>
        <w:t xml:space="preserve"> sector, for instance, </w:t>
      </w:r>
      <w:r w:rsidR="00C76EAE" w:rsidRPr="009B51CF">
        <w:rPr>
          <w:rFonts w:ascii="Times New Roman" w:hAnsi="Times New Roman" w:cs="Times New Roman"/>
          <w:sz w:val="24"/>
          <w:szCs w:val="24"/>
        </w:rPr>
        <w:t xml:space="preserve">we require one to two cubic meters of water, or 1,000 to 2,000 kilograms, to produce one kilogram of grain produced under rain-fed and </w:t>
      </w:r>
      <w:r w:rsidR="009911CF" w:rsidRPr="009B51CF">
        <w:rPr>
          <w:rFonts w:ascii="Times New Roman" w:hAnsi="Times New Roman" w:cs="Times New Roman"/>
          <w:sz w:val="24"/>
          <w:szCs w:val="24"/>
        </w:rPr>
        <w:t>favorable</w:t>
      </w:r>
      <w:r w:rsidR="00C76EAE" w:rsidRPr="009B51CF">
        <w:rPr>
          <w:rFonts w:ascii="Times New Roman" w:hAnsi="Times New Roman" w:cs="Times New Roman"/>
          <w:sz w:val="24"/>
          <w:szCs w:val="24"/>
        </w:rPr>
        <w:t xml:space="preserve"> climatic circumstances (</w:t>
      </w:r>
      <w:r w:rsidR="00E405C9" w:rsidRPr="009B51CF">
        <w:rPr>
          <w:rFonts w:ascii="Times New Roman" w:hAnsi="Times New Roman" w:cs="Times New Roman"/>
          <w:sz w:val="24"/>
          <w:szCs w:val="24"/>
        </w:rPr>
        <w:t xml:space="preserve">e.g., in </w:t>
      </w:r>
      <w:r w:rsidR="00C76EAE" w:rsidRPr="009B51CF">
        <w:rPr>
          <w:rFonts w:ascii="Times New Roman" w:hAnsi="Times New Roman" w:cs="Times New Roman"/>
          <w:sz w:val="24"/>
          <w:szCs w:val="24"/>
        </w:rPr>
        <w:t xml:space="preserve">Canada or Sweden); however, we require up to 3-fold of water to </w:t>
      </w:r>
      <w:r w:rsidR="009911CF" w:rsidRPr="009B51CF">
        <w:rPr>
          <w:rFonts w:ascii="Times New Roman" w:hAnsi="Times New Roman" w:cs="Times New Roman"/>
          <w:sz w:val="24"/>
          <w:szCs w:val="24"/>
        </w:rPr>
        <w:t>cultivate</w:t>
      </w:r>
      <w:r w:rsidR="00C76EAE" w:rsidRPr="009B51CF">
        <w:rPr>
          <w:rFonts w:ascii="Times New Roman" w:hAnsi="Times New Roman" w:cs="Times New Roman"/>
          <w:sz w:val="24"/>
          <w:szCs w:val="24"/>
        </w:rPr>
        <w:t xml:space="preserve"> the same amount of gain in a dry country (</w:t>
      </w:r>
      <w:r w:rsidR="00E405C9" w:rsidRPr="009B51CF">
        <w:rPr>
          <w:rFonts w:ascii="Times New Roman" w:hAnsi="Times New Roman" w:cs="Times New Roman"/>
          <w:sz w:val="24"/>
          <w:szCs w:val="24"/>
        </w:rPr>
        <w:t xml:space="preserve">e.g., in </w:t>
      </w:r>
      <w:r w:rsidR="00C76EAE" w:rsidRPr="009B51CF">
        <w:rPr>
          <w:rFonts w:ascii="Times New Roman" w:hAnsi="Times New Roman" w:cs="Times New Roman"/>
          <w:sz w:val="24"/>
          <w:szCs w:val="24"/>
        </w:rPr>
        <w:t>Israel or Algeria)</w:t>
      </w:r>
      <w:r w:rsidR="00936E33" w:rsidRPr="009B51CF">
        <w:rPr>
          <w:rFonts w:ascii="Times New Roman" w:hAnsi="Times New Roman" w:cs="Times New Roman"/>
          <w:sz w:val="24"/>
          <w:szCs w:val="24"/>
        </w:rPr>
        <w:t xml:space="preserve"> where the metrological circumstances are less </w:t>
      </w:r>
      <w:r w:rsidR="009911CF" w:rsidRPr="009B51CF">
        <w:rPr>
          <w:rFonts w:ascii="Times New Roman" w:hAnsi="Times New Roman" w:cs="Times New Roman"/>
          <w:sz w:val="24"/>
          <w:szCs w:val="24"/>
        </w:rPr>
        <w:t>favorable</w:t>
      </w:r>
      <w:r w:rsidR="00936E33" w:rsidRPr="009B51CF">
        <w:rPr>
          <w:rFonts w:ascii="Times New Roman" w:hAnsi="Times New Roman" w:cs="Times New Roman"/>
          <w:sz w:val="24"/>
          <w:szCs w:val="24"/>
        </w:rPr>
        <w:t xml:space="preserve"> (high temperature coupled with high </w:t>
      </w:r>
      <w:r w:rsidR="009911CF" w:rsidRPr="009B51CF">
        <w:rPr>
          <w:rFonts w:ascii="Times New Roman" w:hAnsi="Times New Roman" w:cs="Times New Roman"/>
          <w:sz w:val="24"/>
          <w:szCs w:val="24"/>
        </w:rPr>
        <w:t>evapotranspiration</w:t>
      </w:r>
      <w:r w:rsidR="00936E33" w:rsidRPr="009B51CF">
        <w:rPr>
          <w:rFonts w:ascii="Times New Roman" w:hAnsi="Times New Roman" w:cs="Times New Roman"/>
          <w:sz w:val="24"/>
          <w:szCs w:val="24"/>
        </w:rPr>
        <w:t>)</w:t>
      </w:r>
      <w:r w:rsidR="009911CF" w:rsidRPr="009B51CF">
        <w:rPr>
          <w:rFonts w:ascii="Times New Roman" w:hAnsi="Times New Roman" w:cs="Times New Roman"/>
          <w:sz w:val="24"/>
          <w:szCs w:val="24"/>
        </w:rPr>
        <w:t xml:space="preserve"> </w:t>
      </w:r>
      <w:r w:rsidR="0002042B" w:rsidRPr="009B51CF">
        <w:rPr>
          <w:rFonts w:ascii="Times New Roman" w:hAnsi="Times New Roman" w:cs="Times New Roman"/>
          <w:sz w:val="24"/>
          <w:szCs w:val="24"/>
        </w:rPr>
        <w:fldChar w:fldCharType="begin"/>
      </w:r>
      <w:r w:rsidR="0002042B" w:rsidRPr="009B51CF">
        <w:rPr>
          <w:rFonts w:ascii="Times New Roman" w:hAnsi="Times New Roman" w:cs="Times New Roman"/>
          <w:sz w:val="24"/>
          <w:szCs w:val="24"/>
        </w:rPr>
        <w:instrText xml:space="preserve"> ADDIN ZOTERO_ITEM CSL_CITATION {"citationID":"JPCGUJ2z","properties":{"formattedCitation":"(Chapagain and Hoekstra, 2003)","plainCitation":"(Chapagain and Hoekstra, 2003)","noteIndex":0},"citationItems":[{"id":126,"uris":["http://zotero.org/users/local/mpySVIXV/items/PVASRLVB"],"itemData":{"id":126,"type":"book","publisher":"UNESCO-IHE Delft, The Netherlands","source":"Google Scholar","title":"Virtual water flows between nations in relation to trade in livestock and livestock products","volume":"13","author":[{"family":"Chapagain","given":"Ashok K."},{"family":"Hoekstra","given":"A. Y."}],"issued":{"date-parts":[["2003"]]}}}],"schema":"https://github.com/citation-style-language/schema/raw/master/csl-citation.json"} </w:instrText>
      </w:r>
      <w:r w:rsidR="0002042B" w:rsidRPr="009B51CF">
        <w:rPr>
          <w:rFonts w:ascii="Times New Roman" w:hAnsi="Times New Roman" w:cs="Times New Roman"/>
          <w:sz w:val="24"/>
          <w:szCs w:val="24"/>
        </w:rPr>
        <w:fldChar w:fldCharType="separate"/>
      </w:r>
      <w:r w:rsidR="0002042B" w:rsidRPr="009B51CF">
        <w:rPr>
          <w:rFonts w:ascii="Times New Roman" w:hAnsi="Times New Roman" w:cs="Times New Roman"/>
          <w:sz w:val="24"/>
          <w:szCs w:val="24"/>
        </w:rPr>
        <w:t>(Chapagain and Hoekstra, 2003)</w:t>
      </w:r>
      <w:r w:rsidR="0002042B" w:rsidRPr="009B51CF">
        <w:rPr>
          <w:rFonts w:ascii="Times New Roman" w:hAnsi="Times New Roman" w:cs="Times New Roman"/>
          <w:sz w:val="24"/>
          <w:szCs w:val="24"/>
        </w:rPr>
        <w:fldChar w:fldCharType="end"/>
      </w:r>
      <w:r w:rsidR="00936E33" w:rsidRPr="009B51CF">
        <w:rPr>
          <w:rFonts w:ascii="Times New Roman" w:hAnsi="Times New Roman" w:cs="Times New Roman"/>
          <w:sz w:val="24"/>
          <w:szCs w:val="24"/>
        </w:rPr>
        <w:t xml:space="preserve">. </w:t>
      </w:r>
    </w:p>
    <w:p w14:paraId="6A02FDB8" w14:textId="347453B5" w:rsidR="00086B8C" w:rsidRPr="009B51CF" w:rsidRDefault="00D77B4D"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While </w:t>
      </w:r>
      <w:r w:rsidR="000D2553" w:rsidRPr="009B51CF">
        <w:rPr>
          <w:rFonts w:ascii="Times New Roman" w:hAnsi="Times New Roman" w:cs="Times New Roman"/>
          <w:sz w:val="24"/>
          <w:szCs w:val="24"/>
        </w:rPr>
        <w:t>t</w:t>
      </w:r>
      <w:r w:rsidRPr="009B51CF">
        <w:rPr>
          <w:rFonts w:ascii="Times New Roman" w:hAnsi="Times New Roman" w:cs="Times New Roman"/>
          <w:sz w:val="24"/>
          <w:szCs w:val="24"/>
        </w:rPr>
        <w:t xml:space="preserve">he threat of disrupting human freshwater supplies has sparked great interest and debate in the </w:t>
      </w:r>
      <w:r w:rsidR="002D1AAC">
        <w:rPr>
          <w:rFonts w:ascii="Times New Roman" w:hAnsi="Times New Roman" w:cs="Times New Roman"/>
          <w:sz w:val="24"/>
          <w:szCs w:val="24"/>
        </w:rPr>
        <w:t>policy</w:t>
      </w:r>
      <w:r w:rsidRPr="009B51CF">
        <w:rPr>
          <w:rFonts w:ascii="Times New Roman" w:hAnsi="Times New Roman" w:cs="Times New Roman"/>
          <w:sz w:val="24"/>
          <w:szCs w:val="24"/>
        </w:rPr>
        <w:t xml:space="preserve">, governance, academic, and corporate sectors as a way to </w:t>
      </w:r>
      <w:r w:rsidR="00ED31C0">
        <w:rPr>
          <w:rFonts w:ascii="Times New Roman" w:hAnsi="Times New Roman" w:cs="Times New Roman"/>
          <w:sz w:val="24"/>
          <w:szCs w:val="24"/>
        </w:rPr>
        <w:t>generalize</w:t>
      </w:r>
      <w:r w:rsidRPr="009B51CF">
        <w:rPr>
          <w:rFonts w:ascii="Times New Roman" w:hAnsi="Times New Roman" w:cs="Times New Roman"/>
          <w:sz w:val="24"/>
          <w:szCs w:val="24"/>
        </w:rPr>
        <w:t xml:space="preserve"> global sustainability efforts </w:t>
      </w:r>
      <w:r w:rsidRPr="009B51CF">
        <w:rPr>
          <w:rFonts w:ascii="Times New Roman" w:hAnsi="Times New Roman" w:cs="Times New Roman"/>
          <w:sz w:val="24"/>
          <w:szCs w:val="24"/>
        </w:rPr>
        <w:fldChar w:fldCharType="begin"/>
      </w:r>
      <w:r w:rsidRPr="009B51CF">
        <w:rPr>
          <w:rFonts w:ascii="Times New Roman" w:hAnsi="Times New Roman" w:cs="Times New Roman"/>
          <w:sz w:val="24"/>
          <w:szCs w:val="24"/>
        </w:rPr>
        <w:instrText xml:space="preserve"> ADDIN ZOTERO_ITEM CSL_CITATION {"citationID":"jntWSwy9","properties":{"formattedCitation":"(Zhao et al., 2021)","plainCitation":"(Zhao et al., 2021)","noteIndex":0},"citationItems":[{"id":212,"uris":["http://zotero.org/users/local/mpySVIXV/items/QPKIL7DT"],"itemData":{"id":212,"type":"article-journal","abstract":"Sustainable water management is one of the sustainable development goals (SDGs) and is characterized by a high level of interdependencies with other SDGs from regional to global scales. Many water assessment studies are restricted to silo thinking, mostly focusing on water-related consequences, while lacking a quantification of trade-offs and synergies of economic, social, and environmental dimensions. To fill this knowledge gap, we propose a “nexus” approach that integrates a water supply constrained multi-regional input-output (mixed MRIO) model, scenario analysis, and multi-criteria decision analysis (MCDA) to quantify the trade-offs and synergies at the sectoral level for the capital region of China, i.e. the Beijing-Tianjin-Hebei urban agglomeration. A total of 120 industrial transition scenarios including nine major industries with high water-intensities and water consumption under current development pathways were developed to facilitate the trade-off and synergy analysis between economic loss, social goals (here, the number of jobs) and environmental protection (with grey water footprint representing water pollution) triggered by water conservation measures. Our simulation results show that an imposition of a tolerable water constraint (a necessary water consumption reduction for regional water stress level to move from severe to moderate) in the region would result in an average economic loss of 68.4 (± 16.0) billion Yuan (1 yuan ≈ 0.158 USD$ in 2012), or 1.3 % of regional GDP, a loss of 1.94 (± 0.18) million jobs (i.e. 3.5 % of the work force) and a reduction of 1.27 (± 0.40) billion m3 or about 2.2% of the regional grey water footprint. A tolerable water rationing in water-intensive sectors such as Agriculture, Food and tobacco processing, Electricity and heating power production and Chemicals would result in the lowest economic and job losses and the largest environmental benefits. Based on MCDA, we selected the 10 best scenarios with regard to their economic, social and environmental performances as references for guiding future water management and suggested industrial transition policies. This integrated approach could be a powerful policy support tool for 1) assessing trade-offs and synergies among multiple criteria and across multiple region-sectors under resource constraints; 2) quantifying the short-term supply-chain effects of different containment measures, and 3) facilitating more insightful evaluation of SDGs at the regional level so as to determine priorities for local governments and practitioners to achieve SDGs.","container-title":"Water Research","DOI":"10.1016/j.watres.2021.116986","ISSN":"0043-1354","journalAbbreviation":"Water Research","language":"en","page":"116986","source":"ScienceDirect","title":"Quantifying economic-social-environmental trade-offs and synergies of water-supply constraints: An application to the capital region of China","title-short":"Quantifying economic-social-environmental trade-offs and synergies of water-supply constraints","volume":"195","author":[{"family":"Zhao","given":"Dandan"},{"family":"Liu","given":"Junguo"},{"family":"Sun","given":"Laixiang"},{"family":"Ye","given":"Bin"},{"family":"Hubacek","given":"Klaus"},{"family":"Feng","given":"Kuishuang"},{"family":"Varis","given":"Olli"}],"issued":{"date-parts":[["2021",5,1]]}}}],"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(Zhao et al., 2021)</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w:t>
      </w:r>
      <w:r w:rsidR="002E7E6F" w:rsidRPr="009B51CF">
        <w:rPr>
          <w:rFonts w:ascii="Times New Roman" w:hAnsi="Times New Roman" w:cs="Times New Roman"/>
          <w:sz w:val="24"/>
          <w:szCs w:val="24"/>
        </w:rPr>
        <w:t xml:space="preserve">Yet, </w:t>
      </w:r>
      <w:r w:rsidR="00333C34" w:rsidRPr="009B51CF">
        <w:rPr>
          <w:rFonts w:ascii="Times New Roman" w:hAnsi="Times New Roman" w:cs="Times New Roman"/>
          <w:sz w:val="24"/>
          <w:szCs w:val="24"/>
        </w:rPr>
        <w:t xml:space="preserve">while </w:t>
      </w:r>
      <w:r w:rsidR="002E7E6F" w:rsidRPr="009B51CF">
        <w:rPr>
          <w:rFonts w:ascii="Times New Roman" w:hAnsi="Times New Roman" w:cs="Times New Roman"/>
          <w:sz w:val="24"/>
          <w:szCs w:val="24"/>
        </w:rPr>
        <w:t>the direct water is clearly stated and monitored</w:t>
      </w:r>
      <w:r w:rsidR="00086B8C" w:rsidRPr="009B51CF">
        <w:rPr>
          <w:rFonts w:ascii="Times New Roman" w:hAnsi="Times New Roman" w:cs="Times New Roman"/>
          <w:sz w:val="24"/>
          <w:szCs w:val="24"/>
        </w:rPr>
        <w:t xml:space="preserve"> at planetary scale</w:t>
      </w:r>
      <w:r w:rsidR="00356835" w:rsidRPr="009B51CF">
        <w:rPr>
          <w:rFonts w:ascii="Times New Roman" w:hAnsi="Times New Roman" w:cs="Times New Roman"/>
          <w:sz w:val="24"/>
          <w:szCs w:val="24"/>
        </w:rPr>
        <w:t>,</w:t>
      </w:r>
      <w:r w:rsidR="002E7E6F" w:rsidRPr="009B51CF">
        <w:rPr>
          <w:rFonts w:ascii="Times New Roman" w:hAnsi="Times New Roman" w:cs="Times New Roman"/>
          <w:sz w:val="24"/>
          <w:szCs w:val="24"/>
        </w:rPr>
        <w:t xml:space="preserve"> the virtual water</w:t>
      </w:r>
      <w:r w:rsidR="00292C73" w:rsidRPr="009B51CF">
        <w:rPr>
          <w:rFonts w:ascii="Times New Roman" w:hAnsi="Times New Roman" w:cs="Times New Roman"/>
          <w:sz w:val="24"/>
          <w:szCs w:val="24"/>
        </w:rPr>
        <w:t xml:space="preserve"> instruments and protocols</w:t>
      </w:r>
      <w:r w:rsidR="00086B8C" w:rsidRPr="009B51CF">
        <w:rPr>
          <w:rFonts w:ascii="Times New Roman" w:hAnsi="Times New Roman" w:cs="Times New Roman"/>
          <w:sz w:val="24"/>
          <w:szCs w:val="24"/>
        </w:rPr>
        <w:t xml:space="preserve"> </w:t>
      </w:r>
      <w:r w:rsidR="00292C73" w:rsidRPr="009B51CF">
        <w:rPr>
          <w:rFonts w:ascii="Times New Roman" w:hAnsi="Times New Roman" w:cs="Times New Roman"/>
          <w:sz w:val="24"/>
          <w:szCs w:val="24"/>
        </w:rPr>
        <w:t>are</w:t>
      </w:r>
      <w:r w:rsidR="00086B8C" w:rsidRPr="009B51CF">
        <w:rPr>
          <w:rFonts w:ascii="Times New Roman" w:hAnsi="Times New Roman" w:cs="Times New Roman"/>
          <w:sz w:val="24"/>
          <w:szCs w:val="24"/>
        </w:rPr>
        <w:t xml:space="preserve"> largely lacking</w:t>
      </w:r>
      <w:r w:rsidR="00497667" w:rsidRPr="009B51CF">
        <w:rPr>
          <w:rFonts w:ascii="Times New Roman" w:hAnsi="Times New Roman" w:cs="Times New Roman"/>
          <w:sz w:val="24"/>
          <w:szCs w:val="24"/>
        </w:rPr>
        <w:t>, especially in the Global South</w:t>
      </w:r>
      <w:r w:rsidR="00086B8C" w:rsidRPr="009B51CF">
        <w:rPr>
          <w:rFonts w:ascii="Times New Roman" w:hAnsi="Times New Roman" w:cs="Times New Roman"/>
          <w:sz w:val="24"/>
          <w:szCs w:val="24"/>
        </w:rPr>
        <w:t xml:space="preserve">. </w:t>
      </w:r>
      <w:r w:rsidR="003D3CA8" w:rsidRPr="009B51CF">
        <w:rPr>
          <w:rFonts w:ascii="Times New Roman" w:hAnsi="Times New Roman" w:cs="Times New Roman"/>
          <w:sz w:val="24"/>
          <w:szCs w:val="24"/>
        </w:rPr>
        <w:t xml:space="preserve">Only with few flagship examples such as the real </w:t>
      </w:r>
      <w:r w:rsidR="00C55261" w:rsidRPr="009B51CF">
        <w:rPr>
          <w:rFonts w:ascii="Times New Roman" w:hAnsi="Times New Roman" w:cs="Times New Roman"/>
          <w:sz w:val="24"/>
          <w:szCs w:val="24"/>
        </w:rPr>
        <w:t xml:space="preserve">and virtual </w:t>
      </w:r>
      <w:r w:rsidR="003D3CA8" w:rsidRPr="009B51CF">
        <w:rPr>
          <w:rFonts w:ascii="Times New Roman" w:hAnsi="Times New Roman" w:cs="Times New Roman"/>
          <w:sz w:val="24"/>
          <w:szCs w:val="24"/>
        </w:rPr>
        <w:t>water transfer schemes from south to north of China</w:t>
      </w:r>
      <w:r w:rsidR="006B1FF6" w:rsidRPr="009B51CF">
        <w:rPr>
          <w:rFonts w:ascii="Times New Roman" w:hAnsi="Times New Roman" w:cs="Times New Roman"/>
          <w:sz w:val="24"/>
          <w:szCs w:val="24"/>
        </w:rPr>
        <w:t xml:space="preserve"> </w:t>
      </w:r>
      <w:r w:rsidR="006B1FF6" w:rsidRPr="009B51CF">
        <w:rPr>
          <w:rFonts w:ascii="Times New Roman" w:hAnsi="Times New Roman" w:cs="Times New Roman"/>
          <w:sz w:val="24"/>
          <w:szCs w:val="24"/>
        </w:rPr>
        <w:fldChar w:fldCharType="begin"/>
      </w:r>
      <w:r w:rsidR="004C28CB" w:rsidRPr="009B51CF">
        <w:rPr>
          <w:rFonts w:ascii="Times New Roman" w:hAnsi="Times New Roman" w:cs="Times New Roman"/>
          <w:sz w:val="24"/>
          <w:szCs w:val="24"/>
        </w:rPr>
        <w:instrText xml:space="preserve"> ADDIN ZOTERO_ITEM CSL_CITATION {"citationID":"qy7LOD7U","properties":{"formattedCitation":"(Lu et al., 2022; Tian et al., 2022)","plainCitation":"(Lu et al., 2022; Tian et al., 2022)","noteIndex":0},"citationItems":[{"id":227,"uris":["http://zotero.org/users/local/mpySVIXV/items/NSSZNGNW"],"itemData":{"id":227,"type":"article-journal","abstract":"The production and consumption of grain and energy need physical water resources which causes the virtual water circulation. The recycling of water requires energy, and the food production is associated with the consumption of biomass energy, which competes with the energy production for water. This paper uses the water footprint of food production and Water pressure index corrected to calculate Production and transfer of food and energy in Northeast China. The results show that the energy water footprint of the Northeast region was 4.3 × 108 m3 In 2000, it reached a maximum value of 4.39×108 m3 in 2012, and whereafter the energy water footprint fell to only 3.73×108 m3 in 2015. In Northeast China, more water is embedded in the outflow of food and in the inflow of energy. In 2000, the energy water footprint outflow was 1.54×108 m3, and the energy water footprint inflow in 2015 reached 1.89×108 m3. With the expansion of the food and energy production in Northeast China, water resources stress continues to rise. Except for Liaoning Province, the water resources pressure indices of Heilongjiang Province and Jilin Province are much higher than the national average.","container-title":"Technological Forecasting and Social Change","DOI":"10.1016/j.techfore.2022.121635","ISSN":"0040-1625","journalAbbreviation":"Technological Forecasting and Social Change","language":"en","page":"121635","source":"ScienceDirect","title":"Impact of virtual water export on water resource security associated with the energy and food bases in Northeast China","volume":"180","author":[{"family":"Lu","given":"Shibao"},{"family":"Bai","given":"Xiao"},{"family":"Zhang","given":"Jin"},{"family":"Li","given":"Jinkai"},{"family":"Li","given":"Wei"},{"family":"Lin","given":"Ji"}],"issued":{"date-parts":[["2022",7,1]]}}},{"id":221,"uris":["http://zotero.org/users/local/mpySVIXV/items/SG8GZ458"],"itemData":{"id":221,"type":"article-journal","abstract":"Limited and uneven distributed water resources have become one of the main obstacles to China's sustainable development, and the “virtual water hypothesis” (VWH) is expected to help mitigate water stress. This study discusses the virtual water transfer pattern and water resources stress in China from the VWH perspective. Economic sectors in China are divided into land-dependent sectors and non-land-dependent sectors according to their dependence on specific local land types. Furthermore, the water resources withdrawal and utilization corresponding to these sectors are divided into land-dependent water resources (LDW) and non-land-dependent water resources (NLDW). Results show that the virtual LDW flows from economically poor to relatively developed regions, while the virtual NLDW flows in the opposite direction. LDW dominates Chinese water stress (78.2%) and virtual water flow (74.5%). Furthermore, the virtual water dominated by LDW ameliorates national water stress (the population under unsustainable water stress declined by 0.21 billion) but aggravates the imbalance of water resources between North and South. The transfer of virtual NLDW alleviates this imbalance slightly. Suitable land conditions play a decisive role in LDW withdrawal, which then cannot be replenished by virtual water. However, the withdrawal and transfer of NLDW are flexible, which should be a focus. The results point out that the possibility of water-rich regions as virtual water exporters is the key to alleviating the North–South water resource imbalance in China with VWH theory. Improvement of land productivity and water efficiency can be helpful to alleviate water stress. These findings may provide new insight into China's virtual water transfer pattern from the VWH perspective.","container-title":"Journal of Cleaner Production","DOI":"10.1016/j.jclepro.2022.131232","ISSN":"0959-6526","journalAbbreviation":"Journal of Cleaner Production","language":"en","page":"131232","source":"ScienceDirect","title":"The pattern of virtual water transfer in China: From the perspective of the virtual water hypothesis","title-short":"The pattern of virtual water transfer in China","volume":"346","author":[{"family":"Tian","given":"Peipei"},{"family":"Lu","given":"Hongwei"},{"family":"Liu","given":"Junguo"},{"family":"Feng","given":"Kuishuang"},{"family":"Heijungs","given":"Reinout"},{"family":"Li","given":"Dan"},{"family":"Fan","given":"Xing"}],"issued":{"date-parts":[["2022",4,20]]}}}],"schema":"https://github.com/citation-style-language/schema/raw/master/csl-citation.json"} </w:instrText>
      </w:r>
      <w:r w:rsidR="006B1FF6" w:rsidRPr="009B51CF">
        <w:rPr>
          <w:rFonts w:ascii="Times New Roman" w:hAnsi="Times New Roman" w:cs="Times New Roman"/>
          <w:sz w:val="24"/>
          <w:szCs w:val="24"/>
        </w:rPr>
        <w:fldChar w:fldCharType="separate"/>
      </w:r>
      <w:r w:rsidR="004C28CB" w:rsidRPr="009B51CF">
        <w:rPr>
          <w:rFonts w:ascii="Times New Roman" w:hAnsi="Times New Roman" w:cs="Times New Roman"/>
          <w:sz w:val="24"/>
          <w:szCs w:val="24"/>
        </w:rPr>
        <w:t>(Lu et al., 2022; Tian et al., 2022)</w:t>
      </w:r>
      <w:r w:rsidR="006B1FF6" w:rsidRPr="009B51CF">
        <w:rPr>
          <w:rFonts w:ascii="Times New Roman" w:hAnsi="Times New Roman" w:cs="Times New Roman"/>
          <w:sz w:val="24"/>
          <w:szCs w:val="24"/>
        </w:rPr>
        <w:fldChar w:fldCharType="end"/>
      </w:r>
      <w:r w:rsidR="003D3CA8" w:rsidRPr="009B51CF">
        <w:rPr>
          <w:rFonts w:ascii="Times New Roman" w:hAnsi="Times New Roman" w:cs="Times New Roman"/>
          <w:sz w:val="24"/>
          <w:szCs w:val="24"/>
        </w:rPr>
        <w:t xml:space="preserve">, and in Southern African region </w:t>
      </w:r>
      <w:r w:rsidR="00A94443" w:rsidRPr="009B51CF">
        <w:rPr>
          <w:rFonts w:ascii="Times New Roman" w:hAnsi="Times New Roman" w:cs="Times New Roman"/>
          <w:sz w:val="24"/>
          <w:szCs w:val="24"/>
        </w:rPr>
        <w:fldChar w:fldCharType="begin"/>
      </w:r>
      <w:r w:rsidR="00A94443" w:rsidRPr="009B51CF">
        <w:rPr>
          <w:rFonts w:ascii="Times New Roman" w:hAnsi="Times New Roman" w:cs="Times New Roman"/>
          <w:sz w:val="24"/>
          <w:szCs w:val="24"/>
        </w:rPr>
        <w:instrText xml:space="preserve"> ADDIN ZOTERO_ITEM CSL_CITATION {"citationID":"WV3gWvCb","properties":{"formattedCitation":"(Earle and Turton, 2003; Meissner, 2003)","plainCitation":"(Earle and Turton, 2003; Meissner, 2003)","noteIndex":0},"citationItems":[{"id":128,"uris":["http://zotero.org/users/local/mpySVIXV/items/8E5PYQEX"],"itemData":{"id":128,"type":"article-journal","container-title":"Hoekstra, AY (Ed.)","source":"Google Scholar","title":"The virtual water trade amongst countries of the SADC","author":[{"family":"Earle","given":"A."},{"family":"Turton","given":"A."}],"issued":{"date-parts":[["2003"]]}}},{"id":129,"uris":["http://zotero.org/users/local/mpySVIXV/items/5J2LIBX9"],"itemData":{"id":129,"type":"paper-conference","container-title":"Hoekstra. A. Y edited. Virtual water trade Proceedings of the International Expert Meeting on Virtual Water Trade. Value of Water Research Report Series","note":"issue: 12","source":"Google Scholar","title":"Regional food security and virtual water: Some environmental, political, and economic considerations","title-short":"Regional food security and virtual water","author":[{"family":"Meissner","given":"R."}],"issued":{"date-parts":[["2003"]]}}}],"schema":"https://github.com/citation-style-language/schema/raw/master/csl-citation.json"} </w:instrText>
      </w:r>
      <w:r w:rsidR="00A94443" w:rsidRPr="009B51CF">
        <w:rPr>
          <w:rFonts w:ascii="Times New Roman" w:hAnsi="Times New Roman" w:cs="Times New Roman"/>
          <w:sz w:val="24"/>
          <w:szCs w:val="24"/>
        </w:rPr>
        <w:fldChar w:fldCharType="separate"/>
      </w:r>
      <w:r w:rsidR="00A94443" w:rsidRPr="009B51CF">
        <w:rPr>
          <w:rFonts w:ascii="Times New Roman" w:hAnsi="Times New Roman" w:cs="Times New Roman"/>
          <w:sz w:val="24"/>
          <w:szCs w:val="24"/>
        </w:rPr>
        <w:t>(Earle and Turton, 2003; Meissner, 2003)</w:t>
      </w:r>
      <w:r w:rsidR="00A94443" w:rsidRPr="009B51CF">
        <w:rPr>
          <w:rFonts w:ascii="Times New Roman" w:hAnsi="Times New Roman" w:cs="Times New Roman"/>
          <w:sz w:val="24"/>
          <w:szCs w:val="24"/>
        </w:rPr>
        <w:fldChar w:fldCharType="end"/>
      </w:r>
      <w:r w:rsidR="003D3CA8" w:rsidRPr="009B51CF">
        <w:rPr>
          <w:rFonts w:ascii="Times New Roman" w:hAnsi="Times New Roman" w:cs="Times New Roman"/>
          <w:sz w:val="24"/>
          <w:szCs w:val="24"/>
        </w:rPr>
        <w:t>.</w:t>
      </w:r>
      <w:r w:rsidR="003943B8" w:rsidRPr="009B51CF">
        <w:rPr>
          <w:rFonts w:ascii="Times New Roman" w:hAnsi="Times New Roman" w:cs="Times New Roman"/>
          <w:sz w:val="24"/>
          <w:szCs w:val="24"/>
        </w:rPr>
        <w:t xml:space="preserve"> The existence of such </w:t>
      </w:r>
      <w:r w:rsidR="000C5A90" w:rsidRPr="009B51CF">
        <w:rPr>
          <w:rFonts w:ascii="Times New Roman" w:hAnsi="Times New Roman" w:cs="Times New Roman"/>
          <w:sz w:val="24"/>
          <w:szCs w:val="24"/>
        </w:rPr>
        <w:t xml:space="preserve">hierarchical schemes </w:t>
      </w:r>
      <w:r w:rsidR="00D70C40" w:rsidRPr="009B51CF">
        <w:rPr>
          <w:rFonts w:ascii="Times New Roman" w:hAnsi="Times New Roman" w:cs="Times New Roman"/>
          <w:sz w:val="24"/>
          <w:szCs w:val="24"/>
        </w:rPr>
        <w:t xml:space="preserve">or protocols </w:t>
      </w:r>
      <w:r w:rsidR="000C5A90" w:rsidRPr="009B51CF">
        <w:rPr>
          <w:rFonts w:ascii="Times New Roman" w:hAnsi="Times New Roman" w:cs="Times New Roman"/>
          <w:sz w:val="24"/>
          <w:szCs w:val="24"/>
        </w:rPr>
        <w:t xml:space="preserve">can considerably influence the management practices </w:t>
      </w:r>
      <w:r w:rsidR="00D70C40" w:rsidRPr="009B51CF">
        <w:rPr>
          <w:rFonts w:ascii="Times New Roman" w:hAnsi="Times New Roman" w:cs="Times New Roman"/>
          <w:sz w:val="24"/>
          <w:szCs w:val="24"/>
        </w:rPr>
        <w:t xml:space="preserve">to achieve regional and; hence, global water security. </w:t>
      </w:r>
    </w:p>
    <w:p w14:paraId="2ED613FB" w14:textId="7E78FBFE" w:rsidR="00455949" w:rsidRPr="009B51CF" w:rsidRDefault="00FD66BE" w:rsidP="00924CC3">
      <w:pPr>
        <w:jc w:val="both"/>
        <w:rPr>
          <w:rFonts w:ascii="Times New Roman" w:hAnsi="Times New Roman" w:cs="Times New Roman"/>
          <w:sz w:val="24"/>
          <w:szCs w:val="24"/>
        </w:rPr>
      </w:pPr>
      <w:r w:rsidRPr="00FD66BE">
        <w:rPr>
          <w:rFonts w:ascii="Times New Roman" w:hAnsi="Times New Roman" w:cs="Times New Roman"/>
          <w:sz w:val="24"/>
          <w:szCs w:val="24"/>
        </w:rPr>
        <w:t>Tony Allan first proposed the concept of virtual water in the early 1990s (Allan, 1994, 1993). After a decade, the notion was finally accepted internationally in December 2002 in Delft at the first international symposium on virtual water (the Netherlands)</w:t>
      </w:r>
      <w:r w:rsidR="00455949" w:rsidRPr="009B51CF">
        <w:rPr>
          <w:rFonts w:ascii="Times New Roman" w:hAnsi="Times New Roman" w:cs="Times New Roman"/>
          <w:sz w:val="24"/>
          <w:szCs w:val="24"/>
        </w:rPr>
        <w:t>. Contrary to the direct water that is used to produce commodities, goods and services, for instanc</w:t>
      </w:r>
      <w:bookmarkStart w:id="0" w:name="_GoBack"/>
      <w:bookmarkEnd w:id="0"/>
      <w:r w:rsidR="00455949" w:rsidRPr="009B51CF">
        <w:rPr>
          <w:rFonts w:ascii="Times New Roman" w:hAnsi="Times New Roman" w:cs="Times New Roman"/>
          <w:sz w:val="24"/>
          <w:szCs w:val="24"/>
        </w:rPr>
        <w:t xml:space="preserve">e, a car manufacture uses direct water throughout the production processes including surface treatment, paint spray booths, coating, washing, hosing, and rinsing that happened inside the manufacturing facilities. Summing up together, the value display the required amount of water to produce a product (a car in this example), that total is “virtual”, given the fact that the final consumers (owner of a car) </w:t>
      </w:r>
      <w:r w:rsidR="00236BAE">
        <w:rPr>
          <w:rFonts w:ascii="Times New Roman" w:hAnsi="Times New Roman" w:cs="Times New Roman"/>
          <w:sz w:val="24"/>
          <w:szCs w:val="24"/>
        </w:rPr>
        <w:t>are</w:t>
      </w:r>
      <w:r w:rsidR="00455949" w:rsidRPr="009B51CF">
        <w:rPr>
          <w:rFonts w:ascii="Times New Roman" w:hAnsi="Times New Roman" w:cs="Times New Roman"/>
          <w:sz w:val="24"/>
          <w:szCs w:val="24"/>
        </w:rPr>
        <w:t xml:space="preserve"> aware </w:t>
      </w:r>
      <w:r w:rsidR="00455949" w:rsidRPr="009B51CF">
        <w:rPr>
          <w:rFonts w:ascii="Times New Roman" w:hAnsi="Times New Roman" w:cs="Times New Roman"/>
          <w:sz w:val="24"/>
          <w:szCs w:val="24"/>
        </w:rPr>
        <w:lastRenderedPageBreak/>
        <w:t>of such water consumption; moreover, the final user also uses direct water (which stays qualified as “direct”) while u</w:t>
      </w:r>
      <w:r w:rsidR="0059189A">
        <w:rPr>
          <w:rFonts w:ascii="Times New Roman" w:hAnsi="Times New Roman" w:cs="Times New Roman"/>
          <w:sz w:val="24"/>
          <w:szCs w:val="24"/>
        </w:rPr>
        <w:t>sing the car including washing</w:t>
      </w:r>
      <w:r w:rsidR="00455949" w:rsidRPr="009B51CF">
        <w:rPr>
          <w:rFonts w:ascii="Times New Roman" w:hAnsi="Times New Roman" w:cs="Times New Roman"/>
          <w:sz w:val="24"/>
          <w:szCs w:val="24"/>
        </w:rPr>
        <w:t>, air-conditioning system</w:t>
      </w:r>
      <w:r w:rsidR="00CB2475">
        <w:rPr>
          <w:rFonts w:ascii="Times New Roman" w:hAnsi="Times New Roman" w:cs="Times New Roman"/>
          <w:sz w:val="24"/>
          <w:szCs w:val="24"/>
        </w:rPr>
        <w:t>, etc</w:t>
      </w:r>
      <w:r w:rsidR="00455949" w:rsidRPr="009B51CF">
        <w:rPr>
          <w:rFonts w:ascii="Times New Roman" w:hAnsi="Times New Roman" w:cs="Times New Roman"/>
          <w:sz w:val="24"/>
          <w:szCs w:val="24"/>
        </w:rPr>
        <w:t xml:space="preserve">. The virtual water, also known in the scientific literature as indirect, embedded, embodied, and exogenous water </w:t>
      </w:r>
      <w:r w:rsidR="00455949" w:rsidRPr="009B51CF">
        <w:rPr>
          <w:rFonts w:ascii="Times New Roman" w:hAnsi="Times New Roman" w:cs="Times New Roman"/>
          <w:sz w:val="24"/>
          <w:szCs w:val="24"/>
        </w:rPr>
        <w:fldChar w:fldCharType="begin"/>
      </w:r>
      <w:r w:rsidR="00455949" w:rsidRPr="009B51CF">
        <w:rPr>
          <w:rFonts w:ascii="Times New Roman" w:hAnsi="Times New Roman" w:cs="Times New Roman"/>
          <w:sz w:val="24"/>
          <w:szCs w:val="24"/>
        </w:rPr>
        <w:instrText xml:space="preserve"> ADDIN ZOTERO_ITEM CSL_CITATION {"citationID":"5DkCmSaE","properties":{"formattedCitation":"(Hoekstra, 2003)","plainCitation":"(Hoekstra, 2003)","noteIndex":0},"citationItems":[{"id":99,"uris":["http://zotero.org/users/local/mpySVIXV/items/QJ8V23HG"],"itemData":{"id":99,"type":"article-journal","page":"1-244","source":"ResearchGate","title":"Virtual Water Trade: Proceedings of the International Expert Meeting on Virtual Water Trade","title-short":"Virtual Water Trade","author":[{"family":"Hoekstra","given":"Arjen"}],"issued":{"date-parts":[["2003",1,1]]}}}],"schema":"https://github.com/citation-style-language/schema/raw/master/csl-citation.json"} </w:instrText>
      </w:r>
      <w:r w:rsidR="00455949" w:rsidRPr="009B51CF">
        <w:rPr>
          <w:rFonts w:ascii="Times New Roman" w:hAnsi="Times New Roman" w:cs="Times New Roman"/>
          <w:sz w:val="24"/>
          <w:szCs w:val="24"/>
        </w:rPr>
        <w:fldChar w:fldCharType="separate"/>
      </w:r>
      <w:r w:rsidR="00455949" w:rsidRPr="009B51CF">
        <w:rPr>
          <w:rFonts w:ascii="Times New Roman" w:hAnsi="Times New Roman" w:cs="Times New Roman"/>
          <w:sz w:val="24"/>
          <w:szCs w:val="24"/>
        </w:rPr>
        <w:t>(Hoekstra, 2003)</w:t>
      </w:r>
      <w:r w:rsidR="00455949" w:rsidRPr="009B51CF">
        <w:rPr>
          <w:rFonts w:ascii="Times New Roman" w:hAnsi="Times New Roman" w:cs="Times New Roman"/>
          <w:sz w:val="24"/>
          <w:szCs w:val="24"/>
        </w:rPr>
        <w:fldChar w:fldCharType="end"/>
      </w:r>
      <w:r w:rsidR="00455949" w:rsidRPr="009B51CF">
        <w:rPr>
          <w:rFonts w:ascii="Times New Roman" w:hAnsi="Times New Roman" w:cs="Times New Roman"/>
          <w:sz w:val="24"/>
          <w:szCs w:val="24"/>
        </w:rPr>
        <w:t xml:space="preserve">, is the quantity of water that has been consumed across the value chain of goods and services purchased from the global economic market </w:t>
      </w:r>
      <w:r w:rsidR="00455949" w:rsidRPr="009B51CF">
        <w:rPr>
          <w:rFonts w:ascii="Times New Roman" w:hAnsi="Times New Roman" w:cs="Times New Roman"/>
          <w:sz w:val="24"/>
          <w:szCs w:val="24"/>
        </w:rPr>
        <w:fldChar w:fldCharType="begin"/>
      </w:r>
      <w:r w:rsidR="00455949" w:rsidRPr="009B51CF">
        <w:rPr>
          <w:rFonts w:ascii="Times New Roman" w:hAnsi="Times New Roman" w:cs="Times New Roman"/>
          <w:sz w:val="24"/>
          <w:szCs w:val="24"/>
        </w:rPr>
        <w:instrText xml:space="preserve"> ADDIN ZOTERO_ITEM CSL_CITATION {"citationID":"6YErFG8A","properties":{"formattedCitation":"(Hung, 2002)","plainCitation":"(Hung, 2002)","noteIndex":0},"citationItems":[{"id":132,"uris":["http://zotero.org/users/local/mpySVIXV/items/VT433F4F"],"itemData":{"id":132,"type":"article-journal","note":"publisher: IHE Delft;","source":"Google Scholar","title":"Virtual water trade a quantification of virtual water flows between nations in relation to international crop trade","author":[{"family":"Hung","given":"AY Hoekstra PQ"}],"issued":{"date-parts":[["2002"]]}}}],"schema":"https://github.com/citation-style-language/schema/raw/master/csl-citation.json"} </w:instrText>
      </w:r>
      <w:r w:rsidR="00455949" w:rsidRPr="009B51CF">
        <w:rPr>
          <w:rFonts w:ascii="Times New Roman" w:hAnsi="Times New Roman" w:cs="Times New Roman"/>
          <w:sz w:val="24"/>
          <w:szCs w:val="24"/>
        </w:rPr>
        <w:fldChar w:fldCharType="separate"/>
      </w:r>
      <w:r w:rsidR="00455949" w:rsidRPr="009B51CF">
        <w:rPr>
          <w:rFonts w:ascii="Times New Roman" w:hAnsi="Times New Roman" w:cs="Times New Roman"/>
          <w:sz w:val="24"/>
          <w:szCs w:val="24"/>
        </w:rPr>
        <w:t>(Hung, 2002)</w:t>
      </w:r>
      <w:r w:rsidR="00455949" w:rsidRPr="009B51CF">
        <w:rPr>
          <w:rFonts w:ascii="Times New Roman" w:hAnsi="Times New Roman" w:cs="Times New Roman"/>
          <w:sz w:val="24"/>
          <w:szCs w:val="24"/>
        </w:rPr>
        <w:fldChar w:fldCharType="end"/>
      </w:r>
      <w:r w:rsidR="00455949" w:rsidRPr="009B51CF">
        <w:rPr>
          <w:rFonts w:ascii="Times New Roman" w:hAnsi="Times New Roman" w:cs="Times New Roman"/>
          <w:sz w:val="24"/>
          <w:szCs w:val="24"/>
        </w:rPr>
        <w:t xml:space="preserve">, and it is often hidden from final consumers.  </w:t>
      </w:r>
    </w:p>
    <w:p w14:paraId="28637888" w14:textId="35FEE152" w:rsidR="00704D5B" w:rsidRPr="009B51CF" w:rsidRDefault="00C65239" w:rsidP="00924CC3">
      <w:pPr>
        <w:jc w:val="both"/>
        <w:rPr>
          <w:rFonts w:ascii="Times New Roman" w:hAnsi="Times New Roman" w:cs="Times New Roman"/>
          <w:sz w:val="24"/>
          <w:szCs w:val="24"/>
        </w:rPr>
      </w:pPr>
      <w:r w:rsidRPr="009B51CF">
        <w:rPr>
          <w:rFonts w:ascii="Times New Roman" w:hAnsi="Times New Roman" w:cs="Times New Roman"/>
          <w:sz w:val="24"/>
          <w:szCs w:val="24"/>
        </w:rPr>
        <w:t>Water is required for all facets of</w:t>
      </w:r>
      <w:r w:rsidR="00817C38" w:rsidRPr="009B51CF">
        <w:rPr>
          <w:rFonts w:ascii="Times New Roman" w:hAnsi="Times New Roman" w:cs="Times New Roman"/>
          <w:sz w:val="24"/>
          <w:szCs w:val="24"/>
        </w:rPr>
        <w:t xml:space="preserve"> the</w:t>
      </w:r>
      <w:r w:rsidRPr="009B51CF">
        <w:rPr>
          <w:rFonts w:ascii="Times New Roman" w:hAnsi="Times New Roman" w:cs="Times New Roman"/>
          <w:sz w:val="24"/>
          <w:szCs w:val="24"/>
        </w:rPr>
        <w:t xml:space="preserve"> production process</w:t>
      </w:r>
      <w:r w:rsidR="00817C38" w:rsidRPr="009B51CF">
        <w:rPr>
          <w:rFonts w:ascii="Times New Roman" w:hAnsi="Times New Roman" w:cs="Times New Roman"/>
          <w:sz w:val="24"/>
          <w:szCs w:val="24"/>
        </w:rPr>
        <w:t xml:space="preserve"> of goods and services, worldwide</w:t>
      </w:r>
      <w:r w:rsidRPr="009B51CF">
        <w:rPr>
          <w:rFonts w:ascii="Times New Roman" w:hAnsi="Times New Roman" w:cs="Times New Roman"/>
          <w:sz w:val="24"/>
          <w:szCs w:val="24"/>
        </w:rPr>
        <w:t xml:space="preserve">. </w:t>
      </w:r>
      <w:r w:rsidR="00B12202" w:rsidRPr="009B51CF">
        <w:rPr>
          <w:rFonts w:ascii="Times New Roman" w:hAnsi="Times New Roman" w:cs="Times New Roman"/>
          <w:sz w:val="24"/>
          <w:szCs w:val="24"/>
        </w:rPr>
        <w:t xml:space="preserve">However, water can be quantified </w:t>
      </w:r>
      <w:r w:rsidR="00561F09" w:rsidRPr="009B51CF">
        <w:rPr>
          <w:rFonts w:ascii="Times New Roman" w:hAnsi="Times New Roman" w:cs="Times New Roman"/>
          <w:sz w:val="24"/>
          <w:szCs w:val="24"/>
        </w:rPr>
        <w:t>via</w:t>
      </w:r>
      <w:r w:rsidR="00B12202" w:rsidRPr="009B51CF">
        <w:rPr>
          <w:rFonts w:ascii="Times New Roman" w:hAnsi="Times New Roman" w:cs="Times New Roman"/>
          <w:sz w:val="24"/>
          <w:szCs w:val="24"/>
        </w:rPr>
        <w:t xml:space="preserve"> two </w:t>
      </w:r>
      <w:r w:rsidR="0074551F" w:rsidRPr="009B51CF">
        <w:rPr>
          <w:rFonts w:ascii="Times New Roman" w:hAnsi="Times New Roman" w:cs="Times New Roman"/>
          <w:sz w:val="24"/>
          <w:szCs w:val="24"/>
        </w:rPr>
        <w:t>distinct</w:t>
      </w:r>
      <w:r w:rsidR="00944AC9" w:rsidRPr="009B51CF">
        <w:rPr>
          <w:rFonts w:ascii="Times New Roman" w:hAnsi="Times New Roman" w:cs="Times New Roman"/>
          <w:sz w:val="24"/>
          <w:szCs w:val="24"/>
        </w:rPr>
        <w:t xml:space="preserve"> </w:t>
      </w:r>
      <w:r w:rsidR="00B12202" w:rsidRPr="009B51CF">
        <w:rPr>
          <w:rFonts w:ascii="Times New Roman" w:hAnsi="Times New Roman" w:cs="Times New Roman"/>
          <w:sz w:val="24"/>
          <w:szCs w:val="24"/>
        </w:rPr>
        <w:t xml:space="preserve">approaches. The first is the </w:t>
      </w:r>
      <w:r w:rsidR="00B12202" w:rsidRPr="009B51CF">
        <w:rPr>
          <w:rFonts w:ascii="Times New Roman" w:hAnsi="Times New Roman" w:cs="Times New Roman"/>
          <w:i/>
          <w:sz w:val="24"/>
          <w:szCs w:val="24"/>
        </w:rPr>
        <w:t>production</w:t>
      </w:r>
      <w:r w:rsidR="007C5AAD" w:rsidRPr="009B51CF">
        <w:rPr>
          <w:rFonts w:ascii="Times New Roman" w:hAnsi="Times New Roman" w:cs="Times New Roman"/>
          <w:i/>
          <w:sz w:val="24"/>
          <w:szCs w:val="24"/>
        </w:rPr>
        <w:t>-based</w:t>
      </w:r>
      <w:r w:rsidR="00B12202" w:rsidRPr="009B51CF">
        <w:rPr>
          <w:rFonts w:ascii="Times New Roman" w:hAnsi="Times New Roman" w:cs="Times New Roman"/>
          <w:i/>
          <w:sz w:val="24"/>
          <w:szCs w:val="24"/>
        </w:rPr>
        <w:t xml:space="preserve"> approach </w:t>
      </w:r>
      <w:r w:rsidR="007C5AAD" w:rsidRPr="009B51CF">
        <w:rPr>
          <w:rFonts w:ascii="Times New Roman" w:hAnsi="Times New Roman" w:cs="Times New Roman"/>
          <w:sz w:val="24"/>
          <w:szCs w:val="24"/>
        </w:rPr>
        <w:t xml:space="preserve">whereby the water is computed as being a </w:t>
      </w:r>
      <w:r w:rsidR="007C5AAD" w:rsidRPr="009B51CF">
        <w:rPr>
          <w:rFonts w:ascii="Times New Roman" w:hAnsi="Times New Roman" w:cs="Times New Roman"/>
          <w:i/>
          <w:sz w:val="24"/>
          <w:szCs w:val="24"/>
        </w:rPr>
        <w:t>real water</w:t>
      </w:r>
      <w:r w:rsidR="007C5AAD" w:rsidRPr="009B51CF">
        <w:rPr>
          <w:rFonts w:ascii="Times New Roman" w:hAnsi="Times New Roman" w:cs="Times New Roman"/>
          <w:sz w:val="24"/>
          <w:szCs w:val="24"/>
        </w:rPr>
        <w:t xml:space="preserve"> used in the production of a given commodity</w:t>
      </w:r>
      <w:r w:rsidR="00A628E4" w:rsidRPr="009B51CF">
        <w:rPr>
          <w:rFonts w:ascii="Times New Roman" w:hAnsi="Times New Roman" w:cs="Times New Roman"/>
          <w:sz w:val="24"/>
          <w:szCs w:val="24"/>
        </w:rPr>
        <w:t xml:space="preserve">, the real water is </w:t>
      </w:r>
      <w:r w:rsidR="00A628E4" w:rsidRPr="009B51CF">
        <w:rPr>
          <w:rFonts w:ascii="Times New Roman" w:hAnsi="Times New Roman" w:cs="Times New Roman"/>
          <w:i/>
          <w:sz w:val="24"/>
          <w:szCs w:val="24"/>
        </w:rPr>
        <w:t>production</w:t>
      </w:r>
      <w:r w:rsidR="00A628E4" w:rsidRPr="009B51CF">
        <w:rPr>
          <w:rFonts w:ascii="Times New Roman" w:hAnsi="Times New Roman" w:cs="Times New Roman"/>
          <w:sz w:val="24"/>
          <w:szCs w:val="24"/>
        </w:rPr>
        <w:t xml:space="preserve"> </w:t>
      </w:r>
      <w:r w:rsidR="00A628E4" w:rsidRPr="009B51CF">
        <w:rPr>
          <w:rFonts w:ascii="Times New Roman" w:hAnsi="Times New Roman" w:cs="Times New Roman"/>
          <w:i/>
          <w:sz w:val="24"/>
          <w:szCs w:val="24"/>
        </w:rPr>
        <w:t>site specifi</w:t>
      </w:r>
      <w:r w:rsidR="00A628E4" w:rsidRPr="009B51CF">
        <w:rPr>
          <w:rFonts w:ascii="Times New Roman" w:hAnsi="Times New Roman" w:cs="Times New Roman"/>
          <w:sz w:val="24"/>
          <w:szCs w:val="24"/>
        </w:rPr>
        <w:t>c since it is dependent on the conditions of production, such as the location and time of production, and the efficiency measures of local water use</w:t>
      </w:r>
      <w:r w:rsidR="007C5AAD" w:rsidRPr="009B51CF">
        <w:rPr>
          <w:rFonts w:ascii="Times New Roman" w:hAnsi="Times New Roman" w:cs="Times New Roman"/>
          <w:sz w:val="24"/>
          <w:szCs w:val="24"/>
        </w:rPr>
        <w:t xml:space="preserve">. The second is the </w:t>
      </w:r>
      <w:r w:rsidR="007C5AAD" w:rsidRPr="009B51CF">
        <w:rPr>
          <w:rFonts w:ascii="Times New Roman" w:hAnsi="Times New Roman" w:cs="Times New Roman"/>
          <w:i/>
          <w:sz w:val="24"/>
          <w:szCs w:val="24"/>
        </w:rPr>
        <w:t xml:space="preserve">consumption-based approach </w:t>
      </w:r>
      <w:r w:rsidR="007C5AAD" w:rsidRPr="009B51CF">
        <w:rPr>
          <w:rFonts w:ascii="Times New Roman" w:hAnsi="Times New Roman" w:cs="Times New Roman"/>
          <w:sz w:val="24"/>
          <w:szCs w:val="24"/>
        </w:rPr>
        <w:t xml:space="preserve">whereby the water is compute as being </w:t>
      </w:r>
      <w:r w:rsidR="00A628E4" w:rsidRPr="009B51CF">
        <w:rPr>
          <w:rFonts w:ascii="Times New Roman" w:hAnsi="Times New Roman" w:cs="Times New Roman"/>
          <w:i/>
          <w:sz w:val="24"/>
          <w:szCs w:val="24"/>
        </w:rPr>
        <w:t xml:space="preserve">virtual water </w:t>
      </w:r>
      <w:r w:rsidR="00A628E4" w:rsidRPr="009B51CF">
        <w:rPr>
          <w:rFonts w:ascii="Times New Roman" w:hAnsi="Times New Roman" w:cs="Times New Roman"/>
          <w:sz w:val="24"/>
          <w:szCs w:val="24"/>
        </w:rPr>
        <w:t xml:space="preserve">used in the production of a given </w:t>
      </w:r>
      <w:r w:rsidR="00586865">
        <w:rPr>
          <w:rFonts w:ascii="Times New Roman" w:hAnsi="Times New Roman" w:cs="Times New Roman"/>
          <w:sz w:val="24"/>
          <w:szCs w:val="24"/>
        </w:rPr>
        <w:t>product</w:t>
      </w:r>
      <w:r w:rsidR="00A628E4" w:rsidRPr="009B51CF">
        <w:rPr>
          <w:rFonts w:ascii="Times New Roman" w:hAnsi="Times New Roman" w:cs="Times New Roman"/>
          <w:sz w:val="24"/>
          <w:szCs w:val="24"/>
        </w:rPr>
        <w:t xml:space="preserve"> but consumed or used in another geographic location, the virtual water is </w:t>
      </w:r>
      <w:r w:rsidR="00A628E4" w:rsidRPr="009B51CF">
        <w:rPr>
          <w:rFonts w:ascii="Times New Roman" w:hAnsi="Times New Roman" w:cs="Times New Roman"/>
          <w:i/>
          <w:sz w:val="24"/>
          <w:szCs w:val="24"/>
        </w:rPr>
        <w:t>consumption site specific</w:t>
      </w:r>
      <w:r w:rsidR="00A628E4" w:rsidRPr="009B51CF">
        <w:rPr>
          <w:rFonts w:ascii="Times New Roman" w:hAnsi="Times New Roman" w:cs="Times New Roman"/>
          <w:sz w:val="24"/>
          <w:szCs w:val="24"/>
        </w:rPr>
        <w:t xml:space="preserve"> </w:t>
      </w:r>
      <w:r w:rsidR="0048449C" w:rsidRPr="009B51CF">
        <w:rPr>
          <w:rFonts w:ascii="Times New Roman" w:hAnsi="Times New Roman" w:cs="Times New Roman"/>
          <w:sz w:val="24"/>
          <w:szCs w:val="24"/>
        </w:rPr>
        <w:t xml:space="preserve">since it is dependent of the </w:t>
      </w:r>
      <w:r w:rsidR="00802237" w:rsidRPr="009B51CF">
        <w:rPr>
          <w:rFonts w:ascii="Times New Roman" w:hAnsi="Times New Roman" w:cs="Times New Roman"/>
          <w:sz w:val="24"/>
          <w:szCs w:val="24"/>
        </w:rPr>
        <w:t>patterns</w:t>
      </w:r>
      <w:r w:rsidR="0048449C" w:rsidRPr="009B51CF">
        <w:rPr>
          <w:rFonts w:ascii="Times New Roman" w:hAnsi="Times New Roman" w:cs="Times New Roman"/>
          <w:sz w:val="24"/>
          <w:szCs w:val="24"/>
        </w:rPr>
        <w:t xml:space="preserve"> of the final consumers behavior</w:t>
      </w:r>
      <w:r w:rsidR="005C0AC5">
        <w:rPr>
          <w:rFonts w:ascii="Times New Roman" w:hAnsi="Times New Roman" w:cs="Times New Roman"/>
          <w:sz w:val="24"/>
          <w:szCs w:val="24"/>
        </w:rPr>
        <w:t xml:space="preserve"> and geographical location</w:t>
      </w:r>
      <w:r w:rsidR="0048449C" w:rsidRPr="009B51CF">
        <w:rPr>
          <w:rFonts w:ascii="Times New Roman" w:hAnsi="Times New Roman" w:cs="Times New Roman"/>
          <w:sz w:val="24"/>
          <w:szCs w:val="24"/>
        </w:rPr>
        <w:t>.</w:t>
      </w:r>
      <w:r w:rsidR="00B05AE1">
        <w:rPr>
          <w:rFonts w:ascii="Times New Roman" w:hAnsi="Times New Roman" w:cs="Times New Roman"/>
          <w:sz w:val="24"/>
          <w:szCs w:val="24"/>
        </w:rPr>
        <w:t xml:space="preserve"> As such, t</w:t>
      </w:r>
      <w:r w:rsidR="00741C77" w:rsidRPr="009B51CF">
        <w:rPr>
          <w:rFonts w:ascii="Times New Roman" w:hAnsi="Times New Roman" w:cs="Times New Roman"/>
          <w:sz w:val="24"/>
          <w:szCs w:val="24"/>
        </w:rPr>
        <w:t xml:space="preserve">here is minimal direct physical movement of water when items or services are moved from one location to another (apart from the water content of the product, which is quite insignificant in terms of volume). However, there is a large virtual water transfer. From country perspective, </w:t>
      </w:r>
      <w:r w:rsidR="00741C77" w:rsidRPr="009B51CF">
        <w:rPr>
          <w:rFonts w:ascii="Times New Roman" w:hAnsi="Times New Roman" w:cs="Times New Roman"/>
          <w:sz w:val="24"/>
          <w:szCs w:val="24"/>
        </w:rPr>
        <w:fldChar w:fldCharType="begin"/>
      </w:r>
      <w:r w:rsidR="00741C77" w:rsidRPr="009B51CF">
        <w:rPr>
          <w:rFonts w:ascii="Times New Roman" w:hAnsi="Times New Roman" w:cs="Times New Roman"/>
          <w:sz w:val="24"/>
          <w:szCs w:val="24"/>
        </w:rPr>
        <w:instrText xml:space="preserve"> ADDIN ZOTERO_ITEM CSL_CITATION {"citationID":"BoCSejsq","properties":{"formattedCitation":"(Haddadin, 2003)","plainCitation":"(Haddadin, 2003)","noteIndex":0},"citationItems":[{"id":136,"uris":["http://zotero.org/users/local/mpySVIXV/items/VNKF7CZ4"],"itemData":{"id":136,"type":"paper-conference","container-title":"Virtual water trade: proceedings of the International expert meeting on virtual water trade. Value of water research report series","note":"issue: 12","page":"159–169","source":"Google Scholar","title":"Exogenous water: A conduit to globalization of water resources","title-short":"Exogenous water","author":[{"family":"Haddadin","given":"M. J."}],"issued":{"date-parts":[["2003"]]}}}],"schema":"https://github.com/citation-style-language/schema/raw/master/csl-citation.json"} </w:instrText>
      </w:r>
      <w:r w:rsidR="00741C77" w:rsidRPr="009B51CF">
        <w:rPr>
          <w:rFonts w:ascii="Times New Roman" w:hAnsi="Times New Roman" w:cs="Times New Roman"/>
          <w:sz w:val="24"/>
          <w:szCs w:val="24"/>
        </w:rPr>
        <w:fldChar w:fldCharType="separate"/>
      </w:r>
      <w:r w:rsidR="00741C77" w:rsidRPr="009B51CF">
        <w:rPr>
          <w:rFonts w:ascii="Times New Roman" w:hAnsi="Times New Roman" w:cs="Times New Roman"/>
          <w:sz w:val="24"/>
          <w:szCs w:val="24"/>
        </w:rPr>
        <w:t>(Haddadin, 2003)</w:t>
      </w:r>
      <w:r w:rsidR="00741C77" w:rsidRPr="009B51CF">
        <w:rPr>
          <w:rFonts w:ascii="Times New Roman" w:hAnsi="Times New Roman" w:cs="Times New Roman"/>
          <w:sz w:val="24"/>
          <w:szCs w:val="24"/>
        </w:rPr>
        <w:fldChar w:fldCharType="end"/>
      </w:r>
      <w:r w:rsidR="00741C77" w:rsidRPr="009B51CF">
        <w:rPr>
          <w:rFonts w:ascii="Times New Roman" w:hAnsi="Times New Roman" w:cs="Times New Roman"/>
          <w:sz w:val="24"/>
          <w:szCs w:val="24"/>
        </w:rPr>
        <w:t xml:space="preserve"> refers to this water as </w:t>
      </w:r>
      <w:r w:rsidR="00741C77" w:rsidRPr="009B51CF">
        <w:rPr>
          <w:rFonts w:ascii="Times New Roman" w:hAnsi="Times New Roman" w:cs="Times New Roman"/>
          <w:i/>
          <w:sz w:val="24"/>
          <w:szCs w:val="24"/>
        </w:rPr>
        <w:t>'exogenous water'</w:t>
      </w:r>
      <w:r w:rsidR="00741C77" w:rsidRPr="009B51CF">
        <w:rPr>
          <w:rFonts w:ascii="Times New Roman" w:hAnsi="Times New Roman" w:cs="Times New Roman"/>
          <w:sz w:val="24"/>
          <w:szCs w:val="24"/>
        </w:rPr>
        <w:t>.</w:t>
      </w:r>
    </w:p>
    <w:p w14:paraId="506949DC" w14:textId="38EA25D6" w:rsidR="00EB5C37" w:rsidRPr="009B51CF" w:rsidRDefault="00196786" w:rsidP="00924CC3">
      <w:pPr>
        <w:jc w:val="both"/>
        <w:rPr>
          <w:rFonts w:ascii="Times New Roman" w:hAnsi="Times New Roman" w:cs="Times New Roman"/>
          <w:sz w:val="24"/>
          <w:szCs w:val="24"/>
        </w:rPr>
      </w:pPr>
      <w:r w:rsidRPr="009B51CF">
        <w:rPr>
          <w:rFonts w:ascii="Times New Roman" w:hAnsi="Times New Roman" w:cs="Times New Roman"/>
          <w:sz w:val="24"/>
          <w:szCs w:val="24"/>
        </w:rPr>
        <w:t>While virtual water represent a key challenge for food and water security</w:t>
      </w:r>
      <w:r w:rsidR="004E799C" w:rsidRPr="009B51CF">
        <w:rPr>
          <w:rFonts w:ascii="Times New Roman" w:hAnsi="Times New Roman" w:cs="Times New Roman"/>
          <w:sz w:val="24"/>
          <w:szCs w:val="24"/>
        </w:rPr>
        <w:t xml:space="preserve"> </w:t>
      </w:r>
      <w:r w:rsidR="004E799C" w:rsidRPr="009B51CF">
        <w:rPr>
          <w:rFonts w:ascii="Times New Roman" w:hAnsi="Times New Roman" w:cs="Times New Roman"/>
          <w:sz w:val="24"/>
          <w:szCs w:val="24"/>
        </w:rPr>
        <w:fldChar w:fldCharType="begin"/>
      </w:r>
      <w:r w:rsidR="004E799C" w:rsidRPr="009B51CF">
        <w:rPr>
          <w:rFonts w:ascii="Times New Roman" w:hAnsi="Times New Roman" w:cs="Times New Roman"/>
          <w:sz w:val="24"/>
          <w:szCs w:val="24"/>
        </w:rPr>
        <w:instrText xml:space="preserve"> ADDIN ZOTERO_ITEM CSL_CITATION {"citationID":"RAU4MEVG","properties":{"formattedCitation":"(FAO, 2012)","plainCitation":"(FAO, 2012)","noteIndex":0},"citationItems":[{"id":161,"uris":["http://zotero.org/users/local/mpySVIXV/items/V5KYKXZ2"],"itemData":{"id":161,"type":"article-journal","container-title":"Food and Agriculture Organization of the United Nations, Rome","source":"Google Scholar","title":"Coping with water scarcity: an action framework for agriculture and food security","title-short":"Coping with water scarcity","author":[{"family":"FAO","given":"Ed"}],"issued":{"date-parts":[["2012"]]}}}],"schema":"https://github.com/citation-style-language/schema/raw/master/csl-citation.json"} </w:instrText>
      </w:r>
      <w:r w:rsidR="004E799C" w:rsidRPr="009B51CF">
        <w:rPr>
          <w:rFonts w:ascii="Times New Roman" w:hAnsi="Times New Roman" w:cs="Times New Roman"/>
          <w:sz w:val="24"/>
          <w:szCs w:val="24"/>
        </w:rPr>
        <w:fldChar w:fldCharType="separate"/>
      </w:r>
      <w:r w:rsidR="004E799C" w:rsidRPr="009B51CF">
        <w:rPr>
          <w:rFonts w:ascii="Times New Roman" w:hAnsi="Times New Roman" w:cs="Times New Roman"/>
          <w:sz w:val="24"/>
          <w:szCs w:val="24"/>
        </w:rPr>
        <w:t>(FAO, 2012)</w:t>
      </w:r>
      <w:r w:rsidR="004E799C" w:rsidRPr="009B51CF">
        <w:rPr>
          <w:rFonts w:ascii="Times New Roman" w:hAnsi="Times New Roman" w:cs="Times New Roman"/>
          <w:sz w:val="24"/>
          <w:szCs w:val="24"/>
        </w:rPr>
        <w:fldChar w:fldCharType="end"/>
      </w:r>
      <w:r w:rsidR="00821759" w:rsidRPr="009B51CF">
        <w:rPr>
          <w:rFonts w:ascii="Times New Roman" w:hAnsi="Times New Roman" w:cs="Times New Roman"/>
          <w:sz w:val="24"/>
          <w:szCs w:val="24"/>
        </w:rPr>
        <w:t xml:space="preserve"> especially to water-poor regions to overcome the scarcity of water and ensure food supply to </w:t>
      </w:r>
      <w:r w:rsidR="00B452BD">
        <w:rPr>
          <w:rFonts w:ascii="Times New Roman" w:hAnsi="Times New Roman" w:cs="Times New Roman"/>
          <w:sz w:val="24"/>
          <w:szCs w:val="24"/>
        </w:rPr>
        <w:t>local</w:t>
      </w:r>
      <w:r w:rsidR="00821759" w:rsidRPr="009B51CF">
        <w:rPr>
          <w:rFonts w:ascii="Times New Roman" w:hAnsi="Times New Roman" w:cs="Times New Roman"/>
          <w:sz w:val="24"/>
          <w:szCs w:val="24"/>
        </w:rPr>
        <w:t xml:space="preserve"> population </w:t>
      </w:r>
      <w:r w:rsidR="00821759" w:rsidRPr="009B51CF">
        <w:rPr>
          <w:rFonts w:ascii="Times New Roman" w:hAnsi="Times New Roman" w:cs="Times New Roman"/>
          <w:sz w:val="24"/>
          <w:szCs w:val="24"/>
        </w:rPr>
        <w:fldChar w:fldCharType="begin"/>
      </w:r>
      <w:r w:rsidR="00821759" w:rsidRPr="009B51CF">
        <w:rPr>
          <w:rFonts w:ascii="Times New Roman" w:hAnsi="Times New Roman" w:cs="Times New Roman"/>
          <w:sz w:val="24"/>
          <w:szCs w:val="24"/>
        </w:rPr>
        <w:instrText xml:space="preserve"> ADDIN ZOTERO_ITEM CSL_CITATION {"citationID":"OGyXJVjW","properties":{"formattedCitation":"(D\\uc0\\u8217{}Odorico and Rulli, 2013)","plainCitation":"(D’Odorico and Rulli, 2013)","noteIndex":0},"citationItems":[{"id":163,"uris":["http://zotero.org/users/local/mpySVIXV/items/T7T98KW8"],"itemData":{"id":163,"type":"article-journal","abstract":"In areas of the developing world that have benefited only marginally from the intensification of agriculture, foreign investments can enhance productivity. This could represent a step towards greater food security, but only if we ensure that malnourished people in the host countries benefit.","container-title":"Nature Geoscience","DOI":"10.1038/ngeo1842","ISSN":"1752-0908","issue":"6","journalAbbreviation":"Nature Geosci","language":"en","note":"number: 6\npublisher: Nature Publishing Group","page":"417-418","source":"www.nature.com","title":"The fourth food revolution","volume":"6","author":[{"family":"D'Odorico","given":"Paolo"},{"family":"Rulli","given":"Maria Cristina"}],"issued":{"date-parts":[["2013",6]]}}}],"schema":"https://github.com/citation-style-language/schema/raw/master/csl-citation.json"} </w:instrText>
      </w:r>
      <w:r w:rsidR="00821759" w:rsidRPr="009B51CF">
        <w:rPr>
          <w:rFonts w:ascii="Times New Roman" w:hAnsi="Times New Roman" w:cs="Times New Roman"/>
          <w:sz w:val="24"/>
          <w:szCs w:val="24"/>
        </w:rPr>
        <w:fldChar w:fldCharType="separate"/>
      </w:r>
      <w:r w:rsidR="00821759" w:rsidRPr="009B51CF">
        <w:rPr>
          <w:rFonts w:ascii="Times New Roman" w:hAnsi="Times New Roman" w:cs="Times New Roman"/>
          <w:sz w:val="24"/>
          <w:szCs w:val="24"/>
        </w:rPr>
        <w:t>(D’Odorico and Rulli, 2013)</w:t>
      </w:r>
      <w:r w:rsidR="00821759" w:rsidRPr="009B51CF">
        <w:rPr>
          <w:rFonts w:ascii="Times New Roman" w:hAnsi="Times New Roman" w:cs="Times New Roman"/>
          <w:sz w:val="24"/>
          <w:szCs w:val="24"/>
        </w:rPr>
        <w:fldChar w:fldCharType="end"/>
      </w:r>
      <w:r w:rsidR="004E799C" w:rsidRPr="009B51CF">
        <w:rPr>
          <w:rFonts w:ascii="Times New Roman" w:hAnsi="Times New Roman" w:cs="Times New Roman"/>
          <w:sz w:val="24"/>
          <w:szCs w:val="24"/>
        </w:rPr>
        <w:t>,</w:t>
      </w:r>
      <w:r w:rsidR="00821759" w:rsidRPr="009B51CF">
        <w:rPr>
          <w:rFonts w:ascii="Times New Roman" w:hAnsi="Times New Roman" w:cs="Times New Roman"/>
          <w:sz w:val="24"/>
          <w:szCs w:val="24"/>
        </w:rPr>
        <w:t xml:space="preserve"> </w:t>
      </w:r>
      <w:r w:rsidR="001C1C8F" w:rsidRPr="009B51CF">
        <w:rPr>
          <w:rFonts w:ascii="Times New Roman" w:hAnsi="Times New Roman" w:cs="Times New Roman"/>
          <w:sz w:val="24"/>
          <w:szCs w:val="24"/>
        </w:rPr>
        <w:t xml:space="preserve">and conserving the world’s water supply </w:t>
      </w:r>
      <w:r w:rsidR="001C1C8F" w:rsidRPr="009B51CF">
        <w:rPr>
          <w:rFonts w:ascii="Times New Roman" w:hAnsi="Times New Roman" w:cs="Times New Roman"/>
          <w:sz w:val="24"/>
          <w:szCs w:val="24"/>
        </w:rPr>
        <w:fldChar w:fldCharType="begin"/>
      </w:r>
      <w:r w:rsidR="001C1C8F" w:rsidRPr="009B51CF">
        <w:rPr>
          <w:rFonts w:ascii="Times New Roman" w:hAnsi="Times New Roman" w:cs="Times New Roman"/>
          <w:sz w:val="24"/>
          <w:szCs w:val="24"/>
        </w:rPr>
        <w:instrText xml:space="preserve"> ADDIN ZOTERO_ITEM CSL_CITATION {"citationID":"TdyzI1Tu","properties":{"formattedCitation":"(Chapagain et al., 2006; de Fraiture et al., 2004)","plainCitation":"(Chapagain et al., 2006; de Fraiture et al., 2004)","noteIndex":0},"citationItems":[{"id":167,"uris":["http://zotero.org/users/local/mpySVIXV/items/5EUJS22F"],"itemData":{"id":167,"type":"article-journal","abstract":"&lt;p&gt;&lt;strong class=\"journal-contentHeaderColor\"&gt;Abstract.&lt;/strong&gt; Many nations save domestic water resources by importing water-intensive products and exporting commodities that are less water intensive. National water saving through the import of a product can imply saving water at a global level if the flow is from sites with high to sites with low water productivity. The paper analyses the consequences of international virtual water flows on the global and national water budgets. The assessment shows that the total amount of water that would have been required in the importing countries if all imported agricultural products would have been produced domestically is 1605 Gm&lt;sup&gt;3&lt;/sup&gt;/yr. These products are however being produced with only 1253 Gm&lt;sup&gt;3&lt;/sup&gt;/yr in the exporting countries, saving global water resources by 352 Gm&lt;sup&gt;3&lt;/sup&gt;/yr. This saving is 28 per cent of the international virtual water flows related to the trade of agricultural products and 6 per cent of the global water use in agriculture. National policy makers are however not interested in global water savings but in the status of national water resources. Egypt imports wheat and in doing so saves 3.6 Gm&lt;sup&gt;3&lt;/sup&gt;/yr of its national water resources. Water use for producing export commodities can be beneficial, as for instance in Cote d'Ivoire, Ghana and Brazil, where the use of green water resources (mainly through rain-fed agriculture) for the production of stimulant crops for export has a positive economic impact on the national economy. However, export of 28 Gm&lt;sup&gt;3&lt;/sup&gt;/yr of national water from Thailand related to rice export is at the cost of additional pressure on its blue water resources. Importing a product which has a relatively high ratio of green to blue virtual water content saves global blue water resources that generally have a higher opportunity cost than green water.&lt;/p&gt;","container-title":"Hydrology and Earth System Sciences","DOI":"10.5194/hess-10-455-2006","ISSN":"1027-5606","issue":"3","language":"English","note":"publisher: Copernicus GmbH","page":"455-468","source":"hess.copernicus.org","title":"Water saving through international trade of agricultural products","volume":"10","author":[{"family":"Chapagain","given":"A. K."},{"family":"Hoekstra","given":"A. Y."},{"family":"Savenije","given":"H. H. G."}],"issued":{"date-parts":[["2006",6,30]]}}},{"id":172,"uris":["http://zotero.org/users/local/mpySVIXV/items/S6F3NLLG"],"itemData":{"id":172,"type":"book","publisher":"Iwmi","source":"Google Scholar","title":"Does international cereal trade save water?: the impact of virtual water trade on global water use","title-short":"Does international cereal trade save water?","volume":"4","author":[{"family":"Fraiture","given":"Charlotte","non-dropping-particle":"de"},{"family":"Cai","given":"Ximing"},{"family":"Amarasinghe","given":"Upali"},{"family":"Rosegrant","given":"Mark"},{"family":"Molden","given":"David"}],"issued":{"date-parts":[["2004"]]}}}],"schema":"https://github.com/citation-style-language/schema/raw/master/csl-citation.json"} </w:instrText>
      </w:r>
      <w:r w:rsidR="001C1C8F" w:rsidRPr="009B51CF">
        <w:rPr>
          <w:rFonts w:ascii="Times New Roman" w:hAnsi="Times New Roman" w:cs="Times New Roman"/>
          <w:sz w:val="24"/>
          <w:szCs w:val="24"/>
        </w:rPr>
        <w:fldChar w:fldCharType="separate"/>
      </w:r>
      <w:r w:rsidR="001C1C8F" w:rsidRPr="009B51CF">
        <w:rPr>
          <w:rFonts w:ascii="Times New Roman" w:hAnsi="Times New Roman" w:cs="Times New Roman"/>
          <w:sz w:val="24"/>
          <w:szCs w:val="24"/>
        </w:rPr>
        <w:t>(Chapagain et al., 2006; de Fraiture et al., 2004)</w:t>
      </w:r>
      <w:r w:rsidR="001C1C8F" w:rsidRPr="009B51CF">
        <w:rPr>
          <w:rFonts w:ascii="Times New Roman" w:hAnsi="Times New Roman" w:cs="Times New Roman"/>
          <w:sz w:val="24"/>
          <w:szCs w:val="24"/>
        </w:rPr>
        <w:fldChar w:fldCharType="end"/>
      </w:r>
      <w:r w:rsidR="001C1C8F" w:rsidRPr="009B51CF">
        <w:rPr>
          <w:rFonts w:ascii="Times New Roman" w:hAnsi="Times New Roman" w:cs="Times New Roman"/>
          <w:sz w:val="24"/>
          <w:szCs w:val="24"/>
        </w:rPr>
        <w:t xml:space="preserve"> one major</w:t>
      </w:r>
      <w:r w:rsidR="00887C21" w:rsidRPr="009B51CF">
        <w:rPr>
          <w:rFonts w:ascii="Times New Roman" w:hAnsi="Times New Roman" w:cs="Times New Roman"/>
          <w:sz w:val="24"/>
          <w:szCs w:val="24"/>
        </w:rPr>
        <w:t xml:space="preserve"> drawback should be highlighted;</w:t>
      </w:r>
      <w:r w:rsidR="001C1C8F" w:rsidRPr="009B51CF">
        <w:rPr>
          <w:rFonts w:ascii="Times New Roman" w:hAnsi="Times New Roman" w:cs="Times New Roman"/>
          <w:sz w:val="24"/>
          <w:szCs w:val="24"/>
        </w:rPr>
        <w:t xml:space="preserve"> </w:t>
      </w:r>
      <w:r w:rsidR="00887C21" w:rsidRPr="009B51CF">
        <w:rPr>
          <w:rFonts w:ascii="Times New Roman" w:hAnsi="Times New Roman" w:cs="Times New Roman"/>
          <w:sz w:val="24"/>
          <w:szCs w:val="24"/>
        </w:rPr>
        <w:t>w</w:t>
      </w:r>
      <w:r w:rsidR="0013579B" w:rsidRPr="009B51CF">
        <w:rPr>
          <w:rFonts w:ascii="Times New Roman" w:hAnsi="Times New Roman" w:cs="Times New Roman"/>
          <w:sz w:val="24"/>
          <w:szCs w:val="24"/>
        </w:rPr>
        <w:t>hen commercial benefits, rather than environmental ones, drive the flow of goods, virtual water trade results in a pronounced country interdependence and possibly harsh disparities</w:t>
      </w:r>
      <w:r w:rsidR="00E110B0" w:rsidRPr="009B51CF">
        <w:rPr>
          <w:rFonts w:ascii="Times New Roman" w:hAnsi="Times New Roman" w:cs="Times New Roman"/>
          <w:sz w:val="24"/>
          <w:szCs w:val="24"/>
        </w:rPr>
        <w:t xml:space="preserve"> </w:t>
      </w:r>
      <w:r w:rsidR="00E110B0" w:rsidRPr="009B51CF">
        <w:rPr>
          <w:rFonts w:ascii="Times New Roman" w:hAnsi="Times New Roman" w:cs="Times New Roman"/>
          <w:sz w:val="24"/>
          <w:szCs w:val="24"/>
        </w:rPr>
        <w:fldChar w:fldCharType="begin"/>
      </w:r>
      <w:r w:rsidR="00E110B0" w:rsidRPr="009B51CF">
        <w:rPr>
          <w:rFonts w:ascii="Times New Roman" w:hAnsi="Times New Roman" w:cs="Times New Roman"/>
          <w:sz w:val="24"/>
          <w:szCs w:val="24"/>
        </w:rPr>
        <w:instrText xml:space="preserve"> ADDIN ZOTERO_ITEM CSL_CITATION {"citationID":"gWKEGbxL","properties":{"formattedCitation":"(Seekell et al., 2011; Wichelns, 2010)","plainCitation":"(Seekell et al., 2011; Wichelns, 2010)","noteIndex":0},"citationItems":[{"id":175,"uris":["http://zotero.org/users/local/mpySVIXV/items/U7NZC7QT"],"itemData":{"id":175,"type":"article-journal","abstract":"The distribution of renewable freshwater resources between countries is highly unequal and 80% of humanity lives in regions where water security is threatened. The transfer of agricultural and industrial products to areas where water is limited through global trade may have potential for redressing water imbalances. These transfers represent ‘virtual water’ used in commodity production. We evaluated the current water-use inequality between countries and the potential of virtual water transfers to equalize water use among nations using multiple statistical measures of inequality. Overall, the actual use of renewable water resources is relatively equal even though the physical distribution of renewable water resources is highly unequal. Most inequality (76%) in water use is due to agricultural production and can be attributed to climate and arable land availability, not social development status. Virtual water use is highly unequal and is almost completely explained by social development status. Virtual water transfer is unlikely to increase water-use equality primarily because agricultural water use dominates national water needs and cannot be completely compensated by virtual water transfers.","container-title":"Environmental Research Letters","DOI":"10.1088/1748-9326/6/2/024017","ISSN":"1748-9326","issue":"2","journalAbbreviation":"Environ. Res. Lett.","language":"en","note":"publisher: IOP Publishing","page":"024017","source":"Institute of Physics","title":"Virtual water transfers unlikely to redress inequality in global water use","volume":"6","author":[{"family":"Seekell","given":"D. A."},{"family":"D'Odorico","given":"P."},{"family":"Pace","given":"M. L."}],"issued":{"date-parts":[["2011",4]]}}},{"id":174,"uris":["http://zotero.org/users/local/mpySVIXV/items/U9L6VJ88"],"itemData":{"id":174,"type":"article-journal","abstract":"The topic of virtual water has received substantial attention in recent years, both in scholarly literature and the popular press. Many authors have described the “flow of virtual water” between countries that engage in the trade of agricultural crops and livestock products. Some have suggested that water-short countries should import water-intensive agricultural products from water-abundant countries, while using their limited domestic water resources for higher valued activities. While compelling at first, such a policy prescription can be misleading. Virtual water is a helpful phrase for describing the water required to produce agricultural products and other goods. Discussions of virtual water have been effective in encouraging public officials and citizens to focus on water scarcity issues. Yet the phrase is not based on an underlying conceptual framework. Hence, the virtual water perspective cannot be used alone as a criterion for selecting optimal policies. Trading strategies based on the virtual water perspective are not consistent with the economic concept of comparative advantage. In a similar fashion, distinguishing between the “blue water” and “green water” components of virtual water is helpful in a descriptive sense, but these phrases are not based on an underlying conceptual framework that can serve as a policy criterion for selecting among alternative policy options.","container-title":"Water Resources Management","DOI":"10.1007/s11269-009-9547-6","ISSN":"1573-1650","issue":"10","journalAbbreviation":"Water Resour Manage","language":"en","page":"2203-2219","source":"Springer Link","title":"Virtual Water: A Helpful Perspective, but not a Sufficient Policy Criterion","title-short":"Virtual Water","volume":"24","author":[{"family":"Wichelns","given":"Dennis"}],"issued":{"date-parts":[["2010",8,1]]}}}],"schema":"https://github.com/citation-style-language/schema/raw/master/csl-citation.json"} </w:instrText>
      </w:r>
      <w:r w:rsidR="00E110B0" w:rsidRPr="009B51CF">
        <w:rPr>
          <w:rFonts w:ascii="Times New Roman" w:hAnsi="Times New Roman" w:cs="Times New Roman"/>
          <w:sz w:val="24"/>
          <w:szCs w:val="24"/>
        </w:rPr>
        <w:fldChar w:fldCharType="separate"/>
      </w:r>
      <w:r w:rsidR="00E110B0" w:rsidRPr="009B51CF">
        <w:rPr>
          <w:rFonts w:ascii="Times New Roman" w:hAnsi="Times New Roman" w:cs="Times New Roman"/>
          <w:sz w:val="24"/>
          <w:szCs w:val="24"/>
        </w:rPr>
        <w:t>(Seekell et al., 2011; Wichelns, 2010)</w:t>
      </w:r>
      <w:r w:rsidR="00E110B0" w:rsidRPr="009B51CF">
        <w:rPr>
          <w:rFonts w:ascii="Times New Roman" w:hAnsi="Times New Roman" w:cs="Times New Roman"/>
          <w:sz w:val="24"/>
          <w:szCs w:val="24"/>
        </w:rPr>
        <w:fldChar w:fldCharType="end"/>
      </w:r>
      <w:r w:rsidR="0013579B" w:rsidRPr="009B51CF">
        <w:rPr>
          <w:rFonts w:ascii="Times New Roman" w:hAnsi="Times New Roman" w:cs="Times New Roman"/>
          <w:sz w:val="24"/>
          <w:szCs w:val="24"/>
        </w:rPr>
        <w:t xml:space="preserve">. To ensure both economic and environmental impacts are treated equally, the current study </w:t>
      </w:r>
      <w:r w:rsidR="00676FCD" w:rsidRPr="009B51CF">
        <w:rPr>
          <w:rFonts w:ascii="Times New Roman" w:hAnsi="Times New Roman" w:cs="Times New Roman"/>
          <w:sz w:val="24"/>
          <w:szCs w:val="24"/>
        </w:rPr>
        <w:t>computes</w:t>
      </w:r>
      <w:r w:rsidR="00BC563A" w:rsidRPr="009B51CF">
        <w:rPr>
          <w:rFonts w:ascii="Times New Roman" w:hAnsi="Times New Roman" w:cs="Times New Roman"/>
          <w:sz w:val="24"/>
          <w:szCs w:val="24"/>
        </w:rPr>
        <w:t xml:space="preserve"> the </w:t>
      </w:r>
      <w:r w:rsidR="0013579B" w:rsidRPr="009B51CF">
        <w:rPr>
          <w:rFonts w:ascii="Times New Roman" w:hAnsi="Times New Roman" w:cs="Times New Roman"/>
          <w:sz w:val="24"/>
          <w:szCs w:val="24"/>
        </w:rPr>
        <w:t xml:space="preserve">two </w:t>
      </w:r>
      <w:r w:rsidR="00BC563A" w:rsidRPr="009B51CF">
        <w:rPr>
          <w:rFonts w:ascii="Times New Roman" w:hAnsi="Times New Roman" w:cs="Times New Roman"/>
          <w:sz w:val="24"/>
          <w:szCs w:val="24"/>
        </w:rPr>
        <w:t xml:space="preserve">types of virtual water namely </w:t>
      </w:r>
      <w:r w:rsidR="00353387">
        <w:rPr>
          <w:rFonts w:ascii="Times New Roman" w:hAnsi="Times New Roman" w:cs="Times New Roman"/>
          <w:sz w:val="24"/>
          <w:szCs w:val="24"/>
        </w:rPr>
        <w:t>B</w:t>
      </w:r>
      <w:r w:rsidR="00BA51C1" w:rsidRPr="009B51CF">
        <w:rPr>
          <w:rFonts w:ascii="Times New Roman" w:hAnsi="Times New Roman" w:cs="Times New Roman"/>
          <w:sz w:val="24"/>
          <w:szCs w:val="24"/>
        </w:rPr>
        <w:t xml:space="preserve">lue </w:t>
      </w:r>
      <w:r w:rsidR="0013579B" w:rsidRPr="009B51CF">
        <w:rPr>
          <w:rFonts w:ascii="Times New Roman" w:hAnsi="Times New Roman" w:cs="Times New Roman"/>
          <w:sz w:val="24"/>
          <w:szCs w:val="24"/>
        </w:rPr>
        <w:t xml:space="preserve">(economic-driven) </w:t>
      </w:r>
      <w:r w:rsidR="00353387">
        <w:rPr>
          <w:rFonts w:ascii="Times New Roman" w:hAnsi="Times New Roman" w:cs="Times New Roman"/>
          <w:sz w:val="24"/>
          <w:szCs w:val="24"/>
        </w:rPr>
        <w:t>and G</w:t>
      </w:r>
      <w:r w:rsidR="00BA51C1" w:rsidRPr="009B51CF">
        <w:rPr>
          <w:rFonts w:ascii="Times New Roman" w:hAnsi="Times New Roman" w:cs="Times New Roman"/>
          <w:sz w:val="24"/>
          <w:szCs w:val="24"/>
        </w:rPr>
        <w:t>rey</w:t>
      </w:r>
      <w:r w:rsidR="00BC563A" w:rsidRPr="009B51CF">
        <w:rPr>
          <w:rFonts w:ascii="Times New Roman" w:hAnsi="Times New Roman" w:cs="Times New Roman"/>
          <w:sz w:val="24"/>
          <w:szCs w:val="24"/>
        </w:rPr>
        <w:t xml:space="preserve"> water</w:t>
      </w:r>
      <w:r w:rsidR="0013579B" w:rsidRPr="009B51CF">
        <w:rPr>
          <w:rFonts w:ascii="Times New Roman" w:hAnsi="Times New Roman" w:cs="Times New Roman"/>
          <w:sz w:val="24"/>
          <w:szCs w:val="24"/>
        </w:rPr>
        <w:t xml:space="preserve"> (environmental-driven)</w:t>
      </w:r>
      <w:r w:rsidR="00BC563A" w:rsidRPr="009B51CF">
        <w:rPr>
          <w:rFonts w:ascii="Times New Roman" w:hAnsi="Times New Roman" w:cs="Times New Roman"/>
          <w:sz w:val="24"/>
          <w:szCs w:val="24"/>
        </w:rPr>
        <w:t xml:space="preserve"> for </w:t>
      </w:r>
      <w:r w:rsidR="003D3430" w:rsidRPr="009B51CF">
        <w:rPr>
          <w:rFonts w:ascii="Times New Roman" w:hAnsi="Times New Roman" w:cs="Times New Roman"/>
          <w:sz w:val="24"/>
          <w:szCs w:val="24"/>
        </w:rPr>
        <w:t>181</w:t>
      </w:r>
      <w:r w:rsidR="00AE721F" w:rsidRPr="009B51CF">
        <w:rPr>
          <w:rFonts w:ascii="Times New Roman" w:hAnsi="Times New Roman" w:cs="Times New Roman"/>
          <w:sz w:val="24"/>
          <w:szCs w:val="24"/>
        </w:rPr>
        <w:t xml:space="preserve"> cities </w:t>
      </w:r>
      <w:r w:rsidR="00A067CD" w:rsidRPr="009B51CF">
        <w:rPr>
          <w:rFonts w:ascii="Times New Roman" w:hAnsi="Times New Roman" w:cs="Times New Roman"/>
          <w:sz w:val="24"/>
          <w:szCs w:val="24"/>
        </w:rPr>
        <w:t>belonging</w:t>
      </w:r>
      <w:r w:rsidR="00AE721F" w:rsidRPr="009B51CF">
        <w:rPr>
          <w:rFonts w:ascii="Times New Roman" w:hAnsi="Times New Roman" w:cs="Times New Roman"/>
          <w:sz w:val="24"/>
          <w:szCs w:val="24"/>
        </w:rPr>
        <w:t xml:space="preserve"> to the Global South</w:t>
      </w:r>
      <w:r w:rsidR="00942D88" w:rsidRPr="009B51CF">
        <w:rPr>
          <w:rFonts w:ascii="Times New Roman" w:hAnsi="Times New Roman" w:cs="Times New Roman"/>
          <w:sz w:val="24"/>
          <w:szCs w:val="24"/>
        </w:rPr>
        <w:t xml:space="preserve"> (</w:t>
      </w:r>
      <w:r w:rsidR="00843836" w:rsidRPr="009B51CF">
        <w:rPr>
          <w:rFonts w:ascii="Times New Roman" w:hAnsi="Times New Roman" w:cs="Times New Roman"/>
          <w:sz w:val="24"/>
          <w:szCs w:val="24"/>
        </w:rPr>
        <w:t>categorized</w:t>
      </w:r>
      <w:r w:rsidR="00942D88" w:rsidRPr="009B51CF">
        <w:rPr>
          <w:rFonts w:ascii="Times New Roman" w:hAnsi="Times New Roman" w:cs="Times New Roman"/>
          <w:sz w:val="24"/>
          <w:szCs w:val="24"/>
        </w:rPr>
        <w:t xml:space="preserve"> </w:t>
      </w:r>
      <w:r w:rsidR="00843836" w:rsidRPr="009B51CF">
        <w:rPr>
          <w:rFonts w:ascii="Times New Roman" w:hAnsi="Times New Roman" w:cs="Times New Roman"/>
          <w:sz w:val="24"/>
          <w:szCs w:val="24"/>
        </w:rPr>
        <w:t>into two classes</w:t>
      </w:r>
      <w:r w:rsidR="00673E3A" w:rsidRPr="009B51CF">
        <w:rPr>
          <w:rFonts w:ascii="Times New Roman" w:hAnsi="Times New Roman" w:cs="Times New Roman"/>
          <w:sz w:val="24"/>
          <w:szCs w:val="24"/>
        </w:rPr>
        <w:t xml:space="preserve"> Upper</w:t>
      </w:r>
      <w:r w:rsidR="00942D88" w:rsidRPr="009B51CF">
        <w:rPr>
          <w:rFonts w:ascii="Times New Roman" w:hAnsi="Times New Roman" w:cs="Times New Roman"/>
          <w:sz w:val="24"/>
          <w:szCs w:val="24"/>
        </w:rPr>
        <w:t xml:space="preserve"> Middle-Income</w:t>
      </w:r>
      <w:r w:rsidR="00673E3A" w:rsidRPr="009B51CF">
        <w:rPr>
          <w:rFonts w:ascii="Times New Roman" w:hAnsi="Times New Roman" w:cs="Times New Roman"/>
          <w:sz w:val="24"/>
          <w:szCs w:val="24"/>
        </w:rPr>
        <w:t xml:space="preserve"> -UMICs-</w:t>
      </w:r>
      <w:r w:rsidR="00942D88" w:rsidRPr="009B51CF">
        <w:rPr>
          <w:rFonts w:ascii="Times New Roman" w:hAnsi="Times New Roman" w:cs="Times New Roman"/>
          <w:sz w:val="24"/>
          <w:szCs w:val="24"/>
        </w:rPr>
        <w:t xml:space="preserve"> and Low</w:t>
      </w:r>
      <w:r w:rsidR="00673E3A" w:rsidRPr="009B51CF">
        <w:rPr>
          <w:rFonts w:ascii="Times New Roman" w:hAnsi="Times New Roman" w:cs="Times New Roman"/>
          <w:sz w:val="24"/>
          <w:szCs w:val="24"/>
        </w:rPr>
        <w:t>er Middle</w:t>
      </w:r>
      <w:r w:rsidR="00942D88" w:rsidRPr="009B51CF">
        <w:rPr>
          <w:rFonts w:ascii="Times New Roman" w:hAnsi="Times New Roman" w:cs="Times New Roman"/>
          <w:sz w:val="24"/>
          <w:szCs w:val="24"/>
        </w:rPr>
        <w:t>-Income</w:t>
      </w:r>
      <w:r w:rsidR="00F46792" w:rsidRPr="009B51CF">
        <w:rPr>
          <w:rFonts w:ascii="Times New Roman" w:hAnsi="Times New Roman" w:cs="Times New Roman"/>
          <w:sz w:val="24"/>
          <w:szCs w:val="24"/>
        </w:rPr>
        <w:t xml:space="preserve"> –LMICs-</w:t>
      </w:r>
      <w:r w:rsidR="00942D88" w:rsidRPr="009B51CF">
        <w:rPr>
          <w:rFonts w:ascii="Times New Roman" w:hAnsi="Times New Roman" w:cs="Times New Roman"/>
          <w:sz w:val="24"/>
          <w:szCs w:val="24"/>
        </w:rPr>
        <w:t>)</w:t>
      </w:r>
      <w:r w:rsidR="00AE721F" w:rsidRPr="009B51CF">
        <w:rPr>
          <w:rFonts w:ascii="Times New Roman" w:hAnsi="Times New Roman" w:cs="Times New Roman"/>
          <w:sz w:val="24"/>
          <w:szCs w:val="24"/>
        </w:rPr>
        <w:t xml:space="preserve"> </w:t>
      </w:r>
      <w:r w:rsidR="00832DD1" w:rsidRPr="009B51CF">
        <w:rPr>
          <w:rFonts w:ascii="Times New Roman" w:hAnsi="Times New Roman" w:cs="Times New Roman"/>
          <w:sz w:val="24"/>
          <w:szCs w:val="24"/>
        </w:rPr>
        <w:t>and decomposes each water footprint</w:t>
      </w:r>
      <w:r w:rsidR="00AE721F" w:rsidRPr="009B51CF">
        <w:rPr>
          <w:rFonts w:ascii="Times New Roman" w:hAnsi="Times New Roman" w:cs="Times New Roman"/>
          <w:sz w:val="24"/>
          <w:szCs w:val="24"/>
        </w:rPr>
        <w:t xml:space="preserve"> by major final consumptions categories </w:t>
      </w:r>
      <w:r w:rsidR="002113DC" w:rsidRPr="009B51CF">
        <w:rPr>
          <w:rFonts w:ascii="Times New Roman" w:hAnsi="Times New Roman" w:cs="Times New Roman"/>
          <w:sz w:val="24"/>
          <w:szCs w:val="24"/>
        </w:rPr>
        <w:t>in o</w:t>
      </w:r>
      <w:r w:rsidR="0052257A" w:rsidRPr="009B51CF">
        <w:rPr>
          <w:rFonts w:ascii="Times New Roman" w:hAnsi="Times New Roman" w:cs="Times New Roman"/>
          <w:sz w:val="24"/>
          <w:szCs w:val="24"/>
        </w:rPr>
        <w:t>rder to allocate responsibilities</w:t>
      </w:r>
      <w:r w:rsidR="00832DD1" w:rsidRPr="009B51CF">
        <w:rPr>
          <w:rFonts w:ascii="Times New Roman" w:hAnsi="Times New Roman" w:cs="Times New Roman"/>
          <w:sz w:val="24"/>
          <w:szCs w:val="24"/>
        </w:rPr>
        <w:t xml:space="preserve"> to final demand sectors and trigger potential policy leverages. </w:t>
      </w:r>
      <w:r w:rsidR="0001168E" w:rsidRPr="009B51CF">
        <w:rPr>
          <w:rFonts w:ascii="Times New Roman" w:hAnsi="Times New Roman" w:cs="Times New Roman"/>
          <w:sz w:val="24"/>
          <w:szCs w:val="24"/>
        </w:rPr>
        <w:t>The final sample used for our analysis is based on 181 cities belonging to</w:t>
      </w:r>
      <w:r w:rsidR="0091678D">
        <w:rPr>
          <w:rFonts w:ascii="Times New Roman" w:hAnsi="Times New Roman" w:cs="Times New Roman"/>
          <w:sz w:val="24"/>
          <w:szCs w:val="24"/>
        </w:rPr>
        <w:t xml:space="preserve"> </w:t>
      </w:r>
      <w:r w:rsidR="0091678D" w:rsidRPr="009B51CF">
        <w:rPr>
          <w:rFonts w:ascii="Times New Roman" w:hAnsi="Times New Roman" w:cs="Times New Roman"/>
          <w:sz w:val="24"/>
          <w:szCs w:val="24"/>
        </w:rPr>
        <w:t>23 countries</w:t>
      </w:r>
      <w:r w:rsidR="0001168E" w:rsidRPr="009B51CF">
        <w:rPr>
          <w:rFonts w:ascii="Times New Roman" w:hAnsi="Times New Roman" w:cs="Times New Roman"/>
          <w:sz w:val="24"/>
          <w:szCs w:val="24"/>
        </w:rPr>
        <w:t xml:space="preserve"> </w:t>
      </w:r>
      <w:r w:rsidR="0091678D">
        <w:rPr>
          <w:rFonts w:ascii="Times New Roman" w:hAnsi="Times New Roman" w:cs="Times New Roman"/>
          <w:sz w:val="24"/>
          <w:szCs w:val="24"/>
        </w:rPr>
        <w:t xml:space="preserve">of </w:t>
      </w:r>
      <w:r w:rsidR="0001168E" w:rsidRPr="009B51CF">
        <w:rPr>
          <w:rFonts w:ascii="Times New Roman" w:hAnsi="Times New Roman" w:cs="Times New Roman"/>
          <w:sz w:val="24"/>
          <w:szCs w:val="24"/>
        </w:rPr>
        <w:t xml:space="preserve">the Global South </w:t>
      </w:r>
      <w:r w:rsidR="00E02D91" w:rsidRPr="009B51CF">
        <w:rPr>
          <w:rFonts w:ascii="Times New Roman" w:hAnsi="Times New Roman" w:cs="Times New Roman"/>
          <w:sz w:val="24"/>
          <w:szCs w:val="24"/>
        </w:rPr>
        <w:t>and</w:t>
      </w:r>
      <w:r w:rsidR="00C5519C" w:rsidRPr="009B51CF">
        <w:rPr>
          <w:rFonts w:ascii="Times New Roman" w:hAnsi="Times New Roman" w:cs="Times New Roman"/>
          <w:sz w:val="24"/>
          <w:szCs w:val="24"/>
        </w:rPr>
        <w:t xml:space="preserve"> </w:t>
      </w:r>
      <w:r w:rsidR="009D5017">
        <w:rPr>
          <w:rFonts w:ascii="Times New Roman" w:hAnsi="Times New Roman" w:cs="Times New Roman"/>
          <w:sz w:val="24"/>
          <w:szCs w:val="24"/>
        </w:rPr>
        <w:t>hosting</w:t>
      </w:r>
      <w:r w:rsidR="00C5519C" w:rsidRPr="009B51CF">
        <w:rPr>
          <w:rFonts w:ascii="Times New Roman" w:hAnsi="Times New Roman" w:cs="Times New Roman"/>
          <w:sz w:val="24"/>
          <w:szCs w:val="24"/>
        </w:rPr>
        <w:t xml:space="preserve"> more than 30</w:t>
      </w:r>
      <w:r w:rsidR="0001168E" w:rsidRPr="009B51CF">
        <w:rPr>
          <w:rFonts w:ascii="Times New Roman" w:hAnsi="Times New Roman" w:cs="Times New Roman"/>
          <w:sz w:val="24"/>
          <w:szCs w:val="24"/>
        </w:rPr>
        <w:t xml:space="preserve">% of the world’s population. </w:t>
      </w:r>
      <w:r w:rsidR="00D473C0" w:rsidRPr="009B51CF">
        <w:rPr>
          <w:rFonts w:ascii="Times New Roman" w:hAnsi="Times New Roman" w:cs="Times New Roman"/>
          <w:sz w:val="24"/>
          <w:szCs w:val="24"/>
        </w:rPr>
        <w:t>We believe that regional and global water security and efficient water use can be achieved through virtual water trade.</w:t>
      </w:r>
    </w:p>
    <w:p w14:paraId="3D8A33C2" w14:textId="746B0F4A" w:rsidR="008A2A9E" w:rsidRPr="009B51CF" w:rsidRDefault="00ED0E55" w:rsidP="008A2A9E">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Methods</w:t>
      </w:r>
      <w:r w:rsidR="002A636B" w:rsidRPr="009B51CF">
        <w:rPr>
          <w:rFonts w:ascii="Times New Roman" w:hAnsi="Times New Roman" w:cs="Times New Roman"/>
          <w:b/>
          <w:sz w:val="24"/>
          <w:szCs w:val="24"/>
        </w:rPr>
        <w:t xml:space="preserve"> and Materials </w:t>
      </w:r>
    </w:p>
    <w:p w14:paraId="6684A5FC" w14:textId="1FF1E919" w:rsidR="002E4730" w:rsidRPr="009B51CF" w:rsidRDefault="00EB5C37" w:rsidP="00924CC3">
      <w:pPr>
        <w:jc w:val="both"/>
        <w:rPr>
          <w:rFonts w:ascii="Times New Roman" w:hAnsi="Times New Roman" w:cs="Times New Roman"/>
          <w:b/>
          <w:sz w:val="24"/>
          <w:szCs w:val="24"/>
        </w:rPr>
      </w:pPr>
      <w:r w:rsidRPr="009B51CF">
        <w:rPr>
          <w:rFonts w:ascii="Times New Roman" w:hAnsi="Times New Roman" w:cs="Times New Roman"/>
          <w:b/>
          <w:sz w:val="24"/>
          <w:szCs w:val="24"/>
        </w:rPr>
        <w:t xml:space="preserve">Data </w:t>
      </w:r>
      <w:r w:rsidR="005171A5" w:rsidRPr="009B51CF">
        <w:rPr>
          <w:rFonts w:ascii="Times New Roman" w:hAnsi="Times New Roman" w:cs="Times New Roman"/>
          <w:b/>
          <w:sz w:val="24"/>
          <w:szCs w:val="24"/>
        </w:rPr>
        <w:t>colle</w:t>
      </w:r>
      <w:r w:rsidR="00F11597" w:rsidRPr="009B51CF">
        <w:rPr>
          <w:rFonts w:ascii="Times New Roman" w:hAnsi="Times New Roman" w:cs="Times New Roman"/>
          <w:b/>
          <w:sz w:val="24"/>
          <w:szCs w:val="24"/>
        </w:rPr>
        <w:t>ction</w:t>
      </w:r>
      <w:r w:rsidR="005575B5" w:rsidRPr="009B51CF">
        <w:rPr>
          <w:rFonts w:ascii="Times New Roman" w:hAnsi="Times New Roman" w:cs="Times New Roman"/>
          <w:b/>
          <w:sz w:val="24"/>
          <w:szCs w:val="24"/>
        </w:rPr>
        <w:t>:</w:t>
      </w:r>
      <w:r w:rsidR="00B04725" w:rsidRPr="009B51CF">
        <w:rPr>
          <w:rFonts w:ascii="Times New Roman" w:hAnsi="Times New Roman" w:cs="Times New Roman"/>
          <w:sz w:val="24"/>
          <w:szCs w:val="24"/>
        </w:rPr>
        <w:t xml:space="preserve"> </w:t>
      </w:r>
      <w:r w:rsidR="00F735C0" w:rsidRPr="009B51CF">
        <w:rPr>
          <w:rFonts w:ascii="Times New Roman" w:hAnsi="Times New Roman" w:cs="Times New Roman"/>
          <w:sz w:val="24"/>
          <w:szCs w:val="24"/>
        </w:rPr>
        <w:t>T</w:t>
      </w:r>
      <w:r w:rsidR="00B04725" w:rsidRPr="009B51CF">
        <w:rPr>
          <w:rFonts w:ascii="Times New Roman" w:hAnsi="Times New Roman" w:cs="Times New Roman"/>
          <w:sz w:val="24"/>
          <w:szCs w:val="24"/>
        </w:rPr>
        <w:t>he concept of virtual water trading is</w:t>
      </w:r>
      <w:r w:rsidR="00F735C0" w:rsidRPr="009B51CF">
        <w:rPr>
          <w:rFonts w:ascii="Times New Roman" w:hAnsi="Times New Roman" w:cs="Times New Roman"/>
          <w:sz w:val="24"/>
          <w:szCs w:val="24"/>
        </w:rPr>
        <w:t xml:space="preserve"> </w:t>
      </w:r>
      <w:r w:rsidR="00B04725" w:rsidRPr="009B51CF">
        <w:rPr>
          <w:rFonts w:ascii="Times New Roman" w:hAnsi="Times New Roman" w:cs="Times New Roman"/>
          <w:sz w:val="24"/>
          <w:szCs w:val="24"/>
        </w:rPr>
        <w:t xml:space="preserve">fundamentally economic </w:t>
      </w:r>
      <w:r w:rsidR="00046FA8" w:rsidRPr="009B51CF">
        <w:rPr>
          <w:rFonts w:ascii="Times New Roman" w:hAnsi="Times New Roman" w:cs="Times New Roman"/>
          <w:sz w:val="24"/>
          <w:szCs w:val="24"/>
        </w:rPr>
        <w:fldChar w:fldCharType="begin"/>
      </w:r>
      <w:r w:rsidR="008B0CA4" w:rsidRPr="009B51CF">
        <w:rPr>
          <w:rFonts w:ascii="Times New Roman" w:hAnsi="Times New Roman" w:cs="Times New Roman"/>
          <w:sz w:val="24"/>
          <w:szCs w:val="24"/>
        </w:rPr>
        <w:instrText xml:space="preserve"> ADDIN ZOTERO_ITEM CSL_CITATION {"citationID":"EvJz81iN","properties":{"formattedCitation":"(Reimer, 2012)","plainCitation":"(Reimer, 2012)","noteIndex":0},"citationItems":[{"id":101,"uris":["http://zotero.org/users/local/mpySVIXV/items/22QLKPNI"],"itemData":{"id":101,"type":"article-journal","abstract":"Virtual water trade is increasingly recognized as a useful metaphor for thinking about freshwater resources in an international context. Its legitimacy in terms of economic theory has been questioned by a number of authors, however. In this article I develop new theoretical results that place the virtual water concept on a firm economic foundation, and which correct several misconceptions within the existing literature on virtual water economics.","container-title":"Ecological Economics","DOI":"10.1016/j.ecolecon.2012.01.011","ISSN":"0921-8009","journalAbbreviation":"Ecological Economics","language":"en","page":"135-139","source":"ScienceDirect","title":"On the economics of virtual water trade","volume":"75","author":[{"family":"Reimer","given":"Jeffrey J."}],"issued":{"date-parts":[["2012",3,1]]}}}],"schema":"https://github.com/citation-style-language/schema/raw/master/csl-citation.json"} </w:instrText>
      </w:r>
      <w:r w:rsidR="00046FA8" w:rsidRPr="009B51CF">
        <w:rPr>
          <w:rFonts w:ascii="Times New Roman" w:hAnsi="Times New Roman" w:cs="Times New Roman"/>
          <w:sz w:val="24"/>
          <w:szCs w:val="24"/>
        </w:rPr>
        <w:fldChar w:fldCharType="separate"/>
      </w:r>
      <w:r w:rsidR="00046FA8" w:rsidRPr="009B51CF">
        <w:rPr>
          <w:rFonts w:ascii="Times New Roman" w:hAnsi="Times New Roman" w:cs="Times New Roman"/>
          <w:sz w:val="24"/>
          <w:szCs w:val="24"/>
        </w:rPr>
        <w:t>(Reimer, 2012)</w:t>
      </w:r>
      <w:r w:rsidR="00046FA8" w:rsidRPr="009B51CF">
        <w:rPr>
          <w:rFonts w:ascii="Times New Roman" w:hAnsi="Times New Roman" w:cs="Times New Roman"/>
          <w:sz w:val="24"/>
          <w:szCs w:val="24"/>
        </w:rPr>
        <w:fldChar w:fldCharType="end"/>
      </w:r>
      <w:r w:rsidR="001C1541" w:rsidRPr="009B51CF">
        <w:rPr>
          <w:rFonts w:ascii="Times New Roman" w:hAnsi="Times New Roman" w:cs="Times New Roman"/>
          <w:sz w:val="24"/>
          <w:szCs w:val="24"/>
        </w:rPr>
        <w:t xml:space="preserve"> and closely related to the international trade theory</w:t>
      </w:r>
      <w:r w:rsidR="00903718" w:rsidRPr="009B51CF">
        <w:rPr>
          <w:rFonts w:ascii="Times New Roman" w:hAnsi="Times New Roman" w:cs="Times New Roman"/>
          <w:sz w:val="24"/>
          <w:szCs w:val="24"/>
        </w:rPr>
        <w:t xml:space="preserve"> which goes back to </w:t>
      </w:r>
      <w:r w:rsidR="00903718" w:rsidRPr="009B51CF">
        <w:rPr>
          <w:rFonts w:ascii="Times New Roman" w:hAnsi="Times New Roman" w:cs="Times New Roman"/>
          <w:sz w:val="24"/>
          <w:szCs w:val="24"/>
        </w:rPr>
        <w:fldChar w:fldCharType="begin"/>
      </w:r>
      <w:r w:rsidR="008B0CA4" w:rsidRPr="009B51CF">
        <w:rPr>
          <w:rFonts w:ascii="Times New Roman" w:hAnsi="Times New Roman" w:cs="Times New Roman"/>
          <w:sz w:val="24"/>
          <w:szCs w:val="24"/>
        </w:rPr>
        <w:instrText xml:space="preserve"> ADDIN ZOTERO_ITEM CSL_CITATION {"citationID":"k8LHi7uh","properties":{"formattedCitation":"(Vanek, 1968)","plainCitation":"(Vanek, 1968)","noteIndex":0},"citationItems":[{"id":105,"uris":["http://zotero.org/users/local/mpySVIXV/items/A96SJC8T"],"itemData":{"id":105,"type":"article-journal","container-title":"Kyklos","DOI":"10.1111/j.1467-6435.1968.tb00141.x","ISSN":"1467-6435","issue":"4","language":"en","note":"_eprint: https://onlinelibrary.wiley.com/doi/pdf/10.1111/j.1467-6435.1968.tb00141.x","page":"749-756","source":"Wiley Online Library","title":"The Factor Proportions Theory: The N—Factor Case","title-short":"The Factor Proportions Theory","volume":"21","author":[{"family":"Vanek","given":"Jaroslav"}],"issued":{"date-parts":[["1968"]]}}}],"schema":"https://github.com/citation-style-language/schema/raw/master/csl-citation.json"} </w:instrText>
      </w:r>
      <w:r w:rsidR="00903718" w:rsidRPr="009B51CF">
        <w:rPr>
          <w:rFonts w:ascii="Times New Roman" w:hAnsi="Times New Roman" w:cs="Times New Roman"/>
          <w:sz w:val="24"/>
          <w:szCs w:val="24"/>
        </w:rPr>
        <w:fldChar w:fldCharType="separate"/>
      </w:r>
      <w:r w:rsidR="00903718" w:rsidRPr="009B51CF">
        <w:rPr>
          <w:rFonts w:ascii="Times New Roman" w:hAnsi="Times New Roman" w:cs="Times New Roman"/>
          <w:sz w:val="24"/>
          <w:szCs w:val="24"/>
        </w:rPr>
        <w:t>(Vanek, 1968)</w:t>
      </w:r>
      <w:r w:rsidR="00903718" w:rsidRPr="009B51CF">
        <w:rPr>
          <w:rFonts w:ascii="Times New Roman" w:hAnsi="Times New Roman" w:cs="Times New Roman"/>
          <w:sz w:val="24"/>
          <w:szCs w:val="24"/>
        </w:rPr>
        <w:fldChar w:fldCharType="end"/>
      </w:r>
      <w:r w:rsidR="00903718" w:rsidRPr="009B51CF">
        <w:rPr>
          <w:rFonts w:ascii="Times New Roman" w:hAnsi="Times New Roman" w:cs="Times New Roman"/>
          <w:sz w:val="24"/>
          <w:szCs w:val="24"/>
        </w:rPr>
        <w:t xml:space="preserve"> extension of the Huckster-Ohlin model</w:t>
      </w:r>
      <w:r w:rsidR="00F735C0" w:rsidRPr="009B51CF">
        <w:rPr>
          <w:rFonts w:ascii="Times New Roman" w:hAnsi="Times New Roman" w:cs="Times New Roman"/>
          <w:sz w:val="24"/>
          <w:szCs w:val="24"/>
        </w:rPr>
        <w:t xml:space="preserve"> but it is also geographical by nature </w:t>
      </w:r>
      <w:r w:rsidR="00F735C0" w:rsidRPr="009B51CF">
        <w:rPr>
          <w:rFonts w:ascii="Times New Roman" w:hAnsi="Times New Roman" w:cs="Times New Roman"/>
          <w:sz w:val="24"/>
          <w:szCs w:val="24"/>
        </w:rPr>
        <w:fldChar w:fldCharType="begin"/>
      </w:r>
      <w:r w:rsidR="00F735C0" w:rsidRPr="009B51CF">
        <w:rPr>
          <w:rFonts w:ascii="Times New Roman" w:hAnsi="Times New Roman" w:cs="Times New Roman"/>
          <w:sz w:val="24"/>
          <w:szCs w:val="24"/>
        </w:rPr>
        <w:instrText xml:space="preserve"> ADDIN ZOTERO_ITEM CSL_CITATION {"citationID":"MZmRLUf8","properties":{"formattedCitation":"(Carr et al., 2013)","plainCitation":"(Carr et al., 2013)","noteIndex":0},"citationItems":[{"id":146,"uris":["http://zotero.org/users/local/mpySVIXV/items/4JQM2ETN"],"itemData":{"id":146,"type":"article-journal","abstract":"The global trade of goods is associated with a virtual transfer of the water required for their production. The way changes in trade affect the virtual redistribution of freshwater resources has been recently documented through the analysis of the virtual water network. It is, however, unclear how these changes are contributed by different types of products and regions of the world. Here we show how the global patterns of virtual water transport are contributed by the trade of different commodity types, including plant, animal, luxury (e.g., coffee, tea, and alcohol), and other products. Major contributors to the virtual water network exhibit different trade patterns with regard to these commodity types. The net importers rely on the supply of virtual water from a small percentage of the global population. However, discrepancies exist among the different commodity networks. While the total virtual water flux through the network has increased between 1986 and 2010, the proportions associated with the four commodity groups have remained relatively stable. However, some of the major players have shown significant changes in the virtual water imports and exports associated with those commodity groups. For instance, China has switched from being a net exporter of virtual water associated with other products (non-edible plant and animal products typically used for manufacturing) to being the largest importer, accounting for 31% of the total water virtually transported with these products. Conversely, in the case of The United states of America, the commodity proportions have remained overall unchanged throughout the study period: the virtual water exports from The United States of America are dominated by plant products, whereas the imports are comprised mainly of animal and luxury products.","container-title":"PLOS ONE","DOI":"10.1371/journal.pone.0055825","ISSN":"1932-6203","issue":"2","journalAbbreviation":"PLOS ONE","language":"en","note":"publisher: Public Library of Science","page":"e55825","source":"PLoS Journals","title":"Recent History and Geography of Virtual Water Trade","volume":"8","author":[{"family":"Carr","given":"Joel A."},{"family":"D’Odorico","given":"Paolo"},{"family":"Laio","given":"Francesco"},{"family":"Ridolfi","given":"Luca"}],"issued":{"date-parts":[["2013",2,15]]}}}],"schema":"https://github.com/citation-style-language/schema/raw/master/csl-citation.json"} </w:instrText>
      </w:r>
      <w:r w:rsidR="00F735C0" w:rsidRPr="009B51CF">
        <w:rPr>
          <w:rFonts w:ascii="Times New Roman" w:hAnsi="Times New Roman" w:cs="Times New Roman"/>
          <w:sz w:val="24"/>
          <w:szCs w:val="24"/>
        </w:rPr>
        <w:fldChar w:fldCharType="separate"/>
      </w:r>
      <w:r w:rsidR="00F735C0" w:rsidRPr="009B51CF">
        <w:rPr>
          <w:rFonts w:ascii="Times New Roman" w:hAnsi="Times New Roman" w:cs="Times New Roman"/>
          <w:sz w:val="24"/>
          <w:szCs w:val="24"/>
        </w:rPr>
        <w:t>(Carr et al., 2013)</w:t>
      </w:r>
      <w:r w:rsidR="00F735C0" w:rsidRPr="009B51CF">
        <w:rPr>
          <w:rFonts w:ascii="Times New Roman" w:hAnsi="Times New Roman" w:cs="Times New Roman"/>
          <w:sz w:val="24"/>
          <w:szCs w:val="24"/>
        </w:rPr>
        <w:fldChar w:fldCharType="end"/>
      </w:r>
      <w:r w:rsidR="004E006B" w:rsidRPr="009B51CF">
        <w:rPr>
          <w:rFonts w:ascii="Times New Roman" w:hAnsi="Times New Roman" w:cs="Times New Roman"/>
          <w:sz w:val="24"/>
          <w:szCs w:val="24"/>
        </w:rPr>
        <w:t>; hence,</w:t>
      </w:r>
      <w:r w:rsidR="00F11597" w:rsidRPr="009B51CF">
        <w:rPr>
          <w:rFonts w:ascii="Times New Roman" w:hAnsi="Times New Roman" w:cs="Times New Roman"/>
          <w:sz w:val="24"/>
          <w:szCs w:val="24"/>
        </w:rPr>
        <w:t xml:space="preserve"> </w:t>
      </w:r>
      <w:r w:rsidR="00956205" w:rsidRPr="009B51CF">
        <w:rPr>
          <w:rFonts w:ascii="Times New Roman" w:hAnsi="Times New Roman" w:cs="Times New Roman"/>
          <w:sz w:val="24"/>
          <w:szCs w:val="24"/>
        </w:rPr>
        <w:t xml:space="preserve">two types of data were </w:t>
      </w:r>
      <w:r w:rsidR="008048B9" w:rsidRPr="009B51CF">
        <w:rPr>
          <w:rFonts w:ascii="Times New Roman" w:hAnsi="Times New Roman" w:cs="Times New Roman"/>
          <w:sz w:val="24"/>
          <w:szCs w:val="24"/>
        </w:rPr>
        <w:t>harvested</w:t>
      </w:r>
      <w:r w:rsidR="00F11597" w:rsidRPr="009B51CF">
        <w:rPr>
          <w:rFonts w:ascii="Times New Roman" w:hAnsi="Times New Roman" w:cs="Times New Roman"/>
          <w:sz w:val="24"/>
          <w:szCs w:val="24"/>
        </w:rPr>
        <w:t>. The first is urban expenditures surveys</w:t>
      </w:r>
      <w:r w:rsidR="00B65DA2" w:rsidRPr="009B51CF">
        <w:rPr>
          <w:rFonts w:ascii="Times New Roman" w:hAnsi="Times New Roman" w:cs="Times New Roman"/>
          <w:sz w:val="24"/>
          <w:szCs w:val="24"/>
        </w:rPr>
        <w:t xml:space="preserve"> (UES) or consumers expenditures surveys (CES)</w:t>
      </w:r>
      <w:r w:rsidR="00FD4E91" w:rsidRPr="009B51CF">
        <w:rPr>
          <w:rFonts w:ascii="Times New Roman" w:hAnsi="Times New Roman" w:cs="Times New Roman"/>
          <w:sz w:val="24"/>
          <w:szCs w:val="24"/>
        </w:rPr>
        <w:t xml:space="preserve"> (also denoted as city final demand vector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FD4E91" w:rsidRPr="009B51CF">
        <w:rPr>
          <w:rFonts w:ascii="Times New Roman" w:hAnsi="Times New Roman" w:cs="Times New Roman"/>
          <w:sz w:val="24"/>
          <w:szCs w:val="24"/>
        </w:rPr>
        <w:t xml:space="preserve"> -)</w:t>
      </w:r>
      <w:r w:rsidR="00825A23" w:rsidRPr="009B51CF">
        <w:rPr>
          <w:rFonts w:ascii="Times New Roman" w:hAnsi="Times New Roman" w:cs="Times New Roman"/>
          <w:sz w:val="24"/>
          <w:szCs w:val="24"/>
        </w:rPr>
        <w:t xml:space="preserve"> following COICOP-categorization </w:t>
      </w:r>
      <w:r w:rsidR="00F11597" w:rsidRPr="009B51CF">
        <w:rPr>
          <w:rFonts w:ascii="Times New Roman" w:hAnsi="Times New Roman" w:cs="Times New Roman"/>
          <w:sz w:val="24"/>
          <w:szCs w:val="24"/>
        </w:rPr>
        <w:t xml:space="preserve">of </w:t>
      </w:r>
      <w:r w:rsidR="00FD4E91" w:rsidRPr="009B51CF">
        <w:rPr>
          <w:rFonts w:ascii="Times New Roman" w:hAnsi="Times New Roman" w:cs="Times New Roman"/>
          <w:sz w:val="24"/>
          <w:szCs w:val="24"/>
        </w:rPr>
        <w:t xml:space="preserve">the </w:t>
      </w:r>
      <w:r w:rsidR="00F11597" w:rsidRPr="009B51CF">
        <w:rPr>
          <w:rFonts w:ascii="Times New Roman" w:hAnsi="Times New Roman" w:cs="Times New Roman"/>
          <w:sz w:val="24"/>
          <w:szCs w:val="24"/>
        </w:rPr>
        <w:t>1</w:t>
      </w:r>
      <w:r w:rsidR="00D22DEE" w:rsidRPr="009B51CF">
        <w:rPr>
          <w:rFonts w:ascii="Times New Roman" w:hAnsi="Times New Roman" w:cs="Times New Roman"/>
          <w:sz w:val="24"/>
          <w:szCs w:val="24"/>
        </w:rPr>
        <w:t>81</w:t>
      </w:r>
      <w:r w:rsidR="00F11597" w:rsidRPr="009B51CF">
        <w:rPr>
          <w:rFonts w:ascii="Times New Roman" w:hAnsi="Times New Roman" w:cs="Times New Roman"/>
          <w:sz w:val="24"/>
          <w:szCs w:val="24"/>
        </w:rPr>
        <w:t xml:space="preserve"> </w:t>
      </w:r>
      <w:r w:rsidR="00FD4E91" w:rsidRPr="009B51CF">
        <w:rPr>
          <w:rFonts w:ascii="Times New Roman" w:hAnsi="Times New Roman" w:cs="Times New Roman"/>
          <w:sz w:val="24"/>
          <w:szCs w:val="24"/>
        </w:rPr>
        <w:t xml:space="preserve">selected </w:t>
      </w:r>
      <w:r w:rsidR="00F11597" w:rsidRPr="009B51CF">
        <w:rPr>
          <w:rFonts w:ascii="Times New Roman" w:hAnsi="Times New Roman" w:cs="Times New Roman"/>
          <w:sz w:val="24"/>
          <w:szCs w:val="24"/>
        </w:rPr>
        <w:t xml:space="preserve">cities </w:t>
      </w:r>
      <w:r w:rsidR="00DE2866" w:rsidRPr="009B51CF">
        <w:rPr>
          <w:rFonts w:ascii="Times New Roman" w:hAnsi="Times New Roman" w:cs="Times New Roman"/>
          <w:sz w:val="24"/>
          <w:szCs w:val="24"/>
        </w:rPr>
        <w:t>belonging to 2</w:t>
      </w:r>
      <w:r w:rsidR="002F1EC5" w:rsidRPr="009B51CF">
        <w:rPr>
          <w:rFonts w:ascii="Times New Roman" w:hAnsi="Times New Roman" w:cs="Times New Roman"/>
          <w:sz w:val="24"/>
          <w:szCs w:val="24"/>
        </w:rPr>
        <w:t>3</w:t>
      </w:r>
      <w:r w:rsidR="00DE2866" w:rsidRPr="009B51CF">
        <w:rPr>
          <w:rFonts w:ascii="Times New Roman" w:hAnsi="Times New Roman" w:cs="Times New Roman"/>
          <w:sz w:val="24"/>
          <w:szCs w:val="24"/>
        </w:rPr>
        <w:t xml:space="preserve"> </w:t>
      </w:r>
      <w:r w:rsidR="00941AC1" w:rsidRPr="009B51CF">
        <w:rPr>
          <w:rFonts w:ascii="Times New Roman" w:hAnsi="Times New Roman" w:cs="Times New Roman"/>
          <w:sz w:val="24"/>
          <w:szCs w:val="24"/>
        </w:rPr>
        <w:t xml:space="preserve">countries </w:t>
      </w:r>
      <w:r w:rsidR="001076F6" w:rsidRPr="009B51CF">
        <w:rPr>
          <w:rFonts w:ascii="Times New Roman" w:hAnsi="Times New Roman" w:cs="Times New Roman"/>
          <w:sz w:val="24"/>
          <w:szCs w:val="24"/>
        </w:rPr>
        <w:t>of</w:t>
      </w:r>
      <w:r w:rsidR="00941AC1" w:rsidRPr="009B51CF">
        <w:rPr>
          <w:rFonts w:ascii="Times New Roman" w:hAnsi="Times New Roman" w:cs="Times New Roman"/>
          <w:sz w:val="24"/>
          <w:szCs w:val="24"/>
        </w:rPr>
        <w:t xml:space="preserve"> the Global South</w:t>
      </w:r>
      <w:r w:rsidR="00A35C8B" w:rsidRPr="009B51CF">
        <w:rPr>
          <w:rFonts w:ascii="Times New Roman" w:hAnsi="Times New Roman" w:cs="Times New Roman"/>
          <w:sz w:val="24"/>
          <w:szCs w:val="24"/>
        </w:rPr>
        <w:t xml:space="preserve">, see </w:t>
      </w:r>
      <w:r w:rsidR="00222400" w:rsidRPr="009B51CF">
        <w:rPr>
          <w:rFonts w:ascii="Times New Roman" w:hAnsi="Times New Roman" w:cs="Times New Roman"/>
          <w:sz w:val="24"/>
          <w:szCs w:val="24"/>
        </w:rPr>
        <w:lastRenderedPageBreak/>
        <w:t xml:space="preserve">electronic </w:t>
      </w:r>
      <w:r w:rsidR="00A35C8B" w:rsidRPr="009B51CF">
        <w:rPr>
          <w:rFonts w:ascii="Times New Roman" w:hAnsi="Times New Roman" w:cs="Times New Roman"/>
          <w:sz w:val="24"/>
          <w:szCs w:val="24"/>
        </w:rPr>
        <w:t>supplementary information (</w:t>
      </w:r>
      <w:r w:rsidR="00405A8E" w:rsidRPr="009B51CF">
        <w:rPr>
          <w:rFonts w:ascii="Times New Roman" w:hAnsi="Times New Roman" w:cs="Times New Roman"/>
          <w:sz w:val="24"/>
          <w:szCs w:val="24"/>
        </w:rPr>
        <w:t>E</w:t>
      </w:r>
      <w:r w:rsidR="00A35C8B" w:rsidRPr="009B51CF">
        <w:rPr>
          <w:rFonts w:ascii="Times New Roman" w:hAnsi="Times New Roman" w:cs="Times New Roman"/>
          <w:sz w:val="24"/>
          <w:szCs w:val="24"/>
        </w:rPr>
        <w:t>SI) file for further details</w:t>
      </w:r>
      <w:r w:rsidR="00DE2866" w:rsidRPr="009B51CF">
        <w:rPr>
          <w:rFonts w:ascii="Times New Roman" w:hAnsi="Times New Roman" w:cs="Times New Roman"/>
          <w:sz w:val="24"/>
          <w:szCs w:val="24"/>
        </w:rPr>
        <w:t xml:space="preserve">. Data were </w:t>
      </w:r>
      <w:r w:rsidR="006C4140" w:rsidRPr="009B51CF">
        <w:rPr>
          <w:rFonts w:ascii="Times New Roman" w:hAnsi="Times New Roman" w:cs="Times New Roman"/>
          <w:sz w:val="24"/>
          <w:szCs w:val="24"/>
        </w:rPr>
        <w:t>retrieved from the</w:t>
      </w:r>
      <w:r w:rsidR="00F11597" w:rsidRPr="009B51CF">
        <w:rPr>
          <w:rFonts w:ascii="Times New Roman" w:hAnsi="Times New Roman" w:cs="Times New Roman"/>
          <w:sz w:val="24"/>
          <w:szCs w:val="24"/>
        </w:rPr>
        <w:t xml:space="preserve"> office</w:t>
      </w:r>
      <w:r w:rsidR="006C4140" w:rsidRPr="009B51CF">
        <w:rPr>
          <w:rFonts w:ascii="Times New Roman" w:hAnsi="Times New Roman" w:cs="Times New Roman"/>
          <w:sz w:val="24"/>
          <w:szCs w:val="24"/>
        </w:rPr>
        <w:t xml:space="preserve"> of statistics</w:t>
      </w:r>
      <w:r w:rsidR="00F11597" w:rsidRPr="009B51CF">
        <w:rPr>
          <w:rFonts w:ascii="Times New Roman" w:hAnsi="Times New Roman" w:cs="Times New Roman"/>
          <w:sz w:val="24"/>
          <w:szCs w:val="24"/>
        </w:rPr>
        <w:t xml:space="preserve"> of each host-country</w:t>
      </w:r>
      <w:r w:rsidR="006C4140" w:rsidRPr="009B51CF">
        <w:rPr>
          <w:rFonts w:ascii="Times New Roman" w:hAnsi="Times New Roman" w:cs="Times New Roman"/>
          <w:sz w:val="24"/>
          <w:szCs w:val="24"/>
        </w:rPr>
        <w:t>.</w:t>
      </w:r>
      <w:r w:rsidR="00BE4057" w:rsidRPr="009B51CF">
        <w:rPr>
          <w:rFonts w:ascii="Times New Roman" w:hAnsi="Times New Roman" w:cs="Times New Roman"/>
          <w:sz w:val="24"/>
          <w:szCs w:val="24"/>
        </w:rPr>
        <w:t xml:space="preserve"> </w:t>
      </w:r>
      <w:r w:rsidR="00FD4E91" w:rsidRPr="009B51CF">
        <w:rPr>
          <w:rFonts w:ascii="Times New Roman" w:hAnsi="Times New Roman" w:cs="Times New Roman"/>
          <w:sz w:val="24"/>
          <w:szCs w:val="24"/>
        </w:rPr>
        <w:t xml:space="preserve">Notice that data </w:t>
      </w:r>
      <w:r w:rsidR="00DE2866" w:rsidRPr="009B51CF">
        <w:rPr>
          <w:rFonts w:ascii="Times New Roman" w:hAnsi="Times New Roman" w:cs="Times New Roman"/>
          <w:sz w:val="24"/>
          <w:szCs w:val="24"/>
        </w:rPr>
        <w:t xml:space="preserve">collection methods and </w:t>
      </w:r>
      <w:r w:rsidR="00FD4E91" w:rsidRPr="009B51CF">
        <w:rPr>
          <w:rFonts w:ascii="Times New Roman" w:hAnsi="Times New Roman" w:cs="Times New Roman"/>
          <w:sz w:val="24"/>
          <w:szCs w:val="24"/>
        </w:rPr>
        <w:t xml:space="preserve">quality may </w:t>
      </w:r>
      <w:r w:rsidR="00DE2866" w:rsidRPr="009B51CF">
        <w:rPr>
          <w:rFonts w:ascii="Times New Roman" w:hAnsi="Times New Roman" w:cs="Times New Roman"/>
          <w:sz w:val="24"/>
          <w:szCs w:val="24"/>
        </w:rPr>
        <w:t>vary</w:t>
      </w:r>
      <w:r w:rsidR="00FD4E91" w:rsidRPr="009B51CF">
        <w:rPr>
          <w:rFonts w:ascii="Times New Roman" w:hAnsi="Times New Roman" w:cs="Times New Roman"/>
          <w:sz w:val="24"/>
          <w:szCs w:val="24"/>
        </w:rPr>
        <w:t xml:space="preserve"> from a country to </w:t>
      </w:r>
      <w:r w:rsidR="00DE2866" w:rsidRPr="009B51CF">
        <w:rPr>
          <w:rFonts w:ascii="Times New Roman" w:hAnsi="Times New Roman" w:cs="Times New Roman"/>
          <w:sz w:val="24"/>
          <w:szCs w:val="24"/>
        </w:rPr>
        <w:t>country</w:t>
      </w:r>
      <w:r w:rsidR="00182B1F" w:rsidRPr="009B51CF">
        <w:rPr>
          <w:rFonts w:ascii="Times New Roman" w:hAnsi="Times New Roman" w:cs="Times New Roman"/>
          <w:sz w:val="24"/>
          <w:szCs w:val="24"/>
        </w:rPr>
        <w:t>;</w:t>
      </w:r>
      <w:r w:rsidR="00B65DA2" w:rsidRPr="009B51CF">
        <w:rPr>
          <w:rFonts w:ascii="Times New Roman" w:hAnsi="Times New Roman" w:cs="Times New Roman"/>
          <w:sz w:val="24"/>
          <w:szCs w:val="24"/>
        </w:rPr>
        <w:t xml:space="preserve"> hence, from a city to city</w:t>
      </w:r>
      <w:r w:rsidR="00530D1C" w:rsidRPr="009B51CF">
        <w:rPr>
          <w:rFonts w:ascii="Times New Roman" w:hAnsi="Times New Roman" w:cs="Times New Roman"/>
          <w:sz w:val="24"/>
          <w:szCs w:val="24"/>
        </w:rPr>
        <w:t xml:space="preserve"> (took as-is)</w:t>
      </w:r>
      <w:r w:rsidR="00FD4E91" w:rsidRPr="009B51CF">
        <w:rPr>
          <w:rFonts w:ascii="Times New Roman" w:hAnsi="Times New Roman" w:cs="Times New Roman"/>
          <w:sz w:val="24"/>
          <w:szCs w:val="24"/>
        </w:rPr>
        <w:t>.</w:t>
      </w:r>
      <w:r w:rsidR="00B66403" w:rsidRPr="009B51CF">
        <w:rPr>
          <w:rFonts w:ascii="Times New Roman" w:hAnsi="Times New Roman" w:cs="Times New Roman"/>
          <w:sz w:val="24"/>
          <w:szCs w:val="24"/>
        </w:rPr>
        <w:t xml:space="preserve"> Because of data scarcity in the Global South, cities final demand vectors</w:t>
      </w:r>
      <w:r w:rsidR="00DC0440" w:rsidRPr="009B51C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DC0440" w:rsidRPr="009B51CF">
        <w:rPr>
          <w:rFonts w:ascii="Times New Roman" w:hAnsi="Times New Roman" w:cs="Times New Roman"/>
          <w:sz w:val="24"/>
          <w:szCs w:val="24"/>
        </w:rPr>
        <w:t xml:space="preserve"> -</w:t>
      </w:r>
      <w:r w:rsidR="00B66403" w:rsidRPr="009B51CF">
        <w:rPr>
          <w:rFonts w:ascii="Times New Roman" w:hAnsi="Times New Roman" w:cs="Times New Roman"/>
          <w:sz w:val="24"/>
          <w:szCs w:val="24"/>
        </w:rPr>
        <w:t xml:space="preserve"> were not</w:t>
      </w:r>
      <w:r w:rsidR="00AA634C" w:rsidRPr="009B51CF">
        <w:rPr>
          <w:rFonts w:ascii="Times New Roman" w:hAnsi="Times New Roman" w:cs="Times New Roman"/>
          <w:sz w:val="24"/>
          <w:szCs w:val="24"/>
        </w:rPr>
        <w:t xml:space="preserve"> taken at the same year </w:t>
      </w:r>
      <w:r w:rsidR="00216A14" w:rsidRPr="009B51CF">
        <w:rPr>
          <w:rFonts w:ascii="Times New Roman" w:hAnsi="Times New Roman" w:cs="Times New Roman"/>
          <w:sz w:val="24"/>
          <w:szCs w:val="24"/>
        </w:rPr>
        <w:t>because of</w:t>
      </w:r>
      <w:r w:rsidR="00AA634C" w:rsidRPr="009B51CF">
        <w:rPr>
          <w:rFonts w:ascii="Times New Roman" w:hAnsi="Times New Roman" w:cs="Times New Roman"/>
          <w:sz w:val="24"/>
          <w:szCs w:val="24"/>
        </w:rPr>
        <w:t xml:space="preserve"> the internal protocol of each </w:t>
      </w:r>
      <w:r w:rsidR="00B46D8D" w:rsidRPr="009B51CF">
        <w:rPr>
          <w:rFonts w:ascii="Times New Roman" w:hAnsi="Times New Roman" w:cs="Times New Roman"/>
          <w:sz w:val="24"/>
          <w:szCs w:val="24"/>
        </w:rPr>
        <w:t>host-</w:t>
      </w:r>
      <w:r w:rsidR="00AA634C" w:rsidRPr="009B51CF">
        <w:rPr>
          <w:rFonts w:ascii="Times New Roman" w:hAnsi="Times New Roman" w:cs="Times New Roman"/>
          <w:sz w:val="24"/>
          <w:szCs w:val="24"/>
        </w:rPr>
        <w:t xml:space="preserve">country to establish and deploy the </w:t>
      </w:r>
      <w:r w:rsidR="00EF7FFB" w:rsidRPr="009B51CF">
        <w:rPr>
          <w:rFonts w:ascii="Times New Roman" w:hAnsi="Times New Roman" w:cs="Times New Roman"/>
          <w:sz w:val="24"/>
          <w:szCs w:val="24"/>
        </w:rPr>
        <w:t>consumer</w:t>
      </w:r>
      <w:r w:rsidR="00AA634C" w:rsidRPr="009B51CF">
        <w:rPr>
          <w:rFonts w:ascii="Times New Roman" w:hAnsi="Times New Roman" w:cs="Times New Roman"/>
          <w:sz w:val="24"/>
          <w:szCs w:val="24"/>
        </w:rPr>
        <w:t xml:space="preserve"> expenditures surveys</w:t>
      </w:r>
      <w:r w:rsidR="00121A91" w:rsidRPr="009B51CF">
        <w:rPr>
          <w:rFonts w:ascii="Times New Roman" w:hAnsi="Times New Roman" w:cs="Times New Roman"/>
          <w:sz w:val="24"/>
          <w:szCs w:val="24"/>
        </w:rPr>
        <w:t>,</w:t>
      </w:r>
      <w:r w:rsidR="00AA634C" w:rsidRPr="009B51CF">
        <w:rPr>
          <w:rFonts w:ascii="Times New Roman" w:hAnsi="Times New Roman" w:cs="Times New Roman"/>
          <w:sz w:val="24"/>
          <w:szCs w:val="24"/>
        </w:rPr>
        <w:t xml:space="preserve"> some </w:t>
      </w:r>
      <w:r w:rsidR="00EF7FFB" w:rsidRPr="009B51CF">
        <w:rPr>
          <w:rFonts w:ascii="Times New Roman" w:hAnsi="Times New Roman" w:cs="Times New Roman"/>
          <w:sz w:val="24"/>
          <w:szCs w:val="24"/>
        </w:rPr>
        <w:t>countries</w:t>
      </w:r>
      <w:r w:rsidR="00AA634C" w:rsidRPr="009B51CF">
        <w:rPr>
          <w:rFonts w:ascii="Times New Roman" w:hAnsi="Times New Roman" w:cs="Times New Roman"/>
          <w:sz w:val="24"/>
          <w:szCs w:val="24"/>
        </w:rPr>
        <w:t xml:space="preserve"> establish </w:t>
      </w:r>
      <w:r w:rsidR="00D67E79" w:rsidRPr="009B51CF">
        <w:rPr>
          <w:rFonts w:ascii="Times New Roman" w:hAnsi="Times New Roman" w:cs="Times New Roman"/>
          <w:sz w:val="24"/>
          <w:szCs w:val="24"/>
        </w:rPr>
        <w:t>the surveys</w:t>
      </w:r>
      <w:r w:rsidR="00AA634C" w:rsidRPr="009B51CF">
        <w:rPr>
          <w:rFonts w:ascii="Times New Roman" w:hAnsi="Times New Roman" w:cs="Times New Roman"/>
          <w:sz w:val="24"/>
          <w:szCs w:val="24"/>
        </w:rPr>
        <w:t xml:space="preserve"> an</w:t>
      </w:r>
      <w:r w:rsidR="00D55C0F" w:rsidRPr="009B51CF">
        <w:rPr>
          <w:rFonts w:ascii="Times New Roman" w:hAnsi="Times New Roman" w:cs="Times New Roman"/>
          <w:sz w:val="24"/>
          <w:szCs w:val="24"/>
        </w:rPr>
        <w:t>n</w:t>
      </w:r>
      <w:r w:rsidR="00AA634C" w:rsidRPr="009B51CF">
        <w:rPr>
          <w:rFonts w:ascii="Times New Roman" w:hAnsi="Times New Roman" w:cs="Times New Roman"/>
          <w:sz w:val="24"/>
          <w:szCs w:val="24"/>
        </w:rPr>
        <w:t xml:space="preserve">ually, </w:t>
      </w:r>
      <w:r w:rsidR="009D016A" w:rsidRPr="009B51CF">
        <w:rPr>
          <w:rFonts w:ascii="Times New Roman" w:hAnsi="Times New Roman" w:cs="Times New Roman"/>
          <w:sz w:val="24"/>
          <w:szCs w:val="24"/>
        </w:rPr>
        <w:t xml:space="preserve">while </w:t>
      </w:r>
      <w:r w:rsidR="00AA634C" w:rsidRPr="009B51CF">
        <w:rPr>
          <w:rFonts w:ascii="Times New Roman" w:hAnsi="Times New Roman" w:cs="Times New Roman"/>
          <w:sz w:val="24"/>
          <w:szCs w:val="24"/>
        </w:rPr>
        <w:t>other</w:t>
      </w:r>
      <w:r w:rsidR="009D016A" w:rsidRPr="009B51CF">
        <w:rPr>
          <w:rFonts w:ascii="Times New Roman" w:hAnsi="Times New Roman" w:cs="Times New Roman"/>
          <w:sz w:val="24"/>
          <w:szCs w:val="24"/>
        </w:rPr>
        <w:t>s</w:t>
      </w:r>
      <w:r w:rsidR="00AA634C" w:rsidRPr="009B51CF">
        <w:rPr>
          <w:rFonts w:ascii="Times New Roman" w:hAnsi="Times New Roman" w:cs="Times New Roman"/>
          <w:sz w:val="24"/>
          <w:szCs w:val="24"/>
        </w:rPr>
        <w:t xml:space="preserve"> quinquenni</w:t>
      </w:r>
      <w:r w:rsidR="00B75579" w:rsidRPr="009B51CF">
        <w:rPr>
          <w:rFonts w:ascii="Times New Roman" w:hAnsi="Times New Roman" w:cs="Times New Roman"/>
          <w:sz w:val="24"/>
          <w:szCs w:val="24"/>
        </w:rPr>
        <w:t xml:space="preserve">al as such several limitations are to encounter while </w:t>
      </w:r>
      <w:r w:rsidR="00EF7FFB" w:rsidRPr="009B51CF">
        <w:rPr>
          <w:rFonts w:ascii="Times New Roman" w:hAnsi="Times New Roman" w:cs="Times New Roman"/>
          <w:sz w:val="24"/>
          <w:szCs w:val="24"/>
        </w:rPr>
        <w:t>comparing</w:t>
      </w:r>
      <w:r w:rsidR="00B75579" w:rsidRPr="009B51CF">
        <w:rPr>
          <w:rFonts w:ascii="Times New Roman" w:hAnsi="Times New Roman" w:cs="Times New Roman"/>
          <w:sz w:val="24"/>
          <w:szCs w:val="24"/>
        </w:rPr>
        <w:t xml:space="preserve"> results among</w:t>
      </w:r>
      <w:r w:rsidR="00C93093" w:rsidRPr="009B51CF">
        <w:rPr>
          <w:rFonts w:ascii="Times New Roman" w:hAnsi="Times New Roman" w:cs="Times New Roman"/>
          <w:sz w:val="24"/>
          <w:szCs w:val="24"/>
        </w:rPr>
        <w:t xml:space="preserve"> selected</w:t>
      </w:r>
      <w:r w:rsidR="00B75579" w:rsidRPr="009B51CF">
        <w:rPr>
          <w:rFonts w:ascii="Times New Roman" w:hAnsi="Times New Roman" w:cs="Times New Roman"/>
          <w:sz w:val="24"/>
          <w:szCs w:val="24"/>
        </w:rPr>
        <w:t xml:space="preserve"> cities</w:t>
      </w:r>
      <w:r w:rsidR="009D5F71" w:rsidRPr="009B51CF">
        <w:rPr>
          <w:rFonts w:ascii="Times New Roman" w:hAnsi="Times New Roman" w:cs="Times New Roman"/>
          <w:sz w:val="24"/>
          <w:szCs w:val="24"/>
        </w:rPr>
        <w:t xml:space="preserve"> (</w:t>
      </w:r>
      <w:r w:rsidR="004C333F" w:rsidRPr="009B51CF">
        <w:rPr>
          <w:rFonts w:ascii="Times New Roman" w:hAnsi="Times New Roman" w:cs="Times New Roman"/>
          <w:sz w:val="24"/>
          <w:szCs w:val="24"/>
        </w:rPr>
        <w:t xml:space="preserve">also </w:t>
      </w:r>
      <w:r w:rsidR="009D5F71" w:rsidRPr="009B51CF">
        <w:rPr>
          <w:rFonts w:ascii="Times New Roman" w:hAnsi="Times New Roman" w:cs="Times New Roman"/>
          <w:sz w:val="24"/>
          <w:szCs w:val="24"/>
        </w:rPr>
        <w:t xml:space="preserve">highlighted in </w:t>
      </w:r>
      <w:r w:rsidR="00885ED9"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{"citationID":"8nbvyVdX","properties":{"formattedCitation":"(Hachaichi and Baouni, 2021, 2020)","plainCitation":"(Hachaichi and Baouni, 2021, 2020)","noteIndex":0},"citationItems":[{"id":"6bK5uhPS/58BRIf0f","uris":["http://zotero.org/users/3616650/items/AFM5P73G"],"itemData":{"id":294,"type":"article-journal","abstract":"The Paris agreement nominates cities as a core element to set climate mitigation actions so humanity does not exceed the global climate budget fixed at 1170 (Gt) and eventually remains on track with the 2 °C guard rail. Current carbon footprint literature provides a deep analysis of cities belonging to high-income countries, but it is extremely limited when it comes to cities belonging to middle-income and low-income countries regardless of their global significance. This research bridges this gap through the computation of the carbon footprints of 252 cities located in middle-income countries. Results show that the average carbon footprint across all the urban areas of upper middle-income countries is estimated to 5.31 t CO2 and 3.41 t CO2 in the rural areas. Our research highlights that embodied carbon emissions are important in developing cities as in developed cities and that local authorities must take into account upstream emissions at city scale to move forward their second-generation environmental challenges within their climate-friendly portfolio.","container-title":"Urban Climate","DOI":"10.1016/j.uclim.2021.100986","ISSN":"2212-0955","journalAbbreviation":"Urban Climate","language":"en","page":"100986","source":"ScienceDirect","title":"Virtual carbon emissions in the big cities of middle-income countries","volume":"40","author":[{"family":"Hachaichi","given":"Mohamed"},{"family":"Baouni","given":"Tahar"}],"issued":{"date-parts":[["2021",12,1]]}}},{"id":"6bK5uhPS/1rWMSya4","uris":["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885ED9" w:rsidRPr="009B51CF">
        <w:rPr>
          <w:rFonts w:ascii="Times New Roman" w:hAnsi="Times New Roman" w:cs="Times New Roman"/>
          <w:sz w:val="24"/>
          <w:szCs w:val="24"/>
        </w:rPr>
        <w:fldChar w:fldCharType="separate"/>
      </w:r>
      <w:r w:rsidR="00885ED9" w:rsidRPr="009B51CF">
        <w:rPr>
          <w:rFonts w:ascii="Times New Roman" w:hAnsi="Times New Roman" w:cs="Times New Roman"/>
          <w:sz w:val="24"/>
          <w:szCs w:val="24"/>
        </w:rPr>
        <w:t>(Hachaichi and Baouni, 2021, 2020)</w:t>
      </w:r>
      <w:r w:rsidR="00885ED9" w:rsidRPr="009B51CF">
        <w:rPr>
          <w:rFonts w:ascii="Times New Roman" w:hAnsi="Times New Roman" w:cs="Times New Roman"/>
          <w:sz w:val="24"/>
          <w:szCs w:val="24"/>
        </w:rPr>
        <w:fldChar w:fldCharType="end"/>
      </w:r>
      <w:r w:rsidR="009D5F71" w:rsidRPr="009B51CF">
        <w:rPr>
          <w:rFonts w:ascii="Times New Roman" w:hAnsi="Times New Roman" w:cs="Times New Roman"/>
          <w:sz w:val="24"/>
          <w:szCs w:val="24"/>
        </w:rPr>
        <w:t>)</w:t>
      </w:r>
      <w:r w:rsidR="00B75579" w:rsidRPr="009B51CF">
        <w:rPr>
          <w:rFonts w:ascii="Times New Roman" w:hAnsi="Times New Roman" w:cs="Times New Roman"/>
          <w:sz w:val="24"/>
          <w:szCs w:val="24"/>
        </w:rPr>
        <w:t>.</w:t>
      </w:r>
      <w:r w:rsidR="00727171" w:rsidRPr="009B51CF">
        <w:rPr>
          <w:rFonts w:ascii="Times New Roman" w:hAnsi="Times New Roman" w:cs="Times New Roman"/>
          <w:sz w:val="24"/>
          <w:szCs w:val="24"/>
        </w:rPr>
        <w:t xml:space="preserve"> </w:t>
      </w:r>
      <w:r w:rsidR="00763F3B" w:rsidRPr="009B51CF">
        <w:rPr>
          <w:rFonts w:ascii="Times New Roman" w:hAnsi="Times New Roman" w:cs="Times New Roman"/>
          <w:sz w:val="24"/>
          <w:szCs w:val="24"/>
        </w:rPr>
        <w:t>The second</w:t>
      </w:r>
      <w:r w:rsidR="006F7AB4" w:rsidRPr="009B51CF">
        <w:rPr>
          <w:rFonts w:ascii="Times New Roman" w:hAnsi="Times New Roman" w:cs="Times New Roman"/>
          <w:sz w:val="24"/>
          <w:szCs w:val="24"/>
        </w:rPr>
        <w:t xml:space="preserve"> data constitutes of </w:t>
      </w:r>
      <w:r w:rsidR="002E430F" w:rsidRPr="009B51CF">
        <w:rPr>
          <w:rFonts w:ascii="Times New Roman" w:hAnsi="Times New Roman" w:cs="Times New Roman"/>
          <w:sz w:val="24"/>
          <w:szCs w:val="24"/>
        </w:rPr>
        <w:t xml:space="preserve">global </w:t>
      </w:r>
      <w:r w:rsidR="00763F3B" w:rsidRPr="009B51CF">
        <w:rPr>
          <w:rFonts w:ascii="Times New Roman" w:hAnsi="Times New Roman" w:cs="Times New Roman"/>
          <w:sz w:val="24"/>
          <w:szCs w:val="24"/>
        </w:rPr>
        <w:t>Multi-Regional Input-Output (MRIO) tables</w:t>
      </w:r>
      <w:r w:rsidR="001A5968" w:rsidRPr="009B51CF">
        <w:rPr>
          <w:rFonts w:ascii="Times New Roman" w:hAnsi="Times New Roman" w:cs="Times New Roman"/>
          <w:sz w:val="24"/>
          <w:szCs w:val="24"/>
        </w:rPr>
        <w:t xml:space="preserve"> retrieved from </w:t>
      </w:r>
      <w:r w:rsidR="007807E1" w:rsidRPr="009B51CF">
        <w:rPr>
          <w:rFonts w:ascii="Times New Roman" w:hAnsi="Times New Roman" w:cs="Times New Roman"/>
          <w:sz w:val="24"/>
          <w:szCs w:val="24"/>
        </w:rPr>
        <w:t>Eora</w:t>
      </w:r>
      <w:r w:rsidR="00BA5CBE" w:rsidRPr="009B51CF">
        <w:rPr>
          <w:rFonts w:ascii="Times New Roman" w:hAnsi="Times New Roman" w:cs="Times New Roman"/>
          <w:sz w:val="24"/>
          <w:szCs w:val="24"/>
        </w:rPr>
        <w:t>’s</w:t>
      </w:r>
      <w:r w:rsidR="007807E1" w:rsidRPr="009B51CF">
        <w:rPr>
          <w:rFonts w:ascii="Times New Roman" w:hAnsi="Times New Roman" w:cs="Times New Roman"/>
          <w:sz w:val="24"/>
          <w:szCs w:val="24"/>
        </w:rPr>
        <w:t xml:space="preserve"> global supply chain database </w:t>
      </w:r>
      <w:r w:rsidR="001A5968" w:rsidRPr="009B51CF">
        <w:rPr>
          <w:rFonts w:ascii="Times New Roman" w:hAnsi="Times New Roman" w:cs="Times New Roman"/>
          <w:sz w:val="24"/>
          <w:szCs w:val="24"/>
        </w:rPr>
        <w:fldChar w:fldCharType="begin"/>
      </w:r>
      <w:r w:rsidR="008B0CA4" w:rsidRPr="009B51CF">
        <w:rPr>
          <w:rFonts w:ascii="Times New Roman" w:hAnsi="Times New Roman" w:cs="Times New Roman"/>
          <w:sz w:val="24"/>
          <w:szCs w:val="24"/>
        </w:rPr>
        <w:instrText xml:space="preserve"> ADDIN ZOTERO_ITEM CSL_CITATION {"citationID":"yw6PeGxd","properties":{"formattedCitation":"(Lenzen et al., 2013, 2012)","plainCitation":"(Lenzen et al., 2013, 2012)","noteIndex":0},"citationItems":[{"id":1,"uris":["http://zotero.org/users/local/mpySVIXV/items/I6NLQSY7"],"itemData":{"id":1,"type":"article-journal","container-title":"Economic Systems Research","issue":"1","note":"publisher: Taylor &amp; Francis","page":"20–49","source":"Google Scholar","title":"Building Eora: a global multi-region input–output database at high country and sector resolution","title-short":"Building Eora","volume":"25","author":[{"family":"Lenzen","given":"Manfred"},{"family":"Moran","given":"Daniel"},{"family":"Kanemoto","given":"Keiichiro"},{"family":"Geschke","given":"Arne"}],"issued":{"date-parts":[["2013"]]}}},{"id":4,"uris":["http://zotero.org/users/local/mpySVIXV/items/ABN25KE4"],"itemData":{"id":4,"type":"article-journal","container-title":"Environmental science &amp; technology","issue":"15","note":"publisher: ACS Publications","page":"8374–8381","source":"Google Scholar","title":"Mapping the structure of the world economy","volume":"46","author":[{"family":"Lenzen","given":"Manfred"},{"family":"Kanemoto","given":"Keiichiro"},{"family":"Moran","given":"Daniel"},{"family":"Geschke","given":"Arne"}],"issued":{"date-parts":[["2012"]]}}}],"schema":"https://github.com/citation-style-language/schema/raw/master/csl-citation.json"} </w:instrText>
      </w:r>
      <w:r w:rsidR="001A5968" w:rsidRPr="009B51CF">
        <w:rPr>
          <w:rFonts w:ascii="Times New Roman" w:hAnsi="Times New Roman" w:cs="Times New Roman"/>
          <w:sz w:val="24"/>
          <w:szCs w:val="24"/>
        </w:rPr>
        <w:fldChar w:fldCharType="separate"/>
      </w:r>
      <w:r w:rsidR="001A5968" w:rsidRPr="009B51CF">
        <w:rPr>
          <w:rFonts w:ascii="Times New Roman" w:hAnsi="Times New Roman" w:cs="Times New Roman"/>
          <w:sz w:val="24"/>
          <w:szCs w:val="24"/>
        </w:rPr>
        <w:t>(Lenzen et al., 2013, 2012)</w:t>
      </w:r>
      <w:r w:rsidR="001A5968" w:rsidRPr="009B51CF">
        <w:rPr>
          <w:rFonts w:ascii="Times New Roman" w:hAnsi="Times New Roman" w:cs="Times New Roman"/>
          <w:sz w:val="24"/>
          <w:szCs w:val="24"/>
        </w:rPr>
        <w:fldChar w:fldCharType="end"/>
      </w:r>
      <w:r w:rsidR="007807E1" w:rsidRPr="009B51CF">
        <w:rPr>
          <w:rFonts w:ascii="Times New Roman" w:hAnsi="Times New Roman" w:cs="Times New Roman"/>
          <w:sz w:val="24"/>
          <w:szCs w:val="24"/>
        </w:rPr>
        <w:t>. Eora provides multi-region input-output table (MRIO) model that provides a time series (from 1990 to 2021) of high-resolution Input-Output (IO) tables</w:t>
      </w:r>
      <w:r w:rsidR="002E4730" w:rsidRPr="009B51CF">
        <w:rPr>
          <w:rFonts w:ascii="Times New Roman" w:hAnsi="Times New Roman" w:cs="Times New Roman"/>
          <w:sz w:val="24"/>
          <w:szCs w:val="24"/>
        </w:rPr>
        <w:t xml:space="preserve"> (capturing the inter-sectoral transfers amongst 15,909 sectors)</w:t>
      </w:r>
      <w:r w:rsidR="007807E1" w:rsidRPr="009B51CF">
        <w:rPr>
          <w:rFonts w:ascii="Times New Roman" w:hAnsi="Times New Roman" w:cs="Times New Roman"/>
          <w:sz w:val="24"/>
          <w:szCs w:val="24"/>
        </w:rPr>
        <w:t xml:space="preserve"> with corresponding environmental and social satellite </w:t>
      </w:r>
      <w:r w:rsidR="00D12E1A" w:rsidRPr="009B51CF">
        <w:rPr>
          <w:rFonts w:ascii="Times New Roman" w:hAnsi="Times New Roman" w:cs="Times New Roman"/>
          <w:sz w:val="24"/>
          <w:szCs w:val="24"/>
        </w:rPr>
        <w:t>accounts (</w:t>
      </w:r>
      <m:oMath>
        <m:r>
          <w:rPr>
            <w:rFonts w:ascii="Cambria Math" w:hAnsi="Cambria Math" w:cs="Times New Roman"/>
            <w:sz w:val="24"/>
            <w:szCs w:val="24"/>
          </w:rPr>
          <m:t>Q</m:t>
        </m:r>
      </m:oMath>
      <w:r w:rsidR="00D12E1A" w:rsidRPr="009B51CF">
        <w:rPr>
          <w:rFonts w:ascii="Times New Roman" w:hAnsi="Times New Roman" w:cs="Times New Roman"/>
          <w:sz w:val="24"/>
          <w:szCs w:val="24"/>
        </w:rPr>
        <w:t>)</w:t>
      </w:r>
      <w:r w:rsidR="007807E1" w:rsidRPr="009B51CF">
        <w:rPr>
          <w:rFonts w:ascii="Times New Roman" w:hAnsi="Times New Roman" w:cs="Times New Roman"/>
          <w:sz w:val="24"/>
          <w:szCs w:val="24"/>
        </w:rPr>
        <w:t xml:space="preserve"> for 190 nations. </w:t>
      </w:r>
      <w:r w:rsidR="00E076B0" w:rsidRPr="009B51CF">
        <w:rPr>
          <w:rFonts w:ascii="Times New Roman" w:hAnsi="Times New Roman" w:cs="Times New Roman"/>
          <w:sz w:val="24"/>
          <w:szCs w:val="24"/>
        </w:rPr>
        <w:t>We used</w:t>
      </w:r>
      <w:r w:rsidR="00C74D1B" w:rsidRPr="009B51CF">
        <w:rPr>
          <w:rFonts w:ascii="Times New Roman" w:hAnsi="Times New Roman" w:cs="Times New Roman"/>
          <w:sz w:val="24"/>
          <w:szCs w:val="24"/>
        </w:rPr>
        <w:t xml:space="preserve"> Multi-Regional</w:t>
      </w:r>
      <w:r w:rsidR="00E076B0" w:rsidRPr="009B51CF">
        <w:rPr>
          <w:rFonts w:ascii="Times New Roman" w:hAnsi="Times New Roman" w:cs="Times New Roman"/>
          <w:sz w:val="24"/>
          <w:szCs w:val="24"/>
        </w:rPr>
        <w:t xml:space="preserve"> Input-Output tables (version 199.82) </w:t>
      </w:r>
      <w:r w:rsidR="00EF7FFB" w:rsidRPr="009B51CF">
        <w:rPr>
          <w:rFonts w:ascii="Times New Roman" w:hAnsi="Times New Roman" w:cs="Times New Roman"/>
          <w:sz w:val="24"/>
          <w:szCs w:val="24"/>
        </w:rPr>
        <w:t>harmonized</w:t>
      </w:r>
      <w:r w:rsidR="00E076B0" w:rsidRPr="009B51CF">
        <w:rPr>
          <w:rFonts w:ascii="Times New Roman" w:hAnsi="Times New Roman" w:cs="Times New Roman"/>
          <w:sz w:val="24"/>
          <w:szCs w:val="24"/>
        </w:rPr>
        <w:t xml:space="preserve"> to 26 sectors to </w:t>
      </w:r>
      <w:r w:rsidR="00EF7FFB" w:rsidRPr="009B51CF">
        <w:rPr>
          <w:rFonts w:ascii="Times New Roman" w:hAnsi="Times New Roman" w:cs="Times New Roman"/>
          <w:sz w:val="24"/>
          <w:szCs w:val="24"/>
        </w:rPr>
        <w:t>enable</w:t>
      </w:r>
      <w:r w:rsidR="00E97F7D" w:rsidRPr="009B51CF">
        <w:rPr>
          <w:rFonts w:ascii="Times New Roman" w:hAnsi="Times New Roman" w:cs="Times New Roman"/>
          <w:sz w:val="24"/>
          <w:szCs w:val="24"/>
        </w:rPr>
        <w:t xml:space="preserve"> a transparent and an</w:t>
      </w:r>
      <w:r w:rsidR="00E076B0" w:rsidRPr="009B51CF">
        <w:rPr>
          <w:rFonts w:ascii="Times New Roman" w:hAnsi="Times New Roman" w:cs="Times New Roman"/>
          <w:sz w:val="24"/>
          <w:szCs w:val="24"/>
        </w:rPr>
        <w:t xml:space="preserve"> </w:t>
      </w:r>
      <w:r w:rsidR="00BA51C1" w:rsidRPr="009B51CF">
        <w:rPr>
          <w:rFonts w:ascii="Times New Roman" w:hAnsi="Times New Roman" w:cs="Times New Roman"/>
          <w:sz w:val="24"/>
          <w:szCs w:val="24"/>
        </w:rPr>
        <w:t>accurate comparison</w:t>
      </w:r>
      <w:r w:rsidR="00E076B0" w:rsidRPr="009B51CF">
        <w:rPr>
          <w:rFonts w:ascii="Times New Roman" w:hAnsi="Times New Roman" w:cs="Times New Roman"/>
          <w:sz w:val="24"/>
          <w:szCs w:val="24"/>
        </w:rPr>
        <w:t xml:space="preserve"> across selected cities.  </w:t>
      </w:r>
      <w:r w:rsidR="00655063" w:rsidRPr="009B51CF">
        <w:rPr>
          <w:rFonts w:ascii="Times New Roman" w:hAnsi="Times New Roman" w:cs="Times New Roman"/>
          <w:sz w:val="24"/>
          <w:szCs w:val="24"/>
        </w:rPr>
        <w:t xml:space="preserve">Notice that the current virtual water </w:t>
      </w:r>
      <w:r w:rsidR="007C0E62" w:rsidRPr="009B51CF">
        <w:rPr>
          <w:rFonts w:ascii="Times New Roman" w:hAnsi="Times New Roman" w:cs="Times New Roman"/>
          <w:sz w:val="24"/>
          <w:szCs w:val="24"/>
        </w:rPr>
        <w:t>estimations</w:t>
      </w:r>
      <w:r w:rsidR="008977A0" w:rsidRPr="009B51CF">
        <w:rPr>
          <w:rFonts w:ascii="Times New Roman" w:hAnsi="Times New Roman" w:cs="Times New Roman"/>
          <w:sz w:val="24"/>
          <w:szCs w:val="24"/>
        </w:rPr>
        <w:t xml:space="preserve"> of the Global South</w:t>
      </w:r>
      <w:r w:rsidR="007C0E62" w:rsidRPr="009B51CF">
        <w:rPr>
          <w:rFonts w:ascii="Times New Roman" w:hAnsi="Times New Roman" w:cs="Times New Roman"/>
          <w:sz w:val="24"/>
          <w:szCs w:val="24"/>
        </w:rPr>
        <w:t xml:space="preserve"> exclude </w:t>
      </w:r>
      <w:r w:rsidR="008C47BD" w:rsidRPr="009B51CF">
        <w:rPr>
          <w:rFonts w:ascii="Times New Roman" w:hAnsi="Times New Roman" w:cs="Times New Roman"/>
          <w:sz w:val="24"/>
          <w:szCs w:val="24"/>
        </w:rPr>
        <w:t>footprints</w:t>
      </w:r>
      <w:r w:rsidR="007C0E62" w:rsidRPr="009B51CF">
        <w:rPr>
          <w:rFonts w:ascii="Times New Roman" w:hAnsi="Times New Roman" w:cs="Times New Roman"/>
          <w:sz w:val="24"/>
          <w:szCs w:val="24"/>
        </w:rPr>
        <w:t xml:space="preserve"> attributable to (</w:t>
      </w:r>
      <w:proofErr w:type="spellStart"/>
      <w:r w:rsidR="007C0E62" w:rsidRPr="009B51CF">
        <w:rPr>
          <w:rFonts w:ascii="Times New Roman" w:hAnsi="Times New Roman" w:cs="Times New Roman"/>
          <w:sz w:val="24"/>
          <w:szCs w:val="24"/>
        </w:rPr>
        <w:t>i</w:t>
      </w:r>
      <w:proofErr w:type="spellEnd"/>
      <w:r w:rsidR="007C0E62" w:rsidRPr="009B51CF">
        <w:rPr>
          <w:rFonts w:ascii="Times New Roman" w:hAnsi="Times New Roman" w:cs="Times New Roman"/>
          <w:sz w:val="24"/>
          <w:szCs w:val="24"/>
        </w:rPr>
        <w:t>) government</w:t>
      </w:r>
      <w:r w:rsidR="005B20DC" w:rsidRPr="009B51CF">
        <w:rPr>
          <w:rFonts w:ascii="Times New Roman" w:hAnsi="Times New Roman" w:cs="Times New Roman"/>
          <w:sz w:val="24"/>
          <w:szCs w:val="24"/>
        </w:rPr>
        <w:t xml:space="preserve"> final</w:t>
      </w:r>
      <w:r w:rsidR="007C0E62" w:rsidRPr="009B51CF">
        <w:rPr>
          <w:rFonts w:ascii="Times New Roman" w:hAnsi="Times New Roman" w:cs="Times New Roman"/>
          <w:sz w:val="24"/>
          <w:szCs w:val="24"/>
        </w:rPr>
        <w:t xml:space="preserve"> consumption and (ii) gross fixed capital formation for which city-specific data was not available. </w:t>
      </w:r>
    </w:p>
    <w:p w14:paraId="158BBE70" w14:textId="7C86A3F5" w:rsidR="00B66403" w:rsidRPr="009B51CF" w:rsidRDefault="00F11597" w:rsidP="00924CC3">
      <w:pPr>
        <w:jc w:val="both"/>
        <w:rPr>
          <w:rFonts w:ascii="Times New Roman" w:hAnsi="Times New Roman" w:cs="Times New Roman"/>
          <w:b/>
          <w:sz w:val="24"/>
          <w:szCs w:val="24"/>
        </w:rPr>
      </w:pPr>
      <w:r w:rsidRPr="009B51CF">
        <w:rPr>
          <w:rFonts w:ascii="Times New Roman" w:hAnsi="Times New Roman" w:cs="Times New Roman"/>
          <w:b/>
          <w:sz w:val="24"/>
          <w:szCs w:val="24"/>
        </w:rPr>
        <w:t>Method</w:t>
      </w:r>
      <w:r w:rsidR="005575B5" w:rsidRPr="009B51CF">
        <w:rPr>
          <w:rFonts w:ascii="Times New Roman" w:hAnsi="Times New Roman" w:cs="Times New Roman"/>
          <w:b/>
          <w:sz w:val="24"/>
          <w:szCs w:val="24"/>
        </w:rPr>
        <w:t>:</w:t>
      </w:r>
      <w:r w:rsidRPr="009B51CF">
        <w:rPr>
          <w:rFonts w:ascii="Times New Roman" w:hAnsi="Times New Roman" w:cs="Times New Roman"/>
          <w:b/>
          <w:sz w:val="24"/>
          <w:szCs w:val="24"/>
        </w:rPr>
        <w:t xml:space="preserve"> </w:t>
      </w:r>
      <w:r w:rsidR="00227851" w:rsidRPr="009B51CF">
        <w:rPr>
          <w:rFonts w:ascii="Times New Roman" w:hAnsi="Times New Roman" w:cs="Times New Roman"/>
          <w:sz w:val="24"/>
          <w:szCs w:val="24"/>
        </w:rPr>
        <w:t xml:space="preserve">To </w:t>
      </w:r>
      <w:r w:rsidR="00603208" w:rsidRPr="009B51CF">
        <w:rPr>
          <w:rFonts w:ascii="Times New Roman" w:hAnsi="Times New Roman" w:cs="Times New Roman"/>
          <w:sz w:val="24"/>
          <w:szCs w:val="24"/>
        </w:rPr>
        <w:t>examine the distribution of</w:t>
      </w:r>
      <w:r w:rsidR="00227851" w:rsidRPr="009B51CF">
        <w:rPr>
          <w:rFonts w:ascii="Times New Roman" w:hAnsi="Times New Roman" w:cs="Times New Roman"/>
          <w:sz w:val="24"/>
          <w:szCs w:val="24"/>
        </w:rPr>
        <w:t xml:space="preserve"> the virtual water of the Global South</w:t>
      </w:r>
      <w:r w:rsidR="002E430F" w:rsidRPr="009B51CF">
        <w:rPr>
          <w:rFonts w:ascii="Times New Roman" w:hAnsi="Times New Roman" w:cs="Times New Roman"/>
          <w:sz w:val="24"/>
          <w:szCs w:val="24"/>
        </w:rPr>
        <w:t xml:space="preserve"> we used</w:t>
      </w:r>
      <w:r w:rsidR="00E25356" w:rsidRPr="009B51CF">
        <w:rPr>
          <w:rFonts w:ascii="Times New Roman" w:hAnsi="Times New Roman" w:cs="Times New Roman"/>
          <w:sz w:val="24"/>
          <w:szCs w:val="24"/>
        </w:rPr>
        <w:t xml:space="preserve"> an</w:t>
      </w:r>
      <w:r w:rsidR="002E430F" w:rsidRPr="009B51CF">
        <w:rPr>
          <w:rFonts w:ascii="Times New Roman" w:hAnsi="Times New Roman" w:cs="Times New Roman"/>
          <w:sz w:val="24"/>
          <w:szCs w:val="24"/>
        </w:rPr>
        <w:t xml:space="preserve"> </w:t>
      </w:r>
      <w:r w:rsidR="0005028B" w:rsidRPr="009B51CF">
        <w:rPr>
          <w:rFonts w:ascii="Times New Roman" w:hAnsi="Times New Roman" w:cs="Times New Roman"/>
          <w:sz w:val="24"/>
          <w:szCs w:val="24"/>
        </w:rPr>
        <w:t>Environmental</w:t>
      </w:r>
      <w:r w:rsidR="002E430F" w:rsidRPr="009B51CF">
        <w:rPr>
          <w:rFonts w:ascii="Times New Roman" w:hAnsi="Times New Roman" w:cs="Times New Roman"/>
          <w:sz w:val="24"/>
          <w:szCs w:val="24"/>
        </w:rPr>
        <w:t xml:space="preserve"> </w:t>
      </w:r>
      <w:r w:rsidR="001D6995" w:rsidRPr="009B51CF">
        <w:rPr>
          <w:rFonts w:ascii="Times New Roman" w:hAnsi="Times New Roman" w:cs="Times New Roman"/>
          <w:sz w:val="24"/>
          <w:szCs w:val="24"/>
        </w:rPr>
        <w:t>E</w:t>
      </w:r>
      <w:r w:rsidR="002E430F" w:rsidRPr="009B51CF">
        <w:rPr>
          <w:rFonts w:ascii="Times New Roman" w:hAnsi="Times New Roman" w:cs="Times New Roman"/>
          <w:sz w:val="24"/>
          <w:szCs w:val="24"/>
        </w:rPr>
        <w:t xml:space="preserve">xtended </w:t>
      </w:r>
      <w:r w:rsidR="001D6995" w:rsidRPr="009B51CF">
        <w:rPr>
          <w:rFonts w:ascii="Times New Roman" w:hAnsi="Times New Roman" w:cs="Times New Roman"/>
          <w:sz w:val="24"/>
          <w:szCs w:val="24"/>
        </w:rPr>
        <w:t>I</w:t>
      </w:r>
      <w:r w:rsidR="002E430F" w:rsidRPr="009B51CF">
        <w:rPr>
          <w:rFonts w:ascii="Times New Roman" w:hAnsi="Times New Roman" w:cs="Times New Roman"/>
          <w:sz w:val="24"/>
          <w:szCs w:val="24"/>
        </w:rPr>
        <w:t>nput-</w:t>
      </w:r>
      <w:r w:rsidR="001D6995" w:rsidRPr="009B51CF">
        <w:rPr>
          <w:rFonts w:ascii="Times New Roman" w:hAnsi="Times New Roman" w:cs="Times New Roman"/>
          <w:sz w:val="24"/>
          <w:szCs w:val="24"/>
        </w:rPr>
        <w:t>O</w:t>
      </w:r>
      <w:r w:rsidR="002E430F" w:rsidRPr="009B51CF">
        <w:rPr>
          <w:rFonts w:ascii="Times New Roman" w:hAnsi="Times New Roman" w:cs="Times New Roman"/>
          <w:sz w:val="24"/>
          <w:szCs w:val="24"/>
        </w:rPr>
        <w:t xml:space="preserve">utput </w:t>
      </w:r>
      <w:r w:rsidR="001D6995" w:rsidRPr="009B51CF">
        <w:rPr>
          <w:rFonts w:ascii="Times New Roman" w:hAnsi="Times New Roman" w:cs="Times New Roman"/>
          <w:sz w:val="24"/>
          <w:szCs w:val="24"/>
        </w:rPr>
        <w:t>A</w:t>
      </w:r>
      <w:r w:rsidR="002E430F" w:rsidRPr="009B51CF">
        <w:rPr>
          <w:rFonts w:ascii="Times New Roman" w:hAnsi="Times New Roman" w:cs="Times New Roman"/>
          <w:sz w:val="24"/>
          <w:szCs w:val="24"/>
        </w:rPr>
        <w:t>nalysis</w:t>
      </w:r>
      <w:r w:rsidR="001D6995" w:rsidRPr="009B51CF">
        <w:rPr>
          <w:rFonts w:ascii="Times New Roman" w:hAnsi="Times New Roman" w:cs="Times New Roman"/>
          <w:sz w:val="24"/>
          <w:szCs w:val="24"/>
        </w:rPr>
        <w:t xml:space="preserve"> (EE-IOA</w:t>
      </w:r>
      <w:r w:rsidR="00B65DA2" w:rsidRPr="009B51CF">
        <w:rPr>
          <w:rFonts w:ascii="Times New Roman" w:hAnsi="Times New Roman" w:cs="Times New Roman"/>
          <w:sz w:val="24"/>
          <w:szCs w:val="24"/>
        </w:rPr>
        <w:t>)</w:t>
      </w:r>
      <w:r w:rsidR="00115352" w:rsidRPr="009B51CF">
        <w:rPr>
          <w:rFonts w:ascii="Times New Roman" w:hAnsi="Times New Roman" w:cs="Times New Roman"/>
          <w:sz w:val="24"/>
          <w:szCs w:val="24"/>
        </w:rPr>
        <w:t xml:space="preserve"> </w:t>
      </w:r>
      <w:r w:rsidR="00ED1BBF"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{"citationID":"epyR4rPR","properties":{"formattedCitation":"(Haberl et al., 2019; Kitzes, 2013; Miller and Blair, 2009; Raa, 2006, 2007)","plainCitation":"(Haberl et al., 2019; Kitzes, 2013; Miller and Blair, 2009; Raa, 2006, 2007)","noteIndex":0},"citationItems":[{"id":"6bK5uhPS/RWcyKixP","uris":["http://zotero.org/users/3616650/items/SMI2F42Z"],"itemData":{"id":297,"type":"article-journal","abstract":"Recent high-level agreements such as the Paris Agreement and the Sustainable Development Goals aim at mitigating climate change, ecological degradation and biodiversity loss while pursuing social goals such as reducing hunger or poverty. Systemic approaches bridging natural and social sciences are required to support these agendas. The surging human use of biophysical resources (materials, energy) results from the pursuit of social and economic goals, while driving global environmental change. Sociometabolic research links the study of socioeconomic processes with biophysical processes and thus plays a pivotal role in understanding society–nature interactions. It includes a broad range of systems science approaches for measuring, analysing and modelling of biophysical stocks and flows as well as the services they provide to society. Here we outline and systematize major sociometabolic research traditions that study the biophysical basis of economic activity: urban metabolism, the multiscale integrated assessment of societal and ecosystem metabolism, biophysical economics, material and energy flow analysis, and environmentally extended input–output analysis. Examples from recent research demonstrate strengths and weaknesses of sociometabolic research. We discuss future research directions that could also help to enrich related fields.","container-title":"Nature Sustainability","DOI":"10.1038/s41893-019-0225-2","ISSN":"2398-9629","issue":"3","journalAbbreviation":"Nat Sustain","language":"en","note":"number: 3\npublisher: Nature Publishing Group","page":"173-184","source":"www.nature.com","title":"Contributions of sociometabolic research to sustainability science","volume":"2","author":[{"family":"Haberl","given":"Helmut"},{"family":"Wiedenhofer","given":"Dominik"},{"family":"Pauliuk","given":"Stefan"},{"family":"Krausmann","given":"Fridolin"},{"family":"Müller","given":"Daniel B."},{"family":"Fischer-Kowalski","given":"Marina"}],"issued":{"date-parts":[["2019",3]]}}},{"id":"6bK5uhPS/w0GlxBv0","uris":["http://zotero.org/users/3616650/items/S6LRXDQ6"],"itemData":{"id":300,"type":"article-journal","abstract":"Environmentally-extended input-output (EEIO) analysis provides a simple and robust method for evaluating the linkages between economic consumption activities and environmental impacts, including the harvest and degradation of natural resources. EEIO is now widely used to evaluate the upstream, consumption-based drivers of downstream environmental impacts and to evaluate the environmental impacts embodied in goods and services that are traded between nations. While the mathematics of input-output analysis are not complex, straightforward explanations of this approach for those without mathematical backgrounds remain difficult to find. This manuscript provides a conceptual and intuitive introduction to the goals of EEIO, the principles and mathematics behind EEIO analysis and the strengths and limitations of the EEIO approach. The wider adoption of EEIO approaches will help researchers and policy makers to better measure, and potentially decrease, the ultimate drivers of environmental degradation.","container-title":"Resources","DOI":"10.3390/resources2040489","ISSN":"2079-9276","issue":"4","language":"en","note":"number: 4\npublisher: Multidisciplinary Digital Publishing Institute","page":"489-503","source":"www.mdpi.com","title":"An Introduction to Environmentally-Extended Input-Output Analysis","volume":"2","author":[{"family":"Kitzes","given":"Justin"}],"issued":{"date-parts":[["2013",12]]}}},{"id":"6bK5uhPS/vLnqp16l","uris":["http://zotero.org/users/3616650/items/U798QEA3"],"itemData":{"id":303,"type":"book","abstract":"This edition of Ronald Miller and Peter Blair's classic textbook is an essential reference for students and scholars in the input-output research and applications community. The book has been fully revised and updated to reflect important developments in the field since its original publication. New topics covered include SAMs (and extended input-output models) and their connection to input-output data, structural decomposition analysis (SDA), multiplier decompositions, identifying important coefficients, and international input-output models. A major new feature of this edition is that it is also supported by an accompanying website with solutions to all problems, wide-ranging real-world data sets, and appendices with further information for more advanced readers. Input-Output Analysis is an ideal introduction to the subject for advanced undergraduate and graduate students in a wide variety of fields, including economics, regional science, regional economics, city, regional and urban planning, environmental planning, public policy analysis and public management.","ISBN":"978-1-139-47759-8","language":"en","note":"Google-Books-ID: viHaAgAAQBAJ","number-of-pages":"783","publisher":"Cambridge University Press","source":"Google Books","title":"Input-Output Analysis: Foundations and Extensions","title-short":"Input-Output Analysis","author":[{"family":"Miller","given":"Ronald E."},{"family":"Blair","given":"Peter D."}],"issued":{"date-parts":[["2009",7,30]]}}},{"id":"6bK5uhPS/w72VH77E","uris":["http://zotero.org/users/3616650/items/M8J8ZIAF"],"itemData":{"id":305,"type":"book","abstract":"Input-output analysis is the main tool of applied equilibrium analysis. This textbook provides a systematic survey of the most recent developments in input-output analysis and their applications, helping us to examine questions such as: which industries are competitive? What are the multiplier effects of an investment program? How do environmental restrictions impact on prices? Linear programming and national accounting are introduced and used to resolve issues such as the choice of technique, the comparative advantage of a national economy, its efficiency and dynamic performance. Technological and environmental spillovers are analysed, both at the national level (between industries) and the international level (the measurement of globalisation effects). The book is self-contained, but assumes some familiarity with calculus, matrix algebra, and the microeconomic principle of optimizing behaviour. Exercises and review questions are included at the end of each chapter, and solutions at the end of the book.","ISBN":"978-1-139-44780-5","language":"en","note":"Google-Books-ID: Sxo9VYapr7QC","number-of-pages":"211","publisher":"Cambridge University Press","source":"Google Books","title":"The Economics of Input-Output Analysis","author":[{"family":"Raa","given":"Thijs","dropping-particle":"ten"}],"issued":{"date-parts":[["2006",1,19]]}}},{"id":"6bK5uhPS/OmROJIvy","uris":["http://zotero.org/users/3616650/items/I423W3LW"],"itemData":{"id":1,"type":"article-journal","abstract":"Presumably, input-output coefficients reflect technology, and these coefficients measure the input requirements per unit of product. This concept has been extended to consumption theory, where it models expenditure shares. Input-output coefficients are extracted from the national accounts of an economy, by taking average proportions between inputs and outputs. Since the latter represent all sorts of inefficiencies, this practice blurs the measurement of technology. Input requirements are better measured by minimal proportions between inputs and outputs. This approach separates the measurement of technology from that of productive efficiency.","container-title":"Economic Systems Research","DOI":"10.1080/09535310701698597","ISSN":"0953-5314","issue":"4","page":"453-459","source":"Taylor and Francis+NEJM","title":"The Extraction of Technical Coefficients from Input and Output Data","volume":"19","author":[{"family":"Raa","given":"Thijs Ten"}],"issued":{"date-parts":[["2007",12,1]]}}}],"schema":"https://github.com/citation-style-language/schema/raw/master/csl-citation.json"} </w:instrText>
      </w:r>
      <w:r w:rsidR="00ED1BBF" w:rsidRPr="009B51CF">
        <w:rPr>
          <w:rFonts w:ascii="Times New Roman" w:hAnsi="Times New Roman" w:cs="Times New Roman"/>
          <w:sz w:val="24"/>
          <w:szCs w:val="24"/>
        </w:rPr>
        <w:fldChar w:fldCharType="separate"/>
      </w:r>
      <w:r w:rsidR="00467C4D" w:rsidRPr="009B51CF">
        <w:rPr>
          <w:rFonts w:ascii="Times New Roman" w:hAnsi="Times New Roman" w:cs="Times New Roman"/>
          <w:sz w:val="24"/>
          <w:szCs w:val="24"/>
        </w:rPr>
        <w:t>(Haberl et al., 2019; Kitzes, 2013; Miller and Blair, 2009; Raa, 2006, 2007)</w:t>
      </w:r>
      <w:r w:rsidR="00ED1BBF" w:rsidRPr="009B51CF">
        <w:rPr>
          <w:rFonts w:ascii="Times New Roman" w:hAnsi="Times New Roman" w:cs="Times New Roman"/>
          <w:sz w:val="24"/>
          <w:szCs w:val="24"/>
        </w:rPr>
        <w:fldChar w:fldCharType="end"/>
      </w:r>
      <w:r w:rsidR="006D495B" w:rsidRPr="009B51CF">
        <w:rPr>
          <w:rFonts w:ascii="Times New Roman" w:hAnsi="Times New Roman" w:cs="Times New Roman"/>
          <w:sz w:val="24"/>
          <w:szCs w:val="24"/>
        </w:rPr>
        <w:t>.</w:t>
      </w:r>
      <w:r w:rsidR="001D6995" w:rsidRPr="009B51CF">
        <w:rPr>
          <w:rFonts w:ascii="Times New Roman" w:hAnsi="Times New Roman" w:cs="Times New Roman"/>
          <w:sz w:val="24"/>
          <w:szCs w:val="24"/>
        </w:rPr>
        <w:t xml:space="preserve"> </w:t>
      </w:r>
      <w:r w:rsidR="006D495B" w:rsidRPr="009B51CF">
        <w:rPr>
          <w:rFonts w:ascii="Times New Roman" w:hAnsi="Times New Roman" w:cs="Times New Roman"/>
          <w:sz w:val="24"/>
          <w:szCs w:val="24"/>
        </w:rPr>
        <w:t>Our</w:t>
      </w:r>
      <w:r w:rsidR="00FF5FE7" w:rsidRPr="009B51CF">
        <w:rPr>
          <w:rFonts w:ascii="Times New Roman" w:hAnsi="Times New Roman" w:cs="Times New Roman"/>
          <w:sz w:val="24"/>
          <w:szCs w:val="24"/>
        </w:rPr>
        <w:t xml:space="preserve"> analysis process is divided into two</w:t>
      </w:r>
      <w:r w:rsidR="00BE2C12" w:rsidRPr="009B51CF">
        <w:rPr>
          <w:rFonts w:ascii="Times New Roman" w:hAnsi="Times New Roman" w:cs="Times New Roman"/>
          <w:sz w:val="24"/>
          <w:szCs w:val="24"/>
        </w:rPr>
        <w:t xml:space="preserve"> </w:t>
      </w:r>
      <w:r w:rsidR="0005028B" w:rsidRPr="009B51CF">
        <w:rPr>
          <w:rFonts w:ascii="Times New Roman" w:hAnsi="Times New Roman" w:cs="Times New Roman"/>
          <w:sz w:val="24"/>
          <w:szCs w:val="24"/>
        </w:rPr>
        <w:t>parallel</w:t>
      </w:r>
      <w:r w:rsidR="00BE2C12" w:rsidRPr="009B51CF">
        <w:rPr>
          <w:rFonts w:ascii="Times New Roman" w:hAnsi="Times New Roman" w:cs="Times New Roman"/>
          <w:sz w:val="24"/>
          <w:szCs w:val="24"/>
        </w:rPr>
        <w:t xml:space="preserve"> </w:t>
      </w:r>
      <w:r w:rsidR="00B4381D" w:rsidRPr="009B51CF">
        <w:rPr>
          <w:rFonts w:ascii="Times New Roman" w:hAnsi="Times New Roman" w:cs="Times New Roman"/>
          <w:sz w:val="24"/>
          <w:szCs w:val="24"/>
        </w:rPr>
        <w:t xml:space="preserve">pre-processing </w:t>
      </w:r>
      <w:r w:rsidR="0016302A" w:rsidRPr="009B51CF">
        <w:rPr>
          <w:rFonts w:ascii="Times New Roman" w:hAnsi="Times New Roman" w:cs="Times New Roman"/>
          <w:sz w:val="24"/>
          <w:szCs w:val="24"/>
        </w:rPr>
        <w:t>steps</w:t>
      </w:r>
      <w:r w:rsidR="00B55E2F" w:rsidRPr="009B51CF">
        <w:rPr>
          <w:rFonts w:ascii="Times New Roman" w:hAnsi="Times New Roman" w:cs="Times New Roman"/>
          <w:sz w:val="24"/>
          <w:szCs w:val="24"/>
        </w:rPr>
        <w:t xml:space="preserve"> (Fig.1)</w:t>
      </w:r>
      <w:r w:rsidR="00FF5FE7" w:rsidRPr="009B51CF">
        <w:rPr>
          <w:rFonts w:ascii="Times New Roman" w:hAnsi="Times New Roman" w:cs="Times New Roman"/>
          <w:sz w:val="24"/>
          <w:szCs w:val="24"/>
        </w:rPr>
        <w:t xml:space="preserve">. The first in which we collected </w:t>
      </w:r>
      <w:r w:rsidR="007A22C0" w:rsidRPr="009B51CF">
        <w:rPr>
          <w:rFonts w:ascii="Times New Roman" w:hAnsi="Times New Roman" w:cs="Times New Roman"/>
          <w:sz w:val="24"/>
          <w:szCs w:val="24"/>
        </w:rPr>
        <w:t>raw</w:t>
      </w:r>
      <w:r w:rsidR="00902289" w:rsidRPr="009B51CF">
        <w:rPr>
          <w:rFonts w:ascii="Times New Roman" w:hAnsi="Times New Roman" w:cs="Times New Roman"/>
          <w:sz w:val="24"/>
          <w:szCs w:val="24"/>
        </w:rPr>
        <w:t xml:space="preserve"> CES data in local currencies and transformed into </w:t>
      </w:r>
      <w:r w:rsidR="00FF5FE7" w:rsidRPr="009B51CF">
        <w:rPr>
          <w:rFonts w:ascii="Times New Roman" w:hAnsi="Times New Roman" w:cs="Times New Roman"/>
          <w:sz w:val="24"/>
          <w:szCs w:val="24"/>
        </w:rPr>
        <w:t>cities</w:t>
      </w:r>
      <w:r w:rsidR="006515D6" w:rsidRPr="009B51CF">
        <w:rPr>
          <w:rFonts w:ascii="Times New Roman" w:hAnsi="Times New Roman" w:cs="Times New Roman"/>
          <w:sz w:val="24"/>
          <w:szCs w:val="24"/>
        </w:rPr>
        <w:t>’</w:t>
      </w:r>
      <w:r w:rsidR="00FF5FE7" w:rsidRPr="009B51CF">
        <w:rPr>
          <w:rFonts w:ascii="Times New Roman" w:hAnsi="Times New Roman" w:cs="Times New Roman"/>
          <w:sz w:val="24"/>
          <w:szCs w:val="24"/>
        </w:rPr>
        <w:t xml:space="preserve"> final demand vectors</w:t>
      </w:r>
      <w:r w:rsidR="00AE04A3" w:rsidRPr="009B51C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AE04A3" w:rsidRPr="009B51CF">
        <w:rPr>
          <w:rFonts w:ascii="Times New Roman" w:hAnsi="Times New Roman" w:cs="Times New Roman"/>
          <w:sz w:val="24"/>
          <w:szCs w:val="24"/>
        </w:rPr>
        <w:t>)</w:t>
      </w:r>
      <w:r w:rsidR="00902289" w:rsidRPr="009B51CF">
        <w:rPr>
          <w:rFonts w:ascii="Times New Roman" w:hAnsi="Times New Roman" w:cs="Times New Roman"/>
          <w:sz w:val="24"/>
          <w:szCs w:val="24"/>
        </w:rPr>
        <w:t xml:space="preserve"> that ma</w:t>
      </w:r>
      <w:r w:rsidR="0018425A">
        <w:rPr>
          <w:rFonts w:ascii="Times New Roman" w:hAnsi="Times New Roman" w:cs="Times New Roman"/>
          <w:sz w:val="24"/>
          <w:szCs w:val="24"/>
        </w:rPr>
        <w:t>tches to the respective sectors</w:t>
      </w:r>
      <w:r w:rsidR="00902289" w:rsidRPr="009B51CF">
        <w:rPr>
          <w:rFonts w:ascii="Times New Roman" w:hAnsi="Times New Roman" w:cs="Times New Roman"/>
          <w:sz w:val="24"/>
          <w:szCs w:val="24"/>
        </w:rPr>
        <w:t xml:space="preserve"> used by Eora</w:t>
      </w:r>
      <w:r w:rsidR="00C06AE3" w:rsidRPr="009B51CF">
        <w:rPr>
          <w:rFonts w:ascii="Times New Roman" w:hAnsi="Times New Roman" w:cs="Times New Roman"/>
          <w:sz w:val="24"/>
          <w:szCs w:val="24"/>
        </w:rPr>
        <w:t xml:space="preserve"> (26 sectors)</w:t>
      </w:r>
      <w:r w:rsidR="00FF5FE7" w:rsidRPr="009B51CF">
        <w:rPr>
          <w:rFonts w:ascii="Times New Roman" w:hAnsi="Times New Roman" w:cs="Times New Roman"/>
          <w:sz w:val="24"/>
          <w:szCs w:val="24"/>
        </w:rPr>
        <w:t xml:space="preserve">, we </w:t>
      </w:r>
      <w:r w:rsidR="0005028B" w:rsidRPr="009B51CF">
        <w:rPr>
          <w:rFonts w:ascii="Times New Roman" w:hAnsi="Times New Roman" w:cs="Times New Roman"/>
          <w:sz w:val="24"/>
          <w:szCs w:val="24"/>
        </w:rPr>
        <w:t>aggregated</w:t>
      </w:r>
      <w:r w:rsidR="00FF5FE7" w:rsidRPr="009B51CF">
        <w:rPr>
          <w:rFonts w:ascii="Times New Roman" w:hAnsi="Times New Roman" w:cs="Times New Roman"/>
          <w:sz w:val="24"/>
          <w:szCs w:val="24"/>
        </w:rPr>
        <w:t xml:space="preserve"> the values</w:t>
      </w:r>
      <w:r w:rsidR="00AE04A3"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 xml:space="preserve">via a </w:t>
      </w:r>
      <w:r w:rsidR="00AE04A3" w:rsidRPr="009B51CF">
        <w:rPr>
          <w:rFonts w:ascii="Times New Roman" w:hAnsi="Times New Roman" w:cs="Times New Roman"/>
          <w:sz w:val="24"/>
          <w:szCs w:val="24"/>
        </w:rPr>
        <w:t>distributive process)</w:t>
      </w:r>
      <w:r w:rsidR="00FF5FE7" w:rsidRPr="009B51CF">
        <w:rPr>
          <w:rFonts w:ascii="Times New Roman" w:hAnsi="Times New Roman" w:cs="Times New Roman"/>
          <w:sz w:val="24"/>
          <w:szCs w:val="24"/>
        </w:rPr>
        <w:t xml:space="preserve"> to match Eora 26 sector</w:t>
      </w:r>
      <w:r w:rsidR="003D60DE" w:rsidRPr="009B51CF">
        <w:rPr>
          <w:rFonts w:ascii="Times New Roman" w:hAnsi="Times New Roman" w:cs="Times New Roman"/>
          <w:sz w:val="24"/>
          <w:szCs w:val="24"/>
        </w:rPr>
        <w:t>s</w:t>
      </w:r>
      <w:r w:rsidR="00B55E2F" w:rsidRPr="009B51CF">
        <w:rPr>
          <w:rFonts w:ascii="Times New Roman" w:hAnsi="Times New Roman" w:cs="Times New Roman"/>
          <w:sz w:val="24"/>
          <w:szCs w:val="24"/>
        </w:rPr>
        <w:t xml:space="preserve"> classification</w:t>
      </w:r>
      <w:r w:rsidR="007672B3" w:rsidRPr="009B51CF">
        <w:rPr>
          <w:rFonts w:ascii="Times New Roman" w:hAnsi="Times New Roman" w:cs="Times New Roman"/>
          <w:sz w:val="24"/>
          <w:szCs w:val="24"/>
        </w:rPr>
        <w:t xml:space="preserve"> by constructing “correspondence table” that maps each value from the raw CES data to match Eora’s sectors</w:t>
      </w:r>
      <w:r w:rsidR="00EB5905" w:rsidRPr="009B51CF">
        <w:rPr>
          <w:rFonts w:ascii="Times New Roman" w:hAnsi="Times New Roman" w:cs="Times New Roman"/>
          <w:sz w:val="24"/>
          <w:szCs w:val="24"/>
        </w:rPr>
        <w:t>. To use the virtual water coefficients provided by the Eora satellite accounts (</w:t>
      </w:r>
      <m:oMath>
        <m:r>
          <w:rPr>
            <w:rFonts w:ascii="Cambria Math" w:hAnsi="Cambria Math" w:cs="Times New Roman"/>
            <w:sz w:val="24"/>
            <w:szCs w:val="24"/>
          </w:rPr>
          <m:t>Q</m:t>
        </m:r>
      </m:oMath>
      <w:r w:rsidR="00EB5905"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 xml:space="preserve">we converted </w:t>
      </w:r>
      <w:r w:rsidR="00EB5905" w:rsidRPr="009B51CF">
        <w:rPr>
          <w:rFonts w:ascii="Times New Roman" w:hAnsi="Times New Roman" w:cs="Times New Roman"/>
          <w:sz w:val="24"/>
          <w:szCs w:val="24"/>
        </w:rPr>
        <w:t>cities’</w:t>
      </w:r>
      <w:r w:rsidR="00B55E2F" w:rsidRPr="009B51CF">
        <w:rPr>
          <w:rFonts w:ascii="Times New Roman" w:hAnsi="Times New Roman" w:cs="Times New Roman"/>
          <w:sz w:val="24"/>
          <w:szCs w:val="24"/>
        </w:rPr>
        <w:t xml:space="preserve"> final demand arrays</w:t>
      </w:r>
      <w:r w:rsidR="00EB5905" w:rsidRPr="009B51C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EB5905"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 xml:space="preserve">from </w:t>
      </w:r>
      <w:r w:rsidR="0005028B" w:rsidRPr="009B51CF">
        <w:rPr>
          <w:rFonts w:ascii="Times New Roman" w:hAnsi="Times New Roman" w:cs="Times New Roman"/>
          <w:sz w:val="24"/>
          <w:szCs w:val="24"/>
        </w:rPr>
        <w:t>local</w:t>
      </w:r>
      <w:r w:rsidR="00B55E2F" w:rsidRPr="009B51CF">
        <w:rPr>
          <w:rFonts w:ascii="Times New Roman" w:hAnsi="Times New Roman" w:cs="Times New Roman"/>
          <w:sz w:val="24"/>
          <w:szCs w:val="24"/>
        </w:rPr>
        <w:t xml:space="preserve"> currencies into $US using the World</w:t>
      </w:r>
      <w:r w:rsidR="00085ECA"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Ban</w:t>
      </w:r>
      <w:r w:rsidR="00FF5FE7" w:rsidRPr="009B51CF">
        <w:rPr>
          <w:rFonts w:ascii="Times New Roman" w:hAnsi="Times New Roman" w:cs="Times New Roman"/>
          <w:sz w:val="24"/>
          <w:szCs w:val="24"/>
        </w:rPr>
        <w:t xml:space="preserve">k </w:t>
      </w:r>
      <w:r w:rsidR="0005028B" w:rsidRPr="009B51CF">
        <w:rPr>
          <w:rFonts w:ascii="Times New Roman" w:hAnsi="Times New Roman" w:cs="Times New Roman"/>
          <w:sz w:val="24"/>
          <w:szCs w:val="24"/>
        </w:rPr>
        <w:t>exchange</w:t>
      </w:r>
      <w:r w:rsidR="00FF5FE7" w:rsidRPr="009B51CF">
        <w:rPr>
          <w:rFonts w:ascii="Times New Roman" w:hAnsi="Times New Roman" w:cs="Times New Roman"/>
          <w:sz w:val="24"/>
          <w:szCs w:val="24"/>
        </w:rPr>
        <w:t xml:space="preserve"> rates</w:t>
      </w:r>
      <w:r w:rsidR="005E7437" w:rsidRPr="009B51CF">
        <w:rPr>
          <w:rFonts w:ascii="Times New Roman" w:hAnsi="Times New Roman" w:cs="Times New Roman"/>
          <w:sz w:val="24"/>
          <w:szCs w:val="24"/>
        </w:rPr>
        <w:t xml:space="preserve"> </w:t>
      </w:r>
      <w:r w:rsidR="005E7437" w:rsidRPr="009B51CF">
        <w:rPr>
          <w:rFonts w:ascii="Times New Roman" w:hAnsi="Times New Roman" w:cs="Times New Roman"/>
          <w:sz w:val="24"/>
          <w:szCs w:val="24"/>
        </w:rPr>
        <w:fldChar w:fldCharType="begin"/>
      </w:r>
      <w:r w:rsidR="008B0CA4" w:rsidRPr="009B51CF">
        <w:rPr>
          <w:rFonts w:ascii="Times New Roman" w:hAnsi="Times New Roman" w:cs="Times New Roman"/>
          <w:sz w:val="24"/>
          <w:szCs w:val="24"/>
        </w:rPr>
        <w:instrText xml:space="preserve"> ADDIN ZOTERO_ITEM CSL_CITATION {"citationID":"epNAWDa8","properties":{"formattedCitation":"(World Bank, 2021)","plainCitation":"(World Bank, 2021)","noteIndex":0},"citationItems":[{"id":7,"uris":["http://zotero.org/users/local/mpySVIXV/items/94WDY47B"],"itemData":{"id":7,"type":"webpage","title":"Official exchange rate (LCU per US$, period average) | Data","URL":"https://data.worldbank.org/indicator/PA.NUS.FCRF","author":[{"family":"World Bank","given":""}],"accessed":{"date-parts":[["2021",11,1]]},"issued":{"date-parts":[["2021"]]}}}],"schema":"https://github.com/citation-style-language/schema/raw/master/csl-citation.json"} </w:instrText>
      </w:r>
      <w:r w:rsidR="005E7437" w:rsidRPr="009B51CF">
        <w:rPr>
          <w:rFonts w:ascii="Times New Roman" w:hAnsi="Times New Roman" w:cs="Times New Roman"/>
          <w:sz w:val="24"/>
          <w:szCs w:val="24"/>
        </w:rPr>
        <w:fldChar w:fldCharType="separate"/>
      </w:r>
      <w:r w:rsidR="00DC5E94" w:rsidRPr="009B51CF">
        <w:rPr>
          <w:rFonts w:ascii="Times New Roman" w:hAnsi="Times New Roman" w:cs="Times New Roman"/>
          <w:sz w:val="24"/>
          <w:szCs w:val="24"/>
        </w:rPr>
        <w:t>(World Bank, 2021)</w:t>
      </w:r>
      <w:r w:rsidR="005E7437" w:rsidRPr="009B51CF">
        <w:rPr>
          <w:rFonts w:ascii="Times New Roman" w:hAnsi="Times New Roman" w:cs="Times New Roman"/>
          <w:sz w:val="24"/>
          <w:szCs w:val="24"/>
        </w:rPr>
        <w:fldChar w:fldCharType="end"/>
      </w:r>
      <w:r w:rsidR="00CF7A2F" w:rsidRPr="009B51CF">
        <w:rPr>
          <w:rFonts w:ascii="Times New Roman" w:hAnsi="Times New Roman" w:cs="Times New Roman"/>
          <w:sz w:val="24"/>
          <w:szCs w:val="24"/>
        </w:rPr>
        <w:t xml:space="preserve"> and </w:t>
      </w:r>
      <w:r w:rsidR="00EB5905" w:rsidRPr="009B51CF">
        <w:rPr>
          <w:rFonts w:ascii="Times New Roman" w:hAnsi="Times New Roman" w:cs="Times New Roman"/>
          <w:sz w:val="24"/>
          <w:szCs w:val="24"/>
        </w:rPr>
        <w:t xml:space="preserve">were </w:t>
      </w:r>
      <w:r w:rsidR="00CF7A2F" w:rsidRPr="009B51CF">
        <w:rPr>
          <w:rFonts w:ascii="Times New Roman" w:hAnsi="Times New Roman" w:cs="Times New Roman"/>
          <w:sz w:val="24"/>
          <w:szCs w:val="24"/>
        </w:rPr>
        <w:t>map</w:t>
      </w:r>
      <w:r w:rsidR="00FD3EFA" w:rsidRPr="009B51CF">
        <w:rPr>
          <w:rFonts w:ascii="Times New Roman" w:hAnsi="Times New Roman" w:cs="Times New Roman"/>
          <w:sz w:val="24"/>
          <w:szCs w:val="24"/>
        </w:rPr>
        <w:t>ped</w:t>
      </w:r>
      <w:r w:rsidR="00CF7A2F" w:rsidRPr="009B51CF">
        <w:rPr>
          <w:rFonts w:ascii="Times New Roman" w:hAnsi="Times New Roman" w:cs="Times New Roman"/>
          <w:sz w:val="24"/>
          <w:szCs w:val="24"/>
        </w:rPr>
        <w:t xml:space="preserve"> accordingly to the national import structure</w:t>
      </w:r>
      <w:r w:rsidR="00EB5905" w:rsidRPr="009B51CF">
        <w:rPr>
          <w:rFonts w:ascii="Times New Roman" w:hAnsi="Times New Roman" w:cs="Times New Roman"/>
          <w:sz w:val="24"/>
          <w:szCs w:val="24"/>
        </w:rPr>
        <w:t xml:space="preserve"> for each country</w:t>
      </w:r>
      <w:r w:rsidR="00DD6AAE" w:rsidRPr="009B51CF">
        <w:rPr>
          <w:rFonts w:ascii="Times New Roman" w:hAnsi="Times New Roman" w:cs="Times New Roman"/>
          <w:sz w:val="24"/>
          <w:szCs w:val="24"/>
        </w:rPr>
        <w:t xml:space="preserve"> to be used in the input-output calculations</w:t>
      </w:r>
      <w:r w:rsidR="00FF5FE7" w:rsidRPr="009B51CF">
        <w:rPr>
          <w:rFonts w:ascii="Times New Roman" w:hAnsi="Times New Roman" w:cs="Times New Roman"/>
          <w:sz w:val="24"/>
          <w:szCs w:val="24"/>
        </w:rPr>
        <w:t xml:space="preserve">. </w:t>
      </w:r>
      <w:r w:rsidR="007D65D2" w:rsidRPr="009B51CF">
        <w:rPr>
          <w:rFonts w:ascii="Times New Roman" w:hAnsi="Times New Roman" w:cs="Times New Roman"/>
          <w:sz w:val="24"/>
          <w:szCs w:val="24"/>
        </w:rPr>
        <w:t xml:space="preserve">In the second </w:t>
      </w:r>
      <w:r w:rsidR="0016302A" w:rsidRPr="009B51CF">
        <w:rPr>
          <w:rFonts w:ascii="Times New Roman" w:hAnsi="Times New Roman" w:cs="Times New Roman"/>
          <w:sz w:val="24"/>
          <w:szCs w:val="24"/>
        </w:rPr>
        <w:t>step</w:t>
      </w:r>
      <w:r w:rsidR="007D65D2" w:rsidRPr="009B51CF">
        <w:rPr>
          <w:rFonts w:ascii="Times New Roman" w:hAnsi="Times New Roman" w:cs="Times New Roman"/>
          <w:sz w:val="24"/>
          <w:szCs w:val="24"/>
        </w:rPr>
        <w:t xml:space="preserve">, </w:t>
      </w:r>
      <w:r w:rsidR="00814DE3" w:rsidRPr="009B51CF">
        <w:rPr>
          <w:rFonts w:ascii="Times New Roman" w:hAnsi="Times New Roman" w:cs="Times New Roman"/>
          <w:sz w:val="24"/>
          <w:szCs w:val="24"/>
        </w:rPr>
        <w:t>we computed the direct intensity vectors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sidRPr="009B51CF">
        <w:rPr>
          <w:rFonts w:ascii="Times New Roman" w:hAnsi="Times New Roman" w:cs="Times New Roman"/>
          <w:sz w:val="24"/>
          <w:szCs w:val="24"/>
        </w:rPr>
        <w:t>)</w:t>
      </w:r>
      <w:r w:rsidR="00027575" w:rsidRPr="009B51CF">
        <w:rPr>
          <w:rFonts w:ascii="Times New Roman" w:hAnsi="Times New Roman" w:cs="Times New Roman"/>
          <w:sz w:val="24"/>
          <w:szCs w:val="24"/>
        </w:rPr>
        <w:t xml:space="preserve"> as shown in Eq</w:t>
      </w:r>
      <w:r w:rsidR="0083316A" w:rsidRPr="009B51CF">
        <w:rPr>
          <w:rFonts w:ascii="Times New Roman" w:hAnsi="Times New Roman" w:cs="Times New Roman"/>
          <w:sz w:val="24"/>
          <w:szCs w:val="24"/>
        </w:rPr>
        <w:t>uation (</w:t>
      </w:r>
      <w:r w:rsidR="00027575" w:rsidRPr="009B51CF">
        <w:rPr>
          <w:rFonts w:ascii="Times New Roman" w:hAnsi="Times New Roman" w:cs="Times New Roman"/>
          <w:sz w:val="24"/>
          <w:szCs w:val="24"/>
        </w:rPr>
        <w:t>1</w:t>
      </w:r>
      <w:r w:rsidR="0083316A" w:rsidRPr="009B51CF">
        <w:rPr>
          <w:rFonts w:ascii="Times New Roman" w:hAnsi="Times New Roman" w:cs="Times New Roman"/>
          <w:sz w:val="24"/>
          <w:szCs w:val="24"/>
        </w:rPr>
        <w:t>)</w:t>
      </w:r>
      <w:r w:rsidR="00814DE3" w:rsidRPr="009B51CF">
        <w:rPr>
          <w:rFonts w:ascii="Times New Roman" w:hAnsi="Times New Roman" w:cs="Times New Roman"/>
          <w:sz w:val="24"/>
          <w:szCs w:val="24"/>
        </w:rPr>
        <w:t xml:space="preserve"> (for each year </w:t>
      </w:r>
      <w:r w:rsidR="0005028B" w:rsidRPr="009B51CF">
        <w:rPr>
          <w:rFonts w:ascii="Times New Roman" w:hAnsi="Times New Roman" w:cs="Times New Roman"/>
          <w:sz w:val="24"/>
          <w:szCs w:val="24"/>
        </w:rPr>
        <w:t>corresponding</w:t>
      </w:r>
      <w:r w:rsidR="00814DE3" w:rsidRPr="009B51CF">
        <w:rPr>
          <w:rFonts w:ascii="Times New Roman" w:hAnsi="Times New Roman" w:cs="Times New Roman"/>
          <w:sz w:val="24"/>
          <w:szCs w:val="24"/>
        </w:rPr>
        <w:t xml:space="preserve"> the selected city’s final demand vector) for each </w:t>
      </w:r>
      <w:r w:rsidR="0005028B" w:rsidRPr="009B51CF">
        <w:rPr>
          <w:rFonts w:ascii="Times New Roman" w:hAnsi="Times New Roman" w:cs="Times New Roman"/>
          <w:sz w:val="24"/>
          <w:szCs w:val="24"/>
        </w:rPr>
        <w:t>virtual</w:t>
      </w:r>
      <w:r w:rsidR="00B24FAA" w:rsidRPr="009B51CF">
        <w:rPr>
          <w:rFonts w:ascii="Times New Roman" w:hAnsi="Times New Roman" w:cs="Times New Roman"/>
          <w:sz w:val="24"/>
          <w:szCs w:val="24"/>
        </w:rPr>
        <w:t xml:space="preserve"> water category (G</w:t>
      </w:r>
      <w:r w:rsidR="00814DE3" w:rsidRPr="009B51CF">
        <w:rPr>
          <w:rFonts w:ascii="Times New Roman" w:hAnsi="Times New Roman" w:cs="Times New Roman"/>
          <w:sz w:val="24"/>
          <w:szCs w:val="24"/>
        </w:rPr>
        <w:t>r</w:t>
      </w:r>
      <w:r w:rsidR="00B9243E" w:rsidRPr="009B51CF">
        <w:rPr>
          <w:rFonts w:ascii="Times New Roman" w:hAnsi="Times New Roman" w:cs="Times New Roman"/>
          <w:sz w:val="24"/>
          <w:szCs w:val="24"/>
        </w:rPr>
        <w:t>e</w:t>
      </w:r>
      <w:r w:rsidR="00814DE3" w:rsidRPr="009B51CF">
        <w:rPr>
          <w:rFonts w:ascii="Times New Roman" w:hAnsi="Times New Roman" w:cs="Times New Roman"/>
          <w:sz w:val="24"/>
          <w:szCs w:val="24"/>
        </w:rPr>
        <w:t xml:space="preserve">y, and </w:t>
      </w:r>
      <w:r w:rsidR="00B24FAA" w:rsidRPr="009B51CF">
        <w:rPr>
          <w:rFonts w:ascii="Times New Roman" w:hAnsi="Times New Roman" w:cs="Times New Roman"/>
          <w:sz w:val="24"/>
          <w:szCs w:val="24"/>
        </w:rPr>
        <w:t>B</w:t>
      </w:r>
      <w:r w:rsidR="00814DE3" w:rsidRPr="009B51CF">
        <w:rPr>
          <w:rFonts w:ascii="Times New Roman" w:hAnsi="Times New Roman" w:cs="Times New Roman"/>
          <w:sz w:val="24"/>
          <w:szCs w:val="24"/>
        </w:rPr>
        <w:t>lue water), after we computed the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sidRPr="009B51CF">
        <w:rPr>
          <w:rFonts w:ascii="Times New Roman" w:hAnsi="Times New Roman" w:cs="Times New Roman"/>
          <w:sz w:val="24"/>
          <w:szCs w:val="24"/>
        </w:rPr>
        <w:t>)</w:t>
      </w:r>
      <w:r w:rsidR="00664652" w:rsidRPr="009B51CF">
        <w:rPr>
          <w:rFonts w:ascii="Times New Roman" w:hAnsi="Times New Roman" w:cs="Times New Roman"/>
          <w:sz w:val="24"/>
          <w:szCs w:val="24"/>
        </w:rPr>
        <w:t xml:space="preserve"> </w:t>
      </w:r>
      <w:r w:rsidR="00B00EA6" w:rsidRPr="009B51CF">
        <w:rPr>
          <w:rFonts w:ascii="Times New Roman" w:hAnsi="Times New Roman" w:cs="Times New Roman"/>
          <w:sz w:val="24"/>
          <w:szCs w:val="24"/>
        </w:rPr>
        <w:t>using</w:t>
      </w:r>
      <w:r w:rsidR="00664652" w:rsidRPr="009B51CF">
        <w:rPr>
          <w:rFonts w:ascii="Times New Roman" w:hAnsi="Times New Roman" w:cs="Times New Roman"/>
          <w:sz w:val="24"/>
          <w:szCs w:val="24"/>
        </w:rPr>
        <w:t xml:space="preserve"> the </w:t>
      </w:r>
      <w:r w:rsidR="0005028B" w:rsidRPr="009B51CF">
        <w:rPr>
          <w:rFonts w:ascii="Times New Roman" w:hAnsi="Times New Roman" w:cs="Times New Roman"/>
          <w:sz w:val="24"/>
          <w:szCs w:val="24"/>
        </w:rPr>
        <w:t>Leontief</w:t>
      </w:r>
      <w:r w:rsidR="00664652" w:rsidRPr="009B51CF">
        <w:rPr>
          <w:rFonts w:ascii="Times New Roman" w:hAnsi="Times New Roman" w:cs="Times New Roman"/>
          <w:sz w:val="24"/>
          <w:szCs w:val="24"/>
        </w:rPr>
        <w:t xml:space="preserve"> </w:t>
      </w:r>
      <w:r w:rsidR="004E64F7">
        <w:rPr>
          <w:rFonts w:ascii="Times New Roman" w:hAnsi="Times New Roman" w:cs="Times New Roman"/>
          <w:sz w:val="24"/>
          <w:szCs w:val="24"/>
        </w:rPr>
        <w:t>I</w:t>
      </w:r>
      <w:r w:rsidR="00664652" w:rsidRPr="009B51CF">
        <w:rPr>
          <w:rFonts w:ascii="Times New Roman" w:hAnsi="Times New Roman" w:cs="Times New Roman"/>
          <w:sz w:val="24"/>
          <w:szCs w:val="24"/>
        </w:rPr>
        <w:t>nverse</w:t>
      </w:r>
      <w:r w:rsidR="00E93582" w:rsidRPr="009B51CF">
        <w:rPr>
          <w:rFonts w:ascii="Times New Roman" w:hAnsi="Times New Roman" w:cs="Times New Roman"/>
          <w:sz w:val="24"/>
          <w:szCs w:val="24"/>
        </w:rPr>
        <w:t xml:space="preserve"> </w:t>
      </w:r>
      <w:r w:rsidR="00283762" w:rsidRPr="009B51CF">
        <w:rPr>
          <w:rFonts w:ascii="Times New Roman" w:hAnsi="Times New Roman" w:cs="Times New Roman"/>
          <w:sz w:val="24"/>
          <w:szCs w:val="24"/>
        </w:rPr>
        <w:fldChar w:fldCharType="begin"/>
      </w:r>
      <w:r w:rsidR="008B0CA4" w:rsidRPr="009B51CF">
        <w:rPr>
          <w:rFonts w:ascii="Times New Roman" w:hAnsi="Times New Roman" w:cs="Times New Roman"/>
          <w:sz w:val="24"/>
          <w:szCs w:val="24"/>
        </w:rPr>
        <w:instrText xml:space="preserve"> ADDIN ZOTERO_ITEM CSL_CITATION {"citationID":"gYgBCVfJ","properties":{"formattedCitation":"(Leontief, 1986)","plainCitation":"(Leontief, 1986)","noteIndex":0},"citationItems":[{"id":92,"uris":["http://zotero.org/users/local/mpySVIXV/items/D9EIXZWN"],"itemData":{"id":92,"type":"book","abstract":"This collection of writings provides the only comprehensive introduction to the input-output model for which Leontief was awarded the Nobel Prize in 1973. The structural approach to economics developed by Leontief, and known as input-output analysis, paved the way for the transformation of economics into a truly empirical discipline that could utilize modern data processing technology. This thoroughly revised second edition includes twenty essays--twelve of which are new to this edition--that reflect the past developments and the present state of the field. Beginning with an introductory chapter, the book leads the reader into an understanding of the input-output approach--not only as formal theory but also as a research strategy and powerful tool for dealing with a complex modern economy.","ISBN":"978-0-19-536522-1","language":"en","note":"Google-Books-ID: HMnQCwAAQBAJ","number-of-pages":"449","publisher":"Oxford University Press","source":"Google Books","title":"Input-Output Economics","author":[{"family":"Leontief","given":"Wassily"}],"issued":{"date-parts":[["1986",3,27]]}}}],"schema":"https://github.com/citation-style-language/schema/raw/master/csl-citation.json"} </w:instrText>
      </w:r>
      <w:r w:rsidR="00283762" w:rsidRPr="009B51CF">
        <w:rPr>
          <w:rFonts w:ascii="Times New Roman" w:hAnsi="Times New Roman" w:cs="Times New Roman"/>
          <w:sz w:val="24"/>
          <w:szCs w:val="24"/>
        </w:rPr>
        <w:fldChar w:fldCharType="separate"/>
      </w:r>
      <w:r w:rsidR="00283762" w:rsidRPr="009B51CF">
        <w:rPr>
          <w:rFonts w:ascii="Times New Roman" w:hAnsi="Times New Roman" w:cs="Times New Roman"/>
          <w:sz w:val="24"/>
          <w:szCs w:val="24"/>
        </w:rPr>
        <w:t>(Leontief, 1986)</w:t>
      </w:r>
      <w:r w:rsidR="00283762" w:rsidRPr="009B51CF">
        <w:rPr>
          <w:rFonts w:ascii="Times New Roman" w:hAnsi="Times New Roman" w:cs="Times New Roman"/>
          <w:sz w:val="24"/>
          <w:szCs w:val="24"/>
        </w:rPr>
        <w:fldChar w:fldCharType="end"/>
      </w:r>
      <w:r w:rsidR="00027575" w:rsidRPr="009B51CF">
        <w:rPr>
          <w:rFonts w:ascii="Times New Roman" w:hAnsi="Times New Roman" w:cs="Times New Roman"/>
          <w:sz w:val="24"/>
          <w:szCs w:val="24"/>
        </w:rPr>
        <w:t xml:space="preserve"> as </w:t>
      </w:r>
      <w:r w:rsidR="0005028B" w:rsidRPr="009B51CF">
        <w:rPr>
          <w:rFonts w:ascii="Times New Roman" w:hAnsi="Times New Roman" w:cs="Times New Roman"/>
          <w:sz w:val="24"/>
          <w:szCs w:val="24"/>
        </w:rPr>
        <w:t>shown</w:t>
      </w:r>
      <w:r w:rsidR="00027575" w:rsidRPr="009B51CF">
        <w:rPr>
          <w:rFonts w:ascii="Times New Roman" w:hAnsi="Times New Roman" w:cs="Times New Roman"/>
          <w:sz w:val="24"/>
          <w:szCs w:val="24"/>
        </w:rPr>
        <w:t xml:space="preserve"> in Eq</w:t>
      </w:r>
      <w:r w:rsidR="004F7C8F" w:rsidRPr="009B51CF">
        <w:rPr>
          <w:rFonts w:ascii="Times New Roman" w:hAnsi="Times New Roman" w:cs="Times New Roman"/>
          <w:sz w:val="24"/>
          <w:szCs w:val="24"/>
        </w:rPr>
        <w:t>uation (</w:t>
      </w:r>
      <w:r w:rsidR="00027575" w:rsidRPr="009B51CF">
        <w:rPr>
          <w:rFonts w:ascii="Times New Roman" w:hAnsi="Times New Roman" w:cs="Times New Roman"/>
          <w:sz w:val="24"/>
          <w:szCs w:val="24"/>
        </w:rPr>
        <w:t>2</w:t>
      </w:r>
      <w:r w:rsidR="004F7C8F" w:rsidRPr="009B51CF">
        <w:rPr>
          <w:rFonts w:ascii="Times New Roman" w:hAnsi="Times New Roman" w:cs="Times New Roman"/>
          <w:sz w:val="24"/>
          <w:szCs w:val="24"/>
        </w:rPr>
        <w:t>)</w:t>
      </w:r>
      <w:r w:rsidR="00664652" w:rsidRPr="009B51CF">
        <w:rPr>
          <w:rFonts w:ascii="Times New Roman" w:hAnsi="Times New Roman" w:cs="Times New Roman"/>
          <w:sz w:val="24"/>
          <w:szCs w:val="24"/>
        </w:rPr>
        <w:t xml:space="preserve">. </w:t>
      </w:r>
    </w:p>
    <w:p w14:paraId="48B4C5A6" w14:textId="2EF7C66A" w:rsidR="00F9434B" w:rsidRPr="009B51CF" w:rsidRDefault="002F6E64" w:rsidP="00F9434B">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f>
          <m:fPr>
            <m:type m:val="lin"/>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i,row</m:t>
                </m:r>
              </m:sub>
            </m:sSub>
          </m:num>
          <m:den>
            <m:r>
              <w:rPr>
                <w:rFonts w:ascii="Cambria Math" w:hAnsi="Cambria Math" w:cs="Times New Roman"/>
                <w:sz w:val="24"/>
                <w:szCs w:val="24"/>
              </w:rPr>
              <m:t>xout</m:t>
            </m:r>
          </m:den>
        </m:f>
      </m:oMath>
      <w:r w:rsidR="001C796F" w:rsidRPr="009B51CF">
        <w:rPr>
          <w:rFonts w:ascii="Times New Roman" w:eastAsiaTheme="minorEastAsia" w:hAnsi="Times New Roman" w:cs="Times New Roman"/>
          <w:sz w:val="24"/>
          <w:szCs w:val="24"/>
        </w:rPr>
        <w:t xml:space="preserve"> …(Eq.1)</w:t>
      </w:r>
    </w:p>
    <w:p w14:paraId="2D15846A" w14:textId="2553DF3F" w:rsidR="00664652" w:rsidRPr="009B51CF" w:rsidRDefault="002F6E64" w:rsidP="000A6864">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w:rPr>
                <w:rFonts w:ascii="Cambria Math" w:hAnsi="Cambria Math" w:cs="Times New Roman"/>
                <w:sz w:val="24"/>
                <w:szCs w:val="24"/>
              </w:rPr>
              <m:t>(A-I)</m:t>
            </m:r>
          </m:e>
          <m:sup>
            <m:r>
              <w:rPr>
                <w:rFonts w:ascii="Cambria Math" w:hAnsi="Cambria Math" w:cs="Times New Roman"/>
                <w:sz w:val="24"/>
                <w:szCs w:val="24"/>
              </w:rPr>
              <m:t>-1</m:t>
            </m:r>
          </m:sup>
        </m:sSup>
      </m:oMath>
      <w:r w:rsidR="000A6864" w:rsidRPr="009B51CF">
        <w:rPr>
          <w:rFonts w:ascii="Times New Roman" w:eastAsiaTheme="minorEastAsia" w:hAnsi="Times New Roman" w:cs="Times New Roman"/>
          <w:sz w:val="24"/>
          <w:szCs w:val="24"/>
        </w:rPr>
        <w:t xml:space="preserve"> … (E</w:t>
      </w:r>
      <w:r w:rsidR="00F9434B" w:rsidRPr="009B51CF">
        <w:rPr>
          <w:rFonts w:ascii="Times New Roman" w:eastAsiaTheme="minorEastAsia" w:hAnsi="Times New Roman" w:cs="Times New Roman"/>
          <w:sz w:val="24"/>
          <w:szCs w:val="24"/>
        </w:rPr>
        <w:t>q</w:t>
      </w:r>
      <w:r w:rsidR="000A6864" w:rsidRPr="009B51CF">
        <w:rPr>
          <w:rFonts w:ascii="Times New Roman" w:eastAsiaTheme="minorEastAsia" w:hAnsi="Times New Roman" w:cs="Times New Roman"/>
          <w:sz w:val="24"/>
          <w:szCs w:val="24"/>
        </w:rPr>
        <w:t>.</w:t>
      </w:r>
      <w:r w:rsidR="00F9434B" w:rsidRPr="009B51CF">
        <w:rPr>
          <w:rFonts w:ascii="Times New Roman" w:eastAsiaTheme="minorEastAsia" w:hAnsi="Times New Roman" w:cs="Times New Roman"/>
          <w:sz w:val="24"/>
          <w:szCs w:val="24"/>
        </w:rPr>
        <w:t>2</w:t>
      </w:r>
      <w:r w:rsidR="000A6864" w:rsidRPr="009B51CF">
        <w:rPr>
          <w:rFonts w:ascii="Times New Roman" w:eastAsiaTheme="minorEastAsia" w:hAnsi="Times New Roman" w:cs="Times New Roman"/>
          <w:sz w:val="24"/>
          <w:szCs w:val="24"/>
        </w:rPr>
        <w:t>)</w:t>
      </w:r>
    </w:p>
    <w:p w14:paraId="5BE0B233" w14:textId="67FFC2E6" w:rsidR="005D6B21" w:rsidRPr="009B51CF" w:rsidRDefault="00B00EA6" w:rsidP="00F5291A">
      <w:pPr>
        <w:jc w:val="both"/>
        <w:rPr>
          <w:rFonts w:ascii="Times New Roman" w:hAnsi="Times New Roman" w:cs="Times New Roman"/>
          <w:sz w:val="24"/>
          <w:szCs w:val="24"/>
        </w:rPr>
      </w:pPr>
      <w:r w:rsidRPr="009B51CF">
        <w:rPr>
          <w:rFonts w:ascii="Times New Roman" w:hAnsi="Times New Roman" w:cs="Times New Roman"/>
          <w:sz w:val="24"/>
          <w:szCs w:val="24"/>
        </w:rPr>
        <w:t xml:space="preserve">Next, cities final demand vectors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9B51CF">
        <w:rPr>
          <w:rFonts w:ascii="Times New Roman" w:hAnsi="Times New Roman" w:cs="Times New Roman"/>
          <w:sz w:val="24"/>
          <w:szCs w:val="24"/>
        </w:rPr>
        <w:t xml:space="preserve"> -  </w:t>
      </w:r>
      <w:r w:rsidR="00A4260A" w:rsidRPr="009B51CF">
        <w:rPr>
          <w:rFonts w:ascii="Times New Roman" w:hAnsi="Times New Roman" w:cs="Times New Roman"/>
          <w:sz w:val="24"/>
          <w:szCs w:val="24"/>
        </w:rPr>
        <w:t xml:space="preserve">were converted </w:t>
      </w:r>
      <w:r w:rsidRPr="009B51CF">
        <w:rPr>
          <w:rFonts w:ascii="Times New Roman" w:hAnsi="Times New Roman" w:cs="Times New Roman"/>
          <w:sz w:val="24"/>
          <w:szCs w:val="24"/>
        </w:rPr>
        <w:t>from purchases price (PP)</w:t>
      </w:r>
      <w:r w:rsidR="00A4260A" w:rsidRPr="009B51CF">
        <w:rPr>
          <w:rFonts w:ascii="Times New Roman" w:hAnsi="Times New Roman" w:cs="Times New Roman"/>
          <w:sz w:val="24"/>
          <w:szCs w:val="24"/>
        </w:rPr>
        <w:t xml:space="preserve"> to base price (BP) on a sector by sector basis using national BP/PP ratios computed from Eora’s Multi-Regional Input-Output</w:t>
      </w:r>
      <w:r w:rsidR="0083704E" w:rsidRPr="009B51CF">
        <w:rPr>
          <w:rFonts w:ascii="Times New Roman" w:hAnsi="Times New Roman" w:cs="Times New Roman"/>
          <w:sz w:val="24"/>
          <w:szCs w:val="24"/>
        </w:rPr>
        <w:t xml:space="preserve"> (MRIO)</w:t>
      </w:r>
      <w:r w:rsidR="00A4260A" w:rsidRPr="009B51CF">
        <w:rPr>
          <w:rFonts w:ascii="Times New Roman" w:hAnsi="Times New Roman" w:cs="Times New Roman"/>
          <w:sz w:val="24"/>
          <w:szCs w:val="24"/>
        </w:rPr>
        <w:t xml:space="preserve"> tables</w:t>
      </w:r>
      <w:r w:rsidR="00FB7136" w:rsidRPr="009B51CF">
        <w:rPr>
          <w:rFonts w:ascii="Times New Roman" w:hAnsi="Times New Roman" w:cs="Times New Roman"/>
          <w:sz w:val="24"/>
          <w:szCs w:val="24"/>
        </w:rPr>
        <w:t xml:space="preserve"> </w:t>
      </w:r>
      <w:r w:rsidR="00DC5E94" w:rsidRPr="009B51CF">
        <w:rPr>
          <w:rFonts w:ascii="Times New Roman" w:hAnsi="Times New Roman" w:cs="Times New Roman"/>
          <w:sz w:val="24"/>
          <w:szCs w:val="24"/>
        </w:rPr>
        <w:t xml:space="preserve">as </w:t>
      </w:r>
      <w:r w:rsidR="00FB7136" w:rsidRPr="009B51CF">
        <w:rPr>
          <w:rFonts w:ascii="Times New Roman" w:hAnsi="Times New Roman" w:cs="Times New Roman"/>
          <w:sz w:val="24"/>
          <w:szCs w:val="24"/>
        </w:rPr>
        <w:t>preformed</w:t>
      </w:r>
      <w:r w:rsidR="00DC5E94" w:rsidRPr="009B51CF">
        <w:rPr>
          <w:rFonts w:ascii="Times New Roman" w:hAnsi="Times New Roman" w:cs="Times New Roman"/>
          <w:sz w:val="24"/>
          <w:szCs w:val="24"/>
        </w:rPr>
        <w:t xml:space="preserve"> in </w:t>
      </w:r>
      <w:r w:rsidR="00DC5E94" w:rsidRPr="009B51CF">
        <w:rPr>
          <w:rFonts w:ascii="Times New Roman" w:hAnsi="Times New Roman" w:cs="Times New Roman"/>
          <w:sz w:val="24"/>
          <w:szCs w:val="24"/>
        </w:rPr>
        <w:fldChar w:fldCharType="begin"/>
      </w:r>
      <w:r w:rsidR="008B0CA4" w:rsidRPr="009B51CF">
        <w:rPr>
          <w:rFonts w:ascii="Times New Roman" w:hAnsi="Times New Roman" w:cs="Times New Roman"/>
          <w:sz w:val="24"/>
          <w:szCs w:val="24"/>
        </w:rPr>
        <w:instrText xml:space="preserve"> ADDIN ZOTERO_ITEM CSL_CITATION {"citationID":"A2TgrGvr","properties":{"formattedCitation":"(Pichler et al., 2017)","plainCitation":"(Pichler et al., 2017)","noteIndex":0},"citationItems":[{"id":89,"uris":["http://zotero.org/users/local/mpySVIXV/items/2972J9K9"],"itemData":{"id":89,"type":"article-journal","abstract":"Cities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assumed.","container-title":"Scientific Reports","DOI":"10.1038/s41598-017-15303-x","ISSN":"2045-2322","issue":"1","journalAbbreviation":"Sci Rep","language":"en","note":"number: 1\npublisher: Nature Publishing Group","page":"14659","source":"www.nature.com","title":"Reducing Urban Greenhouse Gas Footprints","volume":"7","author":[{"family":"Pichler","given":"Peter-Paul"},{"family":"Zwickel","given":"Timm"},{"family":"Chavez","given":"Abel"},{"family":"Kretschmer","given":"Tino"},{"family":"Seddon","given":"Jessica"},{"family":"Weisz","given":"Helga"}],"issued":{"date-parts":[["2017",11,7]]}}}],"schema":"https://github.com/citation-style-language/schema/raw/master/csl-citation.json"} </w:instrText>
      </w:r>
      <w:r w:rsidR="00DC5E94" w:rsidRPr="009B51CF">
        <w:rPr>
          <w:rFonts w:ascii="Times New Roman" w:hAnsi="Times New Roman" w:cs="Times New Roman"/>
          <w:sz w:val="24"/>
          <w:szCs w:val="24"/>
        </w:rPr>
        <w:fldChar w:fldCharType="separate"/>
      </w:r>
      <w:r w:rsidR="00DC5E94" w:rsidRPr="009B51CF">
        <w:rPr>
          <w:rFonts w:ascii="Times New Roman" w:hAnsi="Times New Roman" w:cs="Times New Roman"/>
          <w:sz w:val="24"/>
          <w:szCs w:val="24"/>
        </w:rPr>
        <w:t>(Pichler et al., 2017)</w:t>
      </w:r>
      <w:r w:rsidR="00DC5E94" w:rsidRPr="009B51CF">
        <w:rPr>
          <w:rFonts w:ascii="Times New Roman" w:hAnsi="Times New Roman" w:cs="Times New Roman"/>
          <w:sz w:val="24"/>
          <w:szCs w:val="24"/>
        </w:rPr>
        <w:fldChar w:fldCharType="end"/>
      </w:r>
      <w:r w:rsidR="00BF5618" w:rsidRPr="009B51CF">
        <w:rPr>
          <w:rFonts w:ascii="Times New Roman" w:hAnsi="Times New Roman" w:cs="Times New Roman"/>
          <w:sz w:val="24"/>
          <w:szCs w:val="24"/>
        </w:rPr>
        <w:t xml:space="preserve">. </w:t>
      </w:r>
      <w:r w:rsidR="00664652" w:rsidRPr="009B51CF">
        <w:rPr>
          <w:rFonts w:ascii="Times New Roman" w:hAnsi="Times New Roman" w:cs="Times New Roman"/>
          <w:sz w:val="24"/>
          <w:szCs w:val="24"/>
        </w:rPr>
        <w:t xml:space="preserve">To compute </w:t>
      </w:r>
      <w:r w:rsidR="00505F37" w:rsidRPr="009B51CF">
        <w:rPr>
          <w:rFonts w:ascii="Times New Roman" w:hAnsi="Times New Roman" w:cs="Times New Roman"/>
          <w:sz w:val="24"/>
          <w:szCs w:val="24"/>
        </w:rPr>
        <w:t>cities’</w:t>
      </w:r>
      <w:r w:rsidR="00664652" w:rsidRPr="009B51CF">
        <w:rPr>
          <w:rFonts w:ascii="Times New Roman" w:hAnsi="Times New Roman" w:cs="Times New Roman"/>
          <w:sz w:val="24"/>
          <w:szCs w:val="24"/>
        </w:rPr>
        <w:t xml:space="preserve"> virtual water footprints</w:t>
      </w:r>
      <w:r w:rsidR="001E6EB9" w:rsidRPr="009B51CF">
        <w:rPr>
          <w:rFonts w:ascii="Times New Roman" w:hAnsi="Times New Roman" w:cs="Times New Roman"/>
          <w:sz w:val="24"/>
          <w:szCs w:val="24"/>
        </w:rPr>
        <w:t xml:space="preserve"> (for each sector)</w:t>
      </w:r>
      <w:r w:rsidR="00664652" w:rsidRPr="009B51CF">
        <w:rPr>
          <w:rFonts w:ascii="Times New Roman" w:hAnsi="Times New Roman" w:cs="Times New Roman"/>
          <w:sz w:val="24"/>
          <w:szCs w:val="24"/>
        </w:rPr>
        <w:t xml:space="preserve">, we </w:t>
      </w:r>
      <w:r w:rsidR="00505F37" w:rsidRPr="009B51CF">
        <w:rPr>
          <w:rFonts w:ascii="Times New Roman" w:hAnsi="Times New Roman" w:cs="Times New Roman"/>
          <w:sz w:val="24"/>
          <w:szCs w:val="24"/>
        </w:rPr>
        <w:t>multiplied</w:t>
      </w:r>
      <w:r w:rsidR="00664652" w:rsidRPr="009B51CF">
        <w:rPr>
          <w:rFonts w:ascii="Times New Roman" w:hAnsi="Times New Roman" w:cs="Times New Roman"/>
          <w:sz w:val="24"/>
          <w:szCs w:val="24"/>
        </w:rPr>
        <w:t xml:space="preserve"> </w:t>
      </w:r>
      <w:r w:rsidR="00505F37" w:rsidRPr="009B51CF">
        <w:rPr>
          <w:rFonts w:ascii="Times New Roman" w:hAnsi="Times New Roman" w:cs="Times New Roman"/>
          <w:sz w:val="24"/>
          <w:szCs w:val="24"/>
        </w:rPr>
        <w:t>element wise</w:t>
      </w:r>
      <w:r w:rsidR="00664652" w:rsidRPr="009B51CF">
        <w:rPr>
          <w:rFonts w:ascii="Times New Roman" w:hAnsi="Times New Roman" w:cs="Times New Roman"/>
          <w:sz w:val="24"/>
          <w:szCs w:val="24"/>
        </w:rPr>
        <w:t xml:space="preserve"> the total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664652" w:rsidRPr="009B51CF">
        <w:rPr>
          <w:rFonts w:ascii="Times New Roman" w:hAnsi="Times New Roman" w:cs="Times New Roman"/>
          <w:sz w:val="24"/>
          <w:szCs w:val="24"/>
        </w:rPr>
        <w:t>) with the city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664652" w:rsidRPr="009B51CF">
        <w:rPr>
          <w:rFonts w:ascii="Times New Roman" w:hAnsi="Times New Roman" w:cs="Times New Roman"/>
          <w:sz w:val="24"/>
          <w:szCs w:val="24"/>
        </w:rPr>
        <w:t>)</w:t>
      </w:r>
      <w:r w:rsidR="00027575" w:rsidRPr="009B51CF">
        <w:rPr>
          <w:rFonts w:ascii="Times New Roman" w:hAnsi="Times New Roman" w:cs="Times New Roman"/>
          <w:sz w:val="24"/>
          <w:szCs w:val="24"/>
        </w:rPr>
        <w:t xml:space="preserve"> as shown in Eq</w:t>
      </w:r>
      <w:r w:rsidR="00834A32" w:rsidRPr="009B51CF">
        <w:rPr>
          <w:rFonts w:ascii="Times New Roman" w:hAnsi="Times New Roman" w:cs="Times New Roman"/>
          <w:sz w:val="24"/>
          <w:szCs w:val="24"/>
        </w:rPr>
        <w:t>uation (</w:t>
      </w:r>
      <w:r w:rsidR="00766AAF" w:rsidRPr="009B51CF">
        <w:rPr>
          <w:rFonts w:ascii="Times New Roman" w:hAnsi="Times New Roman" w:cs="Times New Roman"/>
          <w:sz w:val="24"/>
          <w:szCs w:val="24"/>
        </w:rPr>
        <w:t>3</w:t>
      </w:r>
      <w:r w:rsidR="00834A32" w:rsidRPr="009B51CF">
        <w:rPr>
          <w:rFonts w:ascii="Times New Roman" w:hAnsi="Times New Roman" w:cs="Times New Roman"/>
          <w:sz w:val="24"/>
          <w:szCs w:val="24"/>
        </w:rPr>
        <w:t>)</w:t>
      </w:r>
      <w:r w:rsidR="00664652" w:rsidRPr="009B51CF">
        <w:rPr>
          <w:rFonts w:ascii="Times New Roman" w:hAnsi="Times New Roman" w:cs="Times New Roman"/>
          <w:sz w:val="24"/>
          <w:szCs w:val="24"/>
        </w:rPr>
        <w:t>.</w:t>
      </w:r>
    </w:p>
    <w:p w14:paraId="78672A91" w14:textId="0D58EB8F" w:rsidR="00664652" w:rsidRPr="009B51CF" w:rsidRDefault="002F6E64" w:rsidP="005D6B21">
      <w:pPr>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Output</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766AAF" w:rsidRPr="009B51CF">
        <w:rPr>
          <w:rFonts w:ascii="Times New Roman" w:eastAsiaTheme="minorEastAsia" w:hAnsi="Times New Roman" w:cs="Times New Roman"/>
          <w:sz w:val="24"/>
          <w:szCs w:val="24"/>
        </w:rPr>
        <w:t xml:space="preserve"> ... (Eq.3)</w:t>
      </w:r>
    </w:p>
    <w:p w14:paraId="529B93CF" w14:textId="5E036AA8" w:rsidR="002D5FEE" w:rsidRPr="009B51CF" w:rsidRDefault="002D5FEE" w:rsidP="002D5FEE">
      <w:pPr>
        <w:rPr>
          <w:rFonts w:ascii="Times New Roman" w:hAnsi="Times New Roman" w:cs="Times New Roman"/>
          <w:sz w:val="24"/>
          <w:szCs w:val="24"/>
        </w:rPr>
      </w:pPr>
      <w:r w:rsidRPr="009B51CF">
        <w:rPr>
          <w:rFonts w:ascii="Times New Roman" w:eastAsiaTheme="minorEastAsia" w:hAnsi="Times New Roman" w:cs="Times New Roman"/>
          <w:sz w:val="24"/>
          <w:szCs w:val="24"/>
        </w:rPr>
        <w:lastRenderedPageBreak/>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Output</m:t>
            </m:r>
          </m:e>
          <m:sub>
            <m:r>
              <w:rPr>
                <w:rFonts w:ascii="Cambria Math" w:eastAsiaTheme="minorEastAsia" w:hAnsi="Cambria Math" w:cs="Times New Roman"/>
                <w:sz w:val="24"/>
                <w:szCs w:val="24"/>
              </w:rPr>
              <m:t>i</m:t>
            </m:r>
          </m:sub>
        </m:sSub>
      </m:oMath>
      <w:r w:rsidR="00E03289" w:rsidRPr="009B51CF">
        <w:rPr>
          <w:rFonts w:ascii="Times New Roman" w:eastAsiaTheme="minorEastAsia" w:hAnsi="Times New Roman" w:cs="Times New Roman"/>
          <w:sz w:val="24"/>
          <w:szCs w:val="24"/>
        </w:rPr>
        <w:t xml:space="preserve"> </w:t>
      </w:r>
      <w:r w:rsidRPr="009B51CF">
        <w:rPr>
          <w:rFonts w:ascii="Times New Roman" w:eastAsiaTheme="minorEastAsia" w:hAnsi="Times New Roman" w:cs="Times New Roman"/>
          <w:sz w:val="24"/>
          <w:szCs w:val="24"/>
        </w:rPr>
        <w:t xml:space="preserve">is the virtual water per capita </w:t>
      </w:r>
      <w:r w:rsidR="00F6552F" w:rsidRPr="009B51CF">
        <w:rPr>
          <w:rFonts w:ascii="Times New Roman" w:eastAsiaTheme="minorEastAsia" w:hAnsi="Times New Roman" w:cs="Times New Roman"/>
          <w:sz w:val="24"/>
          <w:szCs w:val="24"/>
        </w:rPr>
        <w:t>for a given city</w:t>
      </w:r>
      <w:r w:rsidRPr="009B51CF">
        <w:rPr>
          <w:rFonts w:ascii="Times New Roman" w:eastAsiaTheme="minorEastAsia" w:hAnsi="Times New Roman" w:cs="Times New Roman"/>
          <w:sz w:val="24"/>
          <w:szCs w:val="24"/>
        </w:rPr>
        <w:t xml:space="preserve"> (m</w:t>
      </w:r>
      <w:r w:rsidRPr="009B51CF">
        <w:rPr>
          <w:rFonts w:ascii="Times New Roman" w:eastAsiaTheme="minorEastAsia" w:hAnsi="Times New Roman" w:cs="Times New Roman"/>
          <w:sz w:val="24"/>
          <w:szCs w:val="24"/>
          <w:vertAlign w:val="superscript"/>
        </w:rPr>
        <w:t>3</w:t>
      </w:r>
      <w:r w:rsidRPr="009B51CF">
        <w:rPr>
          <w:rFonts w:ascii="Times New Roman" w:eastAsiaTheme="minorEastAsia" w:hAnsi="Times New Roman" w:cs="Times New Roman"/>
          <w:sz w:val="24"/>
          <w:szCs w:val="24"/>
        </w:rPr>
        <w:t>/year),</w:t>
      </w:r>
      <w:r w:rsidR="00E03289" w:rsidRPr="009B51C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oMath>
      <w:r w:rsidRPr="009B51CF">
        <w:rPr>
          <w:rFonts w:ascii="Times New Roman" w:eastAsiaTheme="minorEastAsia" w:hAnsi="Times New Roman" w:cs="Times New Roman"/>
          <w:sz w:val="24"/>
          <w:szCs w:val="24"/>
        </w:rPr>
        <w:t xml:space="preserve"> </w:t>
      </w:r>
      <w:r w:rsidR="00E03289" w:rsidRPr="009B51CF">
        <w:rPr>
          <w:rFonts w:ascii="Times New Roman" w:eastAsiaTheme="minorEastAsia" w:hAnsi="Times New Roman" w:cs="Times New Roman"/>
          <w:sz w:val="24"/>
          <w:szCs w:val="24"/>
        </w:rPr>
        <w:t xml:space="preserve">is the total intensity vector,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E03289" w:rsidRPr="009B51CF">
        <w:rPr>
          <w:rFonts w:ascii="Times New Roman" w:eastAsiaTheme="minorEastAsia" w:hAnsi="Times New Roman" w:cs="Times New Roman"/>
          <w:sz w:val="24"/>
          <w:szCs w:val="24"/>
        </w:rPr>
        <w:t xml:space="preserve"> is the city final demand vector</w:t>
      </w:r>
      <w:r w:rsidR="004A5F53" w:rsidRPr="009B51CF">
        <w:rPr>
          <w:rFonts w:ascii="Times New Roman" w:eastAsiaTheme="minorEastAsia" w:hAnsi="Times New Roman" w:cs="Times New Roman"/>
          <w:sz w:val="24"/>
          <w:szCs w:val="24"/>
        </w:rPr>
        <w:t xml:space="preserve"> ($US/year)</w:t>
      </w:r>
      <w:r w:rsidR="00E03289" w:rsidRPr="009B51CF">
        <w:rPr>
          <w:rFonts w:ascii="Times New Roman" w:eastAsiaTheme="minorEastAsia" w:hAnsi="Times New Roman" w:cs="Times New Roman"/>
          <w:sz w:val="24"/>
          <w:szCs w:val="24"/>
        </w:rPr>
        <w:t xml:space="preserve">. </w:t>
      </w:r>
    </w:p>
    <w:p w14:paraId="28D8FC81" w14:textId="7FBBF26E" w:rsidR="00EB5C37" w:rsidRPr="009B51CF" w:rsidRDefault="008A3039" w:rsidP="008F3CBB">
      <w:pPr>
        <w:jc w:val="center"/>
        <w:rPr>
          <w:rFonts w:ascii="Times New Roman" w:hAnsi="Times New Roman" w:cs="Times New Roman"/>
          <w:b/>
          <w:sz w:val="24"/>
          <w:szCs w:val="24"/>
        </w:rPr>
      </w:pPr>
      <w:r w:rsidRPr="009B51CF">
        <w:rPr>
          <w:rFonts w:ascii="Times New Roman" w:hAnsi="Times New Roman" w:cs="Times New Roman"/>
          <w:b/>
          <w:noProof/>
          <w:sz w:val="24"/>
          <w:szCs w:val="24"/>
        </w:rPr>
        <w:drawing>
          <wp:inline distT="0" distB="0" distL="0" distR="0" wp14:anchorId="68505FB8" wp14:editId="49A3BF4D">
            <wp:extent cx="5943600" cy="4632325"/>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14:paraId="514DB4F3" w14:textId="59B02BD8" w:rsidR="00357A67" w:rsidRPr="009B51CF" w:rsidRDefault="008F3CBB" w:rsidP="00847C92">
      <w:pPr>
        <w:jc w:val="center"/>
        <w:rPr>
          <w:rFonts w:ascii="Times New Roman" w:hAnsi="Times New Roman" w:cs="Times New Roman"/>
          <w:sz w:val="24"/>
          <w:szCs w:val="24"/>
        </w:rPr>
      </w:pPr>
      <w:r w:rsidRPr="009B51CF">
        <w:rPr>
          <w:rFonts w:ascii="Times New Roman" w:hAnsi="Times New Roman" w:cs="Times New Roman"/>
          <w:b/>
          <w:sz w:val="24"/>
          <w:szCs w:val="24"/>
        </w:rPr>
        <w:t xml:space="preserve">Figure 1: </w:t>
      </w:r>
      <w:r w:rsidRPr="009B51CF">
        <w:rPr>
          <w:rFonts w:ascii="Times New Roman" w:hAnsi="Times New Roman" w:cs="Times New Roman"/>
          <w:sz w:val="24"/>
          <w:szCs w:val="24"/>
        </w:rPr>
        <w:t xml:space="preserve">Method utilized </w:t>
      </w:r>
      <w:r w:rsidR="00510007" w:rsidRPr="009B51CF">
        <w:rPr>
          <w:rFonts w:ascii="Times New Roman" w:hAnsi="Times New Roman" w:cs="Times New Roman"/>
          <w:sz w:val="24"/>
          <w:szCs w:val="24"/>
        </w:rPr>
        <w:t>to compute cities’ virtual water of the Global South</w:t>
      </w:r>
      <w:r w:rsidR="00D33E57" w:rsidRPr="009B51CF">
        <w:rPr>
          <w:rFonts w:ascii="Times New Roman" w:hAnsi="Times New Roman" w:cs="Times New Roman"/>
          <w:sz w:val="24"/>
          <w:szCs w:val="24"/>
        </w:rPr>
        <w:t xml:space="preserve"> and data dissemination by </w:t>
      </w:r>
      <w:r w:rsidR="00267177" w:rsidRPr="009B51CF">
        <w:rPr>
          <w:rFonts w:ascii="Times New Roman" w:hAnsi="Times New Roman" w:cs="Times New Roman"/>
          <w:sz w:val="24"/>
          <w:szCs w:val="24"/>
        </w:rPr>
        <w:t xml:space="preserve">major </w:t>
      </w:r>
      <w:r w:rsidR="00D33E57" w:rsidRPr="009B51CF">
        <w:rPr>
          <w:rFonts w:ascii="Times New Roman" w:hAnsi="Times New Roman" w:cs="Times New Roman"/>
          <w:sz w:val="24"/>
          <w:szCs w:val="24"/>
        </w:rPr>
        <w:t>final consumption categories</w:t>
      </w:r>
      <w:r w:rsidRPr="009B51CF">
        <w:rPr>
          <w:rFonts w:ascii="Times New Roman" w:hAnsi="Times New Roman" w:cs="Times New Roman"/>
          <w:sz w:val="24"/>
          <w:szCs w:val="24"/>
        </w:rPr>
        <w:t xml:space="preserve">.  </w:t>
      </w:r>
    </w:p>
    <w:p w14:paraId="2D23AD83" w14:textId="77777777" w:rsidR="00A53491" w:rsidRPr="009B51CF" w:rsidRDefault="002A636B" w:rsidP="00924CC3">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Results and </w:t>
      </w:r>
      <w:r w:rsidR="00505F37" w:rsidRPr="009B51CF">
        <w:rPr>
          <w:rFonts w:ascii="Times New Roman" w:hAnsi="Times New Roman" w:cs="Times New Roman"/>
          <w:b/>
          <w:sz w:val="24"/>
          <w:szCs w:val="24"/>
        </w:rPr>
        <w:t>discussions</w:t>
      </w:r>
    </w:p>
    <w:p w14:paraId="699793F8" w14:textId="6F266CF4" w:rsidR="00443C51" w:rsidRPr="009B51CF" w:rsidRDefault="009B35DB" w:rsidP="009B35DB">
      <w:pPr>
        <w:jc w:val="both"/>
        <w:rPr>
          <w:rFonts w:ascii="Times New Roman" w:hAnsi="Times New Roman" w:cs="Times New Roman"/>
          <w:sz w:val="24"/>
          <w:szCs w:val="24"/>
        </w:rPr>
      </w:pPr>
      <w:r w:rsidRPr="009B51CF">
        <w:rPr>
          <w:rFonts w:ascii="Times New Roman" w:hAnsi="Times New Roman" w:cs="Times New Roman"/>
          <w:sz w:val="24"/>
          <w:szCs w:val="24"/>
        </w:rPr>
        <w:t xml:space="preserve">Results </w:t>
      </w:r>
      <w:r w:rsidR="00021DBB" w:rsidRPr="009B51CF">
        <w:rPr>
          <w:rFonts w:ascii="Times New Roman" w:hAnsi="Times New Roman" w:cs="Times New Roman"/>
          <w:sz w:val="24"/>
          <w:szCs w:val="24"/>
        </w:rPr>
        <w:t>(Fig.2) shows that</w:t>
      </w:r>
      <w:r w:rsidR="00443C51" w:rsidRPr="009B51CF">
        <w:rPr>
          <w:rFonts w:ascii="Times New Roman" w:hAnsi="Times New Roman" w:cs="Times New Roman"/>
          <w:sz w:val="24"/>
          <w:szCs w:val="24"/>
        </w:rPr>
        <w:t>, on average, Global Southern cities</w:t>
      </w:r>
      <w:r w:rsidR="00AD631C" w:rsidRPr="009B51CF">
        <w:rPr>
          <w:rFonts w:ascii="Times New Roman" w:hAnsi="Times New Roman" w:cs="Times New Roman"/>
          <w:sz w:val="24"/>
          <w:szCs w:val="24"/>
        </w:rPr>
        <w:t>’</w:t>
      </w:r>
      <w:r w:rsidR="00443C51" w:rsidRPr="009B51CF">
        <w:rPr>
          <w:rFonts w:ascii="Times New Roman" w:hAnsi="Times New Roman" w:cs="Times New Roman"/>
          <w:sz w:val="24"/>
          <w:szCs w:val="24"/>
        </w:rPr>
        <w:t xml:space="preserve"> virtual </w:t>
      </w:r>
      <w:r w:rsidR="00EE2CF4">
        <w:rPr>
          <w:rFonts w:ascii="Times New Roman" w:hAnsi="Times New Roman" w:cs="Times New Roman"/>
          <w:sz w:val="24"/>
          <w:szCs w:val="24"/>
        </w:rPr>
        <w:t>B</w:t>
      </w:r>
      <w:r w:rsidR="00443C51" w:rsidRPr="009B51CF">
        <w:rPr>
          <w:rFonts w:ascii="Times New Roman" w:hAnsi="Times New Roman" w:cs="Times New Roman"/>
          <w:sz w:val="24"/>
          <w:szCs w:val="24"/>
        </w:rPr>
        <w:t xml:space="preserve">lue water </w:t>
      </w:r>
      <w:r w:rsidR="00AD631C" w:rsidRPr="009B51CF">
        <w:rPr>
          <w:rFonts w:ascii="Times New Roman" w:hAnsi="Times New Roman" w:cs="Times New Roman"/>
          <w:sz w:val="24"/>
          <w:szCs w:val="24"/>
        </w:rPr>
        <w:t xml:space="preserve">footprint </w:t>
      </w:r>
      <w:r w:rsidR="00443C51" w:rsidRPr="009B51CF">
        <w:rPr>
          <w:rFonts w:ascii="Times New Roman" w:hAnsi="Times New Roman" w:cs="Times New Roman"/>
          <w:sz w:val="24"/>
          <w:szCs w:val="24"/>
        </w:rPr>
        <w:t xml:space="preserve">is estimated to </w:t>
      </w:r>
      <w:r w:rsidR="00AD631C" w:rsidRPr="009B51CF">
        <w:rPr>
          <w:rFonts w:ascii="Times New Roman" w:hAnsi="Times New Roman" w:cs="Times New Roman"/>
          <w:sz w:val="24"/>
          <w:szCs w:val="24"/>
        </w:rPr>
        <w:t xml:space="preserve">93 </w:t>
      </w:r>
      <w:r w:rsidR="006F1F4F" w:rsidRPr="009B51CF">
        <w:rPr>
          <w:rFonts w:ascii="Times New Roman" w:hAnsi="Times New Roman" w:cs="Times New Roman"/>
          <w:sz w:val="24"/>
          <w:szCs w:val="24"/>
        </w:rPr>
        <w:t>±</w:t>
      </w:r>
      <w:r w:rsidR="00AD631C" w:rsidRPr="009B51CF">
        <w:rPr>
          <w:rFonts w:ascii="Times New Roman" w:hAnsi="Times New Roman" w:cs="Times New Roman"/>
          <w:sz w:val="24"/>
          <w:szCs w:val="24"/>
        </w:rPr>
        <w:t xml:space="preserve"> 78.5 liters per cap/year</w:t>
      </w:r>
      <w:r w:rsidR="006D6C4C" w:rsidRPr="009B51CF">
        <w:rPr>
          <w:rFonts w:ascii="Times New Roman" w:hAnsi="Times New Roman" w:cs="Times New Roman"/>
          <w:sz w:val="24"/>
          <w:szCs w:val="24"/>
        </w:rPr>
        <w:t>, and for the Grey water footprint is estimated to 133</w:t>
      </w:r>
      <w:r w:rsidR="006F1F4F" w:rsidRPr="009B51CF">
        <w:rPr>
          <w:rFonts w:ascii="Times New Roman" w:hAnsi="Times New Roman" w:cs="Times New Roman"/>
          <w:sz w:val="24"/>
          <w:szCs w:val="24"/>
        </w:rPr>
        <w:t xml:space="preserve"> ±</w:t>
      </w:r>
      <w:r w:rsidR="006D6C4C" w:rsidRPr="009B51CF">
        <w:rPr>
          <w:rFonts w:ascii="Times New Roman" w:hAnsi="Times New Roman" w:cs="Times New Roman"/>
          <w:sz w:val="24"/>
          <w:szCs w:val="24"/>
        </w:rPr>
        <w:t xml:space="preserve"> 144 liters per capita/year. </w:t>
      </w:r>
      <w:r w:rsidR="00696367" w:rsidRPr="009B51CF">
        <w:rPr>
          <w:rFonts w:ascii="Times New Roman" w:hAnsi="Times New Roman" w:cs="Times New Roman"/>
          <w:sz w:val="24"/>
          <w:szCs w:val="24"/>
        </w:rPr>
        <w:t xml:space="preserve">This finding shows that, on average </w:t>
      </w:r>
      <w:r w:rsidR="00EF3546" w:rsidRPr="009B51CF">
        <w:rPr>
          <w:rFonts w:ascii="Times New Roman" w:hAnsi="Times New Roman" w:cs="Times New Roman"/>
          <w:sz w:val="24"/>
          <w:szCs w:val="24"/>
        </w:rPr>
        <w:t xml:space="preserve">share </w:t>
      </w:r>
      <w:r w:rsidR="00696367" w:rsidRPr="009B51CF">
        <w:rPr>
          <w:rFonts w:ascii="Times New Roman" w:hAnsi="Times New Roman" w:cs="Times New Roman"/>
          <w:sz w:val="24"/>
          <w:szCs w:val="24"/>
        </w:rPr>
        <w:t xml:space="preserve">across </w:t>
      </w:r>
      <w:r w:rsidR="00696AA4" w:rsidRPr="009B51CF">
        <w:rPr>
          <w:rFonts w:ascii="Times New Roman" w:hAnsi="Times New Roman" w:cs="Times New Roman"/>
          <w:sz w:val="24"/>
          <w:szCs w:val="24"/>
        </w:rPr>
        <w:t xml:space="preserve">all </w:t>
      </w:r>
      <w:r w:rsidR="00EF3546" w:rsidRPr="009B51CF">
        <w:rPr>
          <w:rFonts w:ascii="Times New Roman" w:hAnsi="Times New Roman" w:cs="Times New Roman"/>
          <w:sz w:val="24"/>
          <w:szCs w:val="24"/>
        </w:rPr>
        <w:t>cases</w:t>
      </w:r>
      <w:r w:rsidR="00696367" w:rsidRPr="009B51CF">
        <w:rPr>
          <w:rFonts w:ascii="Times New Roman" w:hAnsi="Times New Roman" w:cs="Times New Roman"/>
          <w:sz w:val="24"/>
          <w:szCs w:val="24"/>
        </w:rPr>
        <w:t xml:space="preserve">, cities of the Global South are </w:t>
      </w:r>
      <w:r w:rsidR="0021263F" w:rsidRPr="009B51CF">
        <w:rPr>
          <w:rFonts w:ascii="Times New Roman" w:hAnsi="Times New Roman" w:cs="Times New Roman"/>
          <w:sz w:val="24"/>
          <w:szCs w:val="24"/>
        </w:rPr>
        <w:t>causing water pollution, elsewhere on the globe,</w:t>
      </w:r>
      <w:r w:rsidR="0040246C" w:rsidRPr="009B51CF">
        <w:rPr>
          <w:rFonts w:ascii="Times New Roman" w:hAnsi="Times New Roman" w:cs="Times New Roman"/>
          <w:sz w:val="24"/>
          <w:szCs w:val="24"/>
        </w:rPr>
        <w:t xml:space="preserve"> more</w:t>
      </w:r>
      <w:r w:rsidR="0021263F" w:rsidRPr="009B51CF">
        <w:rPr>
          <w:rFonts w:ascii="Times New Roman" w:hAnsi="Times New Roman" w:cs="Times New Roman"/>
          <w:sz w:val="24"/>
          <w:szCs w:val="24"/>
        </w:rPr>
        <w:t xml:space="preserve"> than importing fresh water</w:t>
      </w:r>
      <w:r w:rsidR="003E37D9" w:rsidRPr="009B51CF">
        <w:rPr>
          <w:rFonts w:ascii="Times New Roman" w:hAnsi="Times New Roman" w:cs="Times New Roman"/>
          <w:sz w:val="24"/>
          <w:szCs w:val="24"/>
        </w:rPr>
        <w:t xml:space="preserve"> embedded within goods and services</w:t>
      </w:r>
      <w:r w:rsidR="0021263F" w:rsidRPr="009B51CF">
        <w:rPr>
          <w:rFonts w:ascii="Times New Roman" w:hAnsi="Times New Roman" w:cs="Times New Roman"/>
          <w:sz w:val="24"/>
          <w:szCs w:val="24"/>
        </w:rPr>
        <w:t>.</w:t>
      </w:r>
      <w:r w:rsidR="002C026F" w:rsidRPr="009B51CF">
        <w:rPr>
          <w:rFonts w:ascii="Times New Roman" w:hAnsi="Times New Roman" w:cs="Times New Roman"/>
          <w:sz w:val="24"/>
          <w:szCs w:val="24"/>
        </w:rPr>
        <w:t xml:space="preserve"> However, it is important to highlight that several Asian citi</w:t>
      </w:r>
      <w:r w:rsidR="00EE2CF4">
        <w:rPr>
          <w:rFonts w:ascii="Times New Roman" w:hAnsi="Times New Roman" w:cs="Times New Roman"/>
          <w:sz w:val="24"/>
          <w:szCs w:val="24"/>
        </w:rPr>
        <w:t>es are associated with highest G</w:t>
      </w:r>
      <w:r w:rsidR="002C026F" w:rsidRPr="009B51CF">
        <w:rPr>
          <w:rFonts w:ascii="Times New Roman" w:hAnsi="Times New Roman" w:cs="Times New Roman"/>
          <w:sz w:val="24"/>
          <w:szCs w:val="24"/>
        </w:rPr>
        <w:t>rey water footprints such as Atolls (Maldives) with 668 liters per capita/year, followed by</w:t>
      </w:r>
      <w:r w:rsidR="00F1225D" w:rsidRPr="009B51CF">
        <w:rPr>
          <w:rFonts w:ascii="Times New Roman" w:hAnsi="Times New Roman" w:cs="Times New Roman"/>
          <w:sz w:val="24"/>
          <w:szCs w:val="24"/>
        </w:rPr>
        <w:t xml:space="preserve"> </w:t>
      </w:r>
      <w:r w:rsidR="00F71D04" w:rsidRPr="009B51CF">
        <w:rPr>
          <w:rFonts w:ascii="Times New Roman" w:hAnsi="Times New Roman" w:cs="Times New Roman"/>
          <w:sz w:val="24"/>
          <w:szCs w:val="24"/>
        </w:rPr>
        <w:t>Chinese</w:t>
      </w:r>
      <w:r w:rsidR="00F1225D" w:rsidRPr="009B51CF">
        <w:rPr>
          <w:rFonts w:ascii="Times New Roman" w:hAnsi="Times New Roman" w:cs="Times New Roman"/>
          <w:sz w:val="24"/>
          <w:szCs w:val="24"/>
        </w:rPr>
        <w:t xml:space="preserve"> cities</w:t>
      </w:r>
      <w:r w:rsidR="002C026F" w:rsidRPr="009B51CF">
        <w:rPr>
          <w:rFonts w:ascii="Times New Roman" w:hAnsi="Times New Roman" w:cs="Times New Roman"/>
          <w:sz w:val="24"/>
          <w:szCs w:val="24"/>
        </w:rPr>
        <w:t xml:space="preserve"> Beijing</w:t>
      </w:r>
      <w:r w:rsidR="00F1225D" w:rsidRPr="009B51CF">
        <w:rPr>
          <w:rFonts w:ascii="Times New Roman" w:hAnsi="Times New Roman" w:cs="Times New Roman"/>
          <w:sz w:val="24"/>
          <w:szCs w:val="24"/>
        </w:rPr>
        <w:t xml:space="preserve">, </w:t>
      </w:r>
      <w:r w:rsidR="00F71D04" w:rsidRPr="009B51CF">
        <w:rPr>
          <w:rFonts w:ascii="Times New Roman" w:hAnsi="Times New Roman" w:cs="Times New Roman"/>
          <w:sz w:val="24"/>
          <w:szCs w:val="24"/>
        </w:rPr>
        <w:t>Guangdong, Tianjin, Jiangsu</w:t>
      </w:r>
      <w:r w:rsidR="002C026F" w:rsidRPr="009B51CF">
        <w:rPr>
          <w:rFonts w:ascii="Times New Roman" w:hAnsi="Times New Roman" w:cs="Times New Roman"/>
          <w:sz w:val="24"/>
          <w:szCs w:val="24"/>
        </w:rPr>
        <w:t xml:space="preserve"> with 623</w:t>
      </w:r>
      <w:r w:rsidR="00F71D04" w:rsidRPr="009B51CF">
        <w:rPr>
          <w:rFonts w:ascii="Times New Roman" w:hAnsi="Times New Roman" w:cs="Times New Roman"/>
          <w:sz w:val="24"/>
          <w:szCs w:val="24"/>
        </w:rPr>
        <w:t>, 517, 487</w:t>
      </w:r>
      <w:r w:rsidR="002C026F" w:rsidRPr="009B51CF">
        <w:rPr>
          <w:rFonts w:ascii="Times New Roman" w:hAnsi="Times New Roman" w:cs="Times New Roman"/>
          <w:sz w:val="24"/>
          <w:szCs w:val="24"/>
        </w:rPr>
        <w:t xml:space="preserve"> liters per capita/year,</w:t>
      </w:r>
      <w:r w:rsidR="00F71D04" w:rsidRPr="009B51CF">
        <w:rPr>
          <w:rFonts w:ascii="Times New Roman" w:hAnsi="Times New Roman" w:cs="Times New Roman"/>
          <w:sz w:val="24"/>
          <w:szCs w:val="24"/>
        </w:rPr>
        <w:t xml:space="preserve"> respectively. </w:t>
      </w:r>
      <w:r w:rsidR="002C026F" w:rsidRPr="009B51CF">
        <w:rPr>
          <w:rFonts w:ascii="Times New Roman" w:hAnsi="Times New Roman" w:cs="Times New Roman"/>
          <w:sz w:val="24"/>
          <w:szCs w:val="24"/>
        </w:rPr>
        <w:t xml:space="preserve"> </w:t>
      </w:r>
    </w:p>
    <w:p w14:paraId="722290D9" w14:textId="729C0D8A" w:rsidR="0003138F" w:rsidRPr="009B51CF" w:rsidRDefault="00FB2D41" w:rsidP="00F54403">
      <w:pP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67C05341" wp14:editId="47EE193B">
            <wp:extent cx="5943600" cy="396176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1765"/>
                    </a:xfrm>
                    <a:prstGeom prst="rect">
                      <a:avLst/>
                    </a:prstGeom>
                  </pic:spPr>
                </pic:pic>
              </a:graphicData>
            </a:graphic>
          </wp:inline>
        </w:drawing>
      </w:r>
    </w:p>
    <w:p w14:paraId="08FFAFF8" w14:textId="65BDD04F" w:rsidR="001C7228" w:rsidRPr="009B51CF" w:rsidRDefault="00696367" w:rsidP="001C7228">
      <w:pPr>
        <w:jc w:val="center"/>
        <w:rPr>
          <w:rFonts w:ascii="Times New Roman" w:hAnsi="Times New Roman" w:cs="Times New Roman"/>
          <w:sz w:val="24"/>
          <w:szCs w:val="24"/>
        </w:rPr>
      </w:pPr>
      <w:r w:rsidRPr="009B51CF">
        <w:rPr>
          <w:rFonts w:ascii="Times New Roman" w:hAnsi="Times New Roman" w:cs="Times New Roman"/>
          <w:b/>
          <w:bCs/>
          <w:sz w:val="24"/>
          <w:szCs w:val="24"/>
        </w:rPr>
        <w:t>Figure 2:</w:t>
      </w:r>
      <w:r w:rsidRPr="009B51CF">
        <w:rPr>
          <w:rFonts w:ascii="Times New Roman" w:hAnsi="Times New Roman" w:cs="Times New Roman"/>
          <w:sz w:val="24"/>
          <w:szCs w:val="24"/>
        </w:rPr>
        <w:t xml:space="preserve"> Distribution of virtual water across selected cities of the Global </w:t>
      </w:r>
      <w:r w:rsidR="00172E60">
        <w:rPr>
          <w:rFonts w:ascii="Times New Roman" w:hAnsi="Times New Roman" w:cs="Times New Roman"/>
          <w:sz w:val="24"/>
          <w:szCs w:val="24"/>
        </w:rPr>
        <w:t>South by type (B</w:t>
      </w:r>
      <w:r w:rsidRPr="009B51CF">
        <w:rPr>
          <w:rFonts w:ascii="Times New Roman" w:hAnsi="Times New Roman" w:cs="Times New Roman"/>
          <w:sz w:val="24"/>
          <w:szCs w:val="24"/>
        </w:rPr>
        <w:t xml:space="preserve">lue and </w:t>
      </w:r>
      <w:r w:rsidR="00172E60">
        <w:rPr>
          <w:rFonts w:ascii="Times New Roman" w:hAnsi="Times New Roman" w:cs="Times New Roman"/>
          <w:sz w:val="24"/>
          <w:szCs w:val="24"/>
        </w:rPr>
        <w:t>G</w:t>
      </w:r>
      <w:r w:rsidRPr="009B51CF">
        <w:rPr>
          <w:rFonts w:ascii="Times New Roman" w:hAnsi="Times New Roman" w:cs="Times New Roman"/>
          <w:sz w:val="24"/>
          <w:szCs w:val="24"/>
        </w:rPr>
        <w:t xml:space="preserve">rey). </w:t>
      </w:r>
    </w:p>
    <w:p w14:paraId="52D3DF54" w14:textId="1E3C46E2" w:rsidR="009D2CE7" w:rsidRPr="009B51CF" w:rsidRDefault="0036660A" w:rsidP="009D2CE7">
      <w:pPr>
        <w:jc w:val="both"/>
        <w:rPr>
          <w:rFonts w:ascii="Times New Roman" w:hAnsi="Times New Roman" w:cs="Times New Roman"/>
          <w:sz w:val="24"/>
          <w:szCs w:val="24"/>
        </w:rPr>
      </w:pPr>
      <w:r w:rsidRPr="009B51CF">
        <w:rPr>
          <w:rFonts w:ascii="Times New Roman" w:hAnsi="Times New Roman" w:cs="Times New Roman"/>
          <w:sz w:val="24"/>
          <w:szCs w:val="24"/>
        </w:rPr>
        <w:t>D</w:t>
      </w:r>
      <w:r w:rsidR="009D2CE7" w:rsidRPr="009B51CF">
        <w:rPr>
          <w:rFonts w:ascii="Times New Roman" w:hAnsi="Times New Roman" w:cs="Times New Roman"/>
          <w:sz w:val="24"/>
          <w:szCs w:val="24"/>
        </w:rPr>
        <w:t xml:space="preserve">ecomposing the virtual water footprints by income classes </w:t>
      </w:r>
      <w:r w:rsidR="00E14B57" w:rsidRPr="009B51CF">
        <w:rPr>
          <w:rFonts w:ascii="Times New Roman" w:hAnsi="Times New Roman" w:cs="Times New Roman"/>
          <w:sz w:val="24"/>
          <w:szCs w:val="24"/>
        </w:rPr>
        <w:t xml:space="preserve">by </w:t>
      </w:r>
      <w:r w:rsidR="009D2CE7" w:rsidRPr="009B51CF">
        <w:rPr>
          <w:rFonts w:ascii="Times New Roman" w:hAnsi="Times New Roman" w:cs="Times New Roman"/>
          <w:sz w:val="24"/>
          <w:szCs w:val="24"/>
        </w:rPr>
        <w:t>Lower Middle-Income -LMICs- and Upper Middle-Income -UMICs-</w:t>
      </w:r>
      <w:r w:rsidR="00E14B57" w:rsidRPr="009B51CF">
        <w:rPr>
          <w:rFonts w:ascii="Times New Roman" w:hAnsi="Times New Roman" w:cs="Times New Roman"/>
          <w:sz w:val="24"/>
          <w:szCs w:val="24"/>
        </w:rPr>
        <w:t xml:space="preserve"> (Fig.3)</w:t>
      </w:r>
      <w:r w:rsidR="00290D03" w:rsidRPr="009B51CF">
        <w:rPr>
          <w:rFonts w:ascii="Times New Roman" w:hAnsi="Times New Roman" w:cs="Times New Roman"/>
          <w:sz w:val="24"/>
          <w:szCs w:val="24"/>
        </w:rPr>
        <w:t xml:space="preserve"> showed</w:t>
      </w:r>
      <w:r w:rsidR="002604A7" w:rsidRPr="009B51CF">
        <w:rPr>
          <w:rFonts w:ascii="Times New Roman" w:hAnsi="Times New Roman" w:cs="Times New Roman"/>
          <w:sz w:val="24"/>
          <w:szCs w:val="24"/>
        </w:rPr>
        <w:t xml:space="preserve"> that</w:t>
      </w:r>
      <w:r w:rsidR="00E62722">
        <w:rPr>
          <w:rFonts w:ascii="Times New Roman" w:hAnsi="Times New Roman" w:cs="Times New Roman"/>
          <w:sz w:val="24"/>
          <w:szCs w:val="24"/>
        </w:rPr>
        <w:t xml:space="preserve"> for B</w:t>
      </w:r>
      <w:r w:rsidR="00430BF4" w:rsidRPr="009B51CF">
        <w:rPr>
          <w:rFonts w:ascii="Times New Roman" w:hAnsi="Times New Roman" w:cs="Times New Roman"/>
          <w:sz w:val="24"/>
          <w:szCs w:val="24"/>
        </w:rPr>
        <w:t xml:space="preserve">lue water footprint, Upper </w:t>
      </w:r>
      <w:r w:rsidR="00215971" w:rsidRPr="009B51CF">
        <w:rPr>
          <w:rFonts w:ascii="Times New Roman" w:hAnsi="Times New Roman" w:cs="Times New Roman"/>
          <w:sz w:val="24"/>
          <w:szCs w:val="24"/>
        </w:rPr>
        <w:t>Middle-Income</w:t>
      </w:r>
      <w:r w:rsidR="00430BF4" w:rsidRPr="009B51CF">
        <w:rPr>
          <w:rFonts w:ascii="Times New Roman" w:hAnsi="Times New Roman" w:cs="Times New Roman"/>
          <w:sz w:val="24"/>
          <w:szCs w:val="24"/>
        </w:rPr>
        <w:t xml:space="preserve"> countries of the Global South</w:t>
      </w:r>
      <w:r w:rsidR="005421B2" w:rsidRPr="009B51CF">
        <w:rPr>
          <w:rFonts w:ascii="Times New Roman" w:hAnsi="Times New Roman" w:cs="Times New Roman"/>
          <w:sz w:val="24"/>
          <w:szCs w:val="24"/>
        </w:rPr>
        <w:t xml:space="preserve">, across all the selected cities, is estimated to 104 </w:t>
      </w:r>
      <w:r w:rsidR="00215971" w:rsidRPr="009B51CF">
        <w:rPr>
          <w:rFonts w:ascii="Times New Roman" w:hAnsi="Times New Roman" w:cs="Times New Roman"/>
          <w:sz w:val="24"/>
          <w:szCs w:val="24"/>
        </w:rPr>
        <w:t xml:space="preserve">± 72.2 </w:t>
      </w:r>
      <w:r w:rsidR="005421B2" w:rsidRPr="009B51CF">
        <w:rPr>
          <w:rFonts w:ascii="Times New Roman" w:hAnsi="Times New Roman" w:cs="Times New Roman"/>
          <w:sz w:val="24"/>
          <w:szCs w:val="24"/>
        </w:rPr>
        <w:t xml:space="preserve">liters per capita/year, and to 166 liters per capita/year. </w:t>
      </w:r>
      <w:r w:rsidR="00215971" w:rsidRPr="009B51CF">
        <w:rPr>
          <w:rFonts w:ascii="Times New Roman" w:hAnsi="Times New Roman" w:cs="Times New Roman"/>
          <w:sz w:val="24"/>
          <w:szCs w:val="24"/>
        </w:rPr>
        <w:t xml:space="preserve">Whereas for Lower Middle-Income countries of the </w:t>
      </w:r>
      <w:r w:rsidR="00E62722">
        <w:rPr>
          <w:rFonts w:ascii="Times New Roman" w:hAnsi="Times New Roman" w:cs="Times New Roman"/>
          <w:sz w:val="24"/>
          <w:szCs w:val="24"/>
        </w:rPr>
        <w:t>Global South we found that the B</w:t>
      </w:r>
      <w:r w:rsidR="00215971" w:rsidRPr="009B51CF">
        <w:rPr>
          <w:rFonts w:ascii="Times New Roman" w:hAnsi="Times New Roman" w:cs="Times New Roman"/>
          <w:sz w:val="24"/>
          <w:szCs w:val="24"/>
        </w:rPr>
        <w:t>lue water footprint is estimated to</w:t>
      </w:r>
      <w:r w:rsidR="007670B7" w:rsidRPr="009B51CF">
        <w:rPr>
          <w:rFonts w:ascii="Times New Roman" w:hAnsi="Times New Roman" w:cs="Times New Roman"/>
          <w:sz w:val="24"/>
          <w:szCs w:val="24"/>
        </w:rPr>
        <w:t xml:space="preserve"> </w:t>
      </w:r>
      <w:r w:rsidR="00C8738B" w:rsidRPr="009B51CF">
        <w:rPr>
          <w:rFonts w:ascii="Times New Roman" w:hAnsi="Times New Roman" w:cs="Times New Roman"/>
          <w:sz w:val="24"/>
          <w:szCs w:val="24"/>
        </w:rPr>
        <w:t>72.4 ± 86.4 liters per capita/year</w:t>
      </w:r>
      <w:r w:rsidR="00E62722">
        <w:rPr>
          <w:rFonts w:ascii="Times New Roman" w:hAnsi="Times New Roman" w:cs="Times New Roman"/>
          <w:sz w:val="24"/>
          <w:szCs w:val="24"/>
        </w:rPr>
        <w:t>.</w:t>
      </w:r>
      <w:r w:rsidR="00C8738B" w:rsidRPr="009B51CF">
        <w:rPr>
          <w:rFonts w:ascii="Times New Roman" w:hAnsi="Times New Roman" w:cs="Times New Roman"/>
          <w:sz w:val="24"/>
          <w:szCs w:val="24"/>
        </w:rPr>
        <w:t xml:space="preserve"> </w:t>
      </w:r>
      <w:r w:rsidR="00E62722">
        <w:rPr>
          <w:rFonts w:ascii="Times New Roman" w:hAnsi="Times New Roman" w:cs="Times New Roman"/>
          <w:sz w:val="24"/>
          <w:szCs w:val="24"/>
        </w:rPr>
        <w:t>The G</w:t>
      </w:r>
      <w:r w:rsidR="00C8738B" w:rsidRPr="009B51CF">
        <w:rPr>
          <w:rFonts w:ascii="Times New Roman" w:hAnsi="Times New Roman" w:cs="Times New Roman"/>
          <w:sz w:val="24"/>
          <w:szCs w:val="24"/>
        </w:rPr>
        <w:t xml:space="preserve">rey water footprints is estimated to </w:t>
      </w:r>
      <w:r w:rsidR="00306436" w:rsidRPr="009B51CF">
        <w:rPr>
          <w:rFonts w:ascii="Times New Roman" w:hAnsi="Times New Roman" w:cs="Times New Roman"/>
          <w:sz w:val="24"/>
          <w:szCs w:val="24"/>
        </w:rPr>
        <w:t>70.4 ± 45.9 liters per capita/year.</w:t>
      </w:r>
      <w:r w:rsidR="00CE1AE1" w:rsidRPr="009B51CF">
        <w:rPr>
          <w:rFonts w:ascii="Times New Roman" w:hAnsi="Times New Roman" w:cs="Times New Roman"/>
          <w:sz w:val="24"/>
          <w:szCs w:val="24"/>
        </w:rPr>
        <w:t xml:space="preserve"> </w:t>
      </w:r>
      <w:r w:rsidR="00694E1F" w:rsidRPr="009B51CF">
        <w:rPr>
          <w:rFonts w:ascii="Times New Roman" w:hAnsi="Times New Roman" w:cs="Times New Roman"/>
          <w:sz w:val="24"/>
          <w:szCs w:val="24"/>
        </w:rPr>
        <w:t>Our results</w:t>
      </w:r>
      <w:r w:rsidR="009B4DBD" w:rsidRPr="009B51CF">
        <w:rPr>
          <w:rFonts w:ascii="Times New Roman" w:hAnsi="Times New Roman" w:cs="Times New Roman"/>
          <w:sz w:val="24"/>
          <w:szCs w:val="24"/>
        </w:rPr>
        <w:t xml:space="preserve"> </w:t>
      </w:r>
      <w:r w:rsidR="00694E1F" w:rsidRPr="009B51CF">
        <w:rPr>
          <w:rFonts w:ascii="Times New Roman" w:hAnsi="Times New Roman" w:cs="Times New Roman"/>
          <w:sz w:val="24"/>
          <w:szCs w:val="24"/>
        </w:rPr>
        <w:t xml:space="preserve">corroborate other research </w:t>
      </w:r>
      <w:r w:rsidR="009713B8"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{"citationID":"VCcEdwG7","properties":{"formattedCitation":"(Fu et al., 2022; Hachaichi and Baouni, 2020; Hoekstra and Mekonnen, 2012; Lenzen and Foran, 2001; Pichler et al., 2019; Souissi et al., 2022; Weinzettel et al., 2013)","plainCitation":"(Fu et al., 2022; Hachaichi and Baouni, 2020; Hoekstra and Mekonnen, 2012; Lenzen and Foran, 2001; Pichler et al., 2019; Souissi et al., 2022; Weinzettel et al., 2013)","noteIndex":0},"citationItems":[{"id":"6bK5uhPS/MpgKgoDB","uris":["http://zotero.org/users/3616650/items/TC8X8S59"],"itemData":{"id":317,"type":"article-journal","abstract":"Water shortages and poor water quality have become an urgent problem that is constraining the sustainable development of China. Grey water has been found to bring greater stress on the water supply than freshwater consumption, and the grey water footprint (GWF) has received significant attention as a comprehensive indicator to assess wastewater pollution. In this study, we analysed the grey water footprint in the Yangtze River Basin from 2003 to 2017 and established a Logarithmic mean divisia index (LMDI) model to decompose the grey water footprint efficiency into six key factors. Our findings are as follows: (1) The average grey water footprint (AGWF) in the central regions was 40% higher than eastern region and 172% higher than western region; (2) Economic effects and capital deepening effects are the main factors affecting positive changes in grey water footprint efficiency; (3) Based on an analysis of the driving factors of greywater footprint efficiency in each province, we conducted a territorial classification according to the primary driving factors in each province. Our results reflect the spatial distribution characteristics of the influencing factors on the grey water footprint effect in the Yangtze River Basin and will enable the government to formulate relevant policies for each subregion.","container-title":"Science of The Total Environment","DOI":"10.1016/j.scitotenv.2021.149587","ISSN":"0048-9697","journalAbbreviation":"Science of The Total Environment","language":"en","page":"149587","source":"ScienceDirect","title":"Measurement and driving factors of grey water footprint efficiency in Yangtze River Basin","volume":"802","author":[{"family":"Fu","given":"Tianbo"},{"family":"Xu","given":"Changxin"},{"family":"Yang","given":"Lihua"},{"family":"Hou","given":"Siyu"},{"family":"Xia","given":"Qing"}],"issued":{"date-parts":[["2022",1,1]]}}},{"id":"6bK5uhPS/1rWMSya4","uris":["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id":"6bK5uhPS/PnrZaQCj","uris":["http://zotero.org/users/3616650/items/YC9VRZ83"],"itemData":{"id":313,"type":"article-journal","container-title":"Proceedings of the National Academy of Sciences","DOI":"10.1073/pnas.1109936109","issue":"9","note":"publisher: Proceedings of the National Academy of Sciences","page":"3232-3237","source":"pnas.org (Atypon)","title":"The water footprint of humanity","volume":"109","author":[{"family":"Hoekstra","given":"Arjen Y."},{"family":"Mekonnen","given":"Mesfin M."}],"issued":{"date-parts":[["2012",2,28]]}}},{"id":"6bK5uhPS/89VMaSI7","uris":["http://zotero.org/users/3616650/items/TFWEI3CY"],"itemData":{"id":315,"type":"article-journal","abstract":"Australia's annual water use of 22,000Gl is dissected using input–output techniques, showing that 30% of Australia's water requirement was devoted to domestic food production and a further 30% to exports, compared with 7% required for direct consumption by households. There is a net annual trade deficit in embodied water of approximately 4000Gl. A strong relationship exists between water requirement and expenditure. If by 2050 Australia's population grows to 25 million people and per-capita expenditure doubles, the annual water requirement may more than double to 50,000Gl, equivalent to half the nation's water flows. While this increase may be improbable it gives the challenge that the water required to deliver a unit of output across the whole economy may have to reduce by a factor of two, if population growth and economic growth are to meet policy expectations.","container-title":"Water Policy","DOI":"10.1016/S1366-7017(01)00072-1","ISSN":"1366-7017","issue":"4","journalAbbreviation":"Water Policy","language":"en","page":"321-340","source":"ScienceDirect","title":"An input–output analysis of Australian water usage","volume":"3","author":[{"family":"Lenzen","given":"M."},{"family":"Foran","given":"B."}],"issued":{"date-parts":[["2001",1,1]]}}},{"id":"6bK5uhPS/uqNlpAYE","uris":["http://zotero.org/users/3616650/items/XBUXAN4U"],"itemData":{"id":311,"type":"article-journal","abstract":"Climate change confronts the health care sector with a dual challenge. Accumulating climate impacts are putting an increased burden on the service provision of already stressed health care systems in many regions of the world. At the same time, the Paris agreement requires rapid emission reductions in all sectors of the global economy to stay well below the 2 °C target. This study shows that in OECD countries, China, and India, health care on average accounts for 5% of the national CO2 footprint making the sector comparable in importance to the food sector. Some countries have seen reduced CO2 emissions related to health care despite growing expenditures since 2000, mirroring their economy wide emission trends. The average per capita health carbon footprint across the country sample in 2014 was 0.6 tCO2, varying between 1.51 tCO2/cap in the US and 0.06 tCO2/cap in India. A statistical analysis shows that the carbon intensity of the domestic energy system, the energy intensity of the domestic economy, and health care expenditure together explain half of the variance in per capita health carbon footprints. Our results indicate that important leverage points exist inside and outside the health sector. We discuss our findings in the context of the existing literature on the potentials and challenges of reducing GHG emissions in the health and energy sector.","container-title":"Environmental Research Letters","DOI":"10.1088/1748-9326/ab19e1","ISSN":"1748-9326","issue":"6","journalAbbreviation":"Environ. Res. Lett.","language":"en","note":"publisher: IOP Publishing","page":"064004","source":"Institute of Physics","title":"International comparison of health care carbon footprints","volume":"14","author":[{"family":"Pichler","given":"Peter-Paul"},{"family":"Jaccard","given":"Ingram S."},{"family":"Weisz","given":"Ulli"},{"family":"Weisz","given":"Helga"}],"issued":{"date-parts":[["2019",5]]}}},{"id":"6bK5uhPS/5iU6YRnd","uris":["http://zotero.org/users/3616650/items/LR3HLVGP"],"itemData":{"id":319,"type":"article-journal","abstract":"Tunisia, like most countries in the Middle East and North Africa (MENA) region, has limited renewable water resources and is classified as a water stress country. The effects of climate change are exacerbating the situation. The agricultural sector is the main consumer (80%) of blue water reserves. In this study, to better understand the factors that influence the food water footprint of Tunisian consumers, we used a multiple linear regression model (MLR) to analyze data from 4853 households. The innovation in this paper consists of integrating effects of socio-economic, demographic, and geographic trends on the food consumption water footprint into the assessment of water and food security. The model results showed that regional variations in food choices meant large differences in water footprints, as hypothesized. Residents of big cities are more likely to have a large water footprint. Significant variability in water footprints, due to different food consumption patterns and socio-demographic characteristics, was also noted. Food waste is also one of the determining factors of households with a high water footprint. This study provides a new perspective on the water footprint of food consumption using “household” level data. These dietary water footprint estimates can be used to assess potential water demand scenarios as food consumption patterns change. Analysis at the geographic and socio-demographic levels helps to inform policy makers by identifying realistic dietary changes.","container-title":"Sustainability","DOI":"10.3390/su14031539","ISSN":"2071-1050","issue":"3","language":"en","note":"number: 3\npublisher: Multidisciplinary Digital Publishing Institute","page":"1539","source":"www.mdpi.com","title":"Determinants of Food Consumption Water Footprint in the MENA Region: The Case of Tunisia","title-short":"Determinants of Food Consumption Water Footprint in the MENA Region","volume":"14","author":[{"family":"Souissi","given":"Asma"},{"family":"Mtimet","given":"Nadhem"},{"family":"McCann","given":"Laura"},{"family":"Chebil","given":"Ali"},{"family":"Thabet","given":"Chokri"}],"issued":{"date-parts":[["2022",1]]}}},{"id":"6bK5uhPS/3lymHs8e","uris":["http://zotero.org/users/3616650/items/GZJRSCT8"],"itemData":{"id":309,"type":"article-journal","abstract":"Increasing affluence is often postulated as a main driver for the human footprint on biologically productive areas, identified among the main causes of biodiversity loss, but causal relationships are obscured by international trade. Here, we trace the use of land and ocean area through international supply chains to final consumption, modeling agricultural, food, and forestry products on a high level of resolution while also including the land requirements of manufactured goods and services. In 2004, high-income countries required more biologically productive land per capita than low-income countries, but this connection could only be identified when land used to produce internationally traded products was taken into account, because higher-income countries tend to displace a larger fraction of land use. The equivalent land and ocean area footprint of nations increased by a third for each doubling of income, with all variables analyzed on a per capita basis. This increase came largely from imports, which increased proportionally to income. Export depended mostly on the capacity of countries to produce useful biomass, the biocapacity. Our analysis clearly shows that countries with a high biocapacity per capita tend to spare more land for nature. Biocapacity per capita can be increased through more intensive production or by reducing population density. The net displacement of land use from high-income to low-income countries amounted to 6% of the global land demand, even though high-income countries had more land available per capita than low-income countries. In particular, Europe and Japan placed high pressure on ecosystems in lower-income countries.","container-title":"Global Environmental Change","DOI":"10.1016/j.gloenvcha.2012.12.010","ISSN":"0959-3780","issue":"2","journalAbbreviation":"Global Environmental Change","language":"en","page":"433-438","source":"ScienceDirect","title":"Affluence drives the global displacement of land use","volume":"23","author":[{"family":"Weinzettel","given":"Jan"},{"family":"Hertwich","given":"Edgar G."},{"family":"Peters","given":"Glen P."},{"family":"Steen-Olsen","given":"Kjartan"},{"family":"Galli","given":"Alessandro"}],"issued":{"date-parts":[["2013",4,1]]}}}],"schema":"https://github.com/citation-style-language/schema/raw/master/csl-citation.json"} </w:instrText>
      </w:r>
      <w:r w:rsidR="009713B8" w:rsidRPr="009B51CF">
        <w:rPr>
          <w:rFonts w:ascii="Times New Roman" w:hAnsi="Times New Roman" w:cs="Times New Roman"/>
          <w:sz w:val="24"/>
          <w:szCs w:val="24"/>
        </w:rPr>
        <w:fldChar w:fldCharType="separate"/>
      </w:r>
      <w:r w:rsidR="00155881" w:rsidRPr="009B51CF">
        <w:rPr>
          <w:rFonts w:ascii="Times New Roman" w:hAnsi="Times New Roman" w:cs="Times New Roman"/>
          <w:sz w:val="24"/>
          <w:szCs w:val="24"/>
        </w:rPr>
        <w:t>(Fu et al., 2022; Hachaichi and Baouni, 2020; Hoekstra and Mekonnen, 2012; Lenzen and Foran, 2001; Pichler et al., 2019; Souissi et al., 2022; Weinzettel et al., 2013)</w:t>
      </w:r>
      <w:r w:rsidR="009713B8" w:rsidRPr="009B51CF">
        <w:rPr>
          <w:rFonts w:ascii="Times New Roman" w:hAnsi="Times New Roman" w:cs="Times New Roman"/>
          <w:sz w:val="24"/>
          <w:szCs w:val="24"/>
        </w:rPr>
        <w:fldChar w:fldCharType="end"/>
      </w:r>
      <w:r w:rsidR="00694E1F" w:rsidRPr="009B51CF">
        <w:rPr>
          <w:rFonts w:ascii="Times New Roman" w:hAnsi="Times New Roman" w:cs="Times New Roman"/>
          <w:sz w:val="24"/>
          <w:szCs w:val="24"/>
        </w:rPr>
        <w:t xml:space="preserve"> </w:t>
      </w:r>
      <w:r w:rsidR="000407FA" w:rsidRPr="009B51CF">
        <w:rPr>
          <w:rFonts w:ascii="Times New Roman" w:hAnsi="Times New Roman" w:cs="Times New Roman"/>
          <w:sz w:val="24"/>
          <w:szCs w:val="24"/>
        </w:rPr>
        <w:t>whereby</w:t>
      </w:r>
      <w:r w:rsidR="00694E1F" w:rsidRPr="009B51CF">
        <w:rPr>
          <w:rFonts w:ascii="Times New Roman" w:hAnsi="Times New Roman" w:cs="Times New Roman"/>
          <w:sz w:val="24"/>
          <w:szCs w:val="24"/>
        </w:rPr>
        <w:t xml:space="preserve"> </w:t>
      </w:r>
      <w:r w:rsidR="00F65E24" w:rsidRPr="009B51CF">
        <w:rPr>
          <w:rFonts w:ascii="Times New Roman" w:hAnsi="Times New Roman" w:cs="Times New Roman"/>
          <w:sz w:val="24"/>
          <w:szCs w:val="24"/>
        </w:rPr>
        <w:t xml:space="preserve">affluence is a driving force </w:t>
      </w:r>
      <w:r w:rsidR="00A335AA" w:rsidRPr="009B51CF">
        <w:rPr>
          <w:rFonts w:ascii="Times New Roman" w:hAnsi="Times New Roman" w:cs="Times New Roman"/>
          <w:sz w:val="24"/>
          <w:szCs w:val="24"/>
        </w:rPr>
        <w:t>for</w:t>
      </w:r>
      <w:r w:rsidR="00F65E24" w:rsidRPr="009B51CF">
        <w:rPr>
          <w:rFonts w:ascii="Times New Roman" w:hAnsi="Times New Roman" w:cs="Times New Roman"/>
          <w:sz w:val="24"/>
          <w:szCs w:val="24"/>
        </w:rPr>
        <w:t xml:space="preserve"> </w:t>
      </w:r>
      <w:r w:rsidR="00E965E0" w:rsidRPr="009B51CF">
        <w:rPr>
          <w:rFonts w:ascii="Times New Roman" w:hAnsi="Times New Roman" w:cs="Times New Roman"/>
          <w:sz w:val="24"/>
          <w:szCs w:val="24"/>
        </w:rPr>
        <w:t xml:space="preserve">environmental </w:t>
      </w:r>
      <w:r w:rsidR="00F65E24" w:rsidRPr="009B51CF">
        <w:rPr>
          <w:rFonts w:ascii="Times New Roman" w:hAnsi="Times New Roman" w:cs="Times New Roman"/>
          <w:sz w:val="24"/>
          <w:szCs w:val="24"/>
        </w:rPr>
        <w:t>footprints</w:t>
      </w:r>
      <w:r w:rsidR="00A335AA" w:rsidRPr="009B51CF">
        <w:rPr>
          <w:rFonts w:ascii="Times New Roman" w:hAnsi="Times New Roman" w:cs="Times New Roman"/>
          <w:sz w:val="24"/>
          <w:szCs w:val="24"/>
        </w:rPr>
        <w:t xml:space="preserve">. </w:t>
      </w:r>
      <w:r w:rsidR="00F65E24" w:rsidRPr="009B51CF">
        <w:rPr>
          <w:rFonts w:ascii="Times New Roman" w:hAnsi="Times New Roman" w:cs="Times New Roman"/>
          <w:sz w:val="24"/>
          <w:szCs w:val="24"/>
        </w:rPr>
        <w:t xml:space="preserve"> </w:t>
      </w:r>
    </w:p>
    <w:p w14:paraId="703BEE55" w14:textId="375B166E" w:rsidR="006A4E9F" w:rsidRPr="009B51CF" w:rsidRDefault="00AA27C8" w:rsidP="00F54403">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02013CD9" wp14:editId="417FE399">
            <wp:extent cx="5943600" cy="3169920"/>
            <wp:effectExtent l="0" t="0" r="0" b="0"/>
            <wp:docPr id="2" name="Picture 2" descr="A picture containing text, map, sky,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ap, sky, ligh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44045CC8" w14:textId="103DEE25" w:rsidR="00BA0063" w:rsidRPr="009B51CF" w:rsidRDefault="00425627" w:rsidP="001908F7">
      <w:pPr>
        <w:jc w:val="center"/>
        <w:rPr>
          <w:rFonts w:ascii="Times New Roman" w:hAnsi="Times New Roman" w:cs="Times New Roman"/>
          <w:sz w:val="24"/>
          <w:szCs w:val="24"/>
        </w:rPr>
      </w:pPr>
      <w:r w:rsidRPr="009B51CF">
        <w:rPr>
          <w:rFonts w:ascii="Times New Roman" w:hAnsi="Times New Roman" w:cs="Times New Roman"/>
          <w:b/>
          <w:bCs/>
          <w:sz w:val="24"/>
          <w:szCs w:val="24"/>
        </w:rPr>
        <w:t>Figure 3:</w:t>
      </w:r>
      <w:r w:rsidRPr="009B51CF">
        <w:rPr>
          <w:rFonts w:ascii="Times New Roman" w:hAnsi="Times New Roman" w:cs="Times New Roman"/>
          <w:sz w:val="24"/>
          <w:szCs w:val="24"/>
        </w:rPr>
        <w:t xml:space="preserve"> Distribution of virtual water across selected cities of the Global South by income class (Lower Middle-Income and Upper Middle-Income). </w:t>
      </w:r>
    </w:p>
    <w:p w14:paraId="6DEC3BA4" w14:textId="52187038" w:rsidR="0005531F" w:rsidRPr="009B51CF" w:rsidRDefault="00DE256E" w:rsidP="00593093">
      <w:pPr>
        <w:jc w:val="both"/>
        <w:rPr>
          <w:rFonts w:ascii="Times New Roman" w:hAnsi="Times New Roman" w:cs="Times New Roman"/>
          <w:sz w:val="24"/>
          <w:szCs w:val="24"/>
        </w:rPr>
      </w:pPr>
      <w:r w:rsidRPr="009B51CF">
        <w:rPr>
          <w:rFonts w:ascii="Times New Roman" w:hAnsi="Times New Roman" w:cs="Times New Roman"/>
          <w:sz w:val="24"/>
          <w:szCs w:val="24"/>
        </w:rPr>
        <w:t xml:space="preserve">From a regional perspective (Fig.4), we </w:t>
      </w:r>
      <w:r w:rsidR="00F83DF3" w:rsidRPr="009B51CF">
        <w:rPr>
          <w:rFonts w:ascii="Times New Roman" w:hAnsi="Times New Roman" w:cs="Times New Roman"/>
          <w:sz w:val="24"/>
          <w:szCs w:val="24"/>
        </w:rPr>
        <w:t>discern</w:t>
      </w:r>
      <w:r w:rsidRPr="009B51CF">
        <w:rPr>
          <w:rFonts w:ascii="Times New Roman" w:hAnsi="Times New Roman" w:cs="Times New Roman"/>
          <w:sz w:val="24"/>
          <w:szCs w:val="24"/>
        </w:rPr>
        <w:t xml:space="preserve"> that Asian cities accounts for both highest water footprints of </w:t>
      </w:r>
      <w:r w:rsidR="00BE4C37">
        <w:rPr>
          <w:rFonts w:ascii="Times New Roman" w:hAnsi="Times New Roman" w:cs="Times New Roman"/>
          <w:sz w:val="24"/>
          <w:szCs w:val="24"/>
        </w:rPr>
        <w:t>G</w:t>
      </w:r>
      <w:r w:rsidRPr="009B51CF">
        <w:rPr>
          <w:rFonts w:ascii="Times New Roman" w:hAnsi="Times New Roman" w:cs="Times New Roman"/>
          <w:sz w:val="24"/>
          <w:szCs w:val="24"/>
        </w:rPr>
        <w:t xml:space="preserve">rey and </w:t>
      </w:r>
      <w:r w:rsidR="00BE4C37">
        <w:rPr>
          <w:rFonts w:ascii="Times New Roman" w:hAnsi="Times New Roman" w:cs="Times New Roman"/>
          <w:sz w:val="24"/>
          <w:szCs w:val="24"/>
        </w:rPr>
        <w:t>B</w:t>
      </w:r>
      <w:r w:rsidRPr="009B51CF">
        <w:rPr>
          <w:rFonts w:ascii="Times New Roman" w:hAnsi="Times New Roman" w:cs="Times New Roman"/>
          <w:sz w:val="24"/>
          <w:szCs w:val="24"/>
        </w:rPr>
        <w:t xml:space="preserve">lue water with an average footprint across all Asian cities estimated to </w:t>
      </w:r>
      <w:r w:rsidR="006873A8" w:rsidRPr="009B51CF">
        <w:rPr>
          <w:rFonts w:ascii="Times New Roman" w:hAnsi="Times New Roman" w:cs="Times New Roman"/>
          <w:sz w:val="24"/>
          <w:szCs w:val="24"/>
        </w:rPr>
        <w:t>139 ± 64.6 liter per capita/</w:t>
      </w:r>
      <w:proofErr w:type="spellStart"/>
      <w:r w:rsidR="006873A8" w:rsidRPr="009B51CF">
        <w:rPr>
          <w:rFonts w:ascii="Times New Roman" w:hAnsi="Times New Roman" w:cs="Times New Roman"/>
          <w:sz w:val="24"/>
          <w:szCs w:val="24"/>
        </w:rPr>
        <w:t>yr</w:t>
      </w:r>
      <w:proofErr w:type="spellEnd"/>
      <w:r w:rsidR="006873A8" w:rsidRPr="009B51CF">
        <w:rPr>
          <w:rFonts w:ascii="Times New Roman" w:hAnsi="Times New Roman" w:cs="Times New Roman"/>
          <w:sz w:val="24"/>
          <w:szCs w:val="24"/>
        </w:rPr>
        <w:t xml:space="preserve"> for Bleu water, and to 248.5 ± 166.8 liters per capita/</w:t>
      </w:r>
      <w:proofErr w:type="spellStart"/>
      <w:r w:rsidR="006873A8" w:rsidRPr="009B51CF">
        <w:rPr>
          <w:rFonts w:ascii="Times New Roman" w:hAnsi="Times New Roman" w:cs="Times New Roman"/>
          <w:sz w:val="24"/>
          <w:szCs w:val="24"/>
        </w:rPr>
        <w:t>yr</w:t>
      </w:r>
      <w:proofErr w:type="spellEnd"/>
      <w:r w:rsidR="006873A8" w:rsidRPr="009B51CF">
        <w:rPr>
          <w:rFonts w:ascii="Times New Roman" w:hAnsi="Times New Roman" w:cs="Times New Roman"/>
          <w:sz w:val="24"/>
          <w:szCs w:val="24"/>
        </w:rPr>
        <w:t xml:space="preserve"> for Grey water</w:t>
      </w:r>
      <w:r w:rsidRPr="009B51CF">
        <w:rPr>
          <w:rFonts w:ascii="Times New Roman" w:hAnsi="Times New Roman" w:cs="Times New Roman"/>
          <w:sz w:val="24"/>
          <w:szCs w:val="24"/>
        </w:rPr>
        <w:t>. While Africa accounted for</w:t>
      </w:r>
      <w:r w:rsidR="00162379" w:rsidRPr="009B51CF">
        <w:rPr>
          <w:rFonts w:ascii="Times New Roman" w:hAnsi="Times New Roman" w:cs="Times New Roman"/>
          <w:sz w:val="24"/>
          <w:szCs w:val="24"/>
        </w:rPr>
        <w:t xml:space="preserve"> 72.78 ± 82.4 liters per capita/</w:t>
      </w:r>
      <w:proofErr w:type="spellStart"/>
      <w:r w:rsidR="00162379" w:rsidRPr="009B51CF">
        <w:rPr>
          <w:rFonts w:ascii="Times New Roman" w:hAnsi="Times New Roman" w:cs="Times New Roman"/>
          <w:sz w:val="24"/>
          <w:szCs w:val="24"/>
        </w:rPr>
        <w:t>yr</w:t>
      </w:r>
      <w:proofErr w:type="spellEnd"/>
      <w:r w:rsidR="00162379" w:rsidRPr="009B51CF">
        <w:rPr>
          <w:rFonts w:ascii="Times New Roman" w:hAnsi="Times New Roman" w:cs="Times New Roman"/>
          <w:sz w:val="24"/>
          <w:szCs w:val="24"/>
        </w:rPr>
        <w:t xml:space="preserve"> for Bleu water and to 60 </w:t>
      </w:r>
      <w:r w:rsidR="000062F0" w:rsidRPr="009B51CF">
        <w:rPr>
          <w:rFonts w:ascii="Times New Roman" w:hAnsi="Times New Roman" w:cs="Times New Roman"/>
          <w:sz w:val="24"/>
          <w:szCs w:val="24"/>
        </w:rPr>
        <w:t xml:space="preserve">± 35 </w:t>
      </w:r>
      <w:r w:rsidR="00162379" w:rsidRPr="009B51CF">
        <w:rPr>
          <w:rFonts w:ascii="Times New Roman" w:hAnsi="Times New Roman" w:cs="Times New Roman"/>
          <w:sz w:val="24"/>
          <w:szCs w:val="24"/>
        </w:rPr>
        <w:t>liters per capita/</w:t>
      </w:r>
      <w:proofErr w:type="spellStart"/>
      <w:r w:rsidR="00162379" w:rsidRPr="009B51CF">
        <w:rPr>
          <w:rFonts w:ascii="Times New Roman" w:hAnsi="Times New Roman" w:cs="Times New Roman"/>
          <w:sz w:val="24"/>
          <w:szCs w:val="24"/>
        </w:rPr>
        <w:t>yr</w:t>
      </w:r>
      <w:proofErr w:type="spellEnd"/>
      <w:r w:rsidR="00162379" w:rsidRPr="009B51CF">
        <w:rPr>
          <w:rFonts w:ascii="Times New Roman" w:hAnsi="Times New Roman" w:cs="Times New Roman"/>
          <w:sz w:val="24"/>
          <w:szCs w:val="24"/>
        </w:rPr>
        <w:t xml:space="preserve"> for Grey water</w:t>
      </w:r>
      <w:r w:rsidRPr="009B51CF">
        <w:rPr>
          <w:rFonts w:ascii="Times New Roman" w:hAnsi="Times New Roman" w:cs="Times New Roman"/>
          <w:sz w:val="24"/>
          <w:szCs w:val="24"/>
        </w:rPr>
        <w:t xml:space="preserve">, and Latin America </w:t>
      </w:r>
      <w:r w:rsidR="000062F0" w:rsidRPr="009B51CF">
        <w:rPr>
          <w:rFonts w:ascii="Times New Roman" w:hAnsi="Times New Roman" w:cs="Times New Roman"/>
          <w:sz w:val="24"/>
          <w:szCs w:val="24"/>
        </w:rPr>
        <w:t>23 ± 4.6 liters per capita for Blue water and 26.7</w:t>
      </w:r>
      <w:r w:rsidR="001B6130" w:rsidRPr="009B51CF">
        <w:rPr>
          <w:rFonts w:ascii="Times New Roman" w:hAnsi="Times New Roman" w:cs="Times New Roman"/>
          <w:sz w:val="24"/>
          <w:szCs w:val="24"/>
        </w:rPr>
        <w:t xml:space="preserve"> ±</w:t>
      </w:r>
      <w:r w:rsidR="000062F0" w:rsidRPr="009B51CF">
        <w:rPr>
          <w:rFonts w:ascii="Times New Roman" w:hAnsi="Times New Roman" w:cs="Times New Roman"/>
          <w:sz w:val="24"/>
          <w:szCs w:val="24"/>
        </w:rPr>
        <w:t xml:space="preserve"> 4.5 liters per capita/</w:t>
      </w:r>
      <w:proofErr w:type="spellStart"/>
      <w:r w:rsidR="000062F0" w:rsidRPr="009B51CF">
        <w:rPr>
          <w:rFonts w:ascii="Times New Roman" w:hAnsi="Times New Roman" w:cs="Times New Roman"/>
          <w:sz w:val="24"/>
          <w:szCs w:val="24"/>
        </w:rPr>
        <w:t>yr</w:t>
      </w:r>
      <w:proofErr w:type="spellEnd"/>
      <w:r w:rsidR="000062F0" w:rsidRPr="009B51CF">
        <w:rPr>
          <w:rFonts w:ascii="Times New Roman" w:hAnsi="Times New Roman" w:cs="Times New Roman"/>
          <w:sz w:val="24"/>
          <w:szCs w:val="24"/>
        </w:rPr>
        <w:t xml:space="preserve"> for Grey water</w:t>
      </w:r>
      <w:r w:rsidRPr="009B51CF">
        <w:rPr>
          <w:rFonts w:ascii="Times New Roman" w:hAnsi="Times New Roman" w:cs="Times New Roman"/>
          <w:sz w:val="24"/>
          <w:szCs w:val="24"/>
        </w:rPr>
        <w:t xml:space="preserve">. </w:t>
      </w:r>
      <w:r w:rsidR="0053147D" w:rsidRPr="009B51CF">
        <w:rPr>
          <w:rFonts w:ascii="Times New Roman" w:hAnsi="Times New Roman" w:cs="Times New Roman"/>
          <w:sz w:val="24"/>
          <w:szCs w:val="24"/>
        </w:rPr>
        <w:t>Surprisingly</w:t>
      </w:r>
      <w:r w:rsidRPr="009B51CF">
        <w:rPr>
          <w:rFonts w:ascii="Times New Roman" w:hAnsi="Times New Roman" w:cs="Times New Roman"/>
          <w:sz w:val="24"/>
          <w:szCs w:val="24"/>
        </w:rPr>
        <w:t>,</w:t>
      </w:r>
      <w:r w:rsidR="0053147D" w:rsidRPr="009B51CF">
        <w:rPr>
          <w:rFonts w:ascii="Times New Roman" w:hAnsi="Times New Roman" w:cs="Times New Roman"/>
          <w:sz w:val="24"/>
          <w:szCs w:val="24"/>
        </w:rPr>
        <w:t xml:space="preserve"> although that Latin America</w:t>
      </w:r>
      <w:r w:rsidR="006C1C68" w:rsidRPr="009B51CF">
        <w:rPr>
          <w:rFonts w:ascii="Times New Roman" w:hAnsi="Times New Roman" w:cs="Times New Roman"/>
          <w:sz w:val="24"/>
          <w:szCs w:val="24"/>
        </w:rPr>
        <w:t xml:space="preserve"> (8,520 US$)</w:t>
      </w:r>
      <w:r w:rsidR="0053147D" w:rsidRPr="009B51CF">
        <w:rPr>
          <w:rFonts w:ascii="Times New Roman" w:hAnsi="Times New Roman" w:cs="Times New Roman"/>
          <w:sz w:val="24"/>
          <w:szCs w:val="24"/>
        </w:rPr>
        <w:t xml:space="preserve"> have the highest </w:t>
      </w:r>
      <w:r w:rsidR="008F1FE6">
        <w:rPr>
          <w:rFonts w:ascii="Times New Roman" w:hAnsi="Times New Roman" w:cs="Times New Roman"/>
          <w:sz w:val="24"/>
          <w:szCs w:val="24"/>
        </w:rPr>
        <w:t xml:space="preserve">average </w:t>
      </w:r>
      <w:r w:rsidR="0053147D" w:rsidRPr="009B51CF">
        <w:rPr>
          <w:rFonts w:ascii="Times New Roman" w:hAnsi="Times New Roman" w:cs="Times New Roman"/>
          <w:sz w:val="24"/>
          <w:szCs w:val="24"/>
        </w:rPr>
        <w:t xml:space="preserve">income per capita </w:t>
      </w:r>
      <w:r w:rsidR="006C1C68" w:rsidRPr="009B51CF">
        <w:rPr>
          <w:rFonts w:ascii="Times New Roman" w:hAnsi="Times New Roman" w:cs="Times New Roman"/>
          <w:sz w:val="24"/>
          <w:szCs w:val="24"/>
        </w:rPr>
        <w:t>then</w:t>
      </w:r>
      <w:r w:rsidR="0053147D" w:rsidRPr="009B51CF">
        <w:rPr>
          <w:rFonts w:ascii="Times New Roman" w:hAnsi="Times New Roman" w:cs="Times New Roman"/>
          <w:sz w:val="24"/>
          <w:szCs w:val="24"/>
        </w:rPr>
        <w:t xml:space="preserve"> Asia</w:t>
      </w:r>
      <w:r w:rsidR="006C1C68" w:rsidRPr="009B51CF">
        <w:rPr>
          <w:rFonts w:ascii="Times New Roman" w:hAnsi="Times New Roman" w:cs="Times New Roman"/>
          <w:sz w:val="24"/>
          <w:szCs w:val="24"/>
        </w:rPr>
        <w:t xml:space="preserve"> (5,635 US$)</w:t>
      </w:r>
      <w:r w:rsidR="0053147D" w:rsidRPr="009B51CF">
        <w:rPr>
          <w:rFonts w:ascii="Times New Roman" w:hAnsi="Times New Roman" w:cs="Times New Roman"/>
          <w:sz w:val="24"/>
          <w:szCs w:val="24"/>
        </w:rPr>
        <w:t xml:space="preserve"> and Africa</w:t>
      </w:r>
      <w:r w:rsidR="006C1C68" w:rsidRPr="009B51CF">
        <w:rPr>
          <w:rFonts w:ascii="Times New Roman" w:hAnsi="Times New Roman" w:cs="Times New Roman"/>
          <w:sz w:val="24"/>
          <w:szCs w:val="24"/>
        </w:rPr>
        <w:t xml:space="preserve"> (1,809 US$) </w:t>
      </w:r>
      <w:r w:rsidR="00A31CD6"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{"citationID":"T4JhMTbE","properties":{"formattedCitation":"(World Bank, 2022)","plainCitation":"(World Bank, 2022)","noteIndex":0},"citationItems":[{"id":"6bK5uhPS/Jwi5wtmP","uris":["http://zotero.org/users/3616650/items/HHXR3M26"],"itemData":{"id":371,"type":"webpage","title":"GDP per capita (current US$) | Data","URL":"https://data.worldbank.org/indicator/NY.GDP.PCAP.CD","author":[{"family":"World Bank","given":""}],"accessed":{"date-parts":[["2022",3,15]]},"issued":{"date-parts":[["2022"]]}}}],"schema":"https://github.com/citation-style-language/schema/raw/master/csl-citation.json"} </w:instrText>
      </w:r>
      <w:r w:rsidR="00A31CD6" w:rsidRPr="009B51CF">
        <w:rPr>
          <w:rFonts w:ascii="Times New Roman" w:hAnsi="Times New Roman" w:cs="Times New Roman"/>
          <w:sz w:val="24"/>
          <w:szCs w:val="24"/>
        </w:rPr>
        <w:fldChar w:fldCharType="separate"/>
      </w:r>
      <w:r w:rsidR="00A31CD6" w:rsidRPr="009B51CF">
        <w:rPr>
          <w:rFonts w:ascii="Times New Roman" w:hAnsi="Times New Roman" w:cs="Times New Roman"/>
          <w:sz w:val="24"/>
          <w:szCs w:val="24"/>
        </w:rPr>
        <w:t>(World Bank, 2022)</w:t>
      </w:r>
      <w:r w:rsidR="00A31CD6" w:rsidRPr="009B51CF">
        <w:rPr>
          <w:rFonts w:ascii="Times New Roman" w:hAnsi="Times New Roman" w:cs="Times New Roman"/>
          <w:sz w:val="24"/>
          <w:szCs w:val="24"/>
        </w:rPr>
        <w:fldChar w:fldCharType="end"/>
      </w:r>
      <w:r w:rsidR="0053147D" w:rsidRPr="009B51CF">
        <w:rPr>
          <w:rFonts w:ascii="Times New Roman" w:hAnsi="Times New Roman" w:cs="Times New Roman"/>
          <w:sz w:val="24"/>
          <w:szCs w:val="24"/>
        </w:rPr>
        <w:t xml:space="preserve">, their water footprints seems to be less </w:t>
      </w:r>
      <w:r w:rsidR="00690AA5" w:rsidRPr="009B51CF">
        <w:rPr>
          <w:rFonts w:ascii="Times New Roman" w:hAnsi="Times New Roman" w:cs="Times New Roman"/>
          <w:sz w:val="24"/>
          <w:szCs w:val="24"/>
        </w:rPr>
        <w:t>flattened;</w:t>
      </w:r>
      <w:r w:rsidR="00A31CD6" w:rsidRPr="009B51CF">
        <w:rPr>
          <w:rFonts w:ascii="Times New Roman" w:hAnsi="Times New Roman" w:cs="Times New Roman"/>
          <w:sz w:val="24"/>
          <w:szCs w:val="24"/>
        </w:rPr>
        <w:t xml:space="preserve"> </w:t>
      </w:r>
      <w:r w:rsidR="007E1040" w:rsidRPr="009B51CF">
        <w:rPr>
          <w:rFonts w:ascii="Times New Roman" w:hAnsi="Times New Roman" w:cs="Times New Roman"/>
          <w:sz w:val="24"/>
          <w:szCs w:val="24"/>
        </w:rPr>
        <w:t>nevertheless</w:t>
      </w:r>
      <w:r w:rsidR="00335CC4" w:rsidRPr="009B51CF">
        <w:rPr>
          <w:rFonts w:ascii="Times New Roman" w:hAnsi="Times New Roman" w:cs="Times New Roman"/>
          <w:sz w:val="24"/>
          <w:szCs w:val="24"/>
        </w:rPr>
        <w:t>,</w:t>
      </w:r>
      <w:r w:rsidR="00883B10" w:rsidRPr="009B51CF">
        <w:rPr>
          <w:rFonts w:ascii="Times New Roman" w:hAnsi="Times New Roman" w:cs="Times New Roman"/>
          <w:sz w:val="24"/>
          <w:szCs w:val="24"/>
        </w:rPr>
        <w:t xml:space="preserve"> water footprint is correlated to expenditures</w:t>
      </w:r>
      <w:r w:rsidR="00950097" w:rsidRPr="009B51CF">
        <w:rPr>
          <w:rFonts w:ascii="Times New Roman" w:hAnsi="Times New Roman" w:cs="Times New Roman"/>
          <w:sz w:val="24"/>
          <w:szCs w:val="24"/>
        </w:rPr>
        <w:t xml:space="preserve"> </w:t>
      </w:r>
      <w:r w:rsidR="00950097"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{"citationID":"GsjlD3eE","properties":{"formattedCitation":"(Wiedmann et al., 2020)","plainCitation":"(Wiedmann et al., 2020)","noteIndex":0},"citationItems":[{"id":"6bK5uhPS/QFEiyRIG","uris":["http://zotero.org/users/3616650/items/5J98XUTE"],"itemData":{"id":373,"type":"article-journal","abstract":"For over half a century, worldwide growth in affluence has continuously increased resource use and pollutant emissions far more rapidly than these have been reduced through better technology. The affluent citizens of the world are responsible for most environmental impacts and are central to any future prospect of retreating to safer environmental conditions. We summarise the evidence and present possible solution approaches. Any transition towards sustainability can only be effective if far-reaching lifestyle changes complement technological advancements. However, existing societies, economies and cultures incite consumption expansion and the structural imperative for growth in competitive market economies inhibits necessary societal change.","container-title":"Nature Communications","DOI":"10.1038/s41467-020-16941-y","ISSN":"2041-1723","issue":"1","journalAbbreviation":"Nat Commun","language":"en","note":"number: 1\npublisher: Nature Publishing Group","page":"3107","source":"www.nature.com","title":"Scientists’ warning on affluence","volume":"11","author":[{"family":"Wiedmann","given":"Thomas"},{"family":"Lenzen","given":"Manfred"},{"family":"Keyßer","given":"Lorenz T."},{"family":"Steinberger","given":"Julia K."}],"issued":{"date-parts":[["2020",6,19]]}}}],"schema":"https://github.com/citation-style-language/schema/raw/master/csl-citation.json"} </w:instrText>
      </w:r>
      <w:r w:rsidR="00950097" w:rsidRPr="009B51CF">
        <w:rPr>
          <w:rFonts w:ascii="Times New Roman" w:hAnsi="Times New Roman" w:cs="Times New Roman"/>
          <w:sz w:val="24"/>
          <w:szCs w:val="24"/>
        </w:rPr>
        <w:fldChar w:fldCharType="separate"/>
      </w:r>
      <w:r w:rsidR="00950097" w:rsidRPr="009B51CF">
        <w:rPr>
          <w:rFonts w:ascii="Times New Roman" w:hAnsi="Times New Roman" w:cs="Times New Roman"/>
          <w:sz w:val="24"/>
          <w:szCs w:val="24"/>
        </w:rPr>
        <w:t>(Wiedmann et al., 2020)</w:t>
      </w:r>
      <w:r w:rsidR="00950097" w:rsidRPr="009B51CF">
        <w:rPr>
          <w:rFonts w:ascii="Times New Roman" w:hAnsi="Times New Roman" w:cs="Times New Roman"/>
          <w:sz w:val="24"/>
          <w:szCs w:val="24"/>
        </w:rPr>
        <w:fldChar w:fldCharType="end"/>
      </w:r>
      <w:r w:rsidR="00883B10" w:rsidRPr="009B51CF">
        <w:rPr>
          <w:rFonts w:ascii="Times New Roman" w:hAnsi="Times New Roman" w:cs="Times New Roman"/>
          <w:sz w:val="24"/>
          <w:szCs w:val="24"/>
        </w:rPr>
        <w:t>, the more you spe</w:t>
      </w:r>
      <w:r w:rsidR="00CA5B58" w:rsidRPr="009B51CF">
        <w:rPr>
          <w:rFonts w:ascii="Times New Roman" w:hAnsi="Times New Roman" w:cs="Times New Roman"/>
          <w:sz w:val="24"/>
          <w:szCs w:val="24"/>
        </w:rPr>
        <w:t>n</w:t>
      </w:r>
      <w:r w:rsidR="00883B10" w:rsidRPr="009B51CF">
        <w:rPr>
          <w:rFonts w:ascii="Times New Roman" w:hAnsi="Times New Roman" w:cs="Times New Roman"/>
          <w:sz w:val="24"/>
          <w:szCs w:val="24"/>
        </w:rPr>
        <w:t>d you the higher your water footprint gets</w:t>
      </w:r>
      <w:r w:rsidR="00996D17" w:rsidRPr="009B51CF">
        <w:rPr>
          <w:rFonts w:ascii="Times New Roman" w:hAnsi="Times New Roman" w:cs="Times New Roman"/>
          <w:sz w:val="24"/>
          <w:szCs w:val="24"/>
        </w:rPr>
        <w:t xml:space="preserve"> </w:t>
      </w:r>
      <w:r w:rsidR="00B1104D"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{"citationID":"wSxi0pKv","properties":{"formattedCitation":"(Hachaichi and Baouni, 2020)","plainCitation":"(Hachaichi and Baouni, 2020)","noteIndex":0},"citationItems":[{"id":"6bK5uhPS/1rWMSya4","uris":["http://zotero.org/users/3616650/items/BA2WNHB4"],"itemData":{"id":293,"type":"article-journal","abstract":"Modern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B1104D" w:rsidRPr="009B51CF">
        <w:rPr>
          <w:rFonts w:ascii="Times New Roman" w:hAnsi="Times New Roman" w:cs="Times New Roman"/>
          <w:sz w:val="24"/>
          <w:szCs w:val="24"/>
        </w:rPr>
        <w:fldChar w:fldCharType="separate"/>
      </w:r>
      <w:r w:rsidR="00B1104D" w:rsidRPr="009B51CF">
        <w:rPr>
          <w:rFonts w:ascii="Times New Roman" w:hAnsi="Times New Roman" w:cs="Times New Roman"/>
          <w:sz w:val="24"/>
          <w:szCs w:val="24"/>
        </w:rPr>
        <w:t>(Hachaichi and Baouni, 2020)</w:t>
      </w:r>
      <w:r w:rsidR="00B1104D" w:rsidRPr="009B51CF">
        <w:rPr>
          <w:rFonts w:ascii="Times New Roman" w:hAnsi="Times New Roman" w:cs="Times New Roman"/>
          <w:sz w:val="24"/>
          <w:szCs w:val="24"/>
        </w:rPr>
        <w:fldChar w:fldCharType="end"/>
      </w:r>
      <w:r w:rsidR="00883B10" w:rsidRPr="009B51CF">
        <w:rPr>
          <w:rFonts w:ascii="Times New Roman" w:hAnsi="Times New Roman" w:cs="Times New Roman"/>
          <w:sz w:val="24"/>
          <w:szCs w:val="24"/>
        </w:rPr>
        <w:t xml:space="preserve">; hence, </w:t>
      </w:r>
      <w:r w:rsidR="00335CC4" w:rsidRPr="009B51CF">
        <w:rPr>
          <w:rFonts w:ascii="Times New Roman" w:hAnsi="Times New Roman" w:cs="Times New Roman"/>
          <w:sz w:val="24"/>
          <w:szCs w:val="24"/>
        </w:rPr>
        <w:t>we highly believe that this</w:t>
      </w:r>
      <w:r w:rsidR="008F65BF" w:rsidRPr="009B51CF">
        <w:rPr>
          <w:rFonts w:ascii="Times New Roman" w:hAnsi="Times New Roman" w:cs="Times New Roman"/>
          <w:sz w:val="24"/>
          <w:szCs w:val="24"/>
        </w:rPr>
        <w:t xml:space="preserve"> issue</w:t>
      </w:r>
      <w:r w:rsidR="00335CC4" w:rsidRPr="009B51CF">
        <w:rPr>
          <w:rFonts w:ascii="Times New Roman" w:hAnsi="Times New Roman" w:cs="Times New Roman"/>
          <w:sz w:val="24"/>
          <w:szCs w:val="24"/>
        </w:rPr>
        <w:t xml:space="preserve"> is </w:t>
      </w:r>
      <w:r w:rsidR="003664D4" w:rsidRPr="009B51CF">
        <w:rPr>
          <w:rFonts w:ascii="Times New Roman" w:hAnsi="Times New Roman" w:cs="Times New Roman"/>
          <w:sz w:val="24"/>
          <w:szCs w:val="24"/>
        </w:rPr>
        <w:t>related the sample size took from Latin America</w:t>
      </w:r>
      <w:r w:rsidR="008F65BF" w:rsidRPr="009B51CF">
        <w:rPr>
          <w:rFonts w:ascii="Times New Roman" w:hAnsi="Times New Roman" w:cs="Times New Roman"/>
          <w:sz w:val="24"/>
          <w:szCs w:val="24"/>
        </w:rPr>
        <w:t xml:space="preserve"> (33 cities), </w:t>
      </w:r>
      <w:r w:rsidR="000D17D7" w:rsidRPr="009B51CF">
        <w:rPr>
          <w:rFonts w:ascii="Times New Roman" w:hAnsi="Times New Roman" w:cs="Times New Roman"/>
          <w:sz w:val="24"/>
          <w:szCs w:val="24"/>
        </w:rPr>
        <w:t>compared to</w:t>
      </w:r>
      <w:r w:rsidR="008F65BF" w:rsidRPr="009B51CF">
        <w:rPr>
          <w:rFonts w:ascii="Times New Roman" w:hAnsi="Times New Roman" w:cs="Times New Roman"/>
          <w:sz w:val="24"/>
          <w:szCs w:val="24"/>
        </w:rPr>
        <w:t xml:space="preserve"> Asia and Africa</w:t>
      </w:r>
      <w:r w:rsidR="000D17D7" w:rsidRPr="009B51CF">
        <w:rPr>
          <w:rFonts w:ascii="Times New Roman" w:hAnsi="Times New Roman" w:cs="Times New Roman"/>
          <w:sz w:val="24"/>
          <w:szCs w:val="24"/>
        </w:rPr>
        <w:t xml:space="preserve"> which hare represented by </w:t>
      </w:r>
      <w:r w:rsidR="008F65BF" w:rsidRPr="009B51CF">
        <w:rPr>
          <w:rFonts w:ascii="Times New Roman" w:hAnsi="Times New Roman" w:cs="Times New Roman"/>
          <w:sz w:val="24"/>
          <w:szCs w:val="24"/>
        </w:rPr>
        <w:t>71 cit</w:t>
      </w:r>
      <w:r w:rsidR="00FF0CD1" w:rsidRPr="009B51CF">
        <w:rPr>
          <w:rFonts w:ascii="Times New Roman" w:hAnsi="Times New Roman" w:cs="Times New Roman"/>
          <w:sz w:val="24"/>
          <w:szCs w:val="24"/>
        </w:rPr>
        <w:t>i</w:t>
      </w:r>
      <w:r w:rsidR="008F65BF" w:rsidRPr="009B51CF">
        <w:rPr>
          <w:rFonts w:ascii="Times New Roman" w:hAnsi="Times New Roman" w:cs="Times New Roman"/>
          <w:sz w:val="24"/>
          <w:szCs w:val="24"/>
        </w:rPr>
        <w:t>es each</w:t>
      </w:r>
      <w:r w:rsidR="00115915" w:rsidRPr="009B51CF">
        <w:rPr>
          <w:rFonts w:ascii="Times New Roman" w:hAnsi="Times New Roman" w:cs="Times New Roman"/>
          <w:sz w:val="24"/>
          <w:szCs w:val="24"/>
        </w:rPr>
        <w:t xml:space="preserve"> (see electronic supplementary information file for further details)</w:t>
      </w:r>
      <w:r w:rsidR="008F65BF" w:rsidRPr="009B51CF">
        <w:rPr>
          <w:rFonts w:ascii="Times New Roman" w:hAnsi="Times New Roman" w:cs="Times New Roman"/>
          <w:sz w:val="24"/>
          <w:szCs w:val="24"/>
        </w:rPr>
        <w:t xml:space="preserve">. </w:t>
      </w:r>
      <w:r w:rsidR="003664D4" w:rsidRPr="009B51CF">
        <w:rPr>
          <w:rFonts w:ascii="Times New Roman" w:hAnsi="Times New Roman" w:cs="Times New Roman"/>
          <w:sz w:val="24"/>
          <w:szCs w:val="24"/>
        </w:rPr>
        <w:t xml:space="preserve"> </w:t>
      </w:r>
    </w:p>
    <w:p w14:paraId="5FA6A05E" w14:textId="688B50D0" w:rsidR="0005531F" w:rsidRPr="009B51CF" w:rsidRDefault="0005531F" w:rsidP="00593093">
      <w:pPr>
        <w:jc w:val="both"/>
        <w:rPr>
          <w:rFonts w:ascii="Times New Roman" w:hAnsi="Times New Roman" w:cs="Times New Roman"/>
          <w:sz w:val="24"/>
          <w:szCs w:val="24"/>
        </w:rPr>
      </w:pPr>
    </w:p>
    <w:p w14:paraId="43A81B65" w14:textId="232FD7BF" w:rsidR="0005531F" w:rsidRPr="009B51CF" w:rsidRDefault="0005531F" w:rsidP="00593093">
      <w:pPr>
        <w:jc w:val="both"/>
        <w:rPr>
          <w:rFonts w:ascii="Times New Roman" w:hAnsi="Times New Roman" w:cs="Times New Roman"/>
          <w:sz w:val="24"/>
          <w:szCs w:val="24"/>
        </w:rPr>
      </w:pPr>
    </w:p>
    <w:p w14:paraId="7D747CFF" w14:textId="681AD0A5" w:rsidR="0005531F" w:rsidRPr="009B51CF" w:rsidRDefault="002238B8" w:rsidP="00593093">
      <w:pPr>
        <w:jc w:val="both"/>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67C32FEB" wp14:editId="4EE8BA79">
            <wp:extent cx="5937597" cy="2682815"/>
            <wp:effectExtent l="0" t="0" r="635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p_f.png"/>
                    <pic:cNvPicPr/>
                  </pic:nvPicPr>
                  <pic:blipFill rotWithShape="1">
                    <a:blip r:embed="rId12">
                      <a:extLst>
                        <a:ext uri="{28A0092B-C50C-407E-A947-70E740481C1C}">
                          <a14:useLocalDpi xmlns:a14="http://schemas.microsoft.com/office/drawing/2010/main" val="0"/>
                        </a:ext>
                      </a:extLst>
                    </a:blip>
                    <a:srcRect l="1887" t="15997" r="1409" b="6325"/>
                    <a:stretch/>
                  </pic:blipFill>
                  <pic:spPr bwMode="auto">
                    <a:xfrm>
                      <a:off x="0" y="0"/>
                      <a:ext cx="5946793" cy="2686970"/>
                    </a:xfrm>
                    <a:prstGeom prst="rect">
                      <a:avLst/>
                    </a:prstGeom>
                    <a:ln>
                      <a:noFill/>
                    </a:ln>
                    <a:extLst>
                      <a:ext uri="{53640926-AAD7-44D8-BBD7-CCE9431645EC}">
                        <a14:shadowObscured xmlns:a14="http://schemas.microsoft.com/office/drawing/2010/main"/>
                      </a:ext>
                    </a:extLst>
                  </pic:spPr>
                </pic:pic>
              </a:graphicData>
            </a:graphic>
          </wp:inline>
        </w:drawing>
      </w:r>
    </w:p>
    <w:p w14:paraId="7562C0CC" w14:textId="4F0781F1" w:rsidR="0005531F" w:rsidRPr="009B51CF" w:rsidRDefault="0005531F" w:rsidP="0005531F">
      <w:pPr>
        <w:jc w:val="center"/>
        <w:rPr>
          <w:rFonts w:ascii="Times New Roman" w:hAnsi="Times New Roman" w:cs="Times New Roman"/>
          <w:sz w:val="24"/>
          <w:szCs w:val="24"/>
        </w:rPr>
      </w:pPr>
      <w:r w:rsidRPr="009B51CF">
        <w:rPr>
          <w:rFonts w:ascii="Times New Roman" w:hAnsi="Times New Roman" w:cs="Times New Roman"/>
          <w:b/>
          <w:bCs/>
          <w:sz w:val="24"/>
          <w:szCs w:val="24"/>
        </w:rPr>
        <w:t>Figure 4:</w:t>
      </w:r>
      <w:r w:rsidRPr="009B51CF">
        <w:rPr>
          <w:rFonts w:ascii="Times New Roman" w:hAnsi="Times New Roman" w:cs="Times New Roman"/>
          <w:sz w:val="24"/>
          <w:szCs w:val="24"/>
        </w:rPr>
        <w:t xml:space="preserve"> Distribution of virtual water across selected cities of the Global South by continent (Africa, Asia, and Latin America). </w:t>
      </w:r>
    </w:p>
    <w:p w14:paraId="24F3C7E0" w14:textId="7591AF0B" w:rsidR="001F1443" w:rsidRPr="009B51CF" w:rsidRDefault="00593093" w:rsidP="00593093">
      <w:pPr>
        <w:jc w:val="both"/>
        <w:rPr>
          <w:rFonts w:ascii="Times New Roman" w:hAnsi="Times New Roman" w:cs="Times New Roman"/>
          <w:sz w:val="24"/>
          <w:szCs w:val="24"/>
        </w:rPr>
      </w:pPr>
      <w:r w:rsidRPr="009B51CF">
        <w:rPr>
          <w:rFonts w:ascii="Times New Roman" w:hAnsi="Times New Roman" w:cs="Times New Roman"/>
          <w:sz w:val="24"/>
          <w:szCs w:val="24"/>
        </w:rPr>
        <w:t>Results (Fig.</w:t>
      </w:r>
      <w:r w:rsidR="00D14815" w:rsidRPr="009B51CF">
        <w:rPr>
          <w:rFonts w:ascii="Times New Roman" w:hAnsi="Times New Roman" w:cs="Times New Roman"/>
          <w:sz w:val="24"/>
          <w:szCs w:val="24"/>
        </w:rPr>
        <w:t xml:space="preserve">3 and </w:t>
      </w:r>
      <w:r w:rsidR="001908F7" w:rsidRPr="009B51CF">
        <w:rPr>
          <w:rFonts w:ascii="Times New Roman" w:hAnsi="Times New Roman" w:cs="Times New Roman"/>
          <w:sz w:val="24"/>
          <w:szCs w:val="24"/>
        </w:rPr>
        <w:t>4</w:t>
      </w:r>
      <w:r w:rsidRPr="009B51CF">
        <w:rPr>
          <w:rFonts w:ascii="Times New Roman" w:hAnsi="Times New Roman" w:cs="Times New Roman"/>
          <w:sz w:val="24"/>
          <w:szCs w:val="24"/>
        </w:rPr>
        <w:t xml:space="preserve">) for the </w:t>
      </w:r>
      <w:r w:rsidR="000C2E87" w:rsidRPr="009B51CF">
        <w:rPr>
          <w:rFonts w:ascii="Times New Roman" w:hAnsi="Times New Roman" w:cs="Times New Roman"/>
          <w:sz w:val="24"/>
          <w:szCs w:val="24"/>
        </w:rPr>
        <w:t>Blue</w:t>
      </w:r>
      <w:r w:rsidRPr="009B51CF">
        <w:rPr>
          <w:rFonts w:ascii="Times New Roman" w:hAnsi="Times New Roman" w:cs="Times New Roman"/>
          <w:sz w:val="24"/>
          <w:szCs w:val="24"/>
        </w:rPr>
        <w:t xml:space="preserve"> water category</w:t>
      </w:r>
      <w:r w:rsidR="008C0306" w:rsidRPr="009B51CF">
        <w:rPr>
          <w:rFonts w:ascii="Times New Roman" w:hAnsi="Times New Roman" w:cs="Times New Roman"/>
          <w:sz w:val="24"/>
          <w:szCs w:val="24"/>
        </w:rPr>
        <w:t xml:space="preserve"> </w:t>
      </w:r>
      <w:r w:rsidR="0025374D" w:rsidRPr="009B51CF">
        <w:rPr>
          <w:rFonts w:ascii="Times New Roman" w:hAnsi="Times New Roman" w:cs="Times New Roman"/>
          <w:sz w:val="24"/>
          <w:szCs w:val="24"/>
        </w:rPr>
        <w:t xml:space="preserve">shows that </w:t>
      </w:r>
      <w:r w:rsidR="008C0306" w:rsidRPr="009B51CF">
        <w:rPr>
          <w:rFonts w:ascii="Times New Roman" w:hAnsi="Times New Roman" w:cs="Times New Roman"/>
          <w:sz w:val="24"/>
          <w:szCs w:val="24"/>
        </w:rPr>
        <w:t xml:space="preserve">Asian and North African cities are the among the highest </w:t>
      </w:r>
      <w:r w:rsidR="0055550B" w:rsidRPr="009B51CF">
        <w:rPr>
          <w:rFonts w:ascii="Times New Roman" w:hAnsi="Times New Roman" w:cs="Times New Roman"/>
          <w:sz w:val="24"/>
          <w:szCs w:val="24"/>
        </w:rPr>
        <w:t>Global</w:t>
      </w:r>
      <w:r w:rsidR="008C0306" w:rsidRPr="009B51CF">
        <w:rPr>
          <w:rFonts w:ascii="Times New Roman" w:hAnsi="Times New Roman" w:cs="Times New Roman"/>
          <w:sz w:val="24"/>
          <w:szCs w:val="24"/>
        </w:rPr>
        <w:t xml:space="preserve"> Southern </w:t>
      </w:r>
      <w:r w:rsidR="007A0284" w:rsidRPr="009B51CF">
        <w:rPr>
          <w:rFonts w:ascii="Times New Roman" w:hAnsi="Times New Roman" w:cs="Times New Roman"/>
          <w:sz w:val="24"/>
          <w:szCs w:val="24"/>
        </w:rPr>
        <w:t>cities</w:t>
      </w:r>
      <w:r w:rsidR="008C0306" w:rsidRPr="009B51CF">
        <w:rPr>
          <w:rFonts w:ascii="Times New Roman" w:hAnsi="Times New Roman" w:cs="Times New Roman"/>
          <w:sz w:val="24"/>
          <w:szCs w:val="24"/>
        </w:rPr>
        <w:t xml:space="preserve"> that imports fresh water</w:t>
      </w:r>
      <w:r w:rsidR="00D10939" w:rsidRPr="009B51CF">
        <w:rPr>
          <w:rFonts w:ascii="Times New Roman" w:hAnsi="Times New Roman" w:cs="Times New Roman"/>
          <w:sz w:val="24"/>
          <w:szCs w:val="24"/>
        </w:rPr>
        <w:t xml:space="preserve"> from the global economic market</w:t>
      </w:r>
      <w:r w:rsidR="008C0306" w:rsidRPr="009B51CF">
        <w:rPr>
          <w:rFonts w:ascii="Times New Roman" w:hAnsi="Times New Roman" w:cs="Times New Roman"/>
          <w:sz w:val="24"/>
          <w:szCs w:val="24"/>
        </w:rPr>
        <w:t>. For Asia,</w:t>
      </w:r>
      <w:r w:rsidRPr="009B51CF">
        <w:rPr>
          <w:rFonts w:ascii="Times New Roman" w:hAnsi="Times New Roman" w:cs="Times New Roman"/>
          <w:sz w:val="24"/>
          <w:szCs w:val="24"/>
        </w:rPr>
        <w:t xml:space="preserve"> three Chinese cities have the highest quantities of </w:t>
      </w:r>
      <w:r w:rsidR="008C0306" w:rsidRPr="009B51CF">
        <w:rPr>
          <w:rFonts w:ascii="Times New Roman" w:hAnsi="Times New Roman" w:cs="Times New Roman"/>
          <w:sz w:val="24"/>
          <w:szCs w:val="24"/>
        </w:rPr>
        <w:t>imported</w:t>
      </w:r>
      <w:r w:rsidRPr="009B51CF">
        <w:rPr>
          <w:rFonts w:ascii="Times New Roman" w:hAnsi="Times New Roman" w:cs="Times New Roman"/>
          <w:sz w:val="24"/>
          <w:szCs w:val="24"/>
        </w:rPr>
        <w:t xml:space="preserve"> water embedded </w:t>
      </w:r>
      <w:r w:rsidR="008C0306" w:rsidRPr="009B51CF">
        <w:rPr>
          <w:rFonts w:ascii="Times New Roman" w:hAnsi="Times New Roman" w:cs="Times New Roman"/>
          <w:sz w:val="24"/>
          <w:szCs w:val="24"/>
        </w:rPr>
        <w:t>within</w:t>
      </w:r>
      <w:r w:rsidRPr="009B51CF">
        <w:rPr>
          <w:rFonts w:ascii="Times New Roman" w:hAnsi="Times New Roman" w:cs="Times New Roman"/>
          <w:sz w:val="24"/>
          <w:szCs w:val="24"/>
        </w:rPr>
        <w:t xml:space="preserve"> goods and services namely Beijing with 328.45 liters per capita/</w:t>
      </w:r>
      <w:proofErr w:type="spellStart"/>
      <w:r w:rsidRPr="009B51CF">
        <w:rPr>
          <w:rFonts w:ascii="Times New Roman" w:hAnsi="Times New Roman" w:cs="Times New Roman"/>
          <w:sz w:val="24"/>
          <w:szCs w:val="24"/>
        </w:rPr>
        <w:t>yr</w:t>
      </w:r>
      <w:proofErr w:type="spellEnd"/>
      <w:r w:rsidRPr="009B51CF">
        <w:rPr>
          <w:rFonts w:ascii="Times New Roman" w:hAnsi="Times New Roman" w:cs="Times New Roman"/>
          <w:sz w:val="24"/>
          <w:szCs w:val="24"/>
        </w:rPr>
        <w:t>, followed by Guangdong with 267.42 liters per capita/</w:t>
      </w:r>
      <w:proofErr w:type="spellStart"/>
      <w:r w:rsidRPr="009B51CF">
        <w:rPr>
          <w:rFonts w:ascii="Times New Roman" w:hAnsi="Times New Roman" w:cs="Times New Roman"/>
          <w:sz w:val="24"/>
          <w:szCs w:val="24"/>
        </w:rPr>
        <w:t>yr</w:t>
      </w:r>
      <w:proofErr w:type="spellEnd"/>
      <w:r w:rsidRPr="009B51CF">
        <w:rPr>
          <w:rFonts w:ascii="Times New Roman" w:hAnsi="Times New Roman" w:cs="Times New Roman"/>
          <w:sz w:val="24"/>
          <w:szCs w:val="24"/>
        </w:rPr>
        <w:t>, and Jiangsu</w:t>
      </w:r>
      <w:r w:rsidR="00D10939" w:rsidRPr="009B51CF">
        <w:rPr>
          <w:rFonts w:ascii="Times New Roman" w:hAnsi="Times New Roman" w:cs="Times New Roman"/>
          <w:sz w:val="24"/>
          <w:szCs w:val="24"/>
        </w:rPr>
        <w:t xml:space="preserve"> with 248 liters per capita/yr.</w:t>
      </w:r>
      <w:r w:rsidRPr="009B51CF">
        <w:rPr>
          <w:rFonts w:ascii="Times New Roman" w:hAnsi="Times New Roman" w:cs="Times New Roman"/>
          <w:sz w:val="24"/>
          <w:szCs w:val="24"/>
        </w:rPr>
        <w:t xml:space="preserve"> </w:t>
      </w:r>
      <w:r w:rsidR="00D10939" w:rsidRPr="009B51CF">
        <w:rPr>
          <w:rFonts w:ascii="Times New Roman" w:hAnsi="Times New Roman" w:cs="Times New Roman"/>
          <w:sz w:val="24"/>
          <w:szCs w:val="24"/>
        </w:rPr>
        <w:t>F</w:t>
      </w:r>
      <w:r w:rsidR="00870B66" w:rsidRPr="009B51CF">
        <w:rPr>
          <w:rFonts w:ascii="Times New Roman" w:hAnsi="Times New Roman" w:cs="Times New Roman"/>
          <w:sz w:val="24"/>
          <w:szCs w:val="24"/>
        </w:rPr>
        <w:t xml:space="preserve">rom North African region, we </w:t>
      </w:r>
      <w:r w:rsidR="00732D87">
        <w:rPr>
          <w:rFonts w:ascii="Times New Roman" w:hAnsi="Times New Roman" w:cs="Times New Roman"/>
          <w:sz w:val="24"/>
          <w:szCs w:val="24"/>
        </w:rPr>
        <w:t>found</w:t>
      </w:r>
      <w:r w:rsidR="00870B66" w:rsidRPr="009B51CF">
        <w:rPr>
          <w:rFonts w:ascii="Times New Roman" w:hAnsi="Times New Roman" w:cs="Times New Roman"/>
          <w:sz w:val="24"/>
          <w:szCs w:val="24"/>
        </w:rPr>
        <w:t xml:space="preserve"> Tunis </w:t>
      </w:r>
      <w:r w:rsidR="00D10939" w:rsidRPr="009B51CF">
        <w:rPr>
          <w:rFonts w:ascii="Times New Roman" w:hAnsi="Times New Roman" w:cs="Times New Roman"/>
          <w:sz w:val="24"/>
          <w:szCs w:val="24"/>
        </w:rPr>
        <w:t>(Tunisia) is associated with</w:t>
      </w:r>
      <w:r w:rsidR="00732D87">
        <w:rPr>
          <w:rFonts w:ascii="Times New Roman" w:hAnsi="Times New Roman" w:cs="Times New Roman"/>
          <w:sz w:val="24"/>
          <w:szCs w:val="24"/>
        </w:rPr>
        <w:t xml:space="preserve"> a water footprint estimated to</w:t>
      </w:r>
      <w:r w:rsidR="00D10939" w:rsidRPr="009B51CF">
        <w:rPr>
          <w:rFonts w:ascii="Times New Roman" w:hAnsi="Times New Roman" w:cs="Times New Roman"/>
          <w:sz w:val="24"/>
          <w:szCs w:val="24"/>
        </w:rPr>
        <w:t xml:space="preserve"> 314.</w:t>
      </w:r>
      <w:r w:rsidR="00870B66" w:rsidRPr="009B51CF">
        <w:rPr>
          <w:rFonts w:ascii="Times New Roman" w:hAnsi="Times New Roman" w:cs="Times New Roman"/>
          <w:sz w:val="24"/>
          <w:szCs w:val="24"/>
        </w:rPr>
        <w:t>65 liters per capita/</w:t>
      </w:r>
      <w:proofErr w:type="spellStart"/>
      <w:r w:rsidR="00870B66" w:rsidRPr="009B51CF">
        <w:rPr>
          <w:rFonts w:ascii="Times New Roman" w:hAnsi="Times New Roman" w:cs="Times New Roman"/>
          <w:sz w:val="24"/>
          <w:szCs w:val="24"/>
        </w:rPr>
        <w:t>yr</w:t>
      </w:r>
      <w:proofErr w:type="spellEnd"/>
      <w:r w:rsidR="00870B66" w:rsidRPr="009B51CF">
        <w:rPr>
          <w:rFonts w:ascii="Times New Roman" w:hAnsi="Times New Roman" w:cs="Times New Roman"/>
          <w:sz w:val="24"/>
          <w:szCs w:val="24"/>
        </w:rPr>
        <w:t xml:space="preserve">, while Casablanca, Tangier and </w:t>
      </w:r>
      <w:proofErr w:type="spellStart"/>
      <w:r w:rsidR="00870B66" w:rsidRPr="009B51CF">
        <w:rPr>
          <w:rFonts w:ascii="Times New Roman" w:hAnsi="Times New Roman" w:cs="Times New Roman"/>
          <w:sz w:val="24"/>
          <w:szCs w:val="24"/>
        </w:rPr>
        <w:t>Laayoun</w:t>
      </w:r>
      <w:proofErr w:type="spellEnd"/>
      <w:r w:rsidR="00870B66" w:rsidRPr="009B51CF">
        <w:rPr>
          <w:rFonts w:ascii="Times New Roman" w:hAnsi="Times New Roman" w:cs="Times New Roman"/>
          <w:sz w:val="24"/>
          <w:szCs w:val="24"/>
        </w:rPr>
        <w:t xml:space="preserve"> (Morocco) are associated with the respected total embedded fresh water </w:t>
      </w:r>
      <w:r w:rsidR="00794CA1" w:rsidRPr="009B51CF">
        <w:rPr>
          <w:rFonts w:ascii="Times New Roman" w:hAnsi="Times New Roman" w:cs="Times New Roman"/>
          <w:sz w:val="24"/>
          <w:szCs w:val="24"/>
        </w:rPr>
        <w:t xml:space="preserve">of </w:t>
      </w:r>
      <w:r w:rsidR="00870B66" w:rsidRPr="009B51CF">
        <w:rPr>
          <w:rFonts w:ascii="Times New Roman" w:hAnsi="Times New Roman" w:cs="Times New Roman"/>
          <w:sz w:val="24"/>
          <w:szCs w:val="24"/>
        </w:rPr>
        <w:t xml:space="preserve">301.1, 285.6, and 251.65 liters per capita/yr. </w:t>
      </w:r>
      <w:r w:rsidR="00AF0999"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North Africa is considered a climate change hot spots</w:t>
      </w:r>
      <w:r w:rsidR="00005E88" w:rsidRPr="009B51CF">
        <w:rPr>
          <w:rFonts w:ascii="Times New Roman" w:hAnsi="Times New Roman" w:cs="Times New Roman"/>
          <w:sz w:val="24"/>
          <w:szCs w:val="24"/>
        </w:rPr>
        <w:t xml:space="preserve"> </w:t>
      </w:r>
      <w:r w:rsidR="00005E88"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{"citationID":"nuluJY3R","properties":{"formattedCitation":"(Diffenbaugh and Giorgi, 2012; Schmitz et al., 2013)","plainCitation":"(Diffenbaugh and Giorgi, 2012; Schmitz et al., 2013)","noteIndex":0},"citationItems":[{"id":"6bK5uhPS/bkfx2NMV","uris":["http://zotero.org/users/3616650/items/YMLW7BTB"],"itemData":{"id":324,"type":"article-journal","abstract":"We use a statistical metric of multi-dimensional climate change to quantify the emergence of global climate change hotspots in the CMIP5 climate model ensemble. Our hotspot metric extends previous work through the inclusion of extreme seasonal temperature and precipitation, which exert critical influence on climate change impacts. The results identify areas of the Amazon, the Sahel and tropical West Africa, Indonesia, and the Tibetan Plateau as persistent regional climate change hotspots throughout the 21st century of the RCP8.5 and RCP4.5 forcing pathways. In addition, areas of southern Africa, the Mediterranean, the Arctic, and Central America/western North America also emerge as prominent regional climate change hotspots in response to intermediate and high levels of forcing. Comparisons of different periods of the two forcing pathways suggest that the pattern of aggregate change is fairly robust to the level of global warming below approximately 2 °C of global warming (relative to the late-20th-century baseline), but not at the higher levels of global warming that occur in the late-21st-century period of the RCP8.5 pathway, with areas of southern Africa, the Mediterranean, and the Arctic exhibiting particular intensification of relative aggregate climate change in response to high levels of forcing. Although specific impacts will clearly be shaped by the interaction of climate change with human and biological vulnerabilities, our identification of climate change hotspots can help to inform mitigation and adaptation decisions by quantifying the rate, magnitude and causes of the aggregate climate response in different parts of the world.","container-title":"Climatic Change","DOI":"10.1007/s10584-012-0570-x","ISSN":"1573-1480","issue":"3","journalAbbreviation":"Climatic Change","language":"en","page":"813-822","source":"Springer Link","title":"Climate change hotspots in the CMIP5 global climate model ensemble","volume":"114","author":[{"family":"Diffenbaugh","given":"Noah S."},{"family":"Giorgi","given":"Filippo"}],"issued":{"date-parts":[["2012",10,1]]}}},{"id":"6bK5uhPS/Qnyujkb8","uris":["http://zotero.org/users/3616650/items/LRS66DEE"],"itemData":{"id":326,"type":"article-journal","abstract":"An increasing demand for agricultural goods affects the pressure on global water resources over the coming decades. In order to quantify these effects, we have developed a new agroeconomic water scarcity indicator, considering explicitly economic processes in the agricultural system. The indicator is based on the water shadow price generated by an economic land use model linked to a global vegetation-hydrology model. Irrigation efficiency is implemented as a dynamic input depending on the level of economic development. We are able to simulate the heterogeneous distribution of water supply and agricultural water demand for irrigation through the spatially explicit representation of agricultural production. This allows in identifying regional hot spots of blue water scarcity and explicit shadow prices for water. We generate scenarios based on moderate policies regarding future trade liberalization and the control of livestock-based consumption, dependent on different population and gross domestic product (GDP) projections. Results indicate increased water scarcity in the future, especially in South Asia, the Middle East, and north Africa. In general, water shadow prices decrease with increasing liberalization, foremost in South Asia, Southeast Asia, and the Middle East. Policies to reduce livestock consumption in developed countries not only lower the domestic pressure on water but also alleviate water scarcity to a large extent in developing countries. It is shown that one of the two policy options would be insufficient for most regions to retain water scarcity in 2045 on levels comparable to 2005.","container-title":"Water Resources Research","DOI":"10.1002/wrcr.20188","ISSN":"1944-7973","issue":"6","language":"en","note":"_eprint: https://onlinelibrary.wiley.com/doi/pdf/10.1002/wrcr.20188","page":"3601-3617","source":"Wiley Online Library","title":"Blue water scarcity and the economic impacts of future agricultural trade and demand","volume":"49","author":[{"family":"Schmitz","given":"Christoph"},{"family":"Lotze-Campen","given":"Hermann"},{"family":"Gerten","given":"Dieter"},{"family":"Dietrich","given":"Jan Philipp"},{"family":"Bodirsky","given":"Benjamin"},{"family":"Biewald","given":"Anne"},{"family":"Popp","given":"Alexander"}],"issued":{"date-parts":[["2013"]]}}}],"schema":"https://github.com/citation-style-language/schema/raw/master/csl-citation.json"} </w:instrText>
      </w:r>
      <w:r w:rsidR="00005E88" w:rsidRPr="009B51CF">
        <w:rPr>
          <w:rFonts w:ascii="Times New Roman" w:hAnsi="Times New Roman" w:cs="Times New Roman"/>
          <w:sz w:val="24"/>
          <w:szCs w:val="24"/>
        </w:rPr>
        <w:fldChar w:fldCharType="separate"/>
      </w:r>
      <w:r w:rsidR="00005E88" w:rsidRPr="009B51CF">
        <w:rPr>
          <w:rFonts w:ascii="Times New Roman" w:hAnsi="Times New Roman" w:cs="Times New Roman"/>
          <w:sz w:val="24"/>
          <w:szCs w:val="24"/>
        </w:rPr>
        <w:t>(Diffenbaugh and Giorgi, 2012; Schmitz et al., 2013)</w:t>
      </w:r>
      <w:r w:rsidR="00005E88"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xml:space="preserve"> with a strong temperature increase</w:t>
      </w:r>
      <w:r w:rsidR="00075BCD" w:rsidRPr="009B51CF">
        <w:rPr>
          <w:rFonts w:ascii="Times New Roman" w:hAnsi="Times New Roman" w:cs="Times New Roman"/>
          <w:sz w:val="24"/>
          <w:szCs w:val="24"/>
        </w:rPr>
        <w:t xml:space="preserve"> </w:t>
      </w:r>
      <w:r w:rsidR="00075BCD"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{"citationID":"iOOkfGxS","properties":{"formattedCitation":"(Nashwan et al., 2019; Zeroual et al., 2019)","plainCitation":"(Nashwan et al., 2019; Zeroual et al., 2019)","noteIndex":0},"citationItems":[{"id":"6bK5uhPS/5sFLUKA0","uris":["http://zotero.org/users/3616650/items/K7GQPHUM"],"itemData":{"id":337,"type":"article-journal","abstract":"The presence of short- and long-term autocorrelations can lead to considerable change in significance of trend in hydro-climatic time series. Therefore, past findings of climatic trend studies that did not consider autocorrelations became a questionable issue. The spatial patterns in the trends of annual and seasonal temperature, rainfall, and related extremes in Egypt have been assessed in this paper using modified Mann-Kendal (MMK) trend test which can detect unidirectional trends in time series in the presence of short- and long-term autocorrelations. The trends obtained using the MMK test was compared with that obtained using standard Mann-Kendall (MK) test to show how natural variability in climate affects the trends. The daily rainfall and temperature data of Princeton Global Meteorological Forcing for the period 1948–2010 having a spatial resolution of 0.25° × 0.25° was used for this purpose. The results showed a large difference between the trends obtained using MMK and MK tests. The MMK test showed increasing trends in temperature and a number of temperature extremes in Egypt, but almost no change in rainfall and rainfall extremes. The minimum temperature was found to increase (0.08–0.29 °C/decade) much faster compared to maximum temperature (0.07–0.24 °C/decade) and therefore, a decrease in diurnal temperature range (− 0.01 to − 0.16 °C/decade) in most part of Egypt. The number of winter hot days and nights are increasing, while the number of cold days is decreasing in most part of the country. The study provides a more realistic scenario of the changes in climate and weather extremes of Egypt.","container-title":"Theoretical and Applied Climatology","DOI":"10.1007/s00704-018-2498-1","ISSN":"1434-4483","issue":"1","journalAbbreviation":"Theor Appl Climatol","language":"en","page":"457-473","source":"Springer Link","title":"Unidirectional trends in annual and seasonal climate and extremes in Egypt","volume":"136","author":[{"family":"Nashwan","given":"Mohamed Salem"},{"family":"Shahid","given":"Shamsuddin"},{"family":"Abd Rahim","given":"Norhan"}],"issued":{"date-parts":[["2019",4,1]]}}},{"id":"6bK5uhPS/7ppHW5By","uris":["http://zotero.org/users/3616650/items/5HAAPBNE"],"itemData":{"id":336,"type":"article-journal","abstract":"Significant changes in regional climates have been observed at the end of the twentieth century, taking place at unprecedented rates. These changes, in turn, lead to changes in global climate zones with pace and amplitude varying from one region to another. Algeria, a country characterized by climate conditions ranging from relatively wet to very dry (desert-like), has also experienced changes in its climate regions, notably in the country’s wet region, which represents about 7% of its total surface area, but is home to 75% of its population. In this study, the pace of climate zone changes as it is defined by Koppen–Geiger was analyzed for the period from 1951 to 2098 using climate data from observation and regional climate simulations over Algeria. The ability of the CORDEX-Africa regional climate models simulations to reproduce the current observed climate zones and their shifts was first assessed. Future changes over the whole of the twenty-first century were then estimated based on two Representative Concentration Pathway (RCP4.5 and RCP8.5) scenarios. Analysis of the shift rate of climate zones from 1951 to 2005 found a gradual but significant expansion of the surface area of the desert zone at an approximate rate of 650 ± 160 km2/year along with the abrupt shrinking, by approximately 30%, at a rate of 1086 ± 270 km2/year, of the warm temperate climate zone surface area. According to projections for the RCP8.5 scenario, the rate of expansion of desert climate will increase in the future (twenty-first century), particularly during the period from 2045 to 2098.","container-title":"Climate Dynamics","DOI":"10.1007/s00382-018-4128-0","ISSN":"1432-0894","issue":"1","journalAbbreviation":"Clim Dyn","language":"en","page":"227-243","source":"Springer Link","title":"Assessment of climate change in Algeria from 1951 to 2098 using the Köppen–Geiger climate classification scheme","volume":"52","author":[{"family":"Zeroual","given":"Ayoub"},{"family":"Assani","given":"Ali A."},{"family":"Meddi","given":"Mohamed"},{"family":"Alkama","given":"Ramdane"}],"issued":{"date-parts":[["2019",1,1]]}}}],"schema":"https://github.com/citation-style-language/schema/raw/master/csl-citation.json"} </w:instrText>
      </w:r>
      <w:r w:rsidR="00075BCD" w:rsidRPr="009B51CF">
        <w:rPr>
          <w:rFonts w:ascii="Times New Roman" w:hAnsi="Times New Roman" w:cs="Times New Roman"/>
          <w:sz w:val="24"/>
          <w:szCs w:val="24"/>
        </w:rPr>
        <w:fldChar w:fldCharType="separate"/>
      </w:r>
      <w:r w:rsidR="00075BCD" w:rsidRPr="009B51CF">
        <w:rPr>
          <w:rFonts w:ascii="Times New Roman" w:hAnsi="Times New Roman" w:cs="Times New Roman"/>
          <w:sz w:val="24"/>
          <w:szCs w:val="24"/>
        </w:rPr>
        <w:t>(Nashwan et al., 2019; Zeroual et al., 2019)</w:t>
      </w:r>
      <w:r w:rsidR="00075BCD" w:rsidRPr="009B51CF">
        <w:rPr>
          <w:rFonts w:ascii="Times New Roman" w:hAnsi="Times New Roman" w:cs="Times New Roman"/>
          <w:sz w:val="24"/>
          <w:szCs w:val="24"/>
        </w:rPr>
        <w:fldChar w:fldCharType="end"/>
      </w:r>
      <w:r w:rsidR="00075BCD"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and high drought risks</w:t>
      </w:r>
      <w:r w:rsidR="00005E88" w:rsidRPr="009B51CF">
        <w:rPr>
          <w:rFonts w:ascii="Times New Roman" w:hAnsi="Times New Roman" w:cs="Times New Roman"/>
          <w:sz w:val="24"/>
          <w:szCs w:val="24"/>
        </w:rPr>
        <w:t xml:space="preserve"> </w:t>
      </w:r>
      <w:r w:rsidR="00005E88"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{"citationID":"kXhynZFQ","properties":{"formattedCitation":"(Hertig and Jacobeit, 2008)","plainCitation":"(Hertig and Jacobeit, 2008)","noteIndex":0},"citationItems":[{"id":"6bK5uhPS/DAPXYQlk","uris":["http://zotero.org/users/3616650/items/I6RIQ6J2"],"itemData":{"id":338,"type":"article-journal","abstract":"For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005E88" w:rsidRPr="009B51CF">
        <w:rPr>
          <w:rFonts w:ascii="Times New Roman" w:hAnsi="Times New Roman" w:cs="Times New Roman"/>
          <w:sz w:val="24"/>
          <w:szCs w:val="24"/>
        </w:rPr>
        <w:fldChar w:fldCharType="separate"/>
      </w:r>
      <w:r w:rsidR="00005E88" w:rsidRPr="009B51CF">
        <w:rPr>
          <w:rFonts w:ascii="Times New Roman" w:hAnsi="Times New Roman" w:cs="Times New Roman"/>
          <w:sz w:val="24"/>
          <w:szCs w:val="24"/>
        </w:rPr>
        <w:t>(Hertig and Jacobeit, 2008)</w:t>
      </w:r>
      <w:r w:rsidR="00005E88"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particularly there are greater climate vulnerabilities in term of water resources</w:t>
      </w:r>
      <w:r w:rsidR="00226003" w:rsidRPr="009B51CF">
        <w:rPr>
          <w:rFonts w:ascii="Times New Roman" w:hAnsi="Times New Roman" w:cs="Times New Roman"/>
          <w:sz w:val="24"/>
          <w:szCs w:val="24"/>
        </w:rPr>
        <w:t xml:space="preserve"> </w:t>
      </w:r>
      <w:r w:rsidR="00226003"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{"citationID":"DsxpetKK","properties":{"formattedCitation":"(Lionello and Scarascia, 2018; Tramblay et al., 2018)","plainCitation":"(Lionello and Scarascia, 2018; Tramblay et al., 2018)","noteIndex":0},"citationItems":[{"id":"6bK5uhPS/ioCiUrQC","uris":["http://zotero.org/users/3616650/items/2YM4TFAZ"],"itemData":{"id":345,"type":"article-journal","abstract":"The recent (twentieth century) and future (twenty-first century) climate evolution in the Mediterranean region is analyzed in relation to annual mean global surface temperature change. The CMIP5 (Coupled Model Intercomparison Project, Phase 5) simulations, the CRU (Climate Research Unit) observational gridded dataset, and two twentieth century reanalyzes (ECMWF, European Center for Medium range Weather Forecasts) and NOAA ESRL (National Oceanic and Atmospheric Administration-Earth System Research Laboratory) are used. These datasets to large extent agree that in the twentieth century: (a) Mediterranean regional and global temperatures have warmed at a similar rate until the 1980s and (b) decadal variability determines a large uncertainty that prevents to identify long-term links between precipitation in the Mediterranean region and global temperature. However, in the twenty-first century, as mean global temperature increases, in the Mediterranean region, precipitation will decrease at a rate around − 20 mm/K or − 4%/K and temperature will warm 20% more than the global average. Warming will be particularly large in summer (approximately 50% larger than global warming) and for the land areas located north of the basin (locally up to 100% larger than global warming). Reduction of precipitation will affect all seasons in the central and southern Mediterranean areas, with maximum reduction for winter precipitation (− 7 mm/K or − 7%/K for the southern Mediterranean region). For areas along the northern border of the Mediterranean region, reduction will be largest in summer (− 7 mm/K or − 9%/K for the whole northern Mediterranean region), while they will not experience a significant reduction of precipitation in winter.","container-title":"Regional Environmental Change","DOI":"10.1007/s10113-018-1290-1","ISSN":"1436-378X","issue":"5","journalAbbreviation":"Reg Environ Change","language":"en","page":"1481-1493","source":"Springer Link","title":"The relation between climate change in the Mediterranean region and global warming","volume":"18","author":[{"family":"Lionello","given":"Piero"},{"family":"Scarascia","given":"Luca"}],"issued":{"date-parts":[["2018",6,1]]}}},{"id":"6bK5uhPS/u9gtj6Es","uris":["http://zotero.org/users/3616650/items/S84AVLEU"],"itemData":{"id":346,"type":"article-journal","abstract":"Climate change may have strong impacts on water resources in developing countries. In North Africa, many dams and reservoirs have been built to secure water availability in the context of a strong inter-annual variability of precipitation. The goal of this study is to evaluate climate change impacts on surface water resources for the largest dams in Algeria, Morocco and Tunisia using high-resolution (12 km) regional climate models (RCM) simulations. To evaluate the atmospheric demand (evapotranspiration), two approaches are compared: The direct use of actual evaporation simulated by the RCMs, or estimation of reference evapotranspiration computed with the Hargreaves-Samani (HAR) equation, relying on air temperature only, and the FAO-Penman Monteith (PM) equation, computed with temperature, wind, radiation and relative humidity. Results showed a strong convergence of the RCM simulations towards increased temperature and a decrease in precipitation, in particular during spring and the western part of North Africa. A decrease in actual evapotranspiration, highly correlated to the decrease in precipitations, is observed throughout the study area. On the opposite, an increase in reference evapotranspiration is observed, with similar changes between HAR and PM equations, indicating that the main driver of change is the temperature increase. Since the catchments are rather water-limited than energy-limited, despite opposite projections for actual and reference evapotranspiration a decrease of water availability is projected for all basins under all scenarios, with a strong east-to-west gradient. The projected decrease is stronger when considering reference evapotranspiration rather than actual evaporation. These pessimistic future projections are an incentive to adapt the current management of surface water resources to future climatic conditions.","container-title":"Water Resources Management","DOI":"10.1007/s11269-017-1870-8","ISSN":"1573-1650","issue":"4","journalAbbreviation":"Water Resour Manage","language":"en","page":"1291-1306","source":"Springer Link","title":"Future Scenarios of Surface Water Resources Availability in North African Dams","volume":"32","author":[{"family":"Tramblay","given":"Yves"},{"family":"Jarlan","given":"Lionel"},{"family":"Hanich","given":"Lahoucine"},{"family":"Somot","given":"Samuel"}],"issued":{"date-parts":[["2018",3,1]]}}}],"schema":"https://github.com/citation-style-language/schema/raw/master/csl-citation.json"} </w:instrText>
      </w:r>
      <w:r w:rsidR="00226003" w:rsidRPr="009B51CF">
        <w:rPr>
          <w:rFonts w:ascii="Times New Roman" w:hAnsi="Times New Roman" w:cs="Times New Roman"/>
          <w:sz w:val="24"/>
          <w:szCs w:val="24"/>
        </w:rPr>
        <w:fldChar w:fldCharType="separate"/>
      </w:r>
      <w:r w:rsidR="00170AA7" w:rsidRPr="009B51CF">
        <w:rPr>
          <w:rFonts w:ascii="Times New Roman" w:hAnsi="Times New Roman" w:cs="Times New Roman"/>
          <w:sz w:val="24"/>
          <w:szCs w:val="24"/>
        </w:rPr>
        <w:t>(Lionello and Scarascia, 2018; Tramblay et al., 2018)</w:t>
      </w:r>
      <w:r w:rsidR="00226003"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xml:space="preserve"> in Algeria, Egypt, Libya</w:t>
      </w:r>
      <w:r w:rsidR="00787D42" w:rsidRPr="009B51CF">
        <w:rPr>
          <w:rFonts w:ascii="Times New Roman" w:hAnsi="Times New Roman" w:cs="Times New Roman"/>
          <w:sz w:val="24"/>
          <w:szCs w:val="24"/>
        </w:rPr>
        <w:t>,</w:t>
      </w:r>
      <w:r w:rsidR="002B5754" w:rsidRPr="009B51CF">
        <w:rPr>
          <w:rFonts w:ascii="Times New Roman" w:hAnsi="Times New Roman" w:cs="Times New Roman"/>
          <w:sz w:val="24"/>
          <w:szCs w:val="24"/>
        </w:rPr>
        <w:t xml:space="preserve"> Morocco, and Tunisia as highlighted by </w:t>
      </w:r>
      <w:r w:rsidR="002B5754"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{"citationID":"t4FgvdC2","properties":{"formattedCitation":"(Schilling et al., 2020)","plainCitation":"(Schilling et al., 2020)","noteIndex":0},"citationItems":[{"id":"6bK5uhPS/nm8XdAvg","uris":["http://zotero.org/users/3616650/items/DACGL2H5"],"itemData":{"id":322,"type":"article-journal","abstract":"North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2B5754" w:rsidRPr="009B51CF">
        <w:rPr>
          <w:rFonts w:ascii="Times New Roman" w:hAnsi="Times New Roman" w:cs="Times New Roman"/>
          <w:sz w:val="24"/>
          <w:szCs w:val="24"/>
        </w:rPr>
        <w:fldChar w:fldCharType="separate"/>
      </w:r>
      <w:r w:rsidR="002B5754" w:rsidRPr="009B51CF">
        <w:rPr>
          <w:rFonts w:ascii="Times New Roman" w:hAnsi="Times New Roman" w:cs="Times New Roman"/>
          <w:sz w:val="24"/>
          <w:szCs w:val="24"/>
        </w:rPr>
        <w:t>(Schilling et al., 2020)</w:t>
      </w:r>
      <w:r w:rsidR="002B5754" w:rsidRPr="009B51CF">
        <w:rPr>
          <w:rFonts w:ascii="Times New Roman" w:hAnsi="Times New Roman" w:cs="Times New Roman"/>
          <w:sz w:val="24"/>
          <w:szCs w:val="24"/>
        </w:rPr>
        <w:fldChar w:fldCharType="end"/>
      </w:r>
      <w:r w:rsidR="00270C95" w:rsidRPr="009B51CF">
        <w:rPr>
          <w:rFonts w:ascii="Times New Roman" w:hAnsi="Times New Roman" w:cs="Times New Roman"/>
          <w:sz w:val="24"/>
          <w:szCs w:val="24"/>
        </w:rPr>
        <w:t xml:space="preserve"> and expanding to Middle-East and North Africa (MENA) region </w:t>
      </w:r>
      <w:r w:rsidR="00270C95" w:rsidRPr="009B51CF">
        <w:rPr>
          <w:rFonts w:ascii="Times New Roman" w:hAnsi="Times New Roman" w:cs="Times New Roman"/>
          <w:sz w:val="24"/>
          <w:szCs w:val="24"/>
        </w:rPr>
        <w:fldChar w:fldCharType="begin"/>
      </w:r>
      <w:r w:rsidR="00270C95" w:rsidRPr="009B51CF">
        <w:rPr>
          <w:rFonts w:ascii="Times New Roman" w:hAnsi="Times New Roman" w:cs="Times New Roman"/>
          <w:sz w:val="24"/>
          <w:szCs w:val="24"/>
        </w:rPr>
        <w:instrText xml:space="preserve"> ADDIN ZOTERO_ITEM CSL_CITATION {"citationID":"dbV98TXO","properties":{"formattedCitation":"(Tamea et al., 2016)","plainCitation":"(Tamea et al., 2016)","noteIndex":0},"citationItems":[{"id":115,"uris":["http://zotero.org/users/local/mpySVIXV/items/T3LIM973"],"itemData":{"id":115,"type":"article-journal","abstract":"By importing food and agricultural goods, countries cope with the heterogeneous global water distribution and often rely on water resources available abroad. The virtual displacement of the water used to produce such goods (known as virtual water) connects together, in a global water system, all countries participating to the international trade network. Local food-production crises, having social, economic or environmental origin, propagate in this network, modifying the virtual water trade and perturbing local and global food availability, quantified in terms of virtual water. We analyze here the possible effects of local crises by developing a new propagation model, parsimonious but grounded on data-based and statistically-verified assumptions, whose effectiveness is proved on the Argentinean crisis in 2008–09. The model serves as the basis to propose indicators of crisis impact and country vulnerability to external food-production crises, which highlight that countries with largest water resources have the highest impact on the international trade and that not only water-scarce but also wealthy and globalized countries are among the most vulnerable to external crises. The temporal analysis reveals that global average vulnerability has increased over time and that stronger effects of crises are now found in countries with low food (and water) availability.","container-title":"Scientific Reports","DOI":"10.1038/srep18803","ISSN":"2045-2322","issue":"1","journalAbbreviation":"Sci Rep","language":"en","note":"number: 1\npublisher: Nature Publishing Group","page":"18803","source":"www.nature.com","title":"Global effects of local food-production crises: a virtual water perspective","title-short":"Global effects of local food-production crises","volume":"6","author":[{"family":"Tamea","given":"Stefania"},{"family":"Laio","given":"Francesco"},{"family":"Ridolfi","given":"Luca"}],"issued":{"date-parts":[["2016",1,25]]}}}],"schema":"https://github.com/citation-style-language/schema/raw/master/csl-citation.json"} </w:instrText>
      </w:r>
      <w:r w:rsidR="00270C95" w:rsidRPr="009B51CF">
        <w:rPr>
          <w:rFonts w:ascii="Times New Roman" w:hAnsi="Times New Roman" w:cs="Times New Roman"/>
          <w:sz w:val="24"/>
          <w:szCs w:val="24"/>
        </w:rPr>
        <w:fldChar w:fldCharType="separate"/>
      </w:r>
      <w:r w:rsidR="00270C95" w:rsidRPr="009B51CF">
        <w:rPr>
          <w:rFonts w:ascii="Times New Roman" w:hAnsi="Times New Roman" w:cs="Times New Roman"/>
          <w:sz w:val="24"/>
          <w:szCs w:val="24"/>
        </w:rPr>
        <w:t>(Tamea et al., 2016)</w:t>
      </w:r>
      <w:r w:rsidR="00270C95"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xml:space="preserve"> with</w:t>
      </w:r>
      <w:r w:rsidR="003F7AB9"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 xml:space="preserve">major </w:t>
      </w:r>
      <w:r w:rsidR="00564F70" w:rsidRPr="009B51CF">
        <w:rPr>
          <w:rFonts w:ascii="Times New Roman" w:hAnsi="Times New Roman" w:cs="Times New Roman"/>
          <w:sz w:val="24"/>
          <w:szCs w:val="24"/>
        </w:rPr>
        <w:t xml:space="preserve">socioeconomic </w:t>
      </w:r>
      <w:r w:rsidR="002B5754" w:rsidRPr="009B51CF">
        <w:rPr>
          <w:rFonts w:ascii="Times New Roman" w:hAnsi="Times New Roman" w:cs="Times New Roman"/>
          <w:sz w:val="24"/>
          <w:szCs w:val="24"/>
        </w:rPr>
        <w:t>implication</w:t>
      </w:r>
      <w:r w:rsidR="00564F70" w:rsidRPr="009B51CF">
        <w:rPr>
          <w:rFonts w:ascii="Times New Roman" w:hAnsi="Times New Roman" w:cs="Times New Roman"/>
          <w:sz w:val="24"/>
          <w:szCs w:val="24"/>
        </w:rPr>
        <w:t>s</w:t>
      </w:r>
      <w:r w:rsidR="00981F79" w:rsidRPr="009B51CF">
        <w:rPr>
          <w:rFonts w:ascii="Times New Roman" w:hAnsi="Times New Roman" w:cs="Times New Roman"/>
          <w:sz w:val="24"/>
          <w:szCs w:val="24"/>
        </w:rPr>
        <w:t xml:space="preserve"> </w:t>
      </w:r>
      <w:r w:rsidR="00981F79" w:rsidRPr="009B51CF">
        <w:rPr>
          <w:rFonts w:ascii="Times New Roman" w:hAnsi="Times New Roman" w:cs="Times New Roman"/>
          <w:sz w:val="24"/>
          <w:szCs w:val="24"/>
        </w:rPr>
        <w:fldChar w:fldCharType="begin"/>
      </w:r>
      <w:r w:rsidR="00981F79" w:rsidRPr="009B51CF">
        <w:rPr>
          <w:rFonts w:ascii="Times New Roman" w:hAnsi="Times New Roman" w:cs="Times New Roman"/>
          <w:sz w:val="24"/>
          <w:szCs w:val="24"/>
        </w:rPr>
        <w:instrText xml:space="preserve"> ADDIN ZOTERO_ITEM CSL_CITATION {"citationID":"ndBvyLjs","properties":{"formattedCitation":"(Tamea et al., 2016)","plainCitation":"(Tamea et al., 2016)","noteIndex":0},"citationItems":[{"id":115,"uris":["http://zotero.org/users/local/mpySVIXV/items/T3LIM973"],"itemData":{"id":115,"type":"article-journal","abstract":"By importing food and agricultural goods, countries cope with the heterogeneous global water distribution and often rely on water resources available abroad. The virtual displacement of the water used to produce such goods (known as virtual water) connects together, in a global water system, all countries participating to the international trade network. Local food-production crises, having social, economic or environmental origin, propagate in this network, modifying the virtual water trade and perturbing local and global food availability, quantified in terms of virtual water. We analyze here the possible effects of local crises by developing a new propagation model, parsimonious but grounded on data-based and statistically-verified assumptions, whose effectiveness is proved on the Argentinean crisis in 2008–09. The model serves as the basis to propose indicators of crisis impact and country vulnerability to external food-production crises, which highlight that countries with largest water resources have the highest impact on the international trade and that not only water-scarce but also wealthy and globalized countries are among the most vulnerable to external crises. The temporal analysis reveals that global average vulnerability has increased over time and that stronger effects of crises are now found in countries with low food (and water) availability.","container-title":"Scientific Reports","DOI":"10.1038/srep18803","ISSN":"2045-2322","issue":"1","journalAbbreviation":"Sci Rep","language":"en","note":"number: 1\npublisher: Nature Publishing Group","page":"18803","source":"www.nature.com","title":"Global effects of local food-production crises: a virtual water perspective","title-short":"Global effects of local food-production crises","volume":"6","author":[{"family":"Tamea","given":"Stefania"},{"family":"Laio","given":"Francesco"},{"family":"Ridolfi","given":"Luca"}],"issued":{"date-parts":[["2016",1,25]]}}}],"schema":"https://github.com/citation-style-language/schema/raw/master/csl-citation.json"} </w:instrText>
      </w:r>
      <w:r w:rsidR="00981F79" w:rsidRPr="009B51CF">
        <w:rPr>
          <w:rFonts w:ascii="Times New Roman" w:hAnsi="Times New Roman" w:cs="Times New Roman"/>
          <w:sz w:val="24"/>
          <w:szCs w:val="24"/>
        </w:rPr>
        <w:fldChar w:fldCharType="separate"/>
      </w:r>
      <w:r w:rsidR="00981F79" w:rsidRPr="009B51CF">
        <w:rPr>
          <w:rFonts w:ascii="Times New Roman" w:hAnsi="Times New Roman" w:cs="Times New Roman"/>
          <w:sz w:val="24"/>
          <w:szCs w:val="24"/>
        </w:rPr>
        <w:t>(Tamea et al., 2016)</w:t>
      </w:r>
      <w:r w:rsidR="00981F79" w:rsidRPr="009B51CF">
        <w:rPr>
          <w:rFonts w:ascii="Times New Roman" w:hAnsi="Times New Roman" w:cs="Times New Roman"/>
          <w:sz w:val="24"/>
          <w:szCs w:val="24"/>
        </w:rPr>
        <w:fldChar w:fldCharType="end"/>
      </w:r>
      <w:r w:rsidR="00564F70" w:rsidRPr="009B51CF">
        <w:rPr>
          <w:rFonts w:ascii="Times New Roman" w:hAnsi="Times New Roman" w:cs="Times New Roman"/>
          <w:sz w:val="24"/>
          <w:szCs w:val="24"/>
        </w:rPr>
        <w:t xml:space="preserve"> </w:t>
      </w:r>
      <w:r w:rsidR="00033A01" w:rsidRPr="009B51CF">
        <w:rPr>
          <w:rFonts w:ascii="Times New Roman" w:hAnsi="Times New Roman" w:cs="Times New Roman"/>
          <w:sz w:val="24"/>
          <w:szCs w:val="24"/>
        </w:rPr>
        <w:t>(</w:t>
      </w:r>
      <w:r w:rsidR="00563167" w:rsidRPr="009B51CF">
        <w:rPr>
          <w:rFonts w:ascii="Times New Roman" w:hAnsi="Times New Roman" w:cs="Times New Roman"/>
          <w:sz w:val="24"/>
          <w:szCs w:val="24"/>
        </w:rPr>
        <w:t>given the fact that all North African countries -except Algeria- are dependent on agriculture as the primary input for GDP and particularly employment, and any fluctuations may lead to social instability</w:t>
      </w:r>
      <w:r w:rsidR="00033A01" w:rsidRPr="009B51CF">
        <w:rPr>
          <w:rFonts w:ascii="Times New Roman" w:hAnsi="Times New Roman" w:cs="Times New Roman"/>
          <w:sz w:val="24"/>
          <w:szCs w:val="24"/>
        </w:rPr>
        <w:t xml:space="preserve"> and most likely</w:t>
      </w:r>
      <w:r w:rsidR="00D05A4B" w:rsidRPr="009B51CF">
        <w:rPr>
          <w:rFonts w:ascii="Times New Roman" w:hAnsi="Times New Roman" w:cs="Times New Roman"/>
          <w:sz w:val="24"/>
          <w:szCs w:val="24"/>
        </w:rPr>
        <w:t xml:space="preserve"> </w:t>
      </w:r>
      <w:r w:rsidR="00563167" w:rsidRPr="009B51CF">
        <w:rPr>
          <w:rFonts w:ascii="Times New Roman" w:hAnsi="Times New Roman" w:cs="Times New Roman"/>
          <w:sz w:val="24"/>
          <w:szCs w:val="24"/>
        </w:rPr>
        <w:t xml:space="preserve">encourage </w:t>
      </w:r>
      <w:r w:rsidR="00033A01" w:rsidRPr="009B51CF">
        <w:rPr>
          <w:rFonts w:ascii="Times New Roman" w:hAnsi="Times New Roman" w:cs="Times New Roman"/>
          <w:sz w:val="24"/>
          <w:szCs w:val="24"/>
        </w:rPr>
        <w:t>climate immigration towards Europe</w:t>
      </w:r>
      <w:r w:rsidR="00E8644E" w:rsidRPr="009B51CF">
        <w:rPr>
          <w:rFonts w:ascii="Times New Roman" w:hAnsi="Times New Roman" w:cs="Times New Roman"/>
          <w:sz w:val="24"/>
          <w:szCs w:val="24"/>
        </w:rPr>
        <w:t xml:space="preserve"> both legal and illegal</w:t>
      </w:r>
      <w:r w:rsidR="00033A01" w:rsidRPr="009B51CF">
        <w:rPr>
          <w:rFonts w:ascii="Times New Roman" w:hAnsi="Times New Roman" w:cs="Times New Roman"/>
          <w:sz w:val="24"/>
          <w:szCs w:val="24"/>
        </w:rPr>
        <w:t>)</w:t>
      </w:r>
      <w:r w:rsidR="002B5754" w:rsidRPr="009B51CF">
        <w:rPr>
          <w:rFonts w:ascii="Times New Roman" w:hAnsi="Times New Roman" w:cs="Times New Roman"/>
          <w:sz w:val="24"/>
          <w:szCs w:val="24"/>
        </w:rPr>
        <w:t>.</w:t>
      </w:r>
      <w:r w:rsidR="00076C37"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The combination of climate change and rapid population expansion in North Africa is extremely likely to exacerbate the already precarious water situation</w:t>
      </w:r>
      <w:r w:rsidR="00890301" w:rsidRPr="009B51CF">
        <w:rPr>
          <w:rFonts w:ascii="Times New Roman" w:hAnsi="Times New Roman" w:cs="Times New Roman"/>
          <w:sz w:val="24"/>
          <w:szCs w:val="24"/>
        </w:rPr>
        <w:t xml:space="preserve"> </w:t>
      </w:r>
      <w:r w:rsidR="00A46922"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{"citationID":"IvtrOVNZ","properties":{"formattedCitation":"(Haddadin, 2001; KC and Lutz, 2014)","plainCitation":"(Haddadin, 2001; KC and Lutz, 2014)","noteIndex":0},"citationItems":[{"id":"6bK5uhPS/eyQgmPOf","uris":["http://zotero.org/users/3616650/items/FJSPTPPC"],"itemData":{"id":334,"type":"article-journal","abstract":"The failure of water resources to meet the basic requirements of society has a host of social, economic, environmental, and political impacts. This paper addresses those impacts with particular reference to the region of the Middle East and North Africa (MENA). Water scarcity is a manmade phenomenon brought about by the increasing demands of the population for water. The imbalance in the population-water resources equation strains society and has an adverse impact on domestic hygiene, public health, and cost of domestic water, and could impart political problems as serious as bringing down governments. On the social side, water scarcity adversely impacts job opportunities, farm incomes, credibility and reliability of agricultural exports, and the ability of the vulnerable to meet the cost of domestic water. Economically, the adverse impact is displayed in the loss of production of goods, especially agricultural goods, the loss of working hours because of the hardships society faces as a result of water scarcity. The impacts of water scarcity on regional stability are addressed with reference to water in the Middle East Peace Process. Finally, the serious impacts of conflicts and potential water wars are discussed. Water, energy, and environment are triplets. The eventual solution to water scarcity lies in the invention of an energy generating technology that renders the cost of power affordable by societies and that does not impart serious environmental problems.","container-title":"Water International","DOI":"10.1080/02508060108686947","ISSN":"0250-8060","issue":"4","note":"publisher: Routledge\n_eprint: https://doi.org/10.1080/02508060108686947","page":"460-470","source":"Taylor and Francis+NEJM","title":"Water Scarcity Impacts and Potential Conflicts in the MENA Region","volume":"26","author":[{"family":"Haddadin","given":"Munther J."}],"issued":{"date-parts":[["2001",12,1]]}}},{"id":159,"uris":["http://zotero.org/users/local/mpySVIXV/items/4H557JCG"],"itemData":{"id":159,"type":"article-journal","abstract":"In this paper, we translate the five narratives as defined by the Shared Socioeconomic Pathways (SSPs) research community into five alternative demographic scenarios using projections by age, sex and level of education for 171 countries up to 2100. The scenarios represent a significant step beyond past population scenarios used in the Intergovernmental Panel for Climate Change context, which considered only population size. The definitions of the medium assumptions about future fertility, mortality, migration and education trends are taken from a major new projections effort by the Wittgenstein Centre for Demography and Global Human Capital, while the assumptions for all the other scenarios were defined in interactions with other groups in the SSP community. Since a full data base with all country-specific results is available online, this paper can only highlight selected results.","container-title":"Population and Environment","DOI":"10.1007/s11111-014-0205-4","ISSN":"1573-7810","issue":"3","journalAbbreviation":"Popul Environ","language":"en","page":"243-260","source":"Springer Link","title":"Demographic scenarios by age, sex and education corresponding to the SSP narratives","volume":"35","author":[{"family":"KC","given":"Samir"},{"family":"Lutz","given":"Wolfgang"}],"issued":{"date-parts":[["2014",3,1]]}}}],"schema":"https://github.com/citation-style-language/schema/raw/master/csl-citation.json"} </w:instrText>
      </w:r>
      <w:r w:rsidR="00A46922" w:rsidRPr="009B51CF">
        <w:rPr>
          <w:rFonts w:ascii="Times New Roman" w:hAnsi="Times New Roman" w:cs="Times New Roman"/>
          <w:sz w:val="24"/>
          <w:szCs w:val="24"/>
        </w:rPr>
        <w:fldChar w:fldCharType="separate"/>
      </w:r>
      <w:r w:rsidR="00113F84" w:rsidRPr="009B51CF">
        <w:rPr>
          <w:rFonts w:ascii="Times New Roman" w:hAnsi="Times New Roman" w:cs="Times New Roman"/>
          <w:sz w:val="24"/>
          <w:szCs w:val="24"/>
        </w:rPr>
        <w:t>(Haddadin, 2001; KC and Lutz, 2014)</w:t>
      </w:r>
      <w:r w:rsidR="00A46922" w:rsidRPr="009B51CF">
        <w:rPr>
          <w:rFonts w:ascii="Times New Roman" w:hAnsi="Times New Roman" w:cs="Times New Roman"/>
          <w:sz w:val="24"/>
          <w:szCs w:val="24"/>
        </w:rPr>
        <w:fldChar w:fldCharType="end"/>
      </w:r>
      <w:r w:rsidR="007B25F7">
        <w:rPr>
          <w:rFonts w:ascii="Times New Roman" w:hAnsi="Times New Roman" w:cs="Times New Roman"/>
          <w:sz w:val="24"/>
          <w:szCs w:val="24"/>
        </w:rPr>
        <w:t>. C</w:t>
      </w:r>
      <w:r w:rsidR="005B79C4" w:rsidRPr="009B51CF">
        <w:rPr>
          <w:rFonts w:ascii="Times New Roman" w:hAnsi="Times New Roman" w:cs="Times New Roman"/>
          <w:sz w:val="24"/>
          <w:szCs w:val="24"/>
        </w:rPr>
        <w:t xml:space="preserve">ountries belonging to this region </w:t>
      </w:r>
      <w:r w:rsidR="00B431C1">
        <w:rPr>
          <w:rFonts w:ascii="Times New Roman" w:hAnsi="Times New Roman" w:cs="Times New Roman"/>
          <w:sz w:val="24"/>
          <w:szCs w:val="24"/>
        </w:rPr>
        <w:t xml:space="preserve">are </w:t>
      </w:r>
      <w:r w:rsidR="005B79C4" w:rsidRPr="009B51CF">
        <w:rPr>
          <w:rFonts w:ascii="Times New Roman" w:hAnsi="Times New Roman" w:cs="Times New Roman"/>
          <w:sz w:val="24"/>
          <w:szCs w:val="24"/>
        </w:rPr>
        <w:t>among the highest countries with the highest Hydrological Water Stress Index (HWSI) and Social Water Scarcity Index (SWSI)</w:t>
      </w:r>
      <w:r w:rsidR="002B5754" w:rsidRPr="009B51CF">
        <w:rPr>
          <w:rFonts w:ascii="Times New Roman" w:hAnsi="Times New Roman" w:cs="Times New Roman"/>
          <w:sz w:val="24"/>
          <w:szCs w:val="24"/>
        </w:rPr>
        <w:t xml:space="preserve">; therefore, this may explain why Norther African cities are purchasing goods and services from the global economic market with high </w:t>
      </w:r>
      <w:r w:rsidR="00F75079" w:rsidRPr="009B51CF">
        <w:rPr>
          <w:rFonts w:ascii="Times New Roman" w:hAnsi="Times New Roman" w:cs="Times New Roman"/>
          <w:sz w:val="24"/>
          <w:szCs w:val="24"/>
        </w:rPr>
        <w:t xml:space="preserve">quantities </w:t>
      </w:r>
      <w:r w:rsidR="00B431C1">
        <w:rPr>
          <w:rFonts w:ascii="Times New Roman" w:hAnsi="Times New Roman" w:cs="Times New Roman"/>
          <w:sz w:val="24"/>
          <w:szCs w:val="24"/>
        </w:rPr>
        <w:t xml:space="preserve">of </w:t>
      </w:r>
      <w:r w:rsidR="002B5754" w:rsidRPr="009B51CF">
        <w:rPr>
          <w:rFonts w:ascii="Times New Roman" w:hAnsi="Times New Roman" w:cs="Times New Roman"/>
          <w:sz w:val="24"/>
          <w:szCs w:val="24"/>
        </w:rPr>
        <w:t xml:space="preserve">embedded </w:t>
      </w:r>
      <w:r w:rsidR="00F75079" w:rsidRPr="009B51CF">
        <w:rPr>
          <w:rFonts w:ascii="Times New Roman" w:hAnsi="Times New Roman" w:cs="Times New Roman"/>
          <w:sz w:val="24"/>
          <w:szCs w:val="24"/>
        </w:rPr>
        <w:t>freshwater</w:t>
      </w:r>
      <w:r w:rsidR="002B5754" w:rsidRPr="009B51CF">
        <w:rPr>
          <w:rFonts w:ascii="Times New Roman" w:hAnsi="Times New Roman" w:cs="Times New Roman"/>
          <w:sz w:val="24"/>
          <w:szCs w:val="24"/>
        </w:rPr>
        <w:t>.</w:t>
      </w:r>
      <w:r w:rsidR="00CE2042" w:rsidRPr="009B51CF">
        <w:rPr>
          <w:rFonts w:ascii="Times New Roman" w:hAnsi="Times New Roman" w:cs="Times New Roman"/>
          <w:sz w:val="24"/>
          <w:szCs w:val="24"/>
        </w:rPr>
        <w:t xml:space="preserve"> </w:t>
      </w:r>
    </w:p>
    <w:p w14:paraId="51467A45" w14:textId="008F37AA" w:rsidR="001F1443" w:rsidRPr="009B51CF" w:rsidRDefault="00172E4E" w:rsidP="00593093">
      <w:pPr>
        <w:jc w:val="both"/>
        <w:rPr>
          <w:rFonts w:ascii="Times New Roman" w:hAnsi="Times New Roman" w:cs="Times New Roman"/>
          <w:sz w:val="24"/>
          <w:szCs w:val="24"/>
        </w:rPr>
      </w:pPr>
      <w:r>
        <w:rPr>
          <w:rFonts w:ascii="Times New Roman" w:hAnsi="Times New Roman" w:cs="Times New Roman"/>
          <w:sz w:val="24"/>
          <w:szCs w:val="24"/>
        </w:rPr>
        <w:t>R</w:t>
      </w:r>
      <w:r w:rsidR="001F1443" w:rsidRPr="009B51CF">
        <w:rPr>
          <w:rFonts w:ascii="Times New Roman" w:hAnsi="Times New Roman" w:cs="Times New Roman"/>
          <w:sz w:val="24"/>
          <w:szCs w:val="24"/>
        </w:rPr>
        <w:t>ainfall is projected to decrease (</w:t>
      </w:r>
      <w:r w:rsidR="002D4068" w:rsidRPr="009B51CF">
        <w:rPr>
          <w:rFonts w:ascii="Times New Roman" w:hAnsi="Times New Roman" w:cs="Times New Roman"/>
          <w:sz w:val="24"/>
          <w:szCs w:val="24"/>
        </w:rPr>
        <w:t xml:space="preserve">according to </w:t>
      </w:r>
      <w:r w:rsidR="001F1443" w:rsidRPr="009B51CF">
        <w:rPr>
          <w:rFonts w:ascii="Times New Roman" w:hAnsi="Times New Roman" w:cs="Times New Roman"/>
          <w:sz w:val="24"/>
          <w:szCs w:val="24"/>
        </w:rPr>
        <w:t xml:space="preserve">CMIP5 </w:t>
      </w:r>
      <w:r w:rsidR="002D4068" w:rsidRPr="009B51CF">
        <w:rPr>
          <w:rFonts w:ascii="Times New Roman" w:hAnsi="Times New Roman" w:cs="Times New Roman"/>
          <w:sz w:val="24"/>
          <w:szCs w:val="24"/>
        </w:rPr>
        <w:t xml:space="preserve">from the </w:t>
      </w:r>
      <w:r w:rsidR="001F1443" w:rsidRPr="009B51CF">
        <w:rPr>
          <w:rFonts w:ascii="Times New Roman" w:hAnsi="Times New Roman" w:cs="Times New Roman"/>
          <w:sz w:val="24"/>
          <w:szCs w:val="24"/>
        </w:rPr>
        <w:t xml:space="preserve">GCM) by -10% to -20% for large parts in North Africa </w:t>
      </w:r>
      <w:r w:rsidR="005069E3"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{"citationID":"zLDUqUoW","properties":{"formattedCitation":"(IPCC, 2013)","plainCitation":"(IPCC, 2013)","noteIndex":0},"citationItems":[{"id":"6bK5uhPS/GQVEwfVE","uris":["http://zotero.org/users/3616650/items/MFE3ZYJU"],"itemData":{"id":340,"type":"article-journal","container-title":"Climate change","source":"Google Scholar","title":"I: Atlas of global and regional climate projections","title-short":"I","author":[{"family":"IPCC","given":"IPCC"}],"issued":{"date-parts":[["2013"]]}}}],"schema":"https://github.com/citation-style-language/schema/raw/master/csl-citation.json"} </w:instrText>
      </w:r>
      <w:r w:rsidR="005069E3" w:rsidRPr="009B51CF">
        <w:rPr>
          <w:rFonts w:ascii="Times New Roman" w:hAnsi="Times New Roman" w:cs="Times New Roman"/>
          <w:sz w:val="24"/>
          <w:szCs w:val="24"/>
        </w:rPr>
        <w:fldChar w:fldCharType="separate"/>
      </w:r>
      <w:r w:rsidR="005069E3" w:rsidRPr="009B51CF">
        <w:rPr>
          <w:rFonts w:ascii="Times New Roman" w:hAnsi="Times New Roman" w:cs="Times New Roman"/>
          <w:sz w:val="24"/>
          <w:szCs w:val="24"/>
        </w:rPr>
        <w:t>(IPCC, 2013)</w:t>
      </w:r>
      <w:r w:rsidR="005069E3" w:rsidRPr="009B51CF">
        <w:rPr>
          <w:rFonts w:ascii="Times New Roman" w:hAnsi="Times New Roman" w:cs="Times New Roman"/>
          <w:sz w:val="24"/>
          <w:szCs w:val="24"/>
        </w:rPr>
        <w:fldChar w:fldCharType="end"/>
      </w:r>
      <w:r w:rsidR="00170AA7" w:rsidRPr="009B51CF">
        <w:rPr>
          <w:rFonts w:ascii="Times New Roman" w:hAnsi="Times New Roman" w:cs="Times New Roman"/>
          <w:sz w:val="24"/>
          <w:szCs w:val="24"/>
        </w:rPr>
        <w:t xml:space="preserve"> while </w:t>
      </w:r>
      <w:r w:rsidR="00170AA7"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{"citationID":"VQSlLhUf","properties":{"formattedCitation":"(Droogers et al., 2012)","plainCitation":"(Droogers et al., 2012)","noteIndex":0},"citationItems":[{"id":"6bK5uhPS/WFA5Aumm","uris":["http://zotero.org/users/3616650/items/SQNSA9N7"],"itemData":{"id":347,"type":"article-journal","abstract":"&lt;p&gt;&lt;strong class=\"journal-contentHeaderColor\"&gt;Abstract.&lt;/strong&gt; Changes in water resources availability can be expected as consequences of climate change, population growth, economic development and environmental considerations. A two-stage modeling approach is used to explore the impact of these changes in the Middle East and North Africa (MENA) region. An advanced, physically based, distributed, hydrological model is applied to determine the internal and external renewable water resources for the current situation and under future changes. Subsequently, a water allocation model is used to combine the renewable water resources with sectoral water demands. Results show that total demand in the region will increase to 393 km&lt;sup&gt;3&lt;/sup&gt; yr&lt;sup&gt;−1&lt;/sup&gt; in 2050, while total water shortage will grow to 199 km&lt;sup&gt;3&lt;/sup&gt; yr&lt;sup&gt;−1&lt;/sup&gt; in 2050 for the average climate change projection, an increase of 157 km&lt;sup&gt;3&lt;/sup&gt; yr&lt;sup&gt;−1&lt;/sup&gt;. This increase in shortage is the combined impact of an increase in water demand by 50% with a decrease in water supply by 12%. Uncertainty, based on the output of the nine GCMs applied, reveals that expected water shortage ranges from 85 km&lt;sup&gt;3&lt;/sup&gt; yr&lt;sup&gt;−1&lt;/sup&gt; to 283 km&lt;sup&gt;3&lt;/sup&gt; yr&lt;sup&gt;−1&lt;/sup&gt;~in 2050. The analysis shows that 22% of the water shortage can be attributed to climate change and 78% to changes in socio-economic factors.&lt;/p&gt;","container-title":"Hydrology and Earth System Sciences","DOI":"10.5194/hess-16-3101-2012","ISSN":"1027-5606","issue":"9","language":"English","note":"publisher: Copernicus GmbH","page":"3101-3114","source":"hess.copernicus.org","title":"Water resources trends in Middle East and North Africa towards 2050","volume":"16","author":[{"family":"Droogers","given":"P."},{"family":"Immerzeel","given":"W. W."},{"family":"Terink","given":"W."},{"family":"Hoogeveen","given":"J."},{"family":"Bierkens","given":"M. F. P."},{"family":"Beek","given":"L. P. H.","non-dropping-particle":"van"},{"family":"Debele","given":"B."}],"issued":{"date-parts":[["2012",9,3]]}}}],"schema":"https://github.com/citation-style-language/schema/raw/master/csl-citation.json"} </w:instrText>
      </w:r>
      <w:r w:rsidR="00170AA7" w:rsidRPr="009B51CF">
        <w:rPr>
          <w:rFonts w:ascii="Times New Roman" w:hAnsi="Times New Roman" w:cs="Times New Roman"/>
          <w:sz w:val="24"/>
          <w:szCs w:val="24"/>
        </w:rPr>
        <w:fldChar w:fldCharType="separate"/>
      </w:r>
      <w:r w:rsidR="00170AA7" w:rsidRPr="009B51CF">
        <w:rPr>
          <w:rFonts w:ascii="Times New Roman" w:hAnsi="Times New Roman" w:cs="Times New Roman"/>
          <w:sz w:val="24"/>
          <w:szCs w:val="24"/>
        </w:rPr>
        <w:t>(Droogers et al., 2012)</w:t>
      </w:r>
      <w:r w:rsidR="00170AA7" w:rsidRPr="009B51CF">
        <w:rPr>
          <w:rFonts w:ascii="Times New Roman" w:hAnsi="Times New Roman" w:cs="Times New Roman"/>
          <w:sz w:val="24"/>
          <w:szCs w:val="24"/>
        </w:rPr>
        <w:fldChar w:fldCharType="end"/>
      </w:r>
      <w:r w:rsidR="00170AA7" w:rsidRPr="009B51CF">
        <w:rPr>
          <w:rFonts w:ascii="Times New Roman" w:hAnsi="Times New Roman" w:cs="Times New Roman"/>
          <w:sz w:val="24"/>
          <w:szCs w:val="24"/>
        </w:rPr>
        <w:t xml:space="preserve"> by simulating future water </w:t>
      </w:r>
      <w:r w:rsidR="00170AA7" w:rsidRPr="009B51CF">
        <w:rPr>
          <w:rFonts w:ascii="Times New Roman" w:hAnsi="Times New Roman" w:cs="Times New Roman"/>
          <w:sz w:val="24"/>
          <w:szCs w:val="24"/>
        </w:rPr>
        <w:lastRenderedPageBreak/>
        <w:t>resources (until 2050) found that the region will decrease in water supply by -12% and an increase in water demand by +50%</w:t>
      </w:r>
      <w:r w:rsidR="001F1443" w:rsidRPr="009B51CF">
        <w:rPr>
          <w:rFonts w:ascii="Times New Roman" w:hAnsi="Times New Roman" w:cs="Times New Roman"/>
          <w:sz w:val="24"/>
          <w:szCs w:val="24"/>
        </w:rPr>
        <w:t xml:space="preserve">. </w:t>
      </w:r>
      <w:r w:rsidR="00575A9F" w:rsidRPr="009B51CF">
        <w:rPr>
          <w:rFonts w:ascii="Times New Roman" w:hAnsi="Times New Roman" w:cs="Times New Roman"/>
          <w:sz w:val="24"/>
          <w:szCs w:val="24"/>
        </w:rPr>
        <w:t>This projection</w:t>
      </w:r>
      <w:r w:rsidR="00170AA7" w:rsidRPr="009B51CF">
        <w:rPr>
          <w:rFonts w:ascii="Times New Roman" w:hAnsi="Times New Roman" w:cs="Times New Roman"/>
          <w:sz w:val="24"/>
          <w:szCs w:val="24"/>
        </w:rPr>
        <w:t>s</w:t>
      </w:r>
      <w:r w:rsidR="00575A9F" w:rsidRPr="009B51CF">
        <w:rPr>
          <w:rFonts w:ascii="Times New Roman" w:hAnsi="Times New Roman" w:cs="Times New Roman"/>
          <w:sz w:val="24"/>
          <w:szCs w:val="24"/>
        </w:rPr>
        <w:t xml:space="preserve"> </w:t>
      </w:r>
      <w:r w:rsidR="00170AA7" w:rsidRPr="009B51CF">
        <w:rPr>
          <w:rFonts w:ascii="Times New Roman" w:hAnsi="Times New Roman" w:cs="Times New Roman"/>
          <w:sz w:val="24"/>
          <w:szCs w:val="24"/>
        </w:rPr>
        <w:t>are</w:t>
      </w:r>
      <w:r w:rsidR="00575A9F" w:rsidRPr="009B51CF">
        <w:rPr>
          <w:rFonts w:ascii="Times New Roman" w:hAnsi="Times New Roman" w:cs="Times New Roman"/>
          <w:sz w:val="24"/>
          <w:szCs w:val="24"/>
        </w:rPr>
        <w:t xml:space="preserve"> confirmed via different approached namely by Global Climate Models (GCMs) as in </w:t>
      </w:r>
      <w:r w:rsidR="00575A9F"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{"citationID":"14tM7Tsz","properties":{"formattedCitation":"(Collins et al., 2013)","plainCitation":"(Collins et al., 2013)","noteIndex":0},"citationItems":[{"id":"6bK5uhPS/k01ALO8n","uris":["http://zotero.org/users/3616650/items/KX4XFWSR"],"itemData":{"id":341,"type":"article-journal","container-title":"Climate Change 2013 - The Physical Science Basis: Contribution of Working Group I to the Fifth Assessment Report of the Intergovernmental Panel on Climate Change","language":"English","note":"publisher: Cambridge University Press","page":"1029-1136","source":"research.monash.edu","title":"Long-term Climate Change: Projections, Commitments and Irreversibility","title-short":"Long-term Climate Change","author":[{"family":"Collins","given":"Matthew"},{"family":"Knutti","given":"Reto"},{"family":"Arblaster","given":"Julie"},{"family":"Dufresne","given":"Jean-Louis"},{"family":"Fichefet","given":"Thierry"},{"family":"Friedlingstein","given":"Pierre"},{"family":"Gao","given":"Xuejie"},{"family":"Gutowski","given":"William J."},{"family":"Johns","given":"Tim"},{"family":"Krinner","given":"Gerhard"},{"family":"Shongwe","given":"Mxolisi"},{"family":"Tebaldi","given":"Claudia"},{"family":"Weaver","given":"Andrew J."},{"family":"Wehner","given":"Michael F."},{"family":"Allen","given":"Myles R."},{"family":"Andrews","given":"Tim"},{"family":"Beyerle","given":"Urs"},{"family":"Bitz","given":"Cecilia M."},{"family":"Bony","given":"Sandrine"},{"family":"Booth","given":"Ben B. B."}],"issued":{"date-parts":[["2013"]]}}}],"schema":"https://github.com/citation-style-language/schema/raw/master/csl-citation.json"} </w:instrText>
      </w:r>
      <w:r w:rsidR="00575A9F" w:rsidRPr="009B51CF">
        <w:rPr>
          <w:rFonts w:ascii="Times New Roman" w:hAnsi="Times New Roman" w:cs="Times New Roman"/>
          <w:sz w:val="24"/>
          <w:szCs w:val="24"/>
        </w:rPr>
        <w:fldChar w:fldCharType="separate"/>
      </w:r>
      <w:r w:rsidR="00575A9F" w:rsidRPr="009B51CF">
        <w:rPr>
          <w:rFonts w:ascii="Times New Roman" w:hAnsi="Times New Roman" w:cs="Times New Roman"/>
          <w:sz w:val="24"/>
          <w:szCs w:val="24"/>
        </w:rPr>
        <w:t>(Collins et al., 2013)</w:t>
      </w:r>
      <w:r w:rsidR="00575A9F" w:rsidRPr="009B51CF">
        <w:rPr>
          <w:rFonts w:ascii="Times New Roman" w:hAnsi="Times New Roman" w:cs="Times New Roman"/>
          <w:sz w:val="24"/>
          <w:szCs w:val="24"/>
        </w:rPr>
        <w:fldChar w:fldCharType="end"/>
      </w:r>
      <w:r w:rsidR="00575A9F" w:rsidRPr="009B51CF">
        <w:rPr>
          <w:rFonts w:ascii="Times New Roman" w:hAnsi="Times New Roman" w:cs="Times New Roman"/>
          <w:sz w:val="24"/>
          <w:szCs w:val="24"/>
        </w:rPr>
        <w:t xml:space="preserve">, Regional Climate Models (RCMs) as in </w:t>
      </w:r>
      <w:r w:rsidR="00575A9F"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{"citationID":"xoYhYxTv","properties":{"formattedCitation":"(Bucchignani et al., 2018)","plainCitation":"(Bucchignani et al., 2018)","noteIndex":0},"citationItems":[{"id":"6bK5uhPS/pop75UXh","uris":["http://zotero.org/users/3616650/items/PR7HM37L"],"itemData":{"id":343,"type":"article-journal","abstract":"In this study, projected changes in the future climate conditions for the Middle East–North Africa domain over the 21st century have been investigated. Two simulations with the COSMO-CLM model have been conducted respectively, at a spatial resolution of 0.44° and 0.22°, over the period 1979–2100, employing the IPCC RCP4.5 scenario. Initial and boundary conditions have been derived by the global model CMCC-CM. The main aim of the work is to provide regional climate projections for this area, widening the range of the data already available, yet with higher resolution, useful for many applications, especially as an input for the impact models. The two different resolutions have been employed in order to quantify the differences due to the spatial scale effects, comparing the results also with the driving global model. Climate projections show a significant warming expected over the whole area considered at the end of the 21st century, along with a reduction in precipitation, which is particularly evident over the western part of the domain. Precipitation projections depend on the horizontal resolution, suggesting the need for additional simulations at higher resolution, especially for a proper representation of extreme weather events.","collection-title":"Including special topic on China Energy Modeling Forum","container-title":"Advances in Climate Change Research","DOI":"10.1016/j.accre.2018.01.004","ISSN":"1674-9278","issue":"1","journalAbbreviation":"Advances in Climate Change Research","language":"en","page":"66-80","source":"ScienceDirect","title":"Climate change projections for the Middle East–North Africa domain with COSMO-CLM at different spatial resolutions","volume":"9","author":[{"family":"Bucchignani","given":"Edoardo"},{"family":"Mercogliano","given":"Paola"},{"family":"Panitz","given":"Hans-Jürgen"},{"family":"Montesarchio","given":"Myriam"}],"issued":{"date-parts":[["2018",3,1]]}}}],"schema":"https://github.com/citation-style-language/schema/raw/master/csl-citation.json"} </w:instrText>
      </w:r>
      <w:r w:rsidR="00575A9F" w:rsidRPr="009B51CF">
        <w:rPr>
          <w:rFonts w:ascii="Times New Roman" w:hAnsi="Times New Roman" w:cs="Times New Roman"/>
          <w:sz w:val="24"/>
          <w:szCs w:val="24"/>
        </w:rPr>
        <w:fldChar w:fldCharType="separate"/>
      </w:r>
      <w:r w:rsidR="00575A9F" w:rsidRPr="009B51CF">
        <w:rPr>
          <w:rFonts w:ascii="Times New Roman" w:hAnsi="Times New Roman" w:cs="Times New Roman"/>
          <w:sz w:val="24"/>
          <w:szCs w:val="24"/>
        </w:rPr>
        <w:t>(Bucchignani et al., 2018)</w:t>
      </w:r>
      <w:r w:rsidR="00575A9F" w:rsidRPr="009B51CF">
        <w:rPr>
          <w:rFonts w:ascii="Times New Roman" w:hAnsi="Times New Roman" w:cs="Times New Roman"/>
          <w:sz w:val="24"/>
          <w:szCs w:val="24"/>
        </w:rPr>
        <w:fldChar w:fldCharType="end"/>
      </w:r>
      <w:r w:rsidR="00575A9F" w:rsidRPr="009B51CF">
        <w:rPr>
          <w:rFonts w:ascii="Times New Roman" w:hAnsi="Times New Roman" w:cs="Times New Roman"/>
          <w:sz w:val="24"/>
          <w:szCs w:val="24"/>
        </w:rPr>
        <w:t xml:space="preserve"> and statistical projections as in </w:t>
      </w:r>
      <w:r w:rsidR="006921FA"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{"citationID":"pJyLkCXE","properties":{"formattedCitation":"(Hertig and Jacobeit, 2008)","plainCitation":"(Hertig and Jacobeit, 2008)","noteIndex":0},"citationItems":[{"id":"6bK5uhPS/DAPXYQlk","uris":["http://zotero.org/users/3616650/items/I6RIQ6J2"],"itemData":{"id":338,"type":"article-journal","abstract":"For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6921FA" w:rsidRPr="009B51CF">
        <w:rPr>
          <w:rFonts w:ascii="Times New Roman" w:hAnsi="Times New Roman" w:cs="Times New Roman"/>
          <w:sz w:val="24"/>
          <w:szCs w:val="24"/>
        </w:rPr>
        <w:fldChar w:fldCharType="separate"/>
      </w:r>
      <w:r w:rsidR="006921FA" w:rsidRPr="009B51CF">
        <w:rPr>
          <w:rFonts w:ascii="Times New Roman" w:hAnsi="Times New Roman" w:cs="Times New Roman"/>
          <w:sz w:val="24"/>
          <w:szCs w:val="24"/>
        </w:rPr>
        <w:t>(Hertig and Jacobeit, 2008)</w:t>
      </w:r>
      <w:r w:rsidR="006921FA" w:rsidRPr="009B51CF">
        <w:rPr>
          <w:rFonts w:ascii="Times New Roman" w:hAnsi="Times New Roman" w:cs="Times New Roman"/>
          <w:sz w:val="24"/>
          <w:szCs w:val="24"/>
        </w:rPr>
        <w:fldChar w:fldCharType="end"/>
      </w:r>
      <w:r w:rsidR="00575A9F" w:rsidRPr="009B51CF">
        <w:rPr>
          <w:rFonts w:ascii="Times New Roman" w:hAnsi="Times New Roman" w:cs="Times New Roman"/>
          <w:sz w:val="24"/>
          <w:szCs w:val="24"/>
        </w:rPr>
        <w:t xml:space="preserve">. </w:t>
      </w:r>
      <w:r w:rsidR="00B560C5" w:rsidRPr="009B51CF">
        <w:rPr>
          <w:rFonts w:ascii="Times New Roman" w:hAnsi="Times New Roman" w:cs="Times New Roman"/>
          <w:sz w:val="24"/>
          <w:szCs w:val="24"/>
        </w:rPr>
        <w:t>However, it is important to highlig</w:t>
      </w:r>
      <w:r w:rsidR="00F6713A" w:rsidRPr="009B51CF">
        <w:rPr>
          <w:rFonts w:ascii="Times New Roman" w:hAnsi="Times New Roman" w:cs="Times New Roman"/>
          <w:sz w:val="24"/>
          <w:szCs w:val="24"/>
        </w:rPr>
        <w:t xml:space="preserve">ht that </w:t>
      </w:r>
      <w:r w:rsidR="00DF77B5" w:rsidRPr="009B51CF">
        <w:rPr>
          <w:rFonts w:ascii="Times New Roman" w:hAnsi="Times New Roman" w:cs="Times New Roman"/>
          <w:sz w:val="24"/>
          <w:szCs w:val="24"/>
        </w:rPr>
        <w:t>anthropogenic-induced</w:t>
      </w:r>
      <w:r w:rsidR="00F6713A" w:rsidRPr="009B51CF">
        <w:rPr>
          <w:rFonts w:ascii="Times New Roman" w:hAnsi="Times New Roman" w:cs="Times New Roman"/>
          <w:sz w:val="24"/>
          <w:szCs w:val="24"/>
        </w:rPr>
        <w:t xml:space="preserve"> activities </w:t>
      </w:r>
      <w:r w:rsidR="002B4E62" w:rsidRPr="009B51CF">
        <w:rPr>
          <w:rFonts w:ascii="Times New Roman" w:hAnsi="Times New Roman" w:cs="Times New Roman"/>
          <w:sz w:val="24"/>
          <w:szCs w:val="24"/>
        </w:rPr>
        <w:t>having</w:t>
      </w:r>
      <w:r w:rsidR="00B560C5" w:rsidRPr="009B51CF">
        <w:rPr>
          <w:rFonts w:ascii="Times New Roman" w:hAnsi="Times New Roman" w:cs="Times New Roman"/>
          <w:sz w:val="24"/>
          <w:szCs w:val="24"/>
        </w:rPr>
        <w:t xml:space="preserve"> a far greater impact on North African aquifers than climate variability </w:t>
      </w:r>
      <w:r w:rsidR="00B560C5"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{"citationID":"zolV9R9D","properties":{"formattedCitation":"(Leduc et al., 2017; Lezzaik and Milewski, 2018)","plainCitation":"(Leduc et al., 2017; Lezzaik and Milewski, 2018)","noteIndex":0},"citationItems":[{"id":"6bK5uhPS/T7WOf6J1","uris":["http://zotero.org/users/3616650/items/TNXHJX6E"],"itemData":{"id":350,"type":"article-journal","abstract":"A comprehensive overview is provided of processes and challenges related to Mediterranean groundwater resources and associated changes in recent decades. While most studies are focused thematically and/or geographically, this paper addresses different stages of groundwater exploitation in the region and their consequences. Examples emphasize the complex interactions between the physical and social dimensions of uses and evolution of groundwater. In natural conditions, Mediterranean groundwater resources represent a wide range of hydrogeological contexts, recharge conditions and rates of exploitation. They have been actively exploited for millennia but their pseudo-natural regimes have been considerably modified in the last 50 years, especially to satisfy agricultural demand (80% of total water consumption in North Africa), as well as for tourism and coastal cities. Climate variability affects groundwater dynamics but the various forms of anthropization are more important drivers of hydrological change, including changes in land use and vegetation, hydraulic works, and intense pumpings. These changes affect both the quantity and quality of groundwater at different scales, and modify the nature of hydrogeological processes, their location, timing, and intensity. The frequent cases of drastic overexploitation illustrate the fragility of Mediterranean groundwater resources and the limits of present forms of management. There is no easy way to maintain or recover sustainability, which is often threatened by short-term interests. To achieve this goal, a significant improvement in hydrogeological knowledge and closer collaboration between the various disciplines of water sciences are indispensable.","container-title":"Hydrogeology Journal","DOI":"10.1007/s10040-017-1572-6","ISSN":"1435-0157","issue":"6","journalAbbreviation":"Hydrogeol J","language":"en","page":"1529-1547","source":"Springer Link","title":"Anthropization of groundwater resources in the Mediterranean region: processes and challenges","title-short":"Anthropization of groundwater resources in the Mediterranean region","volume":"25","author":[{"family":"Leduc","given":"Christian"},{"family":"Pulido-Bosch","given":"Antonio"},{"family":"Remini","given":"Boualem"}],"issued":{"date-parts":[["2017",9,1]]}}},{"id":"6bK5uhPS/7wdaEhDr","uris":["http://zotero.org/users/3616650/items/UW8N7SZW"],"itemData":{"id":351,"type":"article-journal","abstract":"The Middle East and North Africa (MENA) region is the world’s most water-stressed region, with its countries constituting 12 of the 15 most water-stressed countries globally. Because of data paucity, comprehensive regional-scale assessments of groundwater resources in the MENA region have been lacking. The presented study addresses this issue by using a distributed ArcGIS model, parametrized with gridded data sets, to estimate groundwater storage reserves in the region based on generated aquifer saturated thickness and effective porosity estimates. Furthermore, monthly gravimetric datasets (GRACE) and land surface parameters (GLDAS) were used to quantify changes in groundwater storage between 2003 and 2014. Total groundwater reserves in the region were estimated at 1.28 × 106 cubic kilometers (km3) with an uncertainty range between 816,000 and 1.93 × 106 km3. Most of the reserves are located within large sedimentary basins in North Africa and the Arabian Peninsula, with Algeria, Libya, Egypt, and Saudi Arabia accounting for approximately 75% of the region’s total freshwater reserves. Alternatively, small groundwater reserves were found in fractured Precambrian basement exposures. As for groundwater changes between 2003 and 2014, all MENA countries except for Morocco exhibited declines in groundwater storage. However, given the region’s large groundwater reserves, groundwater changes between 2003 and 2014 are minimal and represent no immediate short-term threat to the MENA region, with some exceptions. Notwithstanding this, the study recommends the development of sustainable and efficient groundwater management policies to optimally utilize the region’s groundwater resources, especially in the face of climate change, demographic expansion, and socio-economic development.","container-title":"Hydrogeology Journal","DOI":"10.1007/s10040-017-1646-5","ISSN":"1435-0157","issue":"1","journalAbbreviation":"Hydrogeol J","language":"en","page":"251-266","source":"Springer Link","title":"A quantitative assessment of groundwater resources in the Middle East and North Africa region","volume":"26","author":[{"family":"Lezzaik","given":"Khalil"},{"family":"Milewski","given":"Adam"}],"issued":{"date-parts":[["2018",2,1]]}}}],"schema":"https://github.com/citation-style-language/schema/raw/master/csl-citation.json"} </w:instrText>
      </w:r>
      <w:r w:rsidR="00B560C5" w:rsidRPr="009B51CF">
        <w:rPr>
          <w:rFonts w:ascii="Times New Roman" w:hAnsi="Times New Roman" w:cs="Times New Roman"/>
          <w:sz w:val="24"/>
          <w:szCs w:val="24"/>
        </w:rPr>
        <w:fldChar w:fldCharType="separate"/>
      </w:r>
      <w:r w:rsidR="00B560C5" w:rsidRPr="009B51CF">
        <w:rPr>
          <w:rFonts w:ascii="Times New Roman" w:hAnsi="Times New Roman" w:cs="Times New Roman"/>
          <w:sz w:val="24"/>
          <w:szCs w:val="24"/>
        </w:rPr>
        <w:t>(Leduc et al., 2017; Lezzaik and Milewski, 2018)</w:t>
      </w:r>
      <w:r w:rsidR="00B560C5" w:rsidRPr="009B51CF">
        <w:rPr>
          <w:rFonts w:ascii="Times New Roman" w:hAnsi="Times New Roman" w:cs="Times New Roman"/>
          <w:sz w:val="24"/>
          <w:szCs w:val="24"/>
        </w:rPr>
        <w:fldChar w:fldCharType="end"/>
      </w:r>
      <w:r w:rsidR="00923E2A" w:rsidRPr="009B51CF">
        <w:rPr>
          <w:rFonts w:ascii="Times New Roman" w:hAnsi="Times New Roman" w:cs="Times New Roman"/>
          <w:sz w:val="24"/>
          <w:szCs w:val="24"/>
        </w:rPr>
        <w:t>,</w:t>
      </w:r>
      <w:r w:rsidR="00B560C5" w:rsidRPr="009B51CF">
        <w:rPr>
          <w:rFonts w:ascii="Times New Roman" w:hAnsi="Times New Roman" w:cs="Times New Roman"/>
          <w:sz w:val="24"/>
          <w:szCs w:val="24"/>
        </w:rPr>
        <w:t xml:space="preserve"> </w:t>
      </w:r>
      <w:r w:rsidR="00F66327" w:rsidRPr="009B51CF">
        <w:rPr>
          <w:rFonts w:ascii="Times New Roman" w:hAnsi="Times New Roman" w:cs="Times New Roman"/>
          <w:sz w:val="24"/>
          <w:szCs w:val="24"/>
        </w:rPr>
        <w:t xml:space="preserve">overexploitation has resulted in a reduction in groundwater levels in various Maghreb </w:t>
      </w:r>
      <w:proofErr w:type="spellStart"/>
      <w:r w:rsidR="00F66327" w:rsidRPr="009B51CF">
        <w:rPr>
          <w:rFonts w:ascii="Times New Roman" w:hAnsi="Times New Roman" w:cs="Times New Roman"/>
          <w:sz w:val="24"/>
          <w:szCs w:val="24"/>
        </w:rPr>
        <w:t>subregions</w:t>
      </w:r>
      <w:proofErr w:type="spellEnd"/>
      <w:r w:rsidR="00F66327" w:rsidRPr="009B51CF">
        <w:rPr>
          <w:rFonts w:ascii="Times New Roman" w:hAnsi="Times New Roman" w:cs="Times New Roman"/>
          <w:sz w:val="24"/>
          <w:szCs w:val="24"/>
        </w:rPr>
        <w:t xml:space="preserve"> during the last 50 years</w:t>
      </w:r>
      <w:r w:rsidR="0023474D" w:rsidRPr="009B51CF">
        <w:rPr>
          <w:rFonts w:ascii="Times New Roman" w:hAnsi="Times New Roman" w:cs="Times New Roman"/>
          <w:sz w:val="24"/>
          <w:szCs w:val="24"/>
        </w:rPr>
        <w:t xml:space="preserve"> </w:t>
      </w:r>
      <w:r w:rsidR="0023474D"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{"citationID":"sqsWbv0G","properties":{"formattedCitation":"(Treidel et al., 2011; Zkhiri et al., 2019)","plainCitation":"(Treidel et al., 2011; Zkhiri et al., 2019)","noteIndex":0},"citationItems":[{"id":"6bK5uhPS/Dq8sCcFr","uris":["http://zotero.org/users/3616650/items/ZXSP2QL7"],"itemData":{"id":353,"type":"book","abstract":"Climate change is expected to modify the hydrological cycle and affect freshwater resources. Groundwater is a critical source of fresh drinking water for almost half of the worlds population and it also supplies irrigated agriculture. Groundwater is also important in sustaining streams, lakes, wetlands, and associated ecosystems. But despite this,","ISBN":"978-0-203-12076-7","language":"en","note":"Google-Books-ID: 6QbNBQAAQBAJ","number-of-pages":"419","publisher":"CRC Press","source":"Google Books","title":"Climate Change Effects on Groundwater Resources: A Global Synthesis of Findings and Recommendations","title-short":"Climate Change Effects on Groundwater Resources","author":[{"family":"Treidel","given":"Holger"},{"family":"Martin-Bordes","given":"Jose Luis"},{"family":"Gurdak","given":"Jason J."}],"issued":{"date-parts":[["2011",12,2]]}}},{"id":"6bK5uhPS/3Hd0S4Hs","uris":["http://zotero.org/users/3616650/items/YYJ9ZGB3"],"itemData":{"id":355,"type":"article-journal","abstract":"Over the past decades, drought has become a major concern in Morocco due to the importance of agriculture in the economy of the country. In the present work, the standardized precipitation index (SPI) is used to monitor the evolution, frequency, and severity of droughts in the High Atlas basins (N’Fis, Ourika, Rhéraya, Zat, and R’dat), located south of Marrakech city. The spatiotemporal characterization of drought in these basins is performed by computing the SPI with precipitation spatially interpolated over the catchments. The Haouz plain, located downstream of these basins, is strongly dependent on water provided by the mountain ranges, as shown by the positive correlations between the normalized difference vegetation index (NDVI) in the plain and the 3, 6, and 12-month SPI in the High Atlas catchments. On the opposite, no significant correlations are found with piezometric levels of the Haouz groundwater due to intensified pumping for irrigation in the recent decades. A relative SPI index was computed to evaluate the climate change impacts on drought occurrence, based on the projected precipitation (2006–2100) from five high-resolution CORDEX regional climate simulations, under two emission scenarios (RCP 4.5 and RCP 8.5). These models show a decrease in precipitation towards the future up to − 65% compared to the historical period. In terms of drought events, the future projections indicate a strong increase in the frequency of SPI events below − 2, considered as severe drought condition.","container-title":"Theoretical and Applied Climatology","DOI":"10.1007/s00704-018-2388-6","ISSN":"1434-4483","issue":"1","journalAbbreviation":"Theor Appl Climatol","language":"en","page":"593-605","source":"Springer Link","title":"Spatiotemporal characterization of current and future droughts in the High Atlas basins (Morocco)","volume":"135","author":[{"family":"Zkhiri","given":"Wiam"},{"family":"Tramblay","given":"Yves"},{"family":"Hanich","given":"Lahoucine"},{"family":"Jarlan","given":"Lionel"},{"family":"Ruelland","given":"Denis"}],"issued":{"date-parts":[["2019",1,1]]}}}],"schema":"https://github.com/citation-style-language/schema/raw/master/csl-citation.json"} </w:instrText>
      </w:r>
      <w:r w:rsidR="0023474D" w:rsidRPr="009B51CF">
        <w:rPr>
          <w:rFonts w:ascii="Times New Roman" w:hAnsi="Times New Roman" w:cs="Times New Roman"/>
          <w:sz w:val="24"/>
          <w:szCs w:val="24"/>
        </w:rPr>
        <w:fldChar w:fldCharType="separate"/>
      </w:r>
      <w:r w:rsidR="0023474D" w:rsidRPr="009B51CF">
        <w:rPr>
          <w:rFonts w:ascii="Times New Roman" w:hAnsi="Times New Roman" w:cs="Times New Roman"/>
          <w:sz w:val="24"/>
          <w:szCs w:val="24"/>
        </w:rPr>
        <w:t>(Treidel et al., 2011; Zkhiri et al., 2019)</w:t>
      </w:r>
      <w:r w:rsidR="0023474D" w:rsidRPr="009B51CF">
        <w:rPr>
          <w:rFonts w:ascii="Times New Roman" w:hAnsi="Times New Roman" w:cs="Times New Roman"/>
          <w:sz w:val="24"/>
          <w:szCs w:val="24"/>
        </w:rPr>
        <w:fldChar w:fldCharType="end"/>
      </w:r>
      <w:r w:rsidR="0023474D" w:rsidRPr="009B51CF">
        <w:rPr>
          <w:rFonts w:ascii="Times New Roman" w:hAnsi="Times New Roman" w:cs="Times New Roman"/>
          <w:sz w:val="24"/>
          <w:szCs w:val="24"/>
        </w:rPr>
        <w:t xml:space="preserve"> this has also resulted in a decrease in the quality of water in certain aquifers of the region</w:t>
      </w:r>
      <w:r w:rsidR="003A3114" w:rsidRPr="009B51CF">
        <w:rPr>
          <w:rFonts w:ascii="Times New Roman" w:hAnsi="Times New Roman" w:cs="Times New Roman"/>
          <w:sz w:val="24"/>
          <w:szCs w:val="24"/>
        </w:rPr>
        <w:t xml:space="preserve"> and put a heavy burden on water availability</w:t>
      </w:r>
      <w:r w:rsidR="00F66327" w:rsidRPr="009B51CF">
        <w:rPr>
          <w:rFonts w:ascii="Times New Roman" w:hAnsi="Times New Roman" w:cs="Times New Roman"/>
          <w:sz w:val="24"/>
          <w:szCs w:val="24"/>
        </w:rPr>
        <w:t>.</w:t>
      </w:r>
      <w:r w:rsidR="00397FD8" w:rsidRPr="009B51CF">
        <w:rPr>
          <w:rFonts w:ascii="Times New Roman" w:hAnsi="Times New Roman" w:cs="Times New Roman"/>
          <w:sz w:val="24"/>
          <w:szCs w:val="24"/>
        </w:rPr>
        <w:t xml:space="preserve"> </w:t>
      </w:r>
    </w:p>
    <w:p w14:paraId="7B22E29F" w14:textId="20EED857" w:rsidR="00FE18B1" w:rsidRPr="009B51CF" w:rsidRDefault="0025374D" w:rsidP="00593093">
      <w:pPr>
        <w:jc w:val="both"/>
        <w:rPr>
          <w:rFonts w:ascii="Times New Roman" w:hAnsi="Times New Roman" w:cs="Times New Roman"/>
          <w:sz w:val="24"/>
          <w:szCs w:val="24"/>
        </w:rPr>
      </w:pPr>
      <w:r w:rsidRPr="009B51CF">
        <w:rPr>
          <w:rFonts w:ascii="Times New Roman" w:hAnsi="Times New Roman" w:cs="Times New Roman"/>
          <w:sz w:val="24"/>
          <w:szCs w:val="24"/>
        </w:rPr>
        <w:t xml:space="preserve">On the other hand, results for the </w:t>
      </w:r>
      <w:r w:rsidR="00111B48" w:rsidRPr="009B51CF">
        <w:rPr>
          <w:rFonts w:ascii="Times New Roman" w:hAnsi="Times New Roman" w:cs="Times New Roman"/>
          <w:sz w:val="24"/>
          <w:szCs w:val="24"/>
        </w:rPr>
        <w:t>G</w:t>
      </w:r>
      <w:r w:rsidRPr="009B51CF">
        <w:rPr>
          <w:rFonts w:ascii="Times New Roman" w:hAnsi="Times New Roman" w:cs="Times New Roman"/>
          <w:sz w:val="24"/>
          <w:szCs w:val="24"/>
        </w:rPr>
        <w:t>rey water category</w:t>
      </w:r>
      <w:r w:rsidR="002B35B3" w:rsidRPr="009B51CF">
        <w:rPr>
          <w:rFonts w:ascii="Times New Roman" w:hAnsi="Times New Roman" w:cs="Times New Roman"/>
          <w:sz w:val="24"/>
          <w:szCs w:val="24"/>
        </w:rPr>
        <w:t xml:space="preserve"> showed</w:t>
      </w:r>
      <w:r w:rsidR="00D961D1" w:rsidRPr="009B51CF">
        <w:rPr>
          <w:rFonts w:ascii="Times New Roman" w:hAnsi="Times New Roman" w:cs="Times New Roman"/>
          <w:sz w:val="24"/>
          <w:szCs w:val="24"/>
        </w:rPr>
        <w:t xml:space="preserve"> that Atolls (Maldives) have the highest virtual water consumption across all the selected cities with value estimated to 667.99 liters per capita/</w:t>
      </w:r>
      <w:proofErr w:type="spellStart"/>
      <w:r w:rsidR="00D961D1" w:rsidRPr="009B51CF">
        <w:rPr>
          <w:rFonts w:ascii="Times New Roman" w:hAnsi="Times New Roman" w:cs="Times New Roman"/>
          <w:sz w:val="24"/>
          <w:szCs w:val="24"/>
        </w:rPr>
        <w:t>yr</w:t>
      </w:r>
      <w:proofErr w:type="spellEnd"/>
      <w:r w:rsidR="00D961D1" w:rsidRPr="009B51CF">
        <w:rPr>
          <w:rFonts w:ascii="Times New Roman" w:hAnsi="Times New Roman" w:cs="Times New Roman"/>
          <w:sz w:val="24"/>
          <w:szCs w:val="24"/>
        </w:rPr>
        <w:t>,</w:t>
      </w:r>
      <w:r w:rsidR="00E718C3" w:rsidRPr="009B51CF">
        <w:rPr>
          <w:rFonts w:ascii="Times New Roman" w:hAnsi="Times New Roman" w:cs="Times New Roman"/>
          <w:sz w:val="24"/>
          <w:szCs w:val="24"/>
        </w:rPr>
        <w:t xml:space="preserve"> the Maldives considering </w:t>
      </w:r>
      <w:r w:rsidR="00807C7C" w:rsidRPr="009B51CF">
        <w:rPr>
          <w:rFonts w:ascii="Times New Roman" w:hAnsi="Times New Roman" w:cs="Times New Roman"/>
          <w:sz w:val="24"/>
          <w:szCs w:val="24"/>
        </w:rPr>
        <w:t>its</w:t>
      </w:r>
      <w:r w:rsidR="00E718C3" w:rsidRPr="009B51CF">
        <w:rPr>
          <w:rFonts w:ascii="Times New Roman" w:hAnsi="Times New Roman" w:cs="Times New Roman"/>
          <w:sz w:val="24"/>
          <w:szCs w:val="24"/>
        </w:rPr>
        <w:t xml:space="preserve"> geographical attributes it’s facing several environmental risks among them all water availability and food insecurity </w:t>
      </w:r>
      <w:r w:rsidR="00E718C3"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{"citationID":"KKMRhCHg","properties":{"formattedCitation":"(Zubair and Nijamdeen, 2022)","plainCitation":"(Zubair and Nijamdeen, 2022)","noteIndex":0},"citationItems":[{"id":"6bK5uhPS/EJ5ONaUd","uris":["http://zotero.org/users/3616650/items/E95XHJGA"],"itemData":{"id":360,"type":"chapter","abstract":"Sitting atop an oceanic ridge running from the Lakshadweep Islands to the north to the Chagos Islands to the south, the Republic of Maldives dots the periphery of 26 atolls in the Indian Ocean. It has a total land area of 298 km2 (115 mi2) but the Republic as an archipelago encompasses 90,000 km2 of ocean surface. The Maldives 1192 islands are low-lying and small and face environmental risks due to geophysical hazards, water availability, disease, and food insecurity. The dispersed population of 350,000, as well as the livelihoods of expatriate workers, are highly vulnerable to climate variability. They are also affected by El Niño impacts, which tend to be modulated by the influences of other air-sea interactions such as the Indian Ocean Dipole (IOD). The impacts of El Niño are also influenced by an ever-warming Indian Ocean as well as by atmospheric waves. In this chapter, the variation of indices for these influences are compared in order to extrapolate the impacts of climate change from mid-2014 to mid-2016. This study concludes that some of these impacts—including coral bleaching, drought (in the northern islands), flooding (in some seasons), infectious disease, and fishery and agriculture loss—are due to the very strong El Niño that formed in 2015.","collection-title":"Disaster Studies and Management","container-title":"El Niño Ready Nations and Disaster Risk Reduction: 19 Countries in Perspective","event-place":"Cham","ISBN":"978-3-030-86503-0","language":"en","note":"DOI: 10.1007/978-3-030-86503-0_3","page":"45-62","publisher":"Springer International Publishing","publisher-place":"Cham","source":"Springer Link","title":"The Maldives","URL":"https://doi.org/10.1007/978-3-030-86503-0_3","author":[{"family":"Zubair","given":"Lareef"},{"family":"Nijamdeen","given":"Ashara"}],"editor":[{"family":"Glantz","given":"Michael H."}],"accessed":{"date-parts":[["2022",3,12]]},"issued":{"date-parts":[["2022"]]}}}],"schema":"https://github.com/citation-style-language/schema/raw/master/csl-citation.json"} </w:instrText>
      </w:r>
      <w:r w:rsidR="00E718C3" w:rsidRPr="009B51CF">
        <w:rPr>
          <w:rFonts w:ascii="Times New Roman" w:hAnsi="Times New Roman" w:cs="Times New Roman"/>
          <w:sz w:val="24"/>
          <w:szCs w:val="24"/>
        </w:rPr>
        <w:fldChar w:fldCharType="separate"/>
      </w:r>
      <w:r w:rsidR="00E718C3" w:rsidRPr="009B51CF">
        <w:rPr>
          <w:rFonts w:ascii="Times New Roman" w:hAnsi="Times New Roman" w:cs="Times New Roman"/>
          <w:sz w:val="24"/>
          <w:szCs w:val="24"/>
        </w:rPr>
        <w:t>(Zubair and Nijamdeen, 2022)</w:t>
      </w:r>
      <w:r w:rsidR="00E718C3" w:rsidRPr="009B51CF">
        <w:rPr>
          <w:rFonts w:ascii="Times New Roman" w:hAnsi="Times New Roman" w:cs="Times New Roman"/>
          <w:sz w:val="24"/>
          <w:szCs w:val="24"/>
        </w:rPr>
        <w:fldChar w:fldCharType="end"/>
      </w:r>
      <w:r w:rsidR="00E718C3" w:rsidRPr="009B51CF">
        <w:rPr>
          <w:rFonts w:ascii="Times New Roman" w:hAnsi="Times New Roman" w:cs="Times New Roman"/>
          <w:sz w:val="24"/>
          <w:szCs w:val="24"/>
        </w:rPr>
        <w:t xml:space="preserve"> alongside to being the 1</w:t>
      </w:r>
      <w:r w:rsidR="00E718C3" w:rsidRPr="009B51CF">
        <w:rPr>
          <w:rFonts w:ascii="Times New Roman" w:hAnsi="Times New Roman" w:cs="Times New Roman"/>
          <w:sz w:val="24"/>
          <w:szCs w:val="24"/>
          <w:vertAlign w:val="superscript"/>
        </w:rPr>
        <w:t>st</w:t>
      </w:r>
      <w:r w:rsidR="00E718C3" w:rsidRPr="009B51CF">
        <w:rPr>
          <w:rFonts w:ascii="Times New Roman" w:hAnsi="Times New Roman" w:cs="Times New Roman"/>
          <w:sz w:val="24"/>
          <w:szCs w:val="24"/>
        </w:rPr>
        <w:t xml:space="preserve"> South Asian touris</w:t>
      </w:r>
      <w:r w:rsidR="00A96AAC">
        <w:rPr>
          <w:rFonts w:ascii="Times New Roman" w:hAnsi="Times New Roman" w:cs="Times New Roman"/>
          <w:sz w:val="24"/>
          <w:szCs w:val="24"/>
        </w:rPr>
        <w:t>tic</w:t>
      </w:r>
      <w:r w:rsidR="00E718C3" w:rsidRPr="009B51CF">
        <w:rPr>
          <w:rFonts w:ascii="Times New Roman" w:hAnsi="Times New Roman" w:cs="Times New Roman"/>
          <w:sz w:val="24"/>
          <w:szCs w:val="24"/>
        </w:rPr>
        <w:t xml:space="preserve"> destination</w:t>
      </w:r>
      <w:r w:rsidR="003C4058" w:rsidRPr="009B51CF">
        <w:rPr>
          <w:rFonts w:ascii="Times New Roman" w:hAnsi="Times New Roman" w:cs="Times New Roman"/>
          <w:sz w:val="24"/>
          <w:szCs w:val="24"/>
        </w:rPr>
        <w:t>.</w:t>
      </w:r>
      <w:r w:rsidR="00E718C3" w:rsidRPr="009B51CF">
        <w:rPr>
          <w:rFonts w:ascii="Times New Roman" w:hAnsi="Times New Roman" w:cs="Times New Roman"/>
          <w:sz w:val="24"/>
          <w:szCs w:val="24"/>
        </w:rPr>
        <w:t xml:space="preserve"> </w:t>
      </w:r>
      <w:r w:rsidR="003C4058" w:rsidRPr="009B51CF">
        <w:rPr>
          <w:rFonts w:ascii="Times New Roman" w:hAnsi="Times New Roman" w:cs="Times New Roman"/>
          <w:sz w:val="24"/>
          <w:szCs w:val="24"/>
        </w:rPr>
        <w:t>T</w:t>
      </w:r>
      <w:r w:rsidR="00E718C3" w:rsidRPr="009B51CF">
        <w:rPr>
          <w:rFonts w:ascii="Times New Roman" w:hAnsi="Times New Roman" w:cs="Times New Roman"/>
          <w:sz w:val="24"/>
          <w:szCs w:val="24"/>
        </w:rPr>
        <w:t>he city heavily relay on the global economic market to satisfy local development, local citizens and tourists requirement</w:t>
      </w:r>
      <w:r w:rsidR="00075AD7">
        <w:rPr>
          <w:rFonts w:ascii="Times New Roman" w:hAnsi="Times New Roman" w:cs="Times New Roman"/>
          <w:sz w:val="24"/>
          <w:szCs w:val="24"/>
        </w:rPr>
        <w:t>s</w:t>
      </w:r>
      <w:r w:rsidR="00E718C3" w:rsidRPr="009B51CF">
        <w:rPr>
          <w:rFonts w:ascii="Times New Roman" w:hAnsi="Times New Roman" w:cs="Times New Roman"/>
          <w:sz w:val="24"/>
          <w:szCs w:val="24"/>
        </w:rPr>
        <w:t xml:space="preserve">. </w:t>
      </w:r>
      <w:r w:rsidR="00761372" w:rsidRPr="009B51CF">
        <w:rPr>
          <w:rFonts w:ascii="Times New Roman" w:hAnsi="Times New Roman" w:cs="Times New Roman"/>
          <w:sz w:val="24"/>
          <w:szCs w:val="24"/>
        </w:rPr>
        <w:t>Atolls</w:t>
      </w:r>
      <w:r w:rsidR="009526E4" w:rsidRPr="009B51CF">
        <w:rPr>
          <w:rFonts w:ascii="Times New Roman" w:hAnsi="Times New Roman" w:cs="Times New Roman"/>
          <w:sz w:val="24"/>
          <w:szCs w:val="24"/>
        </w:rPr>
        <w:t xml:space="preserve"> is f</w:t>
      </w:r>
      <w:r w:rsidR="00D961D1" w:rsidRPr="009B51CF">
        <w:rPr>
          <w:rFonts w:ascii="Times New Roman" w:hAnsi="Times New Roman" w:cs="Times New Roman"/>
          <w:sz w:val="24"/>
          <w:szCs w:val="24"/>
        </w:rPr>
        <w:t>ollowed by the three Chinese’ major cities</w:t>
      </w:r>
      <w:r w:rsidR="007834D0" w:rsidRPr="009B51CF">
        <w:rPr>
          <w:rFonts w:ascii="Times New Roman" w:hAnsi="Times New Roman" w:cs="Times New Roman"/>
          <w:sz w:val="24"/>
          <w:szCs w:val="24"/>
        </w:rPr>
        <w:t xml:space="preserve"> </w:t>
      </w:r>
      <w:r w:rsidR="00CE2B82" w:rsidRPr="009B51CF">
        <w:rPr>
          <w:rFonts w:ascii="Times New Roman" w:hAnsi="Times New Roman" w:cs="Times New Roman"/>
          <w:sz w:val="24"/>
          <w:szCs w:val="24"/>
        </w:rPr>
        <w:t>such as</w:t>
      </w:r>
      <w:r w:rsidR="00D961D1" w:rsidRPr="009B51CF">
        <w:rPr>
          <w:rFonts w:ascii="Times New Roman" w:hAnsi="Times New Roman" w:cs="Times New Roman"/>
          <w:sz w:val="24"/>
          <w:szCs w:val="24"/>
        </w:rPr>
        <w:t xml:space="preserve"> Beijing with 622.8 liters per capita/yr</w:t>
      </w:r>
      <w:r w:rsidR="000629FB" w:rsidRPr="009B51CF">
        <w:rPr>
          <w:rFonts w:ascii="Times New Roman" w:hAnsi="Times New Roman" w:cs="Times New Roman"/>
          <w:sz w:val="24"/>
          <w:szCs w:val="24"/>
        </w:rPr>
        <w:t>. Chinese cities represent a share of</w:t>
      </w:r>
      <w:r w:rsidR="0035538B" w:rsidRPr="009B51CF">
        <w:rPr>
          <w:rFonts w:ascii="Times New Roman" w:hAnsi="Times New Roman" w:cs="Times New Roman"/>
          <w:sz w:val="24"/>
          <w:szCs w:val="24"/>
        </w:rPr>
        <w:t xml:space="preserve"> the</w:t>
      </w:r>
      <w:r w:rsidR="000629FB" w:rsidRPr="009B51CF">
        <w:rPr>
          <w:rFonts w:ascii="Times New Roman" w:hAnsi="Times New Roman" w:cs="Times New Roman"/>
          <w:sz w:val="24"/>
          <w:szCs w:val="24"/>
        </w:rPr>
        <w:t xml:space="preserve"> top Global Southern cities’ </w:t>
      </w:r>
      <w:r w:rsidR="007834D0" w:rsidRPr="009B51CF">
        <w:rPr>
          <w:rFonts w:ascii="Times New Roman" w:hAnsi="Times New Roman" w:cs="Times New Roman"/>
          <w:sz w:val="24"/>
          <w:szCs w:val="24"/>
        </w:rPr>
        <w:t>freshwater</w:t>
      </w:r>
      <w:r w:rsidR="000629FB" w:rsidRPr="009B51CF">
        <w:rPr>
          <w:rFonts w:ascii="Times New Roman" w:hAnsi="Times New Roman" w:cs="Times New Roman"/>
          <w:sz w:val="24"/>
          <w:szCs w:val="24"/>
        </w:rPr>
        <w:t xml:space="preserve"> footprint </w:t>
      </w:r>
      <w:r w:rsidR="00D961D1" w:rsidRPr="009B51CF">
        <w:rPr>
          <w:rFonts w:ascii="Times New Roman" w:hAnsi="Times New Roman" w:cs="Times New Roman"/>
          <w:sz w:val="24"/>
          <w:szCs w:val="24"/>
        </w:rPr>
        <w:t>Guangdong with 516.64 liters per capita/</w:t>
      </w:r>
      <w:proofErr w:type="spellStart"/>
      <w:r w:rsidR="00D961D1" w:rsidRPr="009B51CF">
        <w:rPr>
          <w:rFonts w:ascii="Times New Roman" w:hAnsi="Times New Roman" w:cs="Times New Roman"/>
          <w:sz w:val="24"/>
          <w:szCs w:val="24"/>
        </w:rPr>
        <w:t>yr</w:t>
      </w:r>
      <w:proofErr w:type="spellEnd"/>
      <w:r w:rsidR="00D961D1" w:rsidRPr="009B51CF">
        <w:rPr>
          <w:rFonts w:ascii="Times New Roman" w:hAnsi="Times New Roman" w:cs="Times New Roman"/>
          <w:sz w:val="24"/>
          <w:szCs w:val="24"/>
        </w:rPr>
        <w:t>, and Tianjin with 486.80 liters per capita/yr.</w:t>
      </w:r>
      <w:r w:rsidR="00FE18B1" w:rsidRPr="009B51CF">
        <w:rPr>
          <w:rFonts w:ascii="Times New Roman" w:hAnsi="Times New Roman" w:cs="Times New Roman"/>
          <w:sz w:val="24"/>
          <w:szCs w:val="24"/>
        </w:rPr>
        <w:t xml:space="preserve"> </w:t>
      </w:r>
    </w:p>
    <w:p w14:paraId="22217A8F" w14:textId="7DA03D2C" w:rsidR="00A53491" w:rsidRPr="009B51CF" w:rsidRDefault="00073206" w:rsidP="007D6528">
      <w:pPr>
        <w:jc w:val="center"/>
        <w:rPr>
          <w:rFonts w:ascii="Times New Roman" w:hAnsi="Times New Roman" w:cs="Times New Roman"/>
          <w:b/>
          <w:sz w:val="24"/>
          <w:szCs w:val="24"/>
        </w:rPr>
      </w:pPr>
      <w:r w:rsidRPr="009B51CF">
        <w:rPr>
          <w:rFonts w:ascii="Times New Roman" w:hAnsi="Times New Roman" w:cs="Times New Roman"/>
          <w:b/>
          <w:noProof/>
          <w:sz w:val="24"/>
          <w:szCs w:val="24"/>
        </w:rPr>
        <w:drawing>
          <wp:inline distT="0" distB="0" distL="0" distR="0" wp14:anchorId="0757AD7C" wp14:editId="20FB1C36">
            <wp:extent cx="5943600"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_01.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43E5C75" w14:textId="51E30DFD" w:rsidR="007D6528" w:rsidRPr="009B51CF" w:rsidRDefault="007D6528" w:rsidP="007D6528">
      <w:pPr>
        <w:jc w:val="center"/>
        <w:rPr>
          <w:rFonts w:ascii="Times New Roman" w:hAnsi="Times New Roman" w:cs="Times New Roman"/>
          <w:sz w:val="24"/>
          <w:szCs w:val="24"/>
        </w:rPr>
      </w:pPr>
      <w:r w:rsidRPr="009B51CF">
        <w:rPr>
          <w:rFonts w:ascii="Times New Roman" w:hAnsi="Times New Roman" w:cs="Times New Roman"/>
          <w:b/>
          <w:sz w:val="24"/>
          <w:szCs w:val="24"/>
        </w:rPr>
        <w:t xml:space="preserve">Figure </w:t>
      </w:r>
      <w:r w:rsidR="0005531F" w:rsidRPr="009B51CF">
        <w:rPr>
          <w:rFonts w:ascii="Times New Roman" w:hAnsi="Times New Roman" w:cs="Times New Roman"/>
          <w:b/>
          <w:sz w:val="24"/>
          <w:szCs w:val="24"/>
        </w:rPr>
        <w:t>5</w:t>
      </w:r>
      <w:r w:rsidRPr="009B51CF">
        <w:rPr>
          <w:rFonts w:ascii="Times New Roman" w:hAnsi="Times New Roman" w:cs="Times New Roman"/>
          <w:b/>
          <w:sz w:val="24"/>
          <w:szCs w:val="24"/>
        </w:rPr>
        <w:t xml:space="preserve">: </w:t>
      </w:r>
      <w:r w:rsidR="000D67D7" w:rsidRPr="009B51CF">
        <w:rPr>
          <w:rFonts w:ascii="Times New Roman" w:hAnsi="Times New Roman" w:cs="Times New Roman"/>
          <w:sz w:val="24"/>
          <w:szCs w:val="24"/>
        </w:rPr>
        <w:t xml:space="preserve">Top 20 Global Southern </w:t>
      </w:r>
      <w:r w:rsidR="001908F7" w:rsidRPr="009B51CF">
        <w:rPr>
          <w:rFonts w:ascii="Times New Roman" w:hAnsi="Times New Roman" w:cs="Times New Roman"/>
          <w:sz w:val="24"/>
          <w:szCs w:val="24"/>
        </w:rPr>
        <w:t>cities</w:t>
      </w:r>
      <w:r w:rsidR="000D67D7" w:rsidRPr="009B51CF">
        <w:rPr>
          <w:rFonts w:ascii="Times New Roman" w:hAnsi="Times New Roman" w:cs="Times New Roman"/>
          <w:sz w:val="24"/>
          <w:szCs w:val="24"/>
        </w:rPr>
        <w:t xml:space="preserve"> with highest values of virtual water. </w:t>
      </w:r>
    </w:p>
    <w:p w14:paraId="7C91C8E9" w14:textId="77777777" w:rsidR="0005531F" w:rsidRPr="009B51CF" w:rsidRDefault="0005531F" w:rsidP="00C00DFB">
      <w:pPr>
        <w:jc w:val="both"/>
        <w:rPr>
          <w:rFonts w:ascii="Times New Roman" w:hAnsi="Times New Roman" w:cs="Times New Roman"/>
          <w:sz w:val="24"/>
          <w:szCs w:val="24"/>
        </w:rPr>
      </w:pPr>
    </w:p>
    <w:p w14:paraId="1BE7501A" w14:textId="05EE33E3" w:rsidR="002A7A40" w:rsidRPr="009B51CF" w:rsidRDefault="002A7A40" w:rsidP="00C00DFB">
      <w:pPr>
        <w:jc w:val="both"/>
        <w:rPr>
          <w:rFonts w:ascii="Times New Roman" w:hAnsi="Times New Roman" w:cs="Times New Roman"/>
          <w:sz w:val="24"/>
          <w:szCs w:val="24"/>
        </w:rPr>
      </w:pPr>
      <w:r w:rsidRPr="009B51CF">
        <w:rPr>
          <w:rFonts w:ascii="Times New Roman" w:hAnsi="Times New Roman" w:cs="Times New Roman"/>
          <w:sz w:val="24"/>
          <w:szCs w:val="24"/>
        </w:rPr>
        <w:lastRenderedPageBreak/>
        <w:t xml:space="preserve">Cities are economically open systems that rely on imported commodities and services from national and international markets to satisfy their local development needs </w:t>
      </w:r>
      <w:r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{"citationID":"5Jgx97B2","properties":{"formattedCitation":"(Hachaichi and Baouni, 2020; Pichler et al., 2017)","plainCitation":"(Hachaichi and Baouni, 2020; Pichler et al., 2017)","noteIndex":0},"citationItems":[{"id":"6bK5uhPS/1rWMSya4","uris":["http://zotero.org/users/3616650/items/BA2WNHB4"],"itemData":{"id":"AgJeIZfK/s5BcAZE8","type":"article-journal","abstract":"Modern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id":89,"uris":["http://zotero.org/users/local/mpySVIXV/items/2972J9K9"],"itemData":{"id":89,"type":"article-journal","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assumed.","container-title":"Scientific Reports","DOI":"10.1038/s41598-017-15303-x","ISSN":"2045-2322","issue":"1","journalAbbreviation":"Sci Rep","language":"en","note":"number: 1\npublisher: Nature Publishing Group","page":"14659","source":"www.nature.com","title":"Reducing Urban Greenhouse Gas Footprints","volume":"7","author":[{"family":"Pichler","given":"Peter-Paul"},{"family":"Zwickel","given":"Timm"},{"family":"Chavez","given":"Abel"},{"family":"Kretschmer","given":"Tino"},{"family":"Seddon","given":"Jessica"},{"family":"Weisz","given":"Helga"}],"issued":{"date-parts":[["2017",11,7]]}}}],"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(Hachaichi and Baouni, 2020; Pichler et al., 2017)</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Commodity trade globalization helps to increase food supply and population sustainability by lowering reliance on local resources </w:t>
      </w:r>
      <w:r w:rsidRPr="009B51CF">
        <w:rPr>
          <w:rFonts w:ascii="Times New Roman" w:hAnsi="Times New Roman" w:cs="Times New Roman"/>
          <w:sz w:val="24"/>
          <w:szCs w:val="24"/>
        </w:rPr>
        <w:fldChar w:fldCharType="begin"/>
      </w:r>
      <w:r w:rsidRPr="009B51CF">
        <w:rPr>
          <w:rFonts w:ascii="Times New Roman" w:hAnsi="Times New Roman" w:cs="Times New Roman"/>
          <w:sz w:val="24"/>
          <w:szCs w:val="24"/>
        </w:rPr>
        <w:instrText xml:space="preserve"> ADDIN ZOTERO_ITEM CSL_CITATION {"citationID":"NfDCTea8","properties":{"formattedCitation":"(Falkenmark et al., 2004; Porkka et al., 2013)","plainCitation":"(Falkenmark et al., 2004; Porkka et al., 2013)","noteIndex":0},"citationItems":[{"id":178,"uris":["http://zotero.org/users/local/mpySVIXV/items/ZSBNA5JL"],"itemData":{"id":178,"type":"book","abstract":"Balancing Water for Humans and Nature, authored by two of the world's leading experts on water management, examines water flows - the 'blood stream' of both nature and society - in terms of the crucial links, balances, conflicts and trade-offs between human and environmental needs. The authors argue that a sustainable future depends fundamentally on our ability to manage these trade-offs and encourage long-term resilience. They advocate an ecohydrological approach to land/water/environmental problems and advance a strong, reasoned argument for viewing precipitation as the gross fresh water resource, ultimately responsible for sustaining all terrestrial and aquatic ecosystem services.This book makes the most coherent and holistic argument to date for a new ecological approach to understanding and managing water resources for the benefit of all. Basing their analysis on per capita needs for an acceptable nutritional diet, the authors analyse predictions of the amounts of water needed for global food production by 2050 and identify potential sources. Drawing on small-scale experiences in Africa and Asia, they also cover the vulnerability of the semi-arid tropics through a simplified model of green and blue water scarcity components.","ISBN":"978-1-85383-926-9","language":"en","note":"Google-Books-ID: vkhtiv8xRAcC","number-of-pages":"268","publisher":"Earthscan","source":"Google Books","title":"Balancing Water for Humans and Nature: The New Approach in Ecohydrology","title-short":"Balancing Water for Humans and Nature","author":[{"family":"Falkenmark","given":"Malin"},{"family":"Rockstrom","given":"Johan"},{"family":"Rockström","given":"Johan"}],"issued":{"date-parts":[["2004"]]}}},{"id":180,"uris":["http://zotero.org/users/local/mpySVIXV/items/WVFNN6MP"],"itemData":{"id":180,"type":"article-journal","abstract":"Achieving global food security is one of the major challenges of the coming decades. In order to tackle future food security challenges we must understand the past. This study presents a historical analysis of global food availability, one of the key elements of food security. By calculating national level dietary energy supply and production for nine time steps during 1965–2005 we classify countries based on their food availability, food self-sufficiency and food trade. We also look at how diets have changed during this period with regard to supply of animal based calories. Our results show that food availability has increased substantially both in absolute and relative terms. The percentage of population living in countries with sufficient food supply (&gt;2500 kcal/cap/d) has almost doubled from 33% in 1965 to 61% in 2005. The population living with critically low food supply (&lt;2000 kcal/cap/d) has dropped from 52% to 3%. Largest improvements are seen in the MENA region, Latin America, China and Southeast Asia. Besides, the composition of diets has changed considerably within the study period: the world population living with high supply of animal source food (&gt;15% of dietary energy supply) increased from 33% to over 50%. While food supply has increased globally, food self-sufficiency (domestic production&gt;2500 kcal/cap/d) has not changed remarkably. In the beginning of the study period insufficient domestic production meant insufficient food supply, but in recent years the deficit has been increasingly compensated by rising food imports. This highlights the growing importance of food trade, either for food supply in importing countries or as a source of income for exporters. Our results provide a basis for understanding past global food system dynamics which, in turn, can benefit research on future food security.","container-title":"PLOS ONE","DOI":"10.1371/journal.pone.0082714","ISSN":"1932-6203","issue":"12","journalAbbreviation":"PLOS ONE","language":"en","note":"publisher: Public Library of Science","page":"e82714","source":"PLoS Journals","title":"From Food Insufficiency towards Trade Dependency: A Historical Analysis of Global Food Availability","title-short":"From Food Insufficiency towards Trade Dependency","volume":"8","author":[{"family":"Porkka","given":"Miina"},{"family":"Kummu","given":"Matti"},{"family":"Siebert","given":"Stefan"},{"family":"Varis","given":"Olli"}],"issued":{"date-parts":[["2013",12,18]]}}}],"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(Falkenmark et al., 2004; Porkka et al., 2013)</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Globalization, on the other hand, fosters the spread of crises by resulting in complex, interrelated production-consumption systems that are prone to collapse </w:t>
      </w:r>
      <w:r w:rsidRPr="009B51CF">
        <w:rPr>
          <w:rFonts w:ascii="Times New Roman" w:hAnsi="Times New Roman" w:cs="Times New Roman"/>
          <w:sz w:val="24"/>
          <w:szCs w:val="24"/>
        </w:rPr>
        <w:fldChar w:fldCharType="begin"/>
      </w:r>
      <w:r w:rsidRPr="009B51CF">
        <w:rPr>
          <w:rFonts w:ascii="Times New Roman" w:hAnsi="Times New Roman" w:cs="Times New Roman"/>
          <w:sz w:val="24"/>
          <w:szCs w:val="24"/>
        </w:rPr>
        <w:instrText xml:space="preserve"> ADDIN ZOTERO_ITEM CSL_CITATION {"citationID":"XP8YruAn","properties":{"formattedCitation":"(Helbing, 2013)","plainCitation":"(Helbing, 2013)","noteIndex":0},"citationItems":[{"id":183,"uris":["http://zotero.org/users/local/mpySVIXV/items/4QR2VXSC"],"itemData":{"id":183,"type":"article-journal","abstract":"Strongly connected and interdependent networks create risks of global-scale catastrophic failure; to make networked risks more manageable, it is suggested to establish a ‘Global Systems Science’.","container-title":"Nature","DOI":"10.1038/nature12047","ISSN":"1476-4687","issue":"7447","language":"en","note":"number: 7447\npublisher: Nature Publishing Group","page":"51-59","source":"www.nature.com","title":"Globally networked risks and how to respond","volume":"497","author":[{"family":"Helbing","given":"Dirk"}],"issued":{"date-parts":[["2013",5]]}}}],"schema":"https://github.com/citation-style-language/schema/raw/master/csl-citation.json"}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(Helbing, 2013)</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Despite the existence of several initiatives recognizing cities' inherent socio-metabolic openness (for instance the virtual water trade initiative –VWT-), which invariably leads to resource use and associated out-boundaries pollution occurring outside of city boundaries, most scholars and policymakers still concentrate their assessment efforts solely on physical water flows within their administrative boundaries </w:t>
      </w:r>
      <w:r w:rsidRPr="009B51CF">
        <w:rPr>
          <w:rFonts w:ascii="Times New Roman" w:hAnsi="Times New Roman" w:cs="Times New Roman"/>
          <w:sz w:val="24"/>
          <w:szCs w:val="24"/>
        </w:rPr>
        <w:fldChar w:fldCharType="begin"/>
      </w:r>
      <w:r w:rsidRPr="009B51CF">
        <w:rPr>
          <w:rFonts w:ascii="Times New Roman" w:hAnsi="Times New Roman" w:cs="Times New Roman"/>
          <w:sz w:val="24"/>
          <w:szCs w:val="24"/>
        </w:rPr>
        <w:instrText xml:space="preserve"> ADDIN ZOTERO_ITEM CSL_CITATION {"citationID":"J9zuSWSe","properties":{"formattedCitation":"(Vallino et al., 2021)","plainCitation":"(Vallino et al., 2021)","noteIndex":0},"citationItems":[{"id":111,"uris":["http://zotero.org/users/local/mpySVIXV/items/Y3L8SBU5"],"itemData":{"id":111,"type":"article-journal","abstract":"The virtual water (VW) trade associated to food is composed by the quantity of water utilized for the production of the crops exchanged on the global market. In assessing a country’s water abundance or scarcity when entering the international VW trade, scholars consider only physical water availability, neglecting economic water scarcity, which indicates situations in which socio-economic obstacles impede the productive use of water. We weight the global VW trade associated to primary crops with a newly proposed composite water scarcity index (CWSI) that combines physical and economic water scarcity. 39% of VW volumes is exported from countries with a higher CWSI than the one of the destination country. Such unfair routes occur both from low- to high-income countries and among low- and middle-income countries themselves. High-income countries have a predominant role in import of CWSI-weighted VW, while low- and middle-income countries dominate among the largest CWSI-weighted VW exporters. For many of them economic water scarcity dominates over physical scarcity. The application of the CWSI elicits also a status change from net exporter to net importer for some wealthy countries and viceversa for some low- and middle-income countries. The application of CWSI allows one to quantify to what extent VW exchanges flow along environmentally and economically unfair routes, and it can inform the design of compensation policies.","container-title":"Scientific Reports","DOI":"10.1038/s41598-021-01514-w","ISSN":"2045-2322","issue":"1","journalAbbreviation":"Sci Rep","language":"en","note":"number: 1\npublisher: Nature Publishing Group","page":"22806","source":"www.nature.com","title":"Trade of economically and physically scarce virtual water in the global food network","volume":"11","author":[{"family":"Vallino","given":"Elena"},{"family":"Ridolfi","given":"Luca"},{"family":"Laio","given":"Francesco"}],"issued":{"date-parts":[["2021",11,23]]}}}],"schema":"https://github.com/citation-style-language/schema/raw/master/csl-citation.json"}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(Vallino et al., 2021)</w:t>
      </w:r>
      <w:r w:rsidRPr="009B51CF">
        <w:rPr>
          <w:rFonts w:ascii="Times New Roman" w:hAnsi="Times New Roman" w:cs="Times New Roman"/>
          <w:sz w:val="24"/>
          <w:szCs w:val="24"/>
        </w:rPr>
        <w:fldChar w:fldCharType="end"/>
      </w:r>
      <w:r w:rsidR="0040600A" w:rsidRPr="009B51CF">
        <w:rPr>
          <w:rFonts w:ascii="Times New Roman" w:hAnsi="Times New Roman" w:cs="Times New Roman"/>
          <w:sz w:val="24"/>
          <w:szCs w:val="24"/>
        </w:rPr>
        <w:t xml:space="preserve"> and ignoring the virtual water</w:t>
      </w:r>
      <w:r w:rsidRPr="009B51CF">
        <w:rPr>
          <w:rFonts w:ascii="Times New Roman" w:hAnsi="Times New Roman" w:cs="Times New Roman"/>
          <w:sz w:val="24"/>
          <w:szCs w:val="24"/>
        </w:rPr>
        <w:t xml:space="preserve">. </w:t>
      </w:r>
      <w:r w:rsidR="0040600A" w:rsidRPr="009B51CF">
        <w:rPr>
          <w:rFonts w:ascii="Times New Roman" w:hAnsi="Times New Roman" w:cs="Times New Roman"/>
          <w:sz w:val="24"/>
          <w:szCs w:val="24"/>
        </w:rPr>
        <w:t xml:space="preserve">Most of the </w:t>
      </w:r>
      <w:r w:rsidR="005E3B29" w:rsidRPr="009B51CF">
        <w:rPr>
          <w:rFonts w:ascii="Times New Roman" w:hAnsi="Times New Roman" w:cs="Times New Roman"/>
          <w:sz w:val="24"/>
          <w:szCs w:val="24"/>
        </w:rPr>
        <w:t xml:space="preserve">countries with </w:t>
      </w:r>
      <w:r w:rsidR="0040600A" w:rsidRPr="009B51CF">
        <w:rPr>
          <w:rFonts w:ascii="Times New Roman" w:hAnsi="Times New Roman" w:cs="Times New Roman"/>
          <w:sz w:val="24"/>
          <w:szCs w:val="24"/>
        </w:rPr>
        <w:t>d</w:t>
      </w:r>
      <w:r w:rsidRPr="009B51CF">
        <w:rPr>
          <w:rFonts w:ascii="Times New Roman" w:hAnsi="Times New Roman" w:cs="Times New Roman"/>
          <w:sz w:val="24"/>
          <w:szCs w:val="24"/>
        </w:rPr>
        <w:t>eveloping economies are trying to grow so fast, without paying attention to the environmental degradation generated during this process</w:t>
      </w:r>
      <w:r w:rsidR="00ED0296" w:rsidRPr="009B51CF">
        <w:rPr>
          <w:rFonts w:ascii="Times New Roman" w:hAnsi="Times New Roman" w:cs="Times New Roman"/>
          <w:sz w:val="24"/>
          <w:szCs w:val="24"/>
        </w:rPr>
        <w:t xml:space="preserve"> </w:t>
      </w:r>
      <w:r w:rsidR="001436C6" w:rsidRPr="009B51CF">
        <w:rPr>
          <w:rFonts w:ascii="Times New Roman" w:hAnsi="Times New Roman" w:cs="Times New Roman"/>
          <w:sz w:val="24"/>
          <w:szCs w:val="24"/>
        </w:rPr>
        <w:fldChar w:fldCharType="begin"/>
      </w:r>
      <w:r w:rsidR="00237502" w:rsidRPr="009B51CF">
        <w:rPr>
          <w:rFonts w:ascii="Times New Roman" w:hAnsi="Times New Roman" w:cs="Times New Roman"/>
          <w:sz w:val="24"/>
          <w:szCs w:val="24"/>
        </w:rPr>
        <w:instrText xml:space="preserve"> ADDIN ZOTERO_ITEM CSL_CITATION {"citationID":"1RtJH3p6","properties":{"formattedCitation":"(Hachaichi and Baouni, 2019)","plainCitation":"(Hachaichi and Baouni, 2019)","noteIndex":0},"citationItems":[{"id":231,"uris":["http://zotero.org/users/local/mpySVIXV/items/YS9AEP4C"],"itemData":{"id":231,"type":"article-journal","abstract":"The Carbon Footprint Model as a Plea for Cities towards Energy Transition: The Case of Algiers Algeria","container-title":"International Journal of Energy and Environmental Engineering","issue":"4","language":"en","page":"255-262","source":"publications.waset.org","title":"The Carbon Footprint Model as a Plea for Cities towards Energy Transition: The Case of Algiers Algeria","title-short":"The Carbon Footprint Model as a Plea for Cities towards Energy Transition","volume":"13","author":[{"family":"Hachaichi","given":"Mohamed"},{"family":"Baouni","given":"Tahar"}],"issued":{"date-parts":[["2019",3,3]]}}}],"schema":"https://github.com/citation-style-language/schema/raw/master/csl-citation.json"} </w:instrText>
      </w:r>
      <w:r w:rsidR="001436C6" w:rsidRPr="009B51CF">
        <w:rPr>
          <w:rFonts w:ascii="Times New Roman" w:hAnsi="Times New Roman" w:cs="Times New Roman"/>
          <w:sz w:val="24"/>
          <w:szCs w:val="24"/>
        </w:rPr>
        <w:fldChar w:fldCharType="separate"/>
      </w:r>
      <w:r w:rsidR="00237502" w:rsidRPr="009B51CF">
        <w:rPr>
          <w:rFonts w:ascii="Times New Roman" w:hAnsi="Times New Roman" w:cs="Times New Roman"/>
          <w:sz w:val="24"/>
          <w:szCs w:val="24"/>
        </w:rPr>
        <w:t>(Hachaichi and Baouni, 2019)</w:t>
      </w:r>
      <w:r w:rsidR="001436C6"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w:t>
      </w:r>
      <w:r w:rsidR="007C7E89" w:rsidRPr="009B51CF">
        <w:rPr>
          <w:rFonts w:ascii="Times New Roman" w:hAnsi="Times New Roman" w:cs="Times New Roman"/>
          <w:sz w:val="24"/>
          <w:szCs w:val="24"/>
        </w:rPr>
        <w:t xml:space="preserve">One approach to achieve regional sustainability is by </w:t>
      </w:r>
      <w:r w:rsidR="00DE49EF" w:rsidRPr="009B51CF">
        <w:rPr>
          <w:rFonts w:ascii="Times New Roman" w:hAnsi="Times New Roman" w:cs="Times New Roman"/>
          <w:sz w:val="24"/>
          <w:szCs w:val="24"/>
        </w:rPr>
        <w:t xml:space="preserve">decomposing virtual impacts by major consumption categories to ensure the right allocation of responsibilities and </w:t>
      </w:r>
      <w:r w:rsidR="00075AD7">
        <w:rPr>
          <w:rFonts w:ascii="Times New Roman" w:hAnsi="Times New Roman" w:cs="Times New Roman"/>
          <w:sz w:val="24"/>
          <w:szCs w:val="24"/>
        </w:rPr>
        <w:t xml:space="preserve">trigger </w:t>
      </w:r>
      <w:r w:rsidR="00DE49EF" w:rsidRPr="009B51CF">
        <w:rPr>
          <w:rFonts w:ascii="Times New Roman" w:hAnsi="Times New Roman" w:cs="Times New Roman"/>
          <w:sz w:val="24"/>
          <w:szCs w:val="24"/>
        </w:rPr>
        <w:t xml:space="preserve">effective policy </w:t>
      </w:r>
      <w:r w:rsidR="007E3359" w:rsidRPr="009B51CF">
        <w:rPr>
          <w:rFonts w:ascii="Times New Roman" w:hAnsi="Times New Roman" w:cs="Times New Roman"/>
          <w:sz w:val="24"/>
          <w:szCs w:val="24"/>
        </w:rPr>
        <w:t>leverages</w:t>
      </w:r>
      <w:r w:rsidR="00DE49EF" w:rsidRPr="009B51CF">
        <w:rPr>
          <w:rFonts w:ascii="Times New Roman" w:hAnsi="Times New Roman" w:cs="Times New Roman"/>
          <w:sz w:val="24"/>
          <w:szCs w:val="24"/>
        </w:rPr>
        <w:t xml:space="preserve">. </w:t>
      </w:r>
    </w:p>
    <w:p w14:paraId="6EE73731" w14:textId="6E0CBC1D" w:rsidR="001C7228" w:rsidRPr="009B51CF" w:rsidRDefault="0065508C" w:rsidP="00C00DFB">
      <w:pPr>
        <w:jc w:val="both"/>
        <w:rPr>
          <w:rFonts w:ascii="Times New Roman" w:hAnsi="Times New Roman" w:cs="Times New Roman"/>
          <w:sz w:val="24"/>
          <w:szCs w:val="24"/>
        </w:rPr>
      </w:pPr>
      <w:r w:rsidRPr="009B51CF">
        <w:rPr>
          <w:rFonts w:ascii="Times New Roman" w:hAnsi="Times New Roman" w:cs="Times New Roman"/>
          <w:sz w:val="24"/>
          <w:szCs w:val="24"/>
        </w:rPr>
        <w:t xml:space="preserve">Decomposing </w:t>
      </w:r>
      <w:r w:rsidR="008120CF" w:rsidRPr="009B51CF">
        <w:rPr>
          <w:rFonts w:ascii="Times New Roman" w:hAnsi="Times New Roman" w:cs="Times New Roman"/>
          <w:sz w:val="24"/>
          <w:szCs w:val="24"/>
        </w:rPr>
        <w:t>the virtual water footprint of top 20 cities of the Global South with highest virtual water footprints</w:t>
      </w:r>
      <w:r w:rsidR="00D10878" w:rsidRPr="009B51CF">
        <w:rPr>
          <w:rFonts w:ascii="Times New Roman" w:hAnsi="Times New Roman" w:cs="Times New Roman"/>
          <w:sz w:val="24"/>
          <w:szCs w:val="24"/>
        </w:rPr>
        <w:t xml:space="preserve"> (Fig.5)</w:t>
      </w:r>
      <w:r w:rsidR="008120CF" w:rsidRPr="009B51CF">
        <w:rPr>
          <w:rFonts w:ascii="Times New Roman" w:hAnsi="Times New Roman" w:cs="Times New Roman"/>
          <w:sz w:val="24"/>
          <w:szCs w:val="24"/>
        </w:rPr>
        <w:t xml:space="preserve"> show</w:t>
      </w:r>
      <w:r w:rsidR="005B79DC" w:rsidRPr="009B51CF">
        <w:rPr>
          <w:rFonts w:ascii="Times New Roman" w:hAnsi="Times New Roman" w:cs="Times New Roman"/>
          <w:sz w:val="24"/>
          <w:szCs w:val="24"/>
        </w:rPr>
        <w:t>s</w:t>
      </w:r>
      <w:r w:rsidR="008120CF" w:rsidRPr="009B51CF">
        <w:rPr>
          <w:rFonts w:ascii="Times New Roman" w:hAnsi="Times New Roman" w:cs="Times New Roman"/>
          <w:sz w:val="24"/>
          <w:szCs w:val="24"/>
        </w:rPr>
        <w:t xml:space="preserve"> </w:t>
      </w:r>
      <w:r w:rsidR="00170C6E" w:rsidRPr="009B51CF">
        <w:rPr>
          <w:rFonts w:ascii="Times New Roman" w:hAnsi="Times New Roman" w:cs="Times New Roman"/>
          <w:sz w:val="24"/>
          <w:szCs w:val="24"/>
        </w:rPr>
        <w:t>uneven</w:t>
      </w:r>
      <w:r w:rsidR="001B3C82" w:rsidRPr="009B51CF">
        <w:rPr>
          <w:rFonts w:ascii="Times New Roman" w:hAnsi="Times New Roman" w:cs="Times New Roman"/>
          <w:sz w:val="24"/>
          <w:szCs w:val="24"/>
        </w:rPr>
        <w:t xml:space="preserve"> sectoral distribution of the footprint</w:t>
      </w:r>
      <w:r w:rsidR="00114F99">
        <w:rPr>
          <w:rFonts w:ascii="Times New Roman" w:hAnsi="Times New Roman" w:cs="Times New Roman"/>
          <w:sz w:val="24"/>
          <w:szCs w:val="24"/>
        </w:rPr>
        <w:t>s</w:t>
      </w:r>
      <w:r w:rsidR="001B3C82" w:rsidRPr="009B51CF">
        <w:rPr>
          <w:rFonts w:ascii="Times New Roman" w:hAnsi="Times New Roman" w:cs="Times New Roman"/>
          <w:sz w:val="24"/>
          <w:szCs w:val="24"/>
        </w:rPr>
        <w:t xml:space="preserve">. </w:t>
      </w:r>
      <w:r w:rsidR="00734D67" w:rsidRPr="009B51CF">
        <w:rPr>
          <w:rFonts w:ascii="Times New Roman" w:hAnsi="Times New Roman" w:cs="Times New Roman"/>
          <w:sz w:val="24"/>
          <w:szCs w:val="24"/>
        </w:rPr>
        <w:t xml:space="preserve">For instance, Tunis (Tunisia) the “Food” sector account for </w:t>
      </w:r>
      <w:r w:rsidR="00170C6E" w:rsidRPr="009B51CF">
        <w:rPr>
          <w:rFonts w:ascii="Times New Roman" w:hAnsi="Times New Roman" w:cs="Times New Roman"/>
          <w:sz w:val="24"/>
          <w:szCs w:val="24"/>
        </w:rPr>
        <w:t>93% of the total freshwater footprint, followed by “Transport” with 3%</w:t>
      </w:r>
      <w:r w:rsidR="00936E67" w:rsidRPr="009B51CF">
        <w:rPr>
          <w:rFonts w:ascii="Times New Roman" w:hAnsi="Times New Roman" w:cs="Times New Roman"/>
          <w:sz w:val="24"/>
          <w:szCs w:val="24"/>
        </w:rPr>
        <w:t>, as stated earlier North African countries are extremely vulnerable to climate variabilities and fluctuated precipitation regimes</w:t>
      </w:r>
      <w:r w:rsidR="004143AA" w:rsidRPr="009B51CF">
        <w:rPr>
          <w:rFonts w:ascii="Times New Roman" w:hAnsi="Times New Roman" w:cs="Times New Roman"/>
          <w:sz w:val="24"/>
          <w:szCs w:val="24"/>
        </w:rPr>
        <w:t xml:space="preserve"> </w:t>
      </w:r>
      <w:r w:rsidR="00501FAD"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{"citationID":"4EbGRu4c","properties":{"formattedCitation":"(Prudhomme et al., 2014)","plainCitation":"(Prudhomme et al., 2014)","noteIndex":0},"citationItems":[{"id":"6bK5uhPS/fQmM6KlE","uris":["http://zotero.org/users/3616650/items/8X9JYUIE"],"itemData":{"id":361,"type":"article-journal","container-title":"Proceedings of the National Academy of Sciences","DOI":"10.1073/pnas.1222473110","issue":"9","note":"publisher: Proceedings of the National Academy of Sciences","page":"3262-3267","source":"pnas.org (Atypon)","title":"Hydrological droughts in the 21st century, hotspots and uncertainties from a global multimodel ensemble experiment","volume":"111","author":[{"family":"Prudhomme","given":"Christel"},{"family":"Giuntoli","given":"Ignazio"},{"family":"Robinson","given":"Emma L."},{"family":"Clark","given":"Douglas B."},{"family":"Arnell","given":"Nigel W."},{"family":"Dankers","given":"Rutger"},{"family":"Fekete","given":"Balázs M."},{"family":"Franssen","given":"Wietse"},{"family":"Gerten","given":"Dieter"},{"family":"Gosling","given":"Simon N."},{"family":"Hagemann","given":"Stefan"},{"family":"Hannah","given":"David M."},{"family":"Kim","given":"Hyungjun"},{"family":"Masaki","given":"Yoshimitsu"},{"family":"Satoh","given":"Yusuke"},{"family":"Stacke","given":"Tobias"},{"family":"Wada","given":"Yoshihide"},{"family":"Wisser","given":"Dominik"}],"issued":{"date-parts":[["2014",3,4]]}}}],"schema":"https://github.com/citation-style-language/schema/raw/master/csl-citation.json"} </w:instrText>
      </w:r>
      <w:r w:rsidR="00501FAD" w:rsidRPr="009B51CF">
        <w:rPr>
          <w:rFonts w:ascii="Times New Roman" w:hAnsi="Times New Roman" w:cs="Times New Roman"/>
          <w:sz w:val="24"/>
          <w:szCs w:val="24"/>
        </w:rPr>
        <w:fldChar w:fldCharType="separate"/>
      </w:r>
      <w:r w:rsidR="00501FAD" w:rsidRPr="009B51CF">
        <w:rPr>
          <w:rFonts w:ascii="Times New Roman" w:hAnsi="Times New Roman" w:cs="Times New Roman"/>
          <w:sz w:val="24"/>
          <w:szCs w:val="24"/>
        </w:rPr>
        <w:t>(Prudhomme et al., 2014)</w:t>
      </w:r>
      <w:r w:rsidR="00501FAD" w:rsidRPr="009B51CF">
        <w:rPr>
          <w:rFonts w:ascii="Times New Roman" w:hAnsi="Times New Roman" w:cs="Times New Roman"/>
          <w:sz w:val="24"/>
          <w:szCs w:val="24"/>
        </w:rPr>
        <w:fldChar w:fldCharType="end"/>
      </w:r>
      <w:r w:rsidR="00936E67" w:rsidRPr="009B51CF">
        <w:rPr>
          <w:rFonts w:ascii="Times New Roman" w:hAnsi="Times New Roman" w:cs="Times New Roman"/>
          <w:sz w:val="24"/>
          <w:szCs w:val="24"/>
        </w:rPr>
        <w:t>, and mostly their agriculture is qualified as “rain-fed” agriculture</w:t>
      </w:r>
      <w:r w:rsidR="00501FAD" w:rsidRPr="009B51CF">
        <w:rPr>
          <w:rFonts w:ascii="Times New Roman" w:hAnsi="Times New Roman" w:cs="Times New Roman"/>
          <w:sz w:val="24"/>
          <w:szCs w:val="24"/>
        </w:rPr>
        <w:t xml:space="preserve"> </w:t>
      </w:r>
      <w:r w:rsidR="00501FAD"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{"citationID":"4EZcX0oC","properties":{"formattedCitation":"(Schilling et al., 2020)","plainCitation":"(Schilling et al., 2020)","noteIndex":0},"citationItems":[{"id":"6bK5uhPS/nm8XdAvg","uris":["http://zotero.org/users/3616650/items/DACGL2H5"],"itemData":{"id":322,"type":"article-journal","abstract":"North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501FAD" w:rsidRPr="009B51CF">
        <w:rPr>
          <w:rFonts w:ascii="Times New Roman" w:hAnsi="Times New Roman" w:cs="Times New Roman"/>
          <w:sz w:val="24"/>
          <w:szCs w:val="24"/>
        </w:rPr>
        <w:fldChar w:fldCharType="separate"/>
      </w:r>
      <w:r w:rsidR="00501FAD" w:rsidRPr="009B51CF">
        <w:rPr>
          <w:rFonts w:ascii="Times New Roman" w:hAnsi="Times New Roman" w:cs="Times New Roman"/>
          <w:sz w:val="24"/>
          <w:szCs w:val="24"/>
        </w:rPr>
        <w:t>(Schilling et al., 2020)</w:t>
      </w:r>
      <w:r w:rsidR="00501FAD" w:rsidRPr="009B51CF">
        <w:rPr>
          <w:rFonts w:ascii="Times New Roman" w:hAnsi="Times New Roman" w:cs="Times New Roman"/>
          <w:sz w:val="24"/>
          <w:szCs w:val="24"/>
        </w:rPr>
        <w:fldChar w:fldCharType="end"/>
      </w:r>
      <w:r w:rsidR="00501FAD" w:rsidRPr="009B51CF">
        <w:rPr>
          <w:rFonts w:ascii="Times New Roman" w:hAnsi="Times New Roman" w:cs="Times New Roman"/>
          <w:sz w:val="24"/>
          <w:szCs w:val="24"/>
        </w:rPr>
        <w:t>; hence,</w:t>
      </w:r>
      <w:r w:rsidR="00936E67" w:rsidRPr="009B51CF">
        <w:rPr>
          <w:rFonts w:ascii="Times New Roman" w:hAnsi="Times New Roman" w:cs="Times New Roman"/>
          <w:sz w:val="24"/>
          <w:szCs w:val="24"/>
        </w:rPr>
        <w:t xml:space="preserve"> North African cities tends to rely heavily on the global economic market for agriculture-related products</w:t>
      </w:r>
      <w:r w:rsidR="00501FAD" w:rsidRPr="009B51CF">
        <w:rPr>
          <w:rFonts w:ascii="Times New Roman" w:hAnsi="Times New Roman" w:cs="Times New Roman"/>
          <w:sz w:val="24"/>
          <w:szCs w:val="24"/>
        </w:rPr>
        <w:t xml:space="preserve"> </w:t>
      </w:r>
      <w:r w:rsidR="0006598D" w:rsidRPr="009B51CF">
        <w:rPr>
          <w:rFonts w:ascii="Times New Roman" w:hAnsi="Times New Roman" w:cs="Times New Roman"/>
          <w:sz w:val="24"/>
          <w:szCs w:val="24"/>
        </w:rPr>
        <w:t>to mitigate the impact of climate change and the</w:t>
      </w:r>
      <w:r w:rsidR="00FE74E6" w:rsidRPr="009B51CF">
        <w:rPr>
          <w:rFonts w:ascii="Times New Roman" w:hAnsi="Times New Roman" w:cs="Times New Roman"/>
          <w:sz w:val="24"/>
          <w:szCs w:val="24"/>
        </w:rPr>
        <w:t xml:space="preserve"> local</w:t>
      </w:r>
      <w:r w:rsidR="0006598D" w:rsidRPr="009B51CF">
        <w:rPr>
          <w:rFonts w:ascii="Times New Roman" w:hAnsi="Times New Roman" w:cs="Times New Roman"/>
          <w:sz w:val="24"/>
          <w:szCs w:val="24"/>
        </w:rPr>
        <w:t xml:space="preserve"> mismanagement of water resources</w:t>
      </w:r>
      <w:r w:rsidR="00170C6E" w:rsidRPr="009B51CF">
        <w:rPr>
          <w:rFonts w:ascii="Times New Roman" w:hAnsi="Times New Roman" w:cs="Times New Roman"/>
          <w:sz w:val="24"/>
          <w:szCs w:val="24"/>
        </w:rPr>
        <w:t xml:space="preserve">. </w:t>
      </w:r>
      <w:r w:rsidR="00936E67" w:rsidRPr="009B51CF">
        <w:rPr>
          <w:rFonts w:ascii="Times New Roman" w:hAnsi="Times New Roman" w:cs="Times New Roman"/>
          <w:sz w:val="24"/>
          <w:szCs w:val="24"/>
        </w:rPr>
        <w:t xml:space="preserve">On the other hand, </w:t>
      </w:r>
      <w:r w:rsidR="00E20060" w:rsidRPr="009B51CF">
        <w:rPr>
          <w:rFonts w:ascii="Times New Roman" w:hAnsi="Times New Roman" w:cs="Times New Roman"/>
          <w:sz w:val="24"/>
          <w:szCs w:val="24"/>
        </w:rPr>
        <w:t xml:space="preserve">the sector of “Services” represents the bulk of the virtual water footprint for the city of Atolls (Maldives) by a share estimated to </w:t>
      </w:r>
      <w:r w:rsidR="00FE0E5A" w:rsidRPr="009B51CF">
        <w:rPr>
          <w:rFonts w:ascii="Times New Roman" w:hAnsi="Times New Roman" w:cs="Times New Roman"/>
          <w:sz w:val="24"/>
          <w:szCs w:val="24"/>
        </w:rPr>
        <w:t>70</w:t>
      </w:r>
      <w:r w:rsidR="00E20060" w:rsidRPr="009B51CF">
        <w:rPr>
          <w:rFonts w:ascii="Times New Roman" w:hAnsi="Times New Roman" w:cs="Times New Roman"/>
          <w:sz w:val="24"/>
          <w:szCs w:val="24"/>
        </w:rPr>
        <w:t>%</w:t>
      </w:r>
      <w:r w:rsidR="00FE0E5A" w:rsidRPr="009B51CF">
        <w:rPr>
          <w:rFonts w:ascii="Times New Roman" w:hAnsi="Times New Roman" w:cs="Times New Roman"/>
          <w:sz w:val="24"/>
          <w:szCs w:val="24"/>
        </w:rPr>
        <w:t>, followed by “Food” sector with a footprint estimated to 10%</w:t>
      </w:r>
      <w:r w:rsidR="0006598D" w:rsidRPr="009B51CF">
        <w:rPr>
          <w:rFonts w:ascii="Times New Roman" w:hAnsi="Times New Roman" w:cs="Times New Roman"/>
          <w:sz w:val="24"/>
          <w:szCs w:val="24"/>
        </w:rPr>
        <w:t xml:space="preserve">. </w:t>
      </w:r>
      <w:r w:rsidR="00FE0E5A" w:rsidRPr="009B51CF">
        <w:rPr>
          <w:rFonts w:ascii="Times New Roman" w:hAnsi="Times New Roman" w:cs="Times New Roman"/>
          <w:sz w:val="24"/>
          <w:szCs w:val="24"/>
        </w:rPr>
        <w:t>Not surprisingly, Maldives is a pure touristic country, and there</w:t>
      </w:r>
      <w:r w:rsidR="00541FD7" w:rsidRPr="009B51CF">
        <w:rPr>
          <w:rFonts w:ascii="Times New Roman" w:hAnsi="Times New Roman" w:cs="Times New Roman"/>
          <w:sz w:val="24"/>
          <w:szCs w:val="24"/>
        </w:rPr>
        <w:t>fore</w:t>
      </w:r>
      <w:r w:rsidR="00FE0E5A" w:rsidRPr="009B51CF">
        <w:rPr>
          <w:rFonts w:ascii="Times New Roman" w:hAnsi="Times New Roman" w:cs="Times New Roman"/>
          <w:sz w:val="24"/>
          <w:szCs w:val="24"/>
        </w:rPr>
        <w:t xml:space="preserve"> it imports </w:t>
      </w:r>
      <w:r w:rsidR="00541FD7" w:rsidRPr="009B51CF">
        <w:rPr>
          <w:rFonts w:ascii="Times New Roman" w:hAnsi="Times New Roman" w:cs="Times New Roman"/>
          <w:sz w:val="24"/>
          <w:szCs w:val="24"/>
        </w:rPr>
        <w:t>most of</w:t>
      </w:r>
      <w:r w:rsidR="00FE0E5A" w:rsidRPr="009B51CF">
        <w:rPr>
          <w:rFonts w:ascii="Times New Roman" w:hAnsi="Times New Roman" w:cs="Times New Roman"/>
          <w:sz w:val="24"/>
          <w:szCs w:val="24"/>
        </w:rPr>
        <w:t xml:space="preserve"> its</w:t>
      </w:r>
      <w:r w:rsidR="00B00B29" w:rsidRPr="009B51CF">
        <w:rPr>
          <w:rFonts w:ascii="Times New Roman" w:hAnsi="Times New Roman" w:cs="Times New Roman"/>
          <w:sz w:val="24"/>
          <w:szCs w:val="24"/>
        </w:rPr>
        <w:t xml:space="preserve"> touristic services, worldwide. </w:t>
      </w:r>
    </w:p>
    <w:p w14:paraId="2BFFBCD5" w14:textId="6A9B7E96" w:rsidR="00B373FF" w:rsidRPr="009B51CF" w:rsidRDefault="00B373FF" w:rsidP="00C00DFB">
      <w:pPr>
        <w:jc w:val="both"/>
        <w:rPr>
          <w:rFonts w:ascii="Times New Roman" w:hAnsi="Times New Roman" w:cs="Times New Roman"/>
          <w:sz w:val="24"/>
          <w:szCs w:val="24"/>
        </w:rPr>
      </w:pPr>
      <w:r w:rsidRPr="009B51CF">
        <w:rPr>
          <w:rFonts w:ascii="Times New Roman" w:hAnsi="Times New Roman" w:cs="Times New Roman"/>
          <w:sz w:val="24"/>
          <w:szCs w:val="24"/>
        </w:rPr>
        <w:t>Considering the Grey water footprint, results showed that</w:t>
      </w:r>
      <w:r w:rsidR="00C95975" w:rsidRPr="009B51CF">
        <w:rPr>
          <w:rFonts w:ascii="Times New Roman" w:hAnsi="Times New Roman" w:cs="Times New Roman"/>
          <w:sz w:val="24"/>
          <w:szCs w:val="24"/>
        </w:rPr>
        <w:t>, unlike other cities virtual water distribution,</w:t>
      </w:r>
      <w:r w:rsidRPr="009B51CF">
        <w:rPr>
          <w:rFonts w:ascii="Times New Roman" w:hAnsi="Times New Roman" w:cs="Times New Roman"/>
          <w:sz w:val="24"/>
          <w:szCs w:val="24"/>
        </w:rPr>
        <w:t xml:space="preserve"> </w:t>
      </w:r>
      <w:r w:rsidR="00C95975" w:rsidRPr="009B51CF">
        <w:rPr>
          <w:rFonts w:ascii="Times New Roman" w:hAnsi="Times New Roman" w:cs="Times New Roman"/>
          <w:sz w:val="24"/>
          <w:szCs w:val="24"/>
        </w:rPr>
        <w:t xml:space="preserve">Chinese cities are causing water pollution elsewhere, and the vast majority of this pollution is allocated to the “Transport” sector whereby, for instance, in Beijing </w:t>
      </w:r>
      <w:r w:rsidR="00504B52" w:rsidRPr="009B51CF">
        <w:rPr>
          <w:rFonts w:ascii="Times New Roman" w:hAnsi="Times New Roman" w:cs="Times New Roman"/>
          <w:sz w:val="24"/>
          <w:szCs w:val="24"/>
        </w:rPr>
        <w:t xml:space="preserve">represents 41.7% of the total </w:t>
      </w:r>
      <w:r w:rsidR="0090325F" w:rsidRPr="009B51CF">
        <w:rPr>
          <w:rFonts w:ascii="Times New Roman" w:hAnsi="Times New Roman" w:cs="Times New Roman"/>
          <w:sz w:val="24"/>
          <w:szCs w:val="24"/>
        </w:rPr>
        <w:t>G</w:t>
      </w:r>
      <w:r w:rsidR="00504B52" w:rsidRPr="009B51CF">
        <w:rPr>
          <w:rFonts w:ascii="Times New Roman" w:hAnsi="Times New Roman" w:cs="Times New Roman"/>
          <w:sz w:val="24"/>
          <w:szCs w:val="24"/>
        </w:rPr>
        <w:t xml:space="preserve">rey water footprint </w:t>
      </w:r>
      <w:r w:rsidR="00136E37" w:rsidRPr="009B51CF">
        <w:rPr>
          <w:rFonts w:ascii="Times New Roman" w:hAnsi="Times New Roman" w:cs="Times New Roman"/>
          <w:sz w:val="24"/>
          <w:szCs w:val="24"/>
        </w:rPr>
        <w:t>-</w:t>
      </w:r>
      <w:r w:rsidR="00504B52" w:rsidRPr="009B51CF">
        <w:rPr>
          <w:rFonts w:ascii="Times New Roman" w:hAnsi="Times New Roman" w:cs="Times New Roman"/>
          <w:sz w:val="24"/>
          <w:szCs w:val="24"/>
        </w:rPr>
        <w:t>of the city</w:t>
      </w:r>
      <w:r w:rsidR="009D5035" w:rsidRPr="009B51CF">
        <w:rPr>
          <w:rFonts w:ascii="Times New Roman" w:hAnsi="Times New Roman" w:cs="Times New Roman"/>
          <w:sz w:val="24"/>
          <w:szCs w:val="24"/>
        </w:rPr>
        <w:t xml:space="preserve"> knowing that China detains the highest share (33.5%) of owning </w:t>
      </w:r>
      <w:r w:rsidR="00A2467F">
        <w:rPr>
          <w:rFonts w:ascii="Times New Roman" w:hAnsi="Times New Roman" w:cs="Times New Roman"/>
          <w:sz w:val="24"/>
          <w:szCs w:val="24"/>
        </w:rPr>
        <w:t xml:space="preserve">the </w:t>
      </w:r>
      <w:r w:rsidR="009D5035" w:rsidRPr="009B51CF">
        <w:rPr>
          <w:rFonts w:ascii="Times New Roman" w:hAnsi="Times New Roman" w:cs="Times New Roman"/>
          <w:sz w:val="24"/>
          <w:szCs w:val="24"/>
        </w:rPr>
        <w:t xml:space="preserve">German </w:t>
      </w:r>
      <w:r w:rsidR="004D6B68" w:rsidRPr="009B51CF">
        <w:rPr>
          <w:rFonts w:ascii="Times New Roman" w:hAnsi="Times New Roman" w:cs="Times New Roman"/>
          <w:sz w:val="24"/>
          <w:szCs w:val="24"/>
        </w:rPr>
        <w:t>car</w:t>
      </w:r>
      <w:r w:rsidR="009D5035" w:rsidRPr="009B51CF">
        <w:rPr>
          <w:rFonts w:ascii="Times New Roman" w:hAnsi="Times New Roman" w:cs="Times New Roman"/>
          <w:sz w:val="24"/>
          <w:szCs w:val="24"/>
        </w:rPr>
        <w:t xml:space="preserve"> </w:t>
      </w:r>
      <w:r w:rsidR="004D6B68" w:rsidRPr="009B51CF">
        <w:rPr>
          <w:rFonts w:ascii="Times New Roman" w:hAnsi="Times New Roman" w:cs="Times New Roman"/>
          <w:sz w:val="24"/>
          <w:szCs w:val="24"/>
        </w:rPr>
        <w:t xml:space="preserve">brands (such as BMW) </w:t>
      </w:r>
      <w:r w:rsidR="009D5035" w:rsidRPr="009B51CF">
        <w:rPr>
          <w:rFonts w:ascii="Times New Roman" w:hAnsi="Times New Roman" w:cs="Times New Roman"/>
          <w:sz w:val="24"/>
          <w:szCs w:val="24"/>
        </w:rPr>
        <w:t>worldwide, followed by the USA with 13.2%</w:t>
      </w:r>
      <w:r w:rsidR="00C977E2" w:rsidRPr="009B51CF">
        <w:rPr>
          <w:rFonts w:ascii="Times New Roman" w:hAnsi="Times New Roman" w:cs="Times New Roman"/>
          <w:sz w:val="24"/>
          <w:szCs w:val="24"/>
        </w:rPr>
        <w:t xml:space="preserve"> </w:t>
      </w:r>
      <w:r w:rsidR="006A183C"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{"citationID":"nVV50HH5","properties":{"formattedCitation":"(Statista, 2022)","plainCitation":"(Statista, 2022)","noteIndex":0},"citationItems":[{"id":"6bK5uhPS/0diAWujR","uris":["http://zotero.org/users/3616650/items/9EWNFRUW"],"itemData":{"id":369,"type":"webpage","abstract":"In the fiscal year of 2020, China was the largest sales market for BMW.","container-title":"Statista","language":"en","title":"Key automobile markets of BMW Group 2020","URL":"https://www.statista.com/statistics/267252/key-automobile-markets-of-bmw-group/","author":[{"family":"Statista","given":""}],"accessed":{"date-parts":[["2022",3,12]]},"issued":{"date-parts":[["2022"]]}}}],"schema":"https://github.com/citation-style-language/schema/raw/master/csl-citation.json"} </w:instrText>
      </w:r>
      <w:r w:rsidR="006A183C" w:rsidRPr="009B51CF">
        <w:rPr>
          <w:rFonts w:ascii="Times New Roman" w:hAnsi="Times New Roman" w:cs="Times New Roman"/>
          <w:sz w:val="24"/>
          <w:szCs w:val="24"/>
        </w:rPr>
        <w:fldChar w:fldCharType="separate"/>
      </w:r>
      <w:r w:rsidR="00612FBF" w:rsidRPr="009B51CF">
        <w:rPr>
          <w:rFonts w:ascii="Times New Roman" w:hAnsi="Times New Roman" w:cs="Times New Roman"/>
          <w:sz w:val="24"/>
          <w:szCs w:val="24"/>
        </w:rPr>
        <w:t>(Statista, 2022)</w:t>
      </w:r>
      <w:r w:rsidR="006A183C" w:rsidRPr="009B51CF">
        <w:rPr>
          <w:rFonts w:ascii="Times New Roman" w:hAnsi="Times New Roman" w:cs="Times New Roman"/>
          <w:sz w:val="24"/>
          <w:szCs w:val="24"/>
        </w:rPr>
        <w:fldChar w:fldCharType="end"/>
      </w:r>
      <w:r w:rsidR="00136E37" w:rsidRPr="009B51CF">
        <w:rPr>
          <w:rFonts w:ascii="Times New Roman" w:hAnsi="Times New Roman" w:cs="Times New Roman"/>
          <w:sz w:val="24"/>
          <w:szCs w:val="24"/>
        </w:rPr>
        <w:t>-</w:t>
      </w:r>
      <w:r w:rsidR="00334A27" w:rsidRPr="009B51CF">
        <w:rPr>
          <w:rFonts w:ascii="Times New Roman" w:hAnsi="Times New Roman" w:cs="Times New Roman"/>
          <w:sz w:val="24"/>
          <w:szCs w:val="24"/>
        </w:rPr>
        <w:t xml:space="preserve">. In China, </w:t>
      </w:r>
      <w:r w:rsidR="00504B52" w:rsidRPr="009B51CF">
        <w:rPr>
          <w:rFonts w:ascii="Times New Roman" w:hAnsi="Times New Roman" w:cs="Times New Roman"/>
          <w:sz w:val="24"/>
          <w:szCs w:val="24"/>
        </w:rPr>
        <w:t xml:space="preserve">“Food” </w:t>
      </w:r>
      <w:r w:rsidR="00334A27" w:rsidRPr="009B51CF">
        <w:rPr>
          <w:rFonts w:ascii="Times New Roman" w:hAnsi="Times New Roman" w:cs="Times New Roman"/>
          <w:sz w:val="24"/>
          <w:szCs w:val="24"/>
        </w:rPr>
        <w:t xml:space="preserve">sector ranked the second </w:t>
      </w:r>
      <w:r w:rsidR="00C8325B" w:rsidRPr="009B51CF">
        <w:rPr>
          <w:rFonts w:ascii="Times New Roman" w:hAnsi="Times New Roman" w:cs="Times New Roman"/>
          <w:sz w:val="24"/>
          <w:szCs w:val="24"/>
        </w:rPr>
        <w:t>representing</w:t>
      </w:r>
      <w:r w:rsidR="00504B52" w:rsidRPr="009B51CF">
        <w:rPr>
          <w:rFonts w:ascii="Times New Roman" w:hAnsi="Times New Roman" w:cs="Times New Roman"/>
          <w:sz w:val="24"/>
          <w:szCs w:val="24"/>
        </w:rPr>
        <w:t xml:space="preserve"> 28%</w:t>
      </w:r>
      <w:r w:rsidR="00C8325B" w:rsidRPr="009B51CF">
        <w:rPr>
          <w:rFonts w:ascii="Times New Roman" w:hAnsi="Times New Roman" w:cs="Times New Roman"/>
          <w:sz w:val="24"/>
          <w:szCs w:val="24"/>
        </w:rPr>
        <w:t xml:space="preserve"> to the total footprint</w:t>
      </w:r>
      <w:r w:rsidR="00A412F6" w:rsidRPr="009B51CF">
        <w:rPr>
          <w:rFonts w:ascii="Times New Roman" w:hAnsi="Times New Roman" w:cs="Times New Roman"/>
          <w:sz w:val="24"/>
          <w:szCs w:val="24"/>
        </w:rPr>
        <w:t xml:space="preserve"> </w:t>
      </w:r>
      <w:r w:rsidR="00AC469B" w:rsidRPr="009B51CF">
        <w:rPr>
          <w:rFonts w:ascii="Times New Roman" w:hAnsi="Times New Roman" w:cs="Times New Roman"/>
          <w:sz w:val="24"/>
          <w:szCs w:val="24"/>
        </w:rPr>
        <w:t>knowing that China has experienced a crop failure which led to a significant rise in wheat imports, contributing to a doubling of global wheat prices</w:t>
      </w:r>
      <w:r w:rsidR="007E4BF2" w:rsidRPr="009B51CF">
        <w:rPr>
          <w:rFonts w:ascii="Times New Roman" w:hAnsi="Times New Roman" w:cs="Times New Roman"/>
          <w:sz w:val="24"/>
          <w:szCs w:val="24"/>
        </w:rPr>
        <w:t xml:space="preserve"> </w:t>
      </w:r>
      <w:r w:rsidR="007E4BF2"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{"citationID":"PnrSVVvO","properties":{"formattedCitation":"(Sternberg, 2012)","plainCitation":"(Sternberg, 2012)","noteIndex":0},"citationItems":[{"id":"6bK5uhPS/7xfg5o9B","uris":["http://zotero.org/users/3616650/items/TS9AI949"],"itemData":{"id":367,"type":"article-journal","abstract":"In 2011 winter drought in eastern China’s wheat-growing region had significant implications beyond the country’s borders. Potential crop failure due to drought led China to buy wheat on the international market and contributed to a doubling of global wheat prices; the resultant price spikes had a serious economic impact in Egypt, the world’s largest wheat importer, where bread prices tripled. Quantifying the 2011 drought in China’s wheat region with the Standard Precipitation Index identified extreme drought across the region that peaked in January 2011. Findings document the spatial extent and severity of the drought as the most serious on record and explain China’s efforts to minimize the 2011 drought’s domestic impact. The country’s mitigation efforts had repercussions in Egypt where high food prices were a contributory factor to civil unrest. Tracking the drought – wheat price rise – protest trajectory suggests the potential direct and indirect links between natural hazards, food security and political stability at local and global scales.","container-title":"Applied Geography","DOI":"10.1016/j.apgeog.2012.02.004","ISSN":"0143-6228","journalAbbreviation":"Applied Geography","language":"en","page":"519-524","source":"ScienceDirect","title":"Chinese drought, bread and the Arab Spring","volume":"34","author":[{"family":"Sternberg","given":"Troy"}],"issued":{"date-parts":[["2012",5,1]]}}}],"schema":"https://github.com/citation-style-language/schema/raw/master/csl-citation.json"} </w:instrText>
      </w:r>
      <w:r w:rsidR="007E4BF2" w:rsidRPr="009B51CF">
        <w:rPr>
          <w:rFonts w:ascii="Times New Roman" w:hAnsi="Times New Roman" w:cs="Times New Roman"/>
          <w:sz w:val="24"/>
          <w:szCs w:val="24"/>
        </w:rPr>
        <w:fldChar w:fldCharType="separate"/>
      </w:r>
      <w:r w:rsidR="007E4BF2" w:rsidRPr="009B51CF">
        <w:rPr>
          <w:rFonts w:ascii="Times New Roman" w:hAnsi="Times New Roman" w:cs="Times New Roman"/>
          <w:sz w:val="24"/>
          <w:szCs w:val="24"/>
        </w:rPr>
        <w:t>(Sternberg, 2012)</w:t>
      </w:r>
      <w:r w:rsidR="007E4BF2" w:rsidRPr="009B51CF">
        <w:rPr>
          <w:rFonts w:ascii="Times New Roman" w:hAnsi="Times New Roman" w:cs="Times New Roman"/>
          <w:sz w:val="24"/>
          <w:szCs w:val="24"/>
        </w:rPr>
        <w:fldChar w:fldCharType="end"/>
      </w:r>
      <w:r w:rsidR="00504B52" w:rsidRPr="009B51CF">
        <w:rPr>
          <w:rFonts w:ascii="Times New Roman" w:hAnsi="Times New Roman" w:cs="Times New Roman"/>
          <w:sz w:val="24"/>
          <w:szCs w:val="24"/>
        </w:rPr>
        <w:t xml:space="preserve">, </w:t>
      </w:r>
      <w:r w:rsidR="00A2467F">
        <w:rPr>
          <w:rFonts w:ascii="Times New Roman" w:hAnsi="Times New Roman" w:cs="Times New Roman"/>
          <w:sz w:val="24"/>
          <w:szCs w:val="24"/>
        </w:rPr>
        <w:t>followed by the</w:t>
      </w:r>
      <w:r w:rsidR="00504B52" w:rsidRPr="009B51CF">
        <w:rPr>
          <w:rFonts w:ascii="Times New Roman" w:hAnsi="Times New Roman" w:cs="Times New Roman"/>
          <w:sz w:val="24"/>
          <w:szCs w:val="24"/>
        </w:rPr>
        <w:t xml:space="preserve"> “Energy” sector with 22%</w:t>
      </w:r>
      <w:r w:rsidR="008C7F52">
        <w:rPr>
          <w:rFonts w:ascii="Times New Roman" w:hAnsi="Times New Roman" w:cs="Times New Roman"/>
          <w:sz w:val="24"/>
          <w:szCs w:val="24"/>
        </w:rPr>
        <w:t xml:space="preserve">. </w:t>
      </w:r>
      <w:r w:rsidR="00A412F6" w:rsidRPr="009B51CF">
        <w:rPr>
          <w:rFonts w:ascii="Times New Roman" w:hAnsi="Times New Roman" w:cs="Times New Roman"/>
          <w:sz w:val="24"/>
          <w:szCs w:val="24"/>
        </w:rPr>
        <w:t xml:space="preserve">China is currently under a major economic development and requires energy to support its growth </w:t>
      </w:r>
      <w:r w:rsidR="00A412F6"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{"citationID":"GeGsA0fx","properties":{"formattedCitation":"(Lin and Wang, 2012; Yin and Lam, 2021)","plainCitation":"(Lin and Wang, 2012; Yin and Lam, 2021)","noteIndex":0},"citationItems":[{"id":"6bK5uhPS/EkBrf3YO","uris":["http://zotero.org/users/3616650/items/5NNJ4RTM"],"itemData":{"id":365,"type":"article-journal","abstract":"China's natural gas consumption has increased rapidly in recent years making China a net gas importer. As a nonrenewable energy, the gas resource is exhaustible. Based on the forecast of this article, China's gas production peak is likely to approach in 2022. However, China is currently in the industrialization and urbanization stage, and its natural gas consumption will persistently increase. With China's gas production peak, China will have to face a massive expansion in gas imports. As the largest developing country, China's massive imports of gas will have an effect on the international gas market. In addition, as China's natural gas price is still controlled by the government and has remained at a low level, the massive imports of higher priced gas will exert great pressure on China's gas price reform.","collection-title":"Special Section: Fuel Poverty Comes of Age: Commemorating 21 Years of Research and Policy","container-title":"Energy Policy","DOI":"10.1016/j.enpol.2012.05.074","ISSN":"0301-4215","journalAbbreviation":"Energy Policy","language":"en","page":"225-233","source":"ScienceDirect","title":"Forecasting natural gas supply in China: Production peak and import trends","title-short":"Forecasting natural gas supply in China","volume":"49","author":[{"family":"Lin","given":"Boqiang"},{"family":"Wang","given":"Ting"}],"issued":{"date-parts":[["2012",10,1]]}}},{"id":"6bK5uhPS/Pi28e0jf","uris":["http://zotero.org/users/3616650/items/QC7NRFQQ"],"itemData":{"id":363,"type":"article-journal","abstract":"Purpose This study aims at investigating how energy strategies of China impact its energy shipping import through a strategic maritime link, the Straits of Malacca and Singapore (SOMS). Design/methodology/approach Vector error-correction modelling (VECM) is applied to examine the key energy strategies of China influencing crude oil and liquefied natural gas (LNG) shipping import via the SOMS. Strategies investigated include oil storage expansions, government-setting targets to motivate domestic gas production, pipeline projects to diversify natural gas import routes and commercial strategies to ensure oil and gas accessibility and cost-effectiveness. Findings For the crude oil sector, building up oil storage and diversifying oil import means, routes and sources were found effective to mitigate impacts of consumption surges and price shocks. For the LNG sector, domestic production expansion effectively reduces LNG import. However, pipeline gas import growth is inefficient to relieve LNG shipping import dependency. Furthermore, energy companies have limited flexibility to adjust LNG shipping import volumes via the SOMS even under increased import prices and transport costs. Practical implications As the natural gas demand of China continues expanding, utilisation rates of existing pipeline networks need to be enhanced. Besides, domestic production expansion and diversification of LNG import sources and means are crucial. Originality/value This study is among the first in the literature using a quantitative approach to investigate how energy strategies implemented in a nation impact its energy shipping volumes via the SOMS, which is one of the most important maritime links that support 40% of the global trades.","container-title":"Maritime Business Review","DOI":"10.1108/MABR-12-2020-0070","ISSN":"2397-3757","issue":"ahead-of-print","source":"Emerald Insight","title":"Energy strategies of China and their impacts on energy shipping import through the Straits of Malacca and Singapore","URL":"https://doi.org/10.1108/MABR-12-2020-0070","volume":"ahead-of-print","author":[{"family":"Yin","given":"Yuwei"},{"family":"Lam","given":"Jasmine Siu Lee"}],"accessed":{"date-parts":[["2022",3,12]]},"issued":{"date-parts":[["2021",1,1]]}}}],"schema":"https://github.com/citation-style-language/schema/raw/master/csl-citation.json"} </w:instrText>
      </w:r>
      <w:r w:rsidR="00A412F6" w:rsidRPr="009B51CF">
        <w:rPr>
          <w:rFonts w:ascii="Times New Roman" w:hAnsi="Times New Roman" w:cs="Times New Roman"/>
          <w:sz w:val="24"/>
          <w:szCs w:val="24"/>
        </w:rPr>
        <w:fldChar w:fldCharType="separate"/>
      </w:r>
      <w:r w:rsidR="00A412F6" w:rsidRPr="009B51CF">
        <w:rPr>
          <w:rFonts w:ascii="Times New Roman" w:hAnsi="Times New Roman" w:cs="Times New Roman"/>
          <w:sz w:val="24"/>
          <w:szCs w:val="24"/>
        </w:rPr>
        <w:t>(Lin and Wang, 2012; Yin and Lam, 2021)</w:t>
      </w:r>
      <w:r w:rsidR="00A412F6" w:rsidRPr="009B51CF">
        <w:rPr>
          <w:rFonts w:ascii="Times New Roman" w:hAnsi="Times New Roman" w:cs="Times New Roman"/>
          <w:sz w:val="24"/>
          <w:szCs w:val="24"/>
        </w:rPr>
        <w:fldChar w:fldCharType="end"/>
      </w:r>
      <w:r w:rsidR="00504B52" w:rsidRPr="009B51CF">
        <w:rPr>
          <w:rFonts w:ascii="Times New Roman" w:hAnsi="Times New Roman" w:cs="Times New Roman"/>
          <w:sz w:val="24"/>
          <w:szCs w:val="24"/>
        </w:rPr>
        <w:t xml:space="preserve">. </w:t>
      </w:r>
    </w:p>
    <w:p w14:paraId="01430D8B" w14:textId="3360A9DB" w:rsidR="002C42E6" w:rsidRPr="009B51CF" w:rsidRDefault="002C42E6" w:rsidP="00C00DFB">
      <w:pPr>
        <w:jc w:val="both"/>
        <w:rPr>
          <w:rFonts w:ascii="Times New Roman" w:hAnsi="Times New Roman" w:cs="Times New Roman"/>
          <w:sz w:val="24"/>
          <w:szCs w:val="24"/>
        </w:rPr>
      </w:pPr>
      <w:r w:rsidRPr="009B51CF">
        <w:rPr>
          <w:rFonts w:ascii="Times New Roman" w:hAnsi="Times New Roman" w:cs="Times New Roman"/>
          <w:sz w:val="24"/>
          <w:szCs w:val="24"/>
        </w:rPr>
        <w:t xml:space="preserve">The scientific literature asserts that agricultural commodities are by far the most water-intensive traded products </w:t>
      </w:r>
      <w:r w:rsidRPr="009B51CF">
        <w:rPr>
          <w:rFonts w:ascii="Times New Roman" w:hAnsi="Times New Roman" w:cs="Times New Roman"/>
          <w:sz w:val="24"/>
          <w:szCs w:val="24"/>
        </w:rPr>
        <w:fldChar w:fldCharType="begin"/>
      </w:r>
      <w:r w:rsidRPr="009B51CF">
        <w:rPr>
          <w:rFonts w:ascii="Times New Roman" w:hAnsi="Times New Roman" w:cs="Times New Roman"/>
          <w:sz w:val="24"/>
          <w:szCs w:val="24"/>
        </w:rPr>
        <w:instrText xml:space="preserve"> ADDIN ZOTERO_ITEM CSL_CITATION {"citationID":"VpJd3qMF","properties":{"formattedCitation":"(Hoekstra and Chapagain, 2007)","plainCitation":"(Hoekstra and Chapagain, 2007)","noteIndex":0},"citationItems":[{"id":160,"uris":["http://zotero.org/users/local/mpySVIXV/items/JZJAQVPJ"],"itemData":{"id":160,"type":"chapter","abstract":"The water footprint shows the extent of water use in relation to consumption of people. The water footprint of a country is defined as the volume of water needed for the production of the goods and services consumed by the inhabitants of the country. The internal water footprint is the volume of water used from domestic water resources; the external water footprint is the volume of water used in other countries to produce goods and services imported and consumed by the inhabitants of the country. The study calculates the water footprint for each nation of the world for the period 1997–2001. The USA appears to have an average water footprint of 2480m3/cap/yr, while China has an average footprint of 700m3/cap/yr. The global average water footprint is 1240m3/cap/yr. The four major direct factors determining the water footprint of a country are: volume of consumption (related to the gross national income); consumption pattern (e.g. high versus low meat consumption); climate (growth conditions); and agricultural practice (water use efficiency).","container-title":"Integrated Assessment of Water Resources and Global Change: A North-South Analysis","event-place":"Dordrecht","ISBN":"978-1-4020-5591-1","language":"en","note":"DOI: 10.1007/978-1-4020-5591-1_3","page":"35-48","publisher":"Springer Netherlands","publisher-place":"Dordrecht","source":"Springer Link","title":"Water footprints of nations: Water use by people as a function of their consumption pattern","title-short":"Water footprints of nations","URL":"https://doi.org/10.1007/978-1-4020-5591-1_3","author":[{"family":"Hoekstra","given":"A. Y."},{"family":"Chapagain","given":"A. K."}],"editor":[{"family":"Craswell","given":"Eric"},{"family":"Bonnell","given":"Mike"},{"family":"Bossio","given":"Deborah"},{"family":"Demuth","given":"Siegfried"},{"family":"Van De Giesen","given":"Nick"}],"accessed":{"date-parts":[["2022",4,24]]},"issued":{"date-parts":[["2007"]]}}}],"schema":"https://github.com/citation-style-language/schema/raw/master/csl-citation.json"}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(Hoekstra and Chapagain, 2007)</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and they are destined for human consumption in major part. However, notice that this is not always the case as our results show that while in the </w:t>
      </w:r>
      <w:r w:rsidR="00977331" w:rsidRPr="009B51CF">
        <w:rPr>
          <w:rFonts w:ascii="Times New Roman" w:hAnsi="Times New Roman" w:cs="Times New Roman"/>
          <w:sz w:val="24"/>
          <w:szCs w:val="24"/>
        </w:rPr>
        <w:lastRenderedPageBreak/>
        <w:t>B</w:t>
      </w:r>
      <w:r w:rsidRPr="009B51CF">
        <w:rPr>
          <w:rFonts w:ascii="Times New Roman" w:hAnsi="Times New Roman" w:cs="Times New Roman"/>
          <w:sz w:val="24"/>
          <w:szCs w:val="24"/>
        </w:rPr>
        <w:t xml:space="preserve">lue virtual water category is dominated indeed by the </w:t>
      </w:r>
      <w:r w:rsidR="004550A5">
        <w:rPr>
          <w:rFonts w:ascii="Times New Roman" w:hAnsi="Times New Roman" w:cs="Times New Roman"/>
          <w:sz w:val="24"/>
          <w:szCs w:val="24"/>
        </w:rPr>
        <w:t>“F</w:t>
      </w:r>
      <w:r w:rsidRPr="009B51CF">
        <w:rPr>
          <w:rFonts w:ascii="Times New Roman" w:hAnsi="Times New Roman" w:cs="Times New Roman"/>
          <w:sz w:val="24"/>
          <w:szCs w:val="24"/>
        </w:rPr>
        <w:t>ood</w:t>
      </w:r>
      <w:r w:rsidR="004550A5">
        <w:rPr>
          <w:rFonts w:ascii="Times New Roman" w:hAnsi="Times New Roman" w:cs="Times New Roman"/>
          <w:sz w:val="24"/>
          <w:szCs w:val="24"/>
        </w:rPr>
        <w:t>”</w:t>
      </w:r>
      <w:r w:rsidRPr="009B51CF">
        <w:rPr>
          <w:rFonts w:ascii="Times New Roman" w:hAnsi="Times New Roman" w:cs="Times New Roman"/>
          <w:sz w:val="24"/>
          <w:szCs w:val="24"/>
        </w:rPr>
        <w:t xml:space="preserve"> sector, the </w:t>
      </w:r>
      <w:r w:rsidR="00977331" w:rsidRPr="009B51CF">
        <w:rPr>
          <w:rFonts w:ascii="Times New Roman" w:hAnsi="Times New Roman" w:cs="Times New Roman"/>
          <w:sz w:val="24"/>
          <w:szCs w:val="24"/>
        </w:rPr>
        <w:t>G</w:t>
      </w:r>
      <w:r w:rsidRPr="009B51CF">
        <w:rPr>
          <w:rFonts w:ascii="Times New Roman" w:hAnsi="Times New Roman" w:cs="Times New Roman"/>
          <w:sz w:val="24"/>
          <w:szCs w:val="24"/>
        </w:rPr>
        <w:t xml:space="preserve">rey virtual water is </w:t>
      </w:r>
      <w:r w:rsidR="009B0E67" w:rsidRPr="009B51CF">
        <w:rPr>
          <w:rFonts w:ascii="Times New Roman" w:hAnsi="Times New Roman" w:cs="Times New Roman"/>
          <w:sz w:val="24"/>
          <w:szCs w:val="24"/>
        </w:rPr>
        <w:t xml:space="preserve">dominated by the transport sector. </w:t>
      </w:r>
    </w:p>
    <w:p w14:paraId="34A01E34" w14:textId="6D907B44" w:rsidR="008956C2" w:rsidRPr="009B51CF" w:rsidRDefault="008120CF" w:rsidP="00F54403">
      <w:pPr>
        <w:rPr>
          <w:rFonts w:ascii="Times New Roman" w:hAnsi="Times New Roman" w:cs="Times New Roman"/>
          <w:sz w:val="24"/>
          <w:szCs w:val="24"/>
        </w:rPr>
      </w:pPr>
      <w:r w:rsidRPr="009B51CF">
        <w:rPr>
          <w:rFonts w:ascii="Times New Roman" w:hAnsi="Times New Roman" w:cs="Times New Roman"/>
          <w:noProof/>
          <w:sz w:val="24"/>
          <w:szCs w:val="24"/>
        </w:rPr>
        <w:drawing>
          <wp:inline distT="0" distB="0" distL="0" distR="0" wp14:anchorId="5AD5C5D4" wp14:editId="391882B7">
            <wp:extent cx="5943600" cy="356616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0237783" w14:textId="52905633" w:rsidR="00843EAD" w:rsidRPr="009B51CF" w:rsidRDefault="008120CF" w:rsidP="0005531F">
      <w:pPr>
        <w:jc w:val="center"/>
        <w:rPr>
          <w:rFonts w:ascii="Times New Roman" w:hAnsi="Times New Roman" w:cs="Times New Roman"/>
          <w:sz w:val="24"/>
          <w:szCs w:val="24"/>
        </w:rPr>
      </w:pPr>
      <w:r w:rsidRPr="009B51CF">
        <w:rPr>
          <w:rFonts w:ascii="Times New Roman" w:hAnsi="Times New Roman" w:cs="Times New Roman"/>
          <w:b/>
          <w:bCs/>
          <w:sz w:val="24"/>
          <w:szCs w:val="24"/>
        </w:rPr>
        <w:t xml:space="preserve">Figure </w:t>
      </w:r>
      <w:r w:rsidR="0005531F" w:rsidRPr="009B51CF">
        <w:rPr>
          <w:rFonts w:ascii="Times New Roman" w:hAnsi="Times New Roman" w:cs="Times New Roman"/>
          <w:b/>
          <w:bCs/>
          <w:sz w:val="24"/>
          <w:szCs w:val="24"/>
        </w:rPr>
        <w:t>6</w:t>
      </w:r>
      <w:r w:rsidRPr="009B51CF">
        <w:rPr>
          <w:rFonts w:ascii="Times New Roman" w:hAnsi="Times New Roman" w:cs="Times New Roman"/>
          <w:b/>
          <w:bCs/>
          <w:sz w:val="24"/>
          <w:szCs w:val="24"/>
        </w:rPr>
        <w:t>:</w:t>
      </w:r>
      <w:r w:rsidRPr="009B51CF">
        <w:rPr>
          <w:rFonts w:ascii="Times New Roman" w:hAnsi="Times New Roman" w:cs="Times New Roman"/>
          <w:sz w:val="24"/>
          <w:szCs w:val="24"/>
        </w:rPr>
        <w:t xml:space="preserve"> Top 20 Global Southern cities with highest values of virtual water decomposition by </w:t>
      </w:r>
      <w:r w:rsidR="00384475" w:rsidRPr="009B51CF">
        <w:rPr>
          <w:rFonts w:ascii="Times New Roman" w:hAnsi="Times New Roman" w:cs="Times New Roman"/>
          <w:sz w:val="24"/>
          <w:szCs w:val="24"/>
        </w:rPr>
        <w:t xml:space="preserve">major </w:t>
      </w:r>
      <w:r w:rsidRPr="009B51CF">
        <w:rPr>
          <w:rFonts w:ascii="Times New Roman" w:hAnsi="Times New Roman" w:cs="Times New Roman"/>
          <w:sz w:val="24"/>
          <w:szCs w:val="24"/>
        </w:rPr>
        <w:t>final consumption categories.</w:t>
      </w:r>
      <w:r w:rsidR="00845938" w:rsidRPr="009B51CF">
        <w:rPr>
          <w:rFonts w:ascii="Times New Roman" w:hAnsi="Times New Roman" w:cs="Times New Roman"/>
          <w:sz w:val="24"/>
          <w:szCs w:val="24"/>
        </w:rPr>
        <w:t xml:space="preserve"> </w:t>
      </w:r>
    </w:p>
    <w:p w14:paraId="11DFBD9F" w14:textId="36CE0AF7" w:rsidR="004456BD" w:rsidRPr="009B51CF" w:rsidRDefault="00262BB8" w:rsidP="00B83FFD">
      <w:pPr>
        <w:jc w:val="both"/>
        <w:rPr>
          <w:rFonts w:ascii="Times New Roman" w:hAnsi="Times New Roman" w:cs="Times New Roman"/>
          <w:sz w:val="24"/>
          <w:szCs w:val="24"/>
        </w:rPr>
      </w:pPr>
      <w:r w:rsidRPr="009B51CF">
        <w:rPr>
          <w:rFonts w:ascii="Times New Roman" w:hAnsi="Times New Roman" w:cs="Times New Roman"/>
          <w:sz w:val="24"/>
          <w:szCs w:val="24"/>
        </w:rPr>
        <w:t xml:space="preserve">Decomposing the water footprint by major final consumption categories </w:t>
      </w:r>
      <w:r w:rsidR="009D7B1C" w:rsidRPr="009B51CF">
        <w:rPr>
          <w:rFonts w:ascii="Times New Roman" w:hAnsi="Times New Roman" w:cs="Times New Roman"/>
          <w:sz w:val="24"/>
          <w:szCs w:val="24"/>
        </w:rPr>
        <w:t xml:space="preserve">and by income category show that almost the same sectoral decomposition </w:t>
      </w:r>
      <w:r w:rsidR="003779BE" w:rsidRPr="009B51CF">
        <w:rPr>
          <w:rFonts w:ascii="Times New Roman" w:hAnsi="Times New Roman" w:cs="Times New Roman"/>
          <w:sz w:val="24"/>
          <w:szCs w:val="24"/>
        </w:rPr>
        <w:t xml:space="preserve">by income class but not by type of virtual water. </w:t>
      </w:r>
      <w:r w:rsidR="009A6A40" w:rsidRPr="009B51CF">
        <w:rPr>
          <w:rFonts w:ascii="Times New Roman" w:hAnsi="Times New Roman" w:cs="Times New Roman"/>
          <w:sz w:val="24"/>
          <w:szCs w:val="24"/>
        </w:rPr>
        <w:t xml:space="preserve">For </w:t>
      </w:r>
      <w:r w:rsidR="00B71F03" w:rsidRPr="009B51CF">
        <w:rPr>
          <w:rFonts w:ascii="Times New Roman" w:hAnsi="Times New Roman" w:cs="Times New Roman"/>
          <w:sz w:val="24"/>
          <w:szCs w:val="24"/>
        </w:rPr>
        <w:t xml:space="preserve">instance, Lower Middle-Income Countries Grey virtual water is dominated by </w:t>
      </w:r>
      <w:r w:rsidR="00F74B18">
        <w:rPr>
          <w:rFonts w:ascii="Times New Roman" w:hAnsi="Times New Roman" w:cs="Times New Roman"/>
          <w:sz w:val="24"/>
          <w:szCs w:val="24"/>
        </w:rPr>
        <w:t>“</w:t>
      </w:r>
      <w:r w:rsidR="00B71F03" w:rsidRPr="009B51CF">
        <w:rPr>
          <w:rFonts w:ascii="Times New Roman" w:hAnsi="Times New Roman" w:cs="Times New Roman"/>
          <w:sz w:val="24"/>
          <w:szCs w:val="24"/>
        </w:rPr>
        <w:t>Transport</w:t>
      </w:r>
      <w:r w:rsidR="00F74B18">
        <w:rPr>
          <w:rFonts w:ascii="Times New Roman" w:hAnsi="Times New Roman" w:cs="Times New Roman"/>
          <w:sz w:val="24"/>
          <w:szCs w:val="24"/>
        </w:rPr>
        <w:t>”</w:t>
      </w:r>
      <w:r w:rsidR="00B71F03" w:rsidRPr="009B51CF">
        <w:rPr>
          <w:rFonts w:ascii="Times New Roman" w:hAnsi="Times New Roman" w:cs="Times New Roman"/>
          <w:sz w:val="24"/>
          <w:szCs w:val="24"/>
        </w:rPr>
        <w:t xml:space="preserve"> sector </w:t>
      </w:r>
      <w:r w:rsidR="00136AF2" w:rsidRPr="009B51CF">
        <w:rPr>
          <w:rFonts w:ascii="Times New Roman" w:hAnsi="Times New Roman" w:cs="Times New Roman"/>
          <w:sz w:val="24"/>
          <w:szCs w:val="24"/>
        </w:rPr>
        <w:t>with a share</w:t>
      </w:r>
      <w:r w:rsidR="00F74B18">
        <w:rPr>
          <w:rFonts w:ascii="Times New Roman" w:hAnsi="Times New Roman" w:cs="Times New Roman"/>
          <w:sz w:val="24"/>
          <w:szCs w:val="24"/>
        </w:rPr>
        <w:t xml:space="preserve"> estimated to 48% of the total G</w:t>
      </w:r>
      <w:r w:rsidR="00136AF2" w:rsidRPr="009B51CF">
        <w:rPr>
          <w:rFonts w:ascii="Times New Roman" w:hAnsi="Times New Roman" w:cs="Times New Roman"/>
          <w:sz w:val="24"/>
          <w:szCs w:val="24"/>
        </w:rPr>
        <w:t>rey virtual water</w:t>
      </w:r>
      <w:r w:rsidR="00B71F03" w:rsidRPr="009B51CF">
        <w:rPr>
          <w:rFonts w:ascii="Times New Roman" w:hAnsi="Times New Roman" w:cs="Times New Roman"/>
          <w:sz w:val="24"/>
          <w:szCs w:val="24"/>
        </w:rPr>
        <w:t xml:space="preserve">, followed closely by the </w:t>
      </w:r>
      <w:r w:rsidR="00F74B18">
        <w:rPr>
          <w:rFonts w:ascii="Times New Roman" w:hAnsi="Times New Roman" w:cs="Times New Roman"/>
          <w:sz w:val="24"/>
          <w:szCs w:val="24"/>
        </w:rPr>
        <w:t>“</w:t>
      </w:r>
      <w:r w:rsidR="00B71F03" w:rsidRPr="009B51CF">
        <w:rPr>
          <w:rFonts w:ascii="Times New Roman" w:hAnsi="Times New Roman" w:cs="Times New Roman"/>
          <w:sz w:val="24"/>
          <w:szCs w:val="24"/>
        </w:rPr>
        <w:t>Food</w:t>
      </w:r>
      <w:r w:rsidR="00F74B18">
        <w:rPr>
          <w:rFonts w:ascii="Times New Roman" w:hAnsi="Times New Roman" w:cs="Times New Roman"/>
          <w:sz w:val="24"/>
          <w:szCs w:val="24"/>
        </w:rPr>
        <w:t>”</w:t>
      </w:r>
      <w:r w:rsidR="00B71F03" w:rsidRPr="009B51CF">
        <w:rPr>
          <w:rFonts w:ascii="Times New Roman" w:hAnsi="Times New Roman" w:cs="Times New Roman"/>
          <w:sz w:val="24"/>
          <w:szCs w:val="24"/>
        </w:rPr>
        <w:t xml:space="preserve"> sector with </w:t>
      </w:r>
      <w:r w:rsidR="00136AF2" w:rsidRPr="009B51CF">
        <w:rPr>
          <w:rFonts w:ascii="Times New Roman" w:hAnsi="Times New Roman" w:cs="Times New Roman"/>
          <w:sz w:val="24"/>
          <w:szCs w:val="24"/>
        </w:rPr>
        <w:t>23%</w:t>
      </w:r>
      <w:r w:rsidR="008512D3" w:rsidRPr="009B51CF">
        <w:rPr>
          <w:rFonts w:ascii="Times New Roman" w:hAnsi="Times New Roman" w:cs="Times New Roman"/>
          <w:sz w:val="24"/>
          <w:szCs w:val="24"/>
        </w:rPr>
        <w:t xml:space="preserve">. </w:t>
      </w:r>
      <w:r w:rsidR="00136AF2" w:rsidRPr="009B51CF">
        <w:rPr>
          <w:rFonts w:ascii="Times New Roman" w:hAnsi="Times New Roman" w:cs="Times New Roman"/>
          <w:sz w:val="24"/>
          <w:szCs w:val="24"/>
        </w:rPr>
        <w:t xml:space="preserve">A switch in the flip is triggered, </w:t>
      </w:r>
      <w:r w:rsidR="00B518B7" w:rsidRPr="009B51CF">
        <w:rPr>
          <w:rFonts w:ascii="Times New Roman" w:hAnsi="Times New Roman" w:cs="Times New Roman"/>
          <w:sz w:val="24"/>
          <w:szCs w:val="24"/>
        </w:rPr>
        <w:t>while</w:t>
      </w:r>
      <w:r w:rsidR="0064233F" w:rsidRPr="009B51CF">
        <w:rPr>
          <w:rFonts w:ascii="Times New Roman" w:hAnsi="Times New Roman" w:cs="Times New Roman"/>
          <w:sz w:val="24"/>
          <w:szCs w:val="24"/>
        </w:rPr>
        <w:t xml:space="preserve"> LMICs cities G</w:t>
      </w:r>
      <w:r w:rsidR="00136AF2" w:rsidRPr="009B51CF">
        <w:rPr>
          <w:rFonts w:ascii="Times New Roman" w:hAnsi="Times New Roman" w:cs="Times New Roman"/>
          <w:sz w:val="24"/>
          <w:szCs w:val="24"/>
        </w:rPr>
        <w:t>rey virtual water is domina</w:t>
      </w:r>
      <w:r w:rsidR="00785198" w:rsidRPr="009B51CF">
        <w:rPr>
          <w:rFonts w:ascii="Times New Roman" w:hAnsi="Times New Roman" w:cs="Times New Roman"/>
          <w:sz w:val="24"/>
          <w:szCs w:val="24"/>
        </w:rPr>
        <w:t xml:space="preserve">ted by </w:t>
      </w:r>
      <w:r w:rsidR="00F74B18">
        <w:rPr>
          <w:rFonts w:ascii="Times New Roman" w:hAnsi="Times New Roman" w:cs="Times New Roman"/>
          <w:sz w:val="24"/>
          <w:szCs w:val="24"/>
        </w:rPr>
        <w:t>“</w:t>
      </w:r>
      <w:r w:rsidR="00785198" w:rsidRPr="009B51CF">
        <w:rPr>
          <w:rFonts w:ascii="Times New Roman" w:hAnsi="Times New Roman" w:cs="Times New Roman"/>
          <w:sz w:val="24"/>
          <w:szCs w:val="24"/>
        </w:rPr>
        <w:t>Transport</w:t>
      </w:r>
      <w:r w:rsidR="00F74B18">
        <w:rPr>
          <w:rFonts w:ascii="Times New Roman" w:hAnsi="Times New Roman" w:cs="Times New Roman"/>
          <w:sz w:val="24"/>
          <w:szCs w:val="24"/>
        </w:rPr>
        <w:t>”</w:t>
      </w:r>
      <w:r w:rsidR="00785198" w:rsidRPr="009B51CF">
        <w:rPr>
          <w:rFonts w:ascii="Times New Roman" w:hAnsi="Times New Roman" w:cs="Times New Roman"/>
          <w:sz w:val="24"/>
          <w:szCs w:val="24"/>
        </w:rPr>
        <w:t xml:space="preserve"> sector, LMICs B</w:t>
      </w:r>
      <w:r w:rsidR="00136AF2" w:rsidRPr="009B51CF">
        <w:rPr>
          <w:rFonts w:ascii="Times New Roman" w:hAnsi="Times New Roman" w:cs="Times New Roman"/>
          <w:sz w:val="24"/>
          <w:szCs w:val="24"/>
        </w:rPr>
        <w:t xml:space="preserve">lue virtual water is dominated by the </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Food</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 xml:space="preserve"> sector accounting for 43% followed by the </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Transport</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 xml:space="preserve"> sector with 27%. </w:t>
      </w:r>
      <w:r w:rsidR="004A0C2D" w:rsidRPr="009B51CF">
        <w:rPr>
          <w:rFonts w:ascii="Times New Roman" w:hAnsi="Times New Roman" w:cs="Times New Roman"/>
          <w:sz w:val="24"/>
          <w:szCs w:val="24"/>
        </w:rPr>
        <w:t xml:space="preserve">Following the same structural </w:t>
      </w:r>
      <w:r w:rsidR="004B23BD" w:rsidRPr="009B51CF">
        <w:rPr>
          <w:rFonts w:ascii="Times New Roman" w:hAnsi="Times New Roman" w:cs="Times New Roman"/>
          <w:sz w:val="24"/>
          <w:szCs w:val="24"/>
        </w:rPr>
        <w:t>de</w:t>
      </w:r>
      <w:r w:rsidR="008141A4" w:rsidRPr="009B51CF">
        <w:rPr>
          <w:rFonts w:ascii="Times New Roman" w:hAnsi="Times New Roman" w:cs="Times New Roman"/>
          <w:sz w:val="24"/>
          <w:szCs w:val="24"/>
        </w:rPr>
        <w:t>composition</w:t>
      </w:r>
      <w:r w:rsidR="004A0C2D" w:rsidRPr="009B51CF">
        <w:rPr>
          <w:rFonts w:ascii="Times New Roman" w:hAnsi="Times New Roman" w:cs="Times New Roman"/>
          <w:sz w:val="24"/>
          <w:szCs w:val="24"/>
        </w:rPr>
        <w:t xml:space="preserve"> of LMICs</w:t>
      </w:r>
      <w:r w:rsidR="004B23BD" w:rsidRPr="009B51CF">
        <w:rPr>
          <w:rFonts w:ascii="Times New Roman" w:hAnsi="Times New Roman" w:cs="Times New Roman"/>
          <w:sz w:val="24"/>
          <w:szCs w:val="24"/>
        </w:rPr>
        <w:t>’ virtual water</w:t>
      </w:r>
      <w:r w:rsidR="00136AF2" w:rsidRPr="009B51CF">
        <w:rPr>
          <w:rFonts w:ascii="Times New Roman" w:hAnsi="Times New Roman" w:cs="Times New Roman"/>
          <w:sz w:val="24"/>
          <w:szCs w:val="24"/>
        </w:rPr>
        <w:t xml:space="preserve">, </w:t>
      </w:r>
      <w:r w:rsidR="001B287B" w:rsidRPr="009B51CF">
        <w:rPr>
          <w:rFonts w:ascii="Times New Roman" w:hAnsi="Times New Roman" w:cs="Times New Roman"/>
          <w:sz w:val="24"/>
          <w:szCs w:val="24"/>
        </w:rPr>
        <w:t>U</w:t>
      </w:r>
      <w:r w:rsidR="004A0C2D" w:rsidRPr="009B51CF">
        <w:rPr>
          <w:rFonts w:ascii="Times New Roman" w:hAnsi="Times New Roman" w:cs="Times New Roman"/>
          <w:sz w:val="24"/>
          <w:szCs w:val="24"/>
        </w:rPr>
        <w:t xml:space="preserve">pper </w:t>
      </w:r>
      <w:r w:rsidR="001B287B" w:rsidRPr="009B51CF">
        <w:rPr>
          <w:rFonts w:ascii="Times New Roman" w:hAnsi="Times New Roman" w:cs="Times New Roman"/>
          <w:sz w:val="24"/>
          <w:szCs w:val="24"/>
        </w:rPr>
        <w:t xml:space="preserve">Middle-Income Countries (MICs) </w:t>
      </w:r>
      <w:r w:rsidR="00785198" w:rsidRPr="009B51CF">
        <w:rPr>
          <w:rFonts w:ascii="Times New Roman" w:hAnsi="Times New Roman" w:cs="Times New Roman"/>
          <w:sz w:val="24"/>
          <w:szCs w:val="24"/>
        </w:rPr>
        <w:t>B</w:t>
      </w:r>
      <w:r w:rsidR="001B287B" w:rsidRPr="009B51CF">
        <w:rPr>
          <w:rFonts w:ascii="Times New Roman" w:hAnsi="Times New Roman" w:cs="Times New Roman"/>
          <w:sz w:val="24"/>
          <w:szCs w:val="24"/>
        </w:rPr>
        <w:t>lu</w:t>
      </w:r>
      <w:r w:rsidR="004A0C2D" w:rsidRPr="009B51CF">
        <w:rPr>
          <w:rFonts w:ascii="Times New Roman" w:hAnsi="Times New Roman" w:cs="Times New Roman"/>
          <w:sz w:val="24"/>
          <w:szCs w:val="24"/>
        </w:rPr>
        <w:t xml:space="preserve">e virtual water </w:t>
      </w:r>
      <w:r w:rsidR="004B23BD" w:rsidRPr="009B51CF">
        <w:rPr>
          <w:rFonts w:ascii="Times New Roman" w:hAnsi="Times New Roman" w:cs="Times New Roman"/>
          <w:sz w:val="24"/>
          <w:szCs w:val="24"/>
        </w:rPr>
        <w:t xml:space="preserve">is </w:t>
      </w:r>
      <w:r w:rsidR="00785198" w:rsidRPr="009B51CF">
        <w:rPr>
          <w:rFonts w:ascii="Times New Roman" w:hAnsi="Times New Roman" w:cs="Times New Roman"/>
          <w:sz w:val="24"/>
          <w:szCs w:val="24"/>
        </w:rPr>
        <w:t xml:space="preserve">monopolized </w:t>
      </w:r>
      <w:r w:rsidR="004B23BD" w:rsidRPr="009B51CF">
        <w:rPr>
          <w:rFonts w:ascii="Times New Roman" w:hAnsi="Times New Roman" w:cs="Times New Roman"/>
          <w:sz w:val="24"/>
          <w:szCs w:val="24"/>
        </w:rPr>
        <w:t xml:space="preserve">by the </w:t>
      </w:r>
      <w:r w:rsidR="00785198" w:rsidRPr="009B51CF">
        <w:rPr>
          <w:rFonts w:ascii="Times New Roman" w:hAnsi="Times New Roman" w:cs="Times New Roman"/>
          <w:sz w:val="24"/>
          <w:szCs w:val="24"/>
        </w:rPr>
        <w:t>“</w:t>
      </w:r>
      <w:r w:rsidR="004B23BD" w:rsidRPr="009B51CF">
        <w:rPr>
          <w:rFonts w:ascii="Times New Roman" w:hAnsi="Times New Roman" w:cs="Times New Roman"/>
          <w:sz w:val="24"/>
          <w:szCs w:val="24"/>
        </w:rPr>
        <w:t>Food</w:t>
      </w:r>
      <w:r w:rsidR="00785198"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sector (32%), followed by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Energy</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(26%), and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Transport</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(23%). On the other hand, UMICs Grey virtual water is dominated by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Transport</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sector (with 34%), followed by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Energy</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sector (with 23%), and </w:t>
      </w:r>
      <w:r w:rsidR="000D47A4" w:rsidRPr="009B51CF">
        <w:rPr>
          <w:rFonts w:ascii="Times New Roman" w:hAnsi="Times New Roman" w:cs="Times New Roman"/>
          <w:sz w:val="24"/>
          <w:szCs w:val="24"/>
        </w:rPr>
        <w:t>“</w:t>
      </w:r>
      <w:r w:rsidR="002B1B22" w:rsidRPr="009B51CF">
        <w:rPr>
          <w:rFonts w:ascii="Times New Roman" w:hAnsi="Times New Roman" w:cs="Times New Roman"/>
          <w:sz w:val="24"/>
          <w:szCs w:val="24"/>
        </w:rPr>
        <w:t>Food</w:t>
      </w:r>
      <w:r w:rsidR="000D47A4" w:rsidRPr="009B51CF">
        <w:rPr>
          <w:rFonts w:ascii="Times New Roman" w:hAnsi="Times New Roman" w:cs="Times New Roman"/>
          <w:sz w:val="24"/>
          <w:szCs w:val="24"/>
        </w:rPr>
        <w:t>” sector</w:t>
      </w:r>
      <w:r w:rsidR="002B1B22" w:rsidRPr="009B51CF">
        <w:rPr>
          <w:rFonts w:ascii="Times New Roman" w:hAnsi="Times New Roman" w:cs="Times New Roman"/>
          <w:sz w:val="24"/>
          <w:szCs w:val="24"/>
        </w:rPr>
        <w:t xml:space="preserve"> with 22%. However, it is </w:t>
      </w:r>
      <w:r w:rsidR="00DD450F" w:rsidRPr="009B51CF">
        <w:rPr>
          <w:rFonts w:ascii="Times New Roman" w:hAnsi="Times New Roman" w:cs="Times New Roman"/>
          <w:sz w:val="24"/>
          <w:szCs w:val="24"/>
        </w:rPr>
        <w:t>noteworthy</w:t>
      </w:r>
      <w:r w:rsidR="0090238B" w:rsidRPr="009B51CF">
        <w:rPr>
          <w:rFonts w:ascii="Times New Roman" w:hAnsi="Times New Roman" w:cs="Times New Roman"/>
          <w:sz w:val="24"/>
          <w:szCs w:val="24"/>
        </w:rPr>
        <w:t xml:space="preserve"> </w:t>
      </w:r>
      <w:r w:rsidR="002B1B22" w:rsidRPr="009B51CF">
        <w:rPr>
          <w:rFonts w:ascii="Times New Roman" w:hAnsi="Times New Roman" w:cs="Times New Roman"/>
          <w:sz w:val="24"/>
          <w:szCs w:val="24"/>
        </w:rPr>
        <w:t xml:space="preserve">that UMICs virtual water decomposition accounts higher values in the </w:t>
      </w:r>
      <w:r w:rsidR="00DD450F" w:rsidRPr="009B51CF">
        <w:rPr>
          <w:rFonts w:ascii="Times New Roman" w:hAnsi="Times New Roman" w:cs="Times New Roman"/>
          <w:sz w:val="24"/>
          <w:szCs w:val="24"/>
        </w:rPr>
        <w:t>“</w:t>
      </w:r>
      <w:r w:rsidR="002B1B22" w:rsidRPr="009B51CF">
        <w:rPr>
          <w:rFonts w:ascii="Times New Roman" w:hAnsi="Times New Roman" w:cs="Times New Roman"/>
          <w:sz w:val="24"/>
          <w:szCs w:val="24"/>
        </w:rPr>
        <w:t>Services</w:t>
      </w:r>
      <w:r w:rsidR="00DD450F" w:rsidRPr="009B51CF">
        <w:rPr>
          <w:rFonts w:ascii="Times New Roman" w:hAnsi="Times New Roman" w:cs="Times New Roman"/>
          <w:sz w:val="24"/>
          <w:szCs w:val="24"/>
        </w:rPr>
        <w:t>”</w:t>
      </w:r>
      <w:r w:rsidR="002B1B22" w:rsidRPr="009B51CF">
        <w:rPr>
          <w:rFonts w:ascii="Times New Roman" w:hAnsi="Times New Roman" w:cs="Times New Roman"/>
          <w:sz w:val="24"/>
          <w:szCs w:val="24"/>
        </w:rPr>
        <w:t xml:space="preserve"> sector</w:t>
      </w:r>
      <w:r w:rsidR="00655767" w:rsidRPr="009B51CF">
        <w:rPr>
          <w:rFonts w:ascii="Times New Roman" w:hAnsi="Times New Roman" w:cs="Times New Roman"/>
          <w:sz w:val="24"/>
          <w:szCs w:val="24"/>
        </w:rPr>
        <w:t xml:space="preserve"> (estimated to 4%)</w:t>
      </w:r>
      <w:r w:rsidR="002B1B22" w:rsidRPr="009B51CF">
        <w:rPr>
          <w:rFonts w:ascii="Times New Roman" w:hAnsi="Times New Roman" w:cs="Times New Roman"/>
          <w:sz w:val="24"/>
          <w:szCs w:val="24"/>
        </w:rPr>
        <w:t xml:space="preserve"> </w:t>
      </w:r>
      <w:r w:rsidR="00655767" w:rsidRPr="009B51CF">
        <w:rPr>
          <w:rFonts w:ascii="Times New Roman" w:hAnsi="Times New Roman" w:cs="Times New Roman"/>
          <w:sz w:val="24"/>
          <w:szCs w:val="24"/>
        </w:rPr>
        <w:t xml:space="preserve">compared to </w:t>
      </w:r>
      <w:r w:rsidR="002B1B22" w:rsidRPr="009B51CF">
        <w:rPr>
          <w:rFonts w:ascii="Times New Roman" w:hAnsi="Times New Roman" w:cs="Times New Roman"/>
          <w:sz w:val="24"/>
          <w:szCs w:val="24"/>
        </w:rPr>
        <w:t xml:space="preserve">LMICs </w:t>
      </w:r>
      <w:r w:rsidR="00655767" w:rsidRPr="009B51CF">
        <w:rPr>
          <w:rFonts w:ascii="Times New Roman" w:hAnsi="Times New Roman" w:cs="Times New Roman"/>
          <w:sz w:val="24"/>
          <w:szCs w:val="24"/>
        </w:rPr>
        <w:t>(</w:t>
      </w:r>
      <w:r w:rsidR="002B1B22" w:rsidRPr="009B51CF">
        <w:rPr>
          <w:rFonts w:ascii="Times New Roman" w:hAnsi="Times New Roman" w:cs="Times New Roman"/>
          <w:sz w:val="24"/>
          <w:szCs w:val="24"/>
        </w:rPr>
        <w:t xml:space="preserve">estimated to </w:t>
      </w:r>
      <w:r w:rsidR="003E6F67" w:rsidRPr="009B51CF">
        <w:rPr>
          <w:rFonts w:ascii="Times New Roman" w:hAnsi="Times New Roman" w:cs="Times New Roman"/>
          <w:sz w:val="24"/>
          <w:szCs w:val="24"/>
        </w:rPr>
        <w:t>1%</w:t>
      </w:r>
      <w:r w:rsidR="00655767" w:rsidRPr="009B51CF">
        <w:rPr>
          <w:rFonts w:ascii="Times New Roman" w:hAnsi="Times New Roman" w:cs="Times New Roman"/>
          <w:sz w:val="24"/>
          <w:szCs w:val="24"/>
        </w:rPr>
        <w:t>)</w:t>
      </w:r>
      <w:r w:rsidR="002B1B22" w:rsidRPr="009B51CF">
        <w:rPr>
          <w:rFonts w:ascii="Times New Roman" w:hAnsi="Times New Roman" w:cs="Times New Roman"/>
          <w:sz w:val="24"/>
          <w:szCs w:val="24"/>
        </w:rPr>
        <w:t>. This finding suggest that LMICs and UMICs are in different stages of economic development; hence, they requires different inputs</w:t>
      </w:r>
      <w:r w:rsidR="0051766B" w:rsidRPr="009B51CF">
        <w:rPr>
          <w:rFonts w:ascii="Times New Roman" w:hAnsi="Times New Roman" w:cs="Times New Roman"/>
          <w:sz w:val="24"/>
          <w:szCs w:val="24"/>
        </w:rPr>
        <w:t xml:space="preserve"> from different sectors</w:t>
      </w:r>
      <w:r w:rsidR="002B1B22" w:rsidRPr="009B51CF">
        <w:rPr>
          <w:rFonts w:ascii="Times New Roman" w:hAnsi="Times New Roman" w:cs="Times New Roman"/>
          <w:sz w:val="24"/>
          <w:szCs w:val="24"/>
        </w:rPr>
        <w:t xml:space="preserve"> to satisfy their </w:t>
      </w:r>
      <w:r w:rsidR="002439BD" w:rsidRPr="009B51CF">
        <w:rPr>
          <w:rFonts w:ascii="Times New Roman" w:hAnsi="Times New Roman" w:cs="Times New Roman"/>
          <w:sz w:val="24"/>
          <w:szCs w:val="24"/>
        </w:rPr>
        <w:t>local growth</w:t>
      </w:r>
      <w:r w:rsidR="00DA42B7" w:rsidRPr="009B51CF">
        <w:rPr>
          <w:rFonts w:ascii="Times New Roman" w:hAnsi="Times New Roman" w:cs="Times New Roman"/>
          <w:sz w:val="24"/>
          <w:szCs w:val="24"/>
        </w:rPr>
        <w:t xml:space="preserve"> requirements</w:t>
      </w:r>
      <w:r w:rsidR="002439BD" w:rsidRPr="009B51CF">
        <w:rPr>
          <w:rFonts w:ascii="Times New Roman" w:hAnsi="Times New Roman" w:cs="Times New Roman"/>
          <w:sz w:val="24"/>
          <w:szCs w:val="24"/>
        </w:rPr>
        <w:t xml:space="preserve">. </w:t>
      </w:r>
    </w:p>
    <w:p w14:paraId="19C54596" w14:textId="4913FC58" w:rsidR="00980BEC" w:rsidRPr="009B51CF" w:rsidRDefault="0057520F" w:rsidP="001C7228">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1EC4A65F" wp14:editId="0B8C1D9C">
            <wp:extent cx="5943600" cy="3566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07.tif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B8B9250" w14:textId="75EF1839" w:rsidR="00267483" w:rsidRPr="009B51CF" w:rsidRDefault="00267483" w:rsidP="00267483">
      <w:pPr>
        <w:jc w:val="center"/>
        <w:rPr>
          <w:rFonts w:ascii="Times New Roman" w:hAnsi="Times New Roman" w:cs="Times New Roman"/>
          <w:sz w:val="24"/>
          <w:szCs w:val="24"/>
        </w:rPr>
      </w:pPr>
      <w:r w:rsidRPr="009B51CF">
        <w:rPr>
          <w:rFonts w:ascii="Times New Roman" w:hAnsi="Times New Roman" w:cs="Times New Roman"/>
          <w:b/>
          <w:bCs/>
          <w:sz w:val="24"/>
          <w:szCs w:val="24"/>
        </w:rPr>
        <w:t>Figure 7:</w:t>
      </w:r>
      <w:r w:rsidR="009D7F1B" w:rsidRPr="009B51CF">
        <w:rPr>
          <w:rFonts w:ascii="Times New Roman" w:hAnsi="Times New Roman" w:cs="Times New Roman"/>
          <w:sz w:val="24"/>
          <w:szCs w:val="24"/>
        </w:rPr>
        <w:t xml:space="preserve"> Global South’s virtual water decomposition by major consumption categories</w:t>
      </w:r>
      <w:r w:rsidRPr="009B51CF">
        <w:rPr>
          <w:rFonts w:ascii="Times New Roman" w:hAnsi="Times New Roman" w:cs="Times New Roman"/>
          <w:sz w:val="24"/>
          <w:szCs w:val="24"/>
        </w:rPr>
        <w:t xml:space="preserve">. </w:t>
      </w:r>
    </w:p>
    <w:p w14:paraId="3D5115EC" w14:textId="7DD85945" w:rsidR="00267483" w:rsidRPr="009B51CF" w:rsidRDefault="00356D2E" w:rsidP="00580D39">
      <w:pPr>
        <w:jc w:val="both"/>
        <w:rPr>
          <w:rFonts w:ascii="Times New Roman" w:hAnsi="Times New Roman" w:cs="Times New Roman"/>
          <w:sz w:val="24"/>
          <w:szCs w:val="24"/>
        </w:rPr>
      </w:pPr>
      <w:r w:rsidRPr="009B51CF">
        <w:rPr>
          <w:rFonts w:ascii="Times New Roman" w:hAnsi="Times New Roman" w:cs="Times New Roman"/>
          <w:sz w:val="24"/>
          <w:szCs w:val="24"/>
        </w:rPr>
        <w:t>From a regional perspective</w:t>
      </w:r>
      <w:r w:rsidR="00626D25" w:rsidRPr="009B51CF">
        <w:rPr>
          <w:rFonts w:ascii="Times New Roman" w:hAnsi="Times New Roman" w:cs="Times New Roman"/>
          <w:sz w:val="24"/>
          <w:szCs w:val="24"/>
        </w:rPr>
        <w:t xml:space="preserve"> (Fig.8)</w:t>
      </w:r>
      <w:r w:rsidRPr="009B51CF">
        <w:rPr>
          <w:rFonts w:ascii="Times New Roman" w:hAnsi="Times New Roman" w:cs="Times New Roman"/>
          <w:sz w:val="24"/>
          <w:szCs w:val="24"/>
        </w:rPr>
        <w:t>, while decomposing the virtual water by continents results showed</w:t>
      </w:r>
      <w:r w:rsidR="00364B2C" w:rsidRPr="009B51CF">
        <w:rPr>
          <w:rFonts w:ascii="Times New Roman" w:hAnsi="Times New Roman" w:cs="Times New Roman"/>
          <w:sz w:val="24"/>
          <w:szCs w:val="24"/>
        </w:rPr>
        <w:t xml:space="preserve"> almost the same sectoral composition across continent whereby</w:t>
      </w:r>
      <w:r w:rsidR="00F42E6F" w:rsidRPr="009B51CF">
        <w:rPr>
          <w:rFonts w:ascii="Times New Roman" w:hAnsi="Times New Roman" w:cs="Times New Roman"/>
          <w:sz w:val="24"/>
          <w:szCs w:val="24"/>
        </w:rPr>
        <w:t xml:space="preserve"> </w:t>
      </w:r>
      <w:r w:rsidR="00F74B18">
        <w:rPr>
          <w:rFonts w:ascii="Times New Roman" w:hAnsi="Times New Roman" w:cs="Times New Roman"/>
          <w:sz w:val="24"/>
          <w:szCs w:val="24"/>
        </w:rPr>
        <w:t>for the G</w:t>
      </w:r>
      <w:r w:rsidR="00364B2C" w:rsidRPr="009B51CF">
        <w:rPr>
          <w:rFonts w:ascii="Times New Roman" w:hAnsi="Times New Roman" w:cs="Times New Roman"/>
          <w:sz w:val="24"/>
          <w:szCs w:val="24"/>
        </w:rPr>
        <w:t xml:space="preserve">rey virtual water </w:t>
      </w:r>
      <w:r w:rsidR="00F74B18">
        <w:rPr>
          <w:rFonts w:ascii="Times New Roman" w:hAnsi="Times New Roman" w:cs="Times New Roman"/>
          <w:sz w:val="24"/>
          <w:szCs w:val="24"/>
        </w:rPr>
        <w:t>is mostly dominated by the “T</w:t>
      </w:r>
      <w:r w:rsidR="00F42E6F" w:rsidRPr="009B51CF">
        <w:rPr>
          <w:rFonts w:ascii="Times New Roman" w:hAnsi="Times New Roman" w:cs="Times New Roman"/>
          <w:sz w:val="24"/>
          <w:szCs w:val="24"/>
        </w:rPr>
        <w:t>ransport</w:t>
      </w:r>
      <w:r w:rsidR="00F74B18">
        <w:rPr>
          <w:rFonts w:ascii="Times New Roman" w:hAnsi="Times New Roman" w:cs="Times New Roman"/>
          <w:sz w:val="24"/>
          <w:szCs w:val="24"/>
        </w:rPr>
        <w:t>”</w:t>
      </w:r>
      <w:r w:rsidR="00F42E6F" w:rsidRPr="009B51CF">
        <w:rPr>
          <w:rFonts w:ascii="Times New Roman" w:hAnsi="Times New Roman" w:cs="Times New Roman"/>
          <w:sz w:val="24"/>
          <w:szCs w:val="24"/>
        </w:rPr>
        <w:t xml:space="preserve"> sector, followed by the </w:t>
      </w:r>
      <w:r w:rsidR="00F74B18">
        <w:rPr>
          <w:rFonts w:ascii="Times New Roman" w:hAnsi="Times New Roman" w:cs="Times New Roman"/>
          <w:sz w:val="24"/>
          <w:szCs w:val="24"/>
        </w:rPr>
        <w:t>“F</w:t>
      </w:r>
      <w:r w:rsidR="00F42E6F" w:rsidRPr="009B51CF">
        <w:rPr>
          <w:rFonts w:ascii="Times New Roman" w:hAnsi="Times New Roman" w:cs="Times New Roman"/>
          <w:sz w:val="24"/>
          <w:szCs w:val="24"/>
        </w:rPr>
        <w:t>ood</w:t>
      </w:r>
      <w:r w:rsidR="00F74B18">
        <w:rPr>
          <w:rFonts w:ascii="Times New Roman" w:hAnsi="Times New Roman" w:cs="Times New Roman"/>
          <w:sz w:val="24"/>
          <w:szCs w:val="24"/>
        </w:rPr>
        <w:t>”</w:t>
      </w:r>
      <w:r w:rsidR="00F42E6F" w:rsidRPr="009B51CF">
        <w:rPr>
          <w:rFonts w:ascii="Times New Roman" w:hAnsi="Times New Roman" w:cs="Times New Roman"/>
          <w:sz w:val="24"/>
          <w:szCs w:val="24"/>
        </w:rPr>
        <w:t xml:space="preserve"> sector. However, results also </w:t>
      </w:r>
      <w:r w:rsidR="00E77E4A" w:rsidRPr="009B51CF">
        <w:rPr>
          <w:rFonts w:ascii="Times New Roman" w:hAnsi="Times New Roman" w:cs="Times New Roman"/>
          <w:sz w:val="24"/>
          <w:szCs w:val="24"/>
        </w:rPr>
        <w:t>display</w:t>
      </w:r>
      <w:r w:rsidR="00F42E6F" w:rsidRPr="009B51CF">
        <w:rPr>
          <w:rFonts w:ascii="Times New Roman" w:hAnsi="Times New Roman" w:cs="Times New Roman"/>
          <w:sz w:val="24"/>
          <w:szCs w:val="24"/>
        </w:rPr>
        <w:t xml:space="preserve"> that Asian cities are somehow having higher water footprints issued attributed to the services sector compared to African and Latin American cities. </w:t>
      </w:r>
      <w:r w:rsidR="00E77E4A" w:rsidRPr="009B51CF">
        <w:rPr>
          <w:rFonts w:ascii="Times New Roman" w:hAnsi="Times New Roman" w:cs="Times New Roman"/>
          <w:sz w:val="24"/>
          <w:szCs w:val="24"/>
        </w:rPr>
        <w:t xml:space="preserve">On the other </w:t>
      </w:r>
      <w:r w:rsidR="00BE3FA9" w:rsidRPr="009B51CF">
        <w:rPr>
          <w:rFonts w:ascii="Times New Roman" w:hAnsi="Times New Roman" w:cs="Times New Roman"/>
          <w:sz w:val="24"/>
          <w:szCs w:val="24"/>
        </w:rPr>
        <w:t>han</w:t>
      </w:r>
      <w:r w:rsidR="00E77E4A" w:rsidRPr="009B51CF">
        <w:rPr>
          <w:rFonts w:ascii="Times New Roman" w:hAnsi="Times New Roman" w:cs="Times New Roman"/>
          <w:sz w:val="24"/>
          <w:szCs w:val="24"/>
        </w:rPr>
        <w:t>d, t</w:t>
      </w:r>
      <w:r w:rsidR="00CC46D7" w:rsidRPr="009B51CF">
        <w:rPr>
          <w:rFonts w:ascii="Times New Roman" w:hAnsi="Times New Roman" w:cs="Times New Roman"/>
          <w:sz w:val="24"/>
          <w:szCs w:val="24"/>
        </w:rPr>
        <w:t>he B</w:t>
      </w:r>
      <w:r w:rsidR="00E77E4A" w:rsidRPr="009B51CF">
        <w:rPr>
          <w:rFonts w:ascii="Times New Roman" w:hAnsi="Times New Roman" w:cs="Times New Roman"/>
          <w:sz w:val="24"/>
          <w:szCs w:val="24"/>
        </w:rPr>
        <w:t xml:space="preserve">lue water footprint across continent showed a major dominance of the </w:t>
      </w:r>
      <w:r w:rsidR="00CC46D7" w:rsidRPr="009B51CF">
        <w:rPr>
          <w:rFonts w:ascii="Times New Roman" w:hAnsi="Times New Roman" w:cs="Times New Roman"/>
          <w:sz w:val="24"/>
          <w:szCs w:val="24"/>
        </w:rPr>
        <w:t>“F</w:t>
      </w:r>
      <w:r w:rsidR="00E77E4A" w:rsidRPr="009B51CF">
        <w:rPr>
          <w:rFonts w:ascii="Times New Roman" w:hAnsi="Times New Roman" w:cs="Times New Roman"/>
          <w:sz w:val="24"/>
          <w:szCs w:val="24"/>
        </w:rPr>
        <w:t>ood</w:t>
      </w:r>
      <w:r w:rsidR="00CC46D7" w:rsidRPr="009B51CF">
        <w:rPr>
          <w:rFonts w:ascii="Times New Roman" w:hAnsi="Times New Roman" w:cs="Times New Roman"/>
          <w:sz w:val="24"/>
          <w:szCs w:val="24"/>
        </w:rPr>
        <w:t>”</w:t>
      </w:r>
      <w:r w:rsidR="00E77E4A" w:rsidRPr="009B51CF">
        <w:rPr>
          <w:rFonts w:ascii="Times New Roman" w:hAnsi="Times New Roman" w:cs="Times New Roman"/>
          <w:sz w:val="24"/>
          <w:szCs w:val="24"/>
        </w:rPr>
        <w:t xml:space="preserve"> sector, followed by </w:t>
      </w:r>
      <w:r w:rsidR="006E4965" w:rsidRPr="009B51CF">
        <w:rPr>
          <w:rFonts w:ascii="Times New Roman" w:hAnsi="Times New Roman" w:cs="Times New Roman"/>
          <w:sz w:val="24"/>
          <w:szCs w:val="24"/>
        </w:rPr>
        <w:t>“T</w:t>
      </w:r>
      <w:r w:rsidR="00E77E4A" w:rsidRPr="009B51CF">
        <w:rPr>
          <w:rFonts w:ascii="Times New Roman" w:hAnsi="Times New Roman" w:cs="Times New Roman"/>
          <w:sz w:val="24"/>
          <w:szCs w:val="24"/>
        </w:rPr>
        <w:t>ransport</w:t>
      </w:r>
      <w:r w:rsidR="006E4965" w:rsidRPr="009B51CF">
        <w:rPr>
          <w:rFonts w:ascii="Times New Roman" w:hAnsi="Times New Roman" w:cs="Times New Roman"/>
          <w:sz w:val="24"/>
          <w:szCs w:val="24"/>
        </w:rPr>
        <w:t>”</w:t>
      </w:r>
      <w:r w:rsidR="00E77E4A" w:rsidRPr="009B51CF">
        <w:rPr>
          <w:rFonts w:ascii="Times New Roman" w:hAnsi="Times New Roman" w:cs="Times New Roman"/>
          <w:sz w:val="24"/>
          <w:szCs w:val="24"/>
        </w:rPr>
        <w:t xml:space="preserve"> and </w:t>
      </w:r>
      <w:r w:rsidR="006E4965" w:rsidRPr="009B51CF">
        <w:rPr>
          <w:rFonts w:ascii="Times New Roman" w:hAnsi="Times New Roman" w:cs="Times New Roman"/>
          <w:sz w:val="24"/>
          <w:szCs w:val="24"/>
        </w:rPr>
        <w:t>“E</w:t>
      </w:r>
      <w:r w:rsidR="00E77E4A" w:rsidRPr="009B51CF">
        <w:rPr>
          <w:rFonts w:ascii="Times New Roman" w:hAnsi="Times New Roman" w:cs="Times New Roman"/>
          <w:sz w:val="24"/>
          <w:szCs w:val="24"/>
        </w:rPr>
        <w:t>nergy</w:t>
      </w:r>
      <w:r w:rsidR="006E4965" w:rsidRPr="009B51CF">
        <w:rPr>
          <w:rFonts w:ascii="Times New Roman" w:hAnsi="Times New Roman" w:cs="Times New Roman"/>
          <w:sz w:val="24"/>
          <w:szCs w:val="24"/>
        </w:rPr>
        <w:t>”</w:t>
      </w:r>
      <w:r w:rsidR="00E77E4A" w:rsidRPr="009B51CF">
        <w:rPr>
          <w:rFonts w:ascii="Times New Roman" w:hAnsi="Times New Roman" w:cs="Times New Roman"/>
          <w:sz w:val="24"/>
          <w:szCs w:val="24"/>
        </w:rPr>
        <w:t>.</w:t>
      </w:r>
      <w:r w:rsidR="00DF6F82" w:rsidRPr="009B51CF">
        <w:rPr>
          <w:rFonts w:ascii="Times New Roman" w:hAnsi="Times New Roman" w:cs="Times New Roman"/>
          <w:sz w:val="24"/>
          <w:szCs w:val="24"/>
        </w:rPr>
        <w:t xml:space="preserve"> </w:t>
      </w:r>
      <w:r w:rsidR="00281CD4" w:rsidRPr="009B51CF">
        <w:rPr>
          <w:rFonts w:ascii="Times New Roman" w:hAnsi="Times New Roman" w:cs="Times New Roman"/>
          <w:sz w:val="24"/>
          <w:szCs w:val="24"/>
        </w:rPr>
        <w:t xml:space="preserve">Notice that fundamental and systemic shifts are reshaping value chains, commerce, and financial flows as a result if the global energy revolution, </w:t>
      </w:r>
      <w:r w:rsidR="00E16C10" w:rsidRPr="009B51CF">
        <w:rPr>
          <w:rFonts w:ascii="Times New Roman" w:hAnsi="Times New Roman" w:cs="Times New Roman"/>
          <w:sz w:val="24"/>
          <w:szCs w:val="24"/>
        </w:rPr>
        <w:t>and each country and thus each city will face unique energy-related challenges</w:t>
      </w:r>
      <w:r w:rsidR="001C2C37" w:rsidRPr="009B51CF">
        <w:rPr>
          <w:rFonts w:ascii="Times New Roman" w:hAnsi="Times New Roman" w:cs="Times New Roman"/>
          <w:sz w:val="24"/>
          <w:szCs w:val="24"/>
        </w:rPr>
        <w:t>; hence, water and food</w:t>
      </w:r>
      <w:r w:rsidR="001C6A10" w:rsidRPr="009B51CF">
        <w:rPr>
          <w:rFonts w:ascii="Times New Roman" w:hAnsi="Times New Roman" w:cs="Times New Roman"/>
          <w:sz w:val="24"/>
          <w:szCs w:val="24"/>
        </w:rPr>
        <w:t xml:space="preserve"> issues</w:t>
      </w:r>
      <w:r w:rsidR="00E16C10" w:rsidRPr="009B51CF">
        <w:rPr>
          <w:rFonts w:ascii="Times New Roman" w:hAnsi="Times New Roman" w:cs="Times New Roman"/>
          <w:sz w:val="24"/>
          <w:szCs w:val="24"/>
        </w:rPr>
        <w:t xml:space="preserve">. </w:t>
      </w:r>
      <w:r w:rsidR="005678E0" w:rsidRPr="009B51CF">
        <w:rPr>
          <w:rFonts w:ascii="Times New Roman" w:hAnsi="Times New Roman" w:cs="Times New Roman"/>
          <w:sz w:val="24"/>
          <w:szCs w:val="24"/>
        </w:rPr>
        <w:t xml:space="preserve">With the value of fossil fuels is expected to decline in the near future, resource-rich countries of the Global South (such as Algeria, Libya, Nigeria, Venezuela, etc.) should anticipate the problem of “standard assets”. For instance, </w:t>
      </w:r>
      <w:r w:rsidR="00C1024B" w:rsidRPr="009B51CF">
        <w:rPr>
          <w:rFonts w:ascii="Times New Roman" w:hAnsi="Times New Roman" w:cs="Times New Roman"/>
          <w:sz w:val="24"/>
          <w:szCs w:val="24"/>
        </w:rPr>
        <w:t xml:space="preserve">Algeria </w:t>
      </w:r>
      <w:r w:rsidR="00C61993" w:rsidRPr="009B51CF">
        <w:rPr>
          <w:rFonts w:ascii="Times New Roman" w:hAnsi="Times New Roman" w:cs="Times New Roman"/>
          <w:sz w:val="24"/>
          <w:szCs w:val="24"/>
        </w:rPr>
        <w:t>fossil fuels</w:t>
      </w:r>
      <w:r w:rsidR="00C1024B" w:rsidRPr="009B51CF">
        <w:rPr>
          <w:rFonts w:ascii="Times New Roman" w:hAnsi="Times New Roman" w:cs="Times New Roman"/>
          <w:sz w:val="24"/>
          <w:szCs w:val="24"/>
        </w:rPr>
        <w:t xml:space="preserve"> export constitute</w:t>
      </w:r>
      <w:r w:rsidR="008A4CE8" w:rsidRPr="009B51CF">
        <w:rPr>
          <w:rFonts w:ascii="Times New Roman" w:hAnsi="Times New Roman" w:cs="Times New Roman"/>
          <w:sz w:val="24"/>
          <w:szCs w:val="24"/>
        </w:rPr>
        <w:t>s</w:t>
      </w:r>
      <w:r w:rsidR="00C1024B" w:rsidRPr="009B51CF">
        <w:rPr>
          <w:rFonts w:ascii="Times New Roman" w:hAnsi="Times New Roman" w:cs="Times New Roman"/>
          <w:sz w:val="24"/>
          <w:szCs w:val="24"/>
        </w:rPr>
        <w:t xml:space="preserve"> </w:t>
      </w:r>
      <w:r w:rsidR="00C61993" w:rsidRPr="009B51CF">
        <w:rPr>
          <w:rFonts w:ascii="Times New Roman" w:hAnsi="Times New Roman" w:cs="Times New Roman"/>
          <w:sz w:val="24"/>
          <w:szCs w:val="24"/>
        </w:rPr>
        <w:t>96</w:t>
      </w:r>
      <w:r w:rsidR="00C1024B" w:rsidRPr="009B51CF">
        <w:rPr>
          <w:rFonts w:ascii="Times New Roman" w:hAnsi="Times New Roman" w:cs="Times New Roman"/>
          <w:sz w:val="24"/>
          <w:szCs w:val="24"/>
        </w:rPr>
        <w:t xml:space="preserve">% of the total </w:t>
      </w:r>
      <w:r w:rsidR="00C61993" w:rsidRPr="009B51CF">
        <w:rPr>
          <w:rFonts w:ascii="Times New Roman" w:hAnsi="Times New Roman" w:cs="Times New Roman"/>
          <w:sz w:val="24"/>
          <w:szCs w:val="24"/>
        </w:rPr>
        <w:t xml:space="preserve">exports </w:t>
      </w:r>
      <w:r w:rsidR="00575AEC" w:rsidRPr="009B51CF">
        <w:rPr>
          <w:rFonts w:ascii="Times New Roman" w:hAnsi="Times New Roman" w:cs="Times New Roman"/>
          <w:sz w:val="24"/>
          <w:szCs w:val="24"/>
        </w:rPr>
        <w:t>contributing up to</w:t>
      </w:r>
      <w:r w:rsidR="00C61993" w:rsidRPr="009B51CF">
        <w:rPr>
          <w:rFonts w:ascii="Times New Roman" w:hAnsi="Times New Roman" w:cs="Times New Roman"/>
          <w:sz w:val="24"/>
          <w:szCs w:val="24"/>
        </w:rPr>
        <w:t xml:space="preserve"> 6</w:t>
      </w:r>
      <w:r w:rsidR="00B3630E" w:rsidRPr="009B51CF">
        <w:rPr>
          <w:rFonts w:ascii="Times New Roman" w:hAnsi="Times New Roman" w:cs="Times New Roman"/>
          <w:sz w:val="24"/>
          <w:szCs w:val="24"/>
        </w:rPr>
        <w:t>0</w:t>
      </w:r>
      <w:r w:rsidR="00C61993" w:rsidRPr="009B51CF">
        <w:rPr>
          <w:rFonts w:ascii="Times New Roman" w:hAnsi="Times New Roman" w:cs="Times New Roman"/>
          <w:sz w:val="24"/>
          <w:szCs w:val="24"/>
        </w:rPr>
        <w:t xml:space="preserve">% </w:t>
      </w:r>
      <w:r w:rsidR="00575AEC" w:rsidRPr="009B51CF">
        <w:rPr>
          <w:rFonts w:ascii="Times New Roman" w:hAnsi="Times New Roman" w:cs="Times New Roman"/>
          <w:sz w:val="24"/>
          <w:szCs w:val="24"/>
        </w:rPr>
        <w:t xml:space="preserve">to the country’s </w:t>
      </w:r>
      <w:r w:rsidR="00C61993" w:rsidRPr="009B51CF">
        <w:rPr>
          <w:rFonts w:ascii="Times New Roman" w:hAnsi="Times New Roman" w:cs="Times New Roman"/>
          <w:sz w:val="24"/>
          <w:szCs w:val="24"/>
        </w:rPr>
        <w:t>GDP</w:t>
      </w:r>
      <w:r w:rsidR="00C1024B" w:rsidRPr="009B51CF">
        <w:rPr>
          <w:rFonts w:ascii="Times New Roman" w:hAnsi="Times New Roman" w:cs="Times New Roman"/>
          <w:sz w:val="24"/>
          <w:szCs w:val="24"/>
        </w:rPr>
        <w:t>.</w:t>
      </w:r>
      <w:r w:rsidR="00BF7F18" w:rsidRPr="009B51CF">
        <w:rPr>
          <w:rFonts w:ascii="Times New Roman" w:hAnsi="Times New Roman" w:cs="Times New Roman"/>
          <w:sz w:val="24"/>
          <w:szCs w:val="24"/>
        </w:rPr>
        <w:t xml:space="preserve"> </w:t>
      </w:r>
      <w:r w:rsidR="00C1024B" w:rsidRPr="009B51CF">
        <w:rPr>
          <w:rFonts w:ascii="Times New Roman" w:hAnsi="Times New Roman" w:cs="Times New Roman"/>
          <w:sz w:val="24"/>
          <w:szCs w:val="24"/>
        </w:rPr>
        <w:t xml:space="preserve"> </w:t>
      </w:r>
      <w:r w:rsidR="00580D39" w:rsidRPr="009B51CF">
        <w:rPr>
          <w:rFonts w:ascii="Times New Roman" w:hAnsi="Times New Roman" w:cs="Times New Roman"/>
          <w:sz w:val="24"/>
          <w:szCs w:val="24"/>
        </w:rPr>
        <w:t xml:space="preserve"> </w:t>
      </w:r>
      <w:r w:rsidR="00C1024B" w:rsidRPr="009B51CF">
        <w:rPr>
          <w:rFonts w:ascii="Times New Roman" w:hAnsi="Times New Roman" w:cs="Times New Roman"/>
          <w:sz w:val="24"/>
          <w:szCs w:val="24"/>
        </w:rPr>
        <w:t xml:space="preserve"> </w:t>
      </w:r>
      <w:r w:rsidR="005678E0" w:rsidRPr="009B51CF">
        <w:rPr>
          <w:rFonts w:ascii="Times New Roman" w:hAnsi="Times New Roman" w:cs="Times New Roman"/>
          <w:sz w:val="24"/>
          <w:szCs w:val="24"/>
        </w:rPr>
        <w:t xml:space="preserve"> </w:t>
      </w:r>
    </w:p>
    <w:p w14:paraId="4D047337" w14:textId="2FAF1100" w:rsidR="00267483" w:rsidRPr="009B51CF" w:rsidRDefault="005D48B7" w:rsidP="001C7228">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6A2BF0BC" wp14:editId="1CDF36AE">
            <wp:extent cx="5882681" cy="2414330"/>
            <wp:effectExtent l="0" t="0" r="381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2.PNG"/>
                    <pic:cNvPicPr/>
                  </pic:nvPicPr>
                  <pic:blipFill rotWithShape="1">
                    <a:blip r:embed="rId16">
                      <a:extLst>
                        <a:ext uri="{28A0092B-C50C-407E-A947-70E740481C1C}">
                          <a14:useLocalDpi xmlns:a14="http://schemas.microsoft.com/office/drawing/2010/main" val="0"/>
                        </a:ext>
                      </a:extLst>
                    </a:blip>
                    <a:srcRect l="1598" t="17029" r="1828" b="12508"/>
                    <a:stretch/>
                  </pic:blipFill>
                  <pic:spPr bwMode="auto">
                    <a:xfrm>
                      <a:off x="0" y="0"/>
                      <a:ext cx="5916850" cy="2428353"/>
                    </a:xfrm>
                    <a:prstGeom prst="rect">
                      <a:avLst/>
                    </a:prstGeom>
                    <a:ln>
                      <a:noFill/>
                    </a:ln>
                    <a:extLst>
                      <a:ext uri="{53640926-AAD7-44D8-BBD7-CCE9431645EC}">
                        <a14:shadowObscured xmlns:a14="http://schemas.microsoft.com/office/drawing/2010/main"/>
                      </a:ext>
                    </a:extLst>
                  </pic:spPr>
                </pic:pic>
              </a:graphicData>
            </a:graphic>
          </wp:inline>
        </w:drawing>
      </w:r>
    </w:p>
    <w:p w14:paraId="4D2BB4BD" w14:textId="6E306CEC" w:rsidR="00267483" w:rsidRPr="009B51CF" w:rsidRDefault="003E6635" w:rsidP="007622F9">
      <w:pPr>
        <w:jc w:val="center"/>
        <w:rPr>
          <w:rFonts w:ascii="Times New Roman" w:hAnsi="Times New Roman" w:cs="Times New Roman"/>
          <w:sz w:val="24"/>
          <w:szCs w:val="24"/>
        </w:rPr>
      </w:pPr>
      <w:r w:rsidRPr="009B51CF">
        <w:rPr>
          <w:rFonts w:ascii="Times New Roman" w:hAnsi="Times New Roman" w:cs="Times New Roman"/>
          <w:b/>
          <w:bCs/>
          <w:sz w:val="24"/>
          <w:szCs w:val="24"/>
        </w:rPr>
        <w:t>Figure 8:</w:t>
      </w:r>
      <w:r w:rsidRPr="009B51CF">
        <w:rPr>
          <w:rFonts w:ascii="Times New Roman" w:hAnsi="Times New Roman" w:cs="Times New Roman"/>
          <w:sz w:val="24"/>
          <w:szCs w:val="24"/>
        </w:rPr>
        <w:t xml:space="preserve"> Global South’s virtual water decomposition by major consumption categories and by continent. </w:t>
      </w:r>
    </w:p>
    <w:p w14:paraId="32D6F50D" w14:textId="6321A6E8" w:rsidR="00267483" w:rsidRPr="009B51CF" w:rsidRDefault="00267483" w:rsidP="00267483">
      <w:pPr>
        <w:jc w:val="both"/>
        <w:rPr>
          <w:rFonts w:ascii="Times New Roman" w:hAnsi="Times New Roman" w:cs="Times New Roman"/>
          <w:sz w:val="24"/>
          <w:szCs w:val="24"/>
        </w:rPr>
      </w:pPr>
      <w:r w:rsidRPr="009B51CF">
        <w:rPr>
          <w:rFonts w:ascii="Times New Roman" w:hAnsi="Times New Roman" w:cs="Times New Roman"/>
          <w:sz w:val="24"/>
          <w:szCs w:val="24"/>
        </w:rPr>
        <w:t>Decomposing the water footprint by maj</w:t>
      </w:r>
      <w:r w:rsidR="004067F5" w:rsidRPr="009B51CF">
        <w:rPr>
          <w:rFonts w:ascii="Times New Roman" w:hAnsi="Times New Roman" w:cs="Times New Roman"/>
          <w:sz w:val="24"/>
          <w:szCs w:val="24"/>
        </w:rPr>
        <w:t xml:space="preserve">or final consumption categories, major industrial sectors and income class. </w:t>
      </w:r>
      <w:r w:rsidR="00D60FA1" w:rsidRPr="009B51CF">
        <w:rPr>
          <w:rFonts w:ascii="Times New Roman" w:hAnsi="Times New Roman" w:cs="Times New Roman"/>
          <w:sz w:val="24"/>
          <w:szCs w:val="24"/>
        </w:rPr>
        <w:t xml:space="preserve">Results showed that </w:t>
      </w:r>
      <w:r w:rsidR="00322C13" w:rsidRPr="009B51CF">
        <w:rPr>
          <w:rFonts w:ascii="Times New Roman" w:hAnsi="Times New Roman" w:cs="Times New Roman"/>
          <w:sz w:val="24"/>
          <w:szCs w:val="24"/>
        </w:rPr>
        <w:t>almost the same distribution across sectors</w:t>
      </w:r>
      <w:r w:rsidR="005D0693" w:rsidRPr="009B51CF">
        <w:rPr>
          <w:rFonts w:ascii="Times New Roman" w:hAnsi="Times New Roman" w:cs="Times New Roman"/>
          <w:sz w:val="24"/>
          <w:szCs w:val="24"/>
        </w:rPr>
        <w:t xml:space="preserve"> except for the </w:t>
      </w:r>
      <w:r w:rsidR="007B3DEC" w:rsidRPr="009B51CF">
        <w:rPr>
          <w:rFonts w:ascii="Times New Roman" w:hAnsi="Times New Roman" w:cs="Times New Roman"/>
          <w:sz w:val="24"/>
          <w:szCs w:val="24"/>
        </w:rPr>
        <w:t>“S</w:t>
      </w:r>
      <w:r w:rsidR="005D0693" w:rsidRPr="009B51CF">
        <w:rPr>
          <w:rFonts w:ascii="Times New Roman" w:hAnsi="Times New Roman" w:cs="Times New Roman"/>
          <w:sz w:val="24"/>
          <w:szCs w:val="24"/>
        </w:rPr>
        <w:t>ervices</w:t>
      </w:r>
      <w:r w:rsidR="007B3DEC" w:rsidRPr="009B51CF">
        <w:rPr>
          <w:rFonts w:ascii="Times New Roman" w:hAnsi="Times New Roman" w:cs="Times New Roman"/>
          <w:sz w:val="24"/>
          <w:szCs w:val="24"/>
        </w:rPr>
        <w:t>”</w:t>
      </w:r>
      <w:r w:rsidR="005D0693" w:rsidRPr="009B51CF">
        <w:rPr>
          <w:rFonts w:ascii="Times New Roman" w:hAnsi="Times New Roman" w:cs="Times New Roman"/>
          <w:sz w:val="24"/>
          <w:szCs w:val="24"/>
        </w:rPr>
        <w:t xml:space="preserve"> se</w:t>
      </w:r>
      <w:r w:rsidR="00E50EF8" w:rsidRPr="009B51CF">
        <w:rPr>
          <w:rFonts w:ascii="Times New Roman" w:hAnsi="Times New Roman" w:cs="Times New Roman"/>
          <w:sz w:val="24"/>
          <w:szCs w:val="24"/>
        </w:rPr>
        <w:t xml:space="preserve">ctors </w:t>
      </w:r>
      <w:r w:rsidR="007B3DEC" w:rsidRPr="009B51CF">
        <w:rPr>
          <w:rFonts w:ascii="Times New Roman" w:hAnsi="Times New Roman" w:cs="Times New Roman"/>
          <w:sz w:val="24"/>
          <w:szCs w:val="24"/>
        </w:rPr>
        <w:t xml:space="preserve">which </w:t>
      </w:r>
      <w:r w:rsidR="000602D8" w:rsidRPr="009B51CF">
        <w:rPr>
          <w:rFonts w:ascii="Times New Roman" w:hAnsi="Times New Roman" w:cs="Times New Roman"/>
          <w:sz w:val="24"/>
          <w:szCs w:val="24"/>
        </w:rPr>
        <w:t>counts high</w:t>
      </w:r>
      <w:r w:rsidR="007B3DEC" w:rsidRPr="009B51CF">
        <w:rPr>
          <w:rFonts w:ascii="Times New Roman" w:hAnsi="Times New Roman" w:cs="Times New Roman"/>
          <w:sz w:val="24"/>
          <w:szCs w:val="24"/>
        </w:rPr>
        <w:t>est</w:t>
      </w:r>
      <w:r w:rsidR="000602D8" w:rsidRPr="009B51CF">
        <w:rPr>
          <w:rFonts w:ascii="Times New Roman" w:hAnsi="Times New Roman" w:cs="Times New Roman"/>
          <w:sz w:val="24"/>
          <w:szCs w:val="24"/>
        </w:rPr>
        <w:t xml:space="preserve"> </w:t>
      </w:r>
      <w:r w:rsidR="007B3DEC" w:rsidRPr="009B51CF">
        <w:rPr>
          <w:rFonts w:ascii="Times New Roman" w:hAnsi="Times New Roman" w:cs="Times New Roman"/>
          <w:sz w:val="24"/>
          <w:szCs w:val="24"/>
        </w:rPr>
        <w:t xml:space="preserve">shares </w:t>
      </w:r>
      <w:r w:rsidR="000602D8" w:rsidRPr="009B51CF">
        <w:rPr>
          <w:rFonts w:ascii="Times New Roman" w:hAnsi="Times New Roman" w:cs="Times New Roman"/>
          <w:sz w:val="24"/>
          <w:szCs w:val="24"/>
        </w:rPr>
        <w:t xml:space="preserve">both </w:t>
      </w:r>
      <w:r w:rsidR="007B3DEC" w:rsidRPr="009B51CF">
        <w:rPr>
          <w:rFonts w:ascii="Times New Roman" w:hAnsi="Times New Roman" w:cs="Times New Roman"/>
          <w:sz w:val="24"/>
          <w:szCs w:val="24"/>
        </w:rPr>
        <w:t>for</w:t>
      </w:r>
      <w:r w:rsidR="000602D8" w:rsidRPr="009B51CF">
        <w:rPr>
          <w:rFonts w:ascii="Times New Roman" w:hAnsi="Times New Roman" w:cs="Times New Roman"/>
          <w:sz w:val="24"/>
          <w:szCs w:val="24"/>
        </w:rPr>
        <w:t xml:space="preserve"> </w:t>
      </w:r>
      <w:r w:rsidR="007B3DEC" w:rsidRPr="009B51CF">
        <w:rPr>
          <w:rFonts w:ascii="Times New Roman" w:hAnsi="Times New Roman" w:cs="Times New Roman"/>
          <w:sz w:val="24"/>
          <w:szCs w:val="24"/>
        </w:rPr>
        <w:t>B</w:t>
      </w:r>
      <w:r w:rsidR="000602D8" w:rsidRPr="009B51CF">
        <w:rPr>
          <w:rFonts w:ascii="Times New Roman" w:hAnsi="Times New Roman" w:cs="Times New Roman"/>
          <w:sz w:val="24"/>
          <w:szCs w:val="24"/>
        </w:rPr>
        <w:t xml:space="preserve">lue and </w:t>
      </w:r>
      <w:r w:rsidR="007B3DEC" w:rsidRPr="009B51CF">
        <w:rPr>
          <w:rFonts w:ascii="Times New Roman" w:hAnsi="Times New Roman" w:cs="Times New Roman"/>
          <w:sz w:val="24"/>
          <w:szCs w:val="24"/>
        </w:rPr>
        <w:t>G</w:t>
      </w:r>
      <w:r w:rsidR="000602D8" w:rsidRPr="009B51CF">
        <w:rPr>
          <w:rFonts w:ascii="Times New Roman" w:hAnsi="Times New Roman" w:cs="Times New Roman"/>
          <w:sz w:val="24"/>
          <w:szCs w:val="24"/>
        </w:rPr>
        <w:t xml:space="preserve">rey water footprints in cities belonging to Upper Middle-Income Countries (UMICs). </w:t>
      </w:r>
      <w:r w:rsidR="009105D4" w:rsidRPr="009B51CF">
        <w:rPr>
          <w:rFonts w:ascii="Times New Roman" w:hAnsi="Times New Roman" w:cs="Times New Roman"/>
          <w:sz w:val="24"/>
          <w:szCs w:val="24"/>
        </w:rPr>
        <w:t xml:space="preserve">Overall, the sectoral decomposition of both water footprints are following the same </w:t>
      </w:r>
      <w:r w:rsidR="00CE79AB" w:rsidRPr="009B51CF">
        <w:rPr>
          <w:rFonts w:ascii="Times New Roman" w:hAnsi="Times New Roman" w:cs="Times New Roman"/>
          <w:sz w:val="24"/>
          <w:szCs w:val="24"/>
        </w:rPr>
        <w:t xml:space="preserve">pattern by major industrial categories </w:t>
      </w:r>
      <w:r w:rsidR="00B34AFF" w:rsidRPr="009B51CF">
        <w:rPr>
          <w:rFonts w:ascii="Times New Roman" w:hAnsi="Times New Roman" w:cs="Times New Roman"/>
          <w:sz w:val="24"/>
          <w:szCs w:val="24"/>
        </w:rPr>
        <w:t xml:space="preserve">except for </w:t>
      </w:r>
      <w:r w:rsidR="005F12D0" w:rsidRPr="009B51CF">
        <w:rPr>
          <w:rFonts w:ascii="Times New Roman" w:hAnsi="Times New Roman" w:cs="Times New Roman"/>
          <w:sz w:val="24"/>
          <w:szCs w:val="24"/>
        </w:rPr>
        <w:t>“</w:t>
      </w:r>
      <w:r w:rsidR="00B34AFF" w:rsidRPr="009B51CF">
        <w:rPr>
          <w:rFonts w:ascii="Times New Roman" w:hAnsi="Times New Roman" w:cs="Times New Roman"/>
          <w:sz w:val="24"/>
          <w:szCs w:val="24"/>
        </w:rPr>
        <w:t xml:space="preserve">Hotels &amp; </w:t>
      </w:r>
      <w:r w:rsidR="00D37DDA" w:rsidRPr="009B51CF">
        <w:rPr>
          <w:rFonts w:ascii="Times New Roman" w:hAnsi="Times New Roman" w:cs="Times New Roman"/>
          <w:sz w:val="24"/>
          <w:szCs w:val="24"/>
        </w:rPr>
        <w:t>Restaurants</w:t>
      </w:r>
      <w:r w:rsidR="005F12D0" w:rsidRPr="009B51CF">
        <w:rPr>
          <w:rFonts w:ascii="Times New Roman" w:hAnsi="Times New Roman" w:cs="Times New Roman"/>
          <w:sz w:val="24"/>
          <w:szCs w:val="24"/>
        </w:rPr>
        <w:t>”</w:t>
      </w:r>
      <w:r w:rsidR="00D16144">
        <w:rPr>
          <w:rFonts w:ascii="Times New Roman" w:hAnsi="Times New Roman" w:cs="Times New Roman"/>
          <w:sz w:val="24"/>
          <w:szCs w:val="24"/>
        </w:rPr>
        <w:t xml:space="preserve"> sector</w:t>
      </w:r>
      <w:r w:rsidR="00B34AFF" w:rsidRPr="009B51CF">
        <w:rPr>
          <w:rFonts w:ascii="Times New Roman" w:hAnsi="Times New Roman" w:cs="Times New Roman"/>
          <w:sz w:val="24"/>
          <w:szCs w:val="24"/>
        </w:rPr>
        <w:t xml:space="preserve"> with account</w:t>
      </w:r>
      <w:r w:rsidR="00D16144">
        <w:rPr>
          <w:rFonts w:ascii="Times New Roman" w:hAnsi="Times New Roman" w:cs="Times New Roman"/>
          <w:sz w:val="24"/>
          <w:szCs w:val="24"/>
        </w:rPr>
        <w:t>s</w:t>
      </w:r>
      <w:r w:rsidR="00B34AFF" w:rsidRPr="009B51CF">
        <w:rPr>
          <w:rFonts w:ascii="Times New Roman" w:hAnsi="Times New Roman" w:cs="Times New Roman"/>
          <w:sz w:val="24"/>
          <w:szCs w:val="24"/>
        </w:rPr>
        <w:t xml:space="preserve"> higher shares in UMICs compared to those of LMICs</w:t>
      </w:r>
      <w:r w:rsidR="00D37DDA" w:rsidRPr="009B51CF">
        <w:rPr>
          <w:rFonts w:ascii="Times New Roman" w:hAnsi="Times New Roman" w:cs="Times New Roman"/>
          <w:sz w:val="24"/>
          <w:szCs w:val="24"/>
        </w:rPr>
        <w:t xml:space="preserve"> for the tertiary category, same applied for the </w:t>
      </w:r>
      <w:r w:rsidR="00C33112" w:rsidRPr="009B51CF">
        <w:rPr>
          <w:rFonts w:ascii="Times New Roman" w:hAnsi="Times New Roman" w:cs="Times New Roman"/>
          <w:sz w:val="24"/>
          <w:szCs w:val="24"/>
        </w:rPr>
        <w:t>“</w:t>
      </w:r>
      <w:r w:rsidR="00D37DDA" w:rsidRPr="009B51CF">
        <w:rPr>
          <w:rFonts w:ascii="Times New Roman" w:hAnsi="Times New Roman" w:cs="Times New Roman"/>
          <w:sz w:val="24"/>
          <w:szCs w:val="24"/>
        </w:rPr>
        <w:t>Service</w:t>
      </w:r>
      <w:r w:rsidR="00D16144">
        <w:rPr>
          <w:rFonts w:ascii="Times New Roman" w:hAnsi="Times New Roman" w:cs="Times New Roman"/>
          <w:sz w:val="24"/>
          <w:szCs w:val="24"/>
        </w:rPr>
        <w:t>s</w:t>
      </w:r>
      <w:r w:rsidR="00C33112" w:rsidRPr="009B51CF">
        <w:rPr>
          <w:rFonts w:ascii="Times New Roman" w:hAnsi="Times New Roman" w:cs="Times New Roman"/>
          <w:sz w:val="24"/>
          <w:szCs w:val="24"/>
        </w:rPr>
        <w:t>”</w:t>
      </w:r>
      <w:r w:rsidR="00D37DDA" w:rsidRPr="009B51CF">
        <w:rPr>
          <w:rFonts w:ascii="Times New Roman" w:hAnsi="Times New Roman" w:cs="Times New Roman"/>
          <w:sz w:val="24"/>
          <w:szCs w:val="24"/>
        </w:rPr>
        <w:t xml:space="preserve"> sector in the light manufacturing category. </w:t>
      </w:r>
      <w:r w:rsidR="00723871" w:rsidRPr="009B51CF">
        <w:rPr>
          <w:rFonts w:ascii="Times New Roman" w:hAnsi="Times New Roman" w:cs="Times New Roman"/>
          <w:sz w:val="24"/>
          <w:szCs w:val="24"/>
        </w:rPr>
        <w:t xml:space="preserve">According to Fig.9 we notice that the heavy industry category is dominated by the “Transport” sector with a share of 98%, followed by “Construction” sector with almost 2%. The light manufacturing sector </w:t>
      </w:r>
      <w:r w:rsidR="00F718AE" w:rsidRPr="009B51CF">
        <w:rPr>
          <w:rFonts w:ascii="Times New Roman" w:hAnsi="Times New Roman" w:cs="Times New Roman"/>
          <w:sz w:val="24"/>
          <w:szCs w:val="24"/>
        </w:rPr>
        <w:t xml:space="preserve">is dominated by the “Food” sector </w:t>
      </w:r>
      <w:r w:rsidR="001F7CDD" w:rsidRPr="009B51CF">
        <w:rPr>
          <w:rFonts w:ascii="Times New Roman" w:hAnsi="Times New Roman" w:cs="Times New Roman"/>
          <w:sz w:val="24"/>
          <w:szCs w:val="24"/>
        </w:rPr>
        <w:t xml:space="preserve">which accounts for an average share of 78% of the total water footprint. </w:t>
      </w:r>
      <w:r w:rsidR="00363F43" w:rsidRPr="009B51CF">
        <w:rPr>
          <w:rFonts w:ascii="Times New Roman" w:hAnsi="Times New Roman" w:cs="Times New Roman"/>
          <w:sz w:val="24"/>
          <w:szCs w:val="24"/>
        </w:rPr>
        <w:t xml:space="preserve">On the other hand, primary industry category is dominated by the </w:t>
      </w:r>
      <w:r w:rsidR="00A85A8D" w:rsidRPr="009B51CF">
        <w:rPr>
          <w:rFonts w:ascii="Times New Roman" w:hAnsi="Times New Roman" w:cs="Times New Roman"/>
          <w:sz w:val="24"/>
          <w:szCs w:val="24"/>
        </w:rPr>
        <w:t>“E</w:t>
      </w:r>
      <w:r w:rsidR="00363F43" w:rsidRPr="009B51CF">
        <w:rPr>
          <w:rFonts w:ascii="Times New Roman" w:hAnsi="Times New Roman" w:cs="Times New Roman"/>
          <w:sz w:val="24"/>
          <w:szCs w:val="24"/>
        </w:rPr>
        <w:t xml:space="preserve">nergy” sector </w:t>
      </w:r>
      <w:r w:rsidR="00D65B21" w:rsidRPr="009B51CF">
        <w:rPr>
          <w:rFonts w:ascii="Times New Roman" w:hAnsi="Times New Roman" w:cs="Times New Roman"/>
          <w:sz w:val="24"/>
          <w:szCs w:val="24"/>
        </w:rPr>
        <w:t>representing a total share of 93% followed by “Goods” and “</w:t>
      </w:r>
      <w:r w:rsidR="00CB1B9F" w:rsidRPr="009B51CF">
        <w:rPr>
          <w:rFonts w:ascii="Times New Roman" w:hAnsi="Times New Roman" w:cs="Times New Roman"/>
          <w:sz w:val="24"/>
          <w:szCs w:val="24"/>
        </w:rPr>
        <w:t>Commodities</w:t>
      </w:r>
      <w:r w:rsidR="00D65B21" w:rsidRPr="009B51CF">
        <w:rPr>
          <w:rFonts w:ascii="Times New Roman" w:hAnsi="Times New Roman" w:cs="Times New Roman"/>
          <w:sz w:val="24"/>
          <w:szCs w:val="24"/>
        </w:rPr>
        <w:t xml:space="preserve">” with 7%. </w:t>
      </w:r>
      <w:r w:rsidR="00CB1B9F" w:rsidRPr="009B51CF">
        <w:rPr>
          <w:rFonts w:ascii="Times New Roman" w:hAnsi="Times New Roman" w:cs="Times New Roman"/>
          <w:sz w:val="24"/>
          <w:szCs w:val="24"/>
        </w:rPr>
        <w:t xml:space="preserve">While the tertiary category is dominated by the </w:t>
      </w:r>
      <w:r w:rsidR="00695013" w:rsidRPr="009B51CF">
        <w:rPr>
          <w:rFonts w:ascii="Times New Roman" w:hAnsi="Times New Roman" w:cs="Times New Roman"/>
          <w:sz w:val="24"/>
          <w:szCs w:val="24"/>
        </w:rPr>
        <w:t>“Services” sector with a share of 96% for cities belonging to Lower Middle-Income Countries (LMICs), and around 75% for cities belonging to Upper Middle Income Countries (UMICs).</w:t>
      </w:r>
    </w:p>
    <w:p w14:paraId="0ED6CF97" w14:textId="366C5DD0" w:rsidR="00980BEC" w:rsidRPr="009B51CF" w:rsidRDefault="00B72874" w:rsidP="001C7228">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7657C8EE" wp14:editId="4149BCAE">
            <wp:extent cx="594360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08.tif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1324D51" w14:textId="2A69690F" w:rsidR="009473D3" w:rsidRPr="009B51CF" w:rsidRDefault="0007462F" w:rsidP="00F220D1">
      <w:pPr>
        <w:jc w:val="center"/>
        <w:rPr>
          <w:rFonts w:ascii="Times New Roman" w:hAnsi="Times New Roman" w:cs="Times New Roman"/>
          <w:sz w:val="24"/>
          <w:szCs w:val="24"/>
        </w:rPr>
      </w:pPr>
      <w:r w:rsidRPr="009B51CF">
        <w:rPr>
          <w:rFonts w:ascii="Times New Roman" w:hAnsi="Times New Roman" w:cs="Times New Roman"/>
          <w:b/>
          <w:bCs/>
          <w:sz w:val="24"/>
          <w:szCs w:val="24"/>
        </w:rPr>
        <w:t>Figure 9:</w:t>
      </w:r>
      <w:r w:rsidRPr="009B51CF">
        <w:rPr>
          <w:rFonts w:ascii="Times New Roman" w:hAnsi="Times New Roman" w:cs="Times New Roman"/>
          <w:sz w:val="24"/>
          <w:szCs w:val="24"/>
        </w:rPr>
        <w:t xml:space="preserve"> Global South’s virtual water decomposition by</w:t>
      </w:r>
      <w:r w:rsidR="00A87420" w:rsidRPr="009B51CF">
        <w:rPr>
          <w:rFonts w:ascii="Times New Roman" w:hAnsi="Times New Roman" w:cs="Times New Roman"/>
          <w:sz w:val="24"/>
          <w:szCs w:val="24"/>
        </w:rPr>
        <w:t xml:space="preserve"> industrial sectors and income classes</w:t>
      </w:r>
      <w:r w:rsidRPr="009B51CF">
        <w:rPr>
          <w:rFonts w:ascii="Times New Roman" w:hAnsi="Times New Roman" w:cs="Times New Roman"/>
          <w:sz w:val="24"/>
          <w:szCs w:val="24"/>
        </w:rPr>
        <w:t xml:space="preserve">. </w:t>
      </w:r>
    </w:p>
    <w:p w14:paraId="5C772A9C" w14:textId="7357BEE5" w:rsidR="00E35E6D" w:rsidRPr="009B51CF" w:rsidRDefault="0046289B" w:rsidP="00EB2129">
      <w:pPr>
        <w:jc w:val="both"/>
        <w:rPr>
          <w:rFonts w:ascii="Times New Roman" w:hAnsi="Times New Roman" w:cs="Times New Roman"/>
          <w:bCs/>
          <w:sz w:val="24"/>
          <w:szCs w:val="24"/>
        </w:rPr>
      </w:pPr>
      <w:r w:rsidRPr="009B51CF">
        <w:rPr>
          <w:rFonts w:ascii="Times New Roman" w:hAnsi="Times New Roman" w:cs="Times New Roman"/>
          <w:bCs/>
          <w:sz w:val="24"/>
          <w:szCs w:val="24"/>
        </w:rPr>
        <w:t xml:space="preserve">Virtual water is predicted to transfer from water-rich </w:t>
      </w:r>
      <w:r w:rsidR="00D16144">
        <w:rPr>
          <w:rFonts w:ascii="Times New Roman" w:hAnsi="Times New Roman" w:cs="Times New Roman"/>
          <w:bCs/>
          <w:sz w:val="24"/>
          <w:szCs w:val="24"/>
        </w:rPr>
        <w:t>regions</w:t>
      </w:r>
      <w:r w:rsidRPr="009B51CF">
        <w:rPr>
          <w:rFonts w:ascii="Times New Roman" w:hAnsi="Times New Roman" w:cs="Times New Roman"/>
          <w:bCs/>
          <w:sz w:val="24"/>
          <w:szCs w:val="24"/>
        </w:rPr>
        <w:t xml:space="preserve"> to those with limited water supplies, resulting in a more equitable distribution of water resources (Allan, 1993, Allan, 1997). VWT has the potential to become an optimal approach for reducing local water stress and resolving the conflicts produced by global water supply and demand imbalances </w:t>
      </w:r>
      <w:r w:rsidRPr="009B51CF">
        <w:rPr>
          <w:rFonts w:ascii="Times New Roman" w:hAnsi="Times New Roman" w:cs="Times New Roman"/>
          <w:bCs/>
          <w:sz w:val="24"/>
          <w:szCs w:val="24"/>
        </w:rPr>
        <w:fldChar w:fldCharType="begin"/>
      </w:r>
      <w:r w:rsidRPr="009B51CF">
        <w:rPr>
          <w:rFonts w:ascii="Times New Roman" w:hAnsi="Times New Roman" w:cs="Times New Roman"/>
          <w:bCs/>
          <w:sz w:val="24"/>
          <w:szCs w:val="24"/>
        </w:rPr>
        <w:instrText xml:space="preserve"> ADDIN ZOTERO_ITEM CSL_CITATION {"citationID":"c8k71hGU","properties":{"formattedCitation":"(Steffen et al., 2015; Wang et al., 2020; Zhao et al., 2015)","plainCitation":"(Steffen et al., 2015; Wang et al., 2020; Zhao et al., 2015)","noteIndex":0},"citationItems":[{"id":215,"uris":["http://zotero.org/users/local/mpySVIXV/items/78HU44XV"],"itemData":{"id":215,"type":"article-journal","container-title":"Science","DOI":"10.1126/science.1259855","issue":"6223","note":"publisher: American Association for the Advancement of Science","page":"1259855","source":"science.org (Atypon)","title":"Planetary boundaries: Guiding human development on a changing planet","title-short":"Planetary boundaries","volume":"347","author":[{"family":"Steffen","given":"Will"},{"family":"Richardson","given":"Katherine"},{"family":"Rockström","given":"Johan"},{"family":"Cornell","given":"Sarah E."},{"family":"Fetzer","given":"Ingo"},{"family":"Bennett","given":"Elena M."},{"family":"Biggs","given":"Reinette"},{"family":"Carpenter","given":"Stephen R."},{"family":"Vries","given":"Wim","non-dropping-particle":"de"},{"family":"Wit","given":"Cynthia A.","non-dropping-particle":"de"},{"family":"Folke","given":"Carl"},{"family":"Gerten","given":"Dieter"},{"family":"Heinke","given":"Jens"},{"family":"Mace","given":"Georgina M."},{"family":"Persson","given":"Linn M."},{"family":"Ramanathan","given":"Veerabhadran"},{"family":"Reyers","given":"Belinda"},{"family":"Sörlin","given":"Sverker"}],"issued":{"date-parts":[["2015",2,13]]}}},{"id":217,"uris":["http://zotero.org/users/local/mpySVIXV/items/J9ZRYB9M"],"itemData":{"id":217,"type":"article-journal","abstract":"The Belt and Road Initiative, proposed by China in 2013, aims to promote the cooperation and development around the world. Existing studies evaluated the impacts of the Initiative on water resources, but overlooked the water scarcity issue. Based on a global multi-regional input-output model and the water stress index, this study assesses the water scarcity impacts and economic benefits of the Initiative on countries along the Belt and Road route. The results indicate that considering water scarcity reveals new insights into the virtual water trade of the Belt and Road Initiative. There are great differences between the top virtual water exporters (mainly in Southern and Southeastern Asia) and the top virtual scarce water exporters (mainly in Southern and Central Asia) to China. In addition, water scarcity changes the trade balance between China and certain countries. For example, Russia, Indonesia, New Zealand, Madagascar, and Serbia are net virtual water exporters, but net virtual scarce water importers. In the net virtual scarce water trade with China, Pakistan, India, and Turkmenistan are the top net exporters, while South Korea, Singapore, and Malaysia are the top net importers. Considering both the impacts of water scarcity and economic benefits, there is a significant difference in virtual scarce water use among countries to gain equal economic benefits from China. This study can facilitate policy decisions with regard to the Belt and Road Initiative for trade structure optimization and water scarcity mitigation when maximizing economic benefits from the global perspective.","container-title":"Journal of Cleaner Production","DOI":"10.1016/j.jclepro.2019.119936","ISSN":"0959-6526","journalAbbreviation":"Journal of Cleaner Production","language":"en","page":"119936","source":"ScienceDirect","title":"Virtual scarce water flows and economic benefits of the Belt and Road Initiative","volume":"253","author":[{"family":"Wang","given":"Liping"},{"family":"Zou","given":"Zhihong"},{"family":"Liang","given":"Sai"},{"family":"Xu","given":"Ming"}],"issued":{"date-parts":[["2020",4,20]]}}},{"id":219,"uris":["http://zotero.org/users/local/mpySVIXV/items/8E4ELETP"],"itemData":{"id":219,"type":"article-journal","container-title":"Proceedings of the National Academy of Sciences","DOI":"10.1073/pnas.1404130112","issue":"4","note":"publisher: Proceedings of the National Academy of Sciences","page":"1031-1035","source":"pnas.org (Atypon)","title":"Physical and virtual water transfers for regional water stress alleviation in China","volume":"112","author":[{"family":"Zhao","given":"Xu"},{"family":"Liu","given":"Junguo"},{"family":"Liu","given":"Qingying"},{"family":"Tillotson","given":"Martin R."},{"family":"Guan","given":"Dabo"},{"family":"Hubacek","given":"Klaus"}],"issued":{"date-parts":[["2015",1,27]]}}}],"schema":"https://github.com/citation-style-language/schema/raw/master/csl-citation.json"} </w:instrText>
      </w:r>
      <w:r w:rsidRPr="009B51CF">
        <w:rPr>
          <w:rFonts w:ascii="Times New Roman" w:hAnsi="Times New Roman" w:cs="Times New Roman"/>
          <w:bCs/>
          <w:sz w:val="24"/>
          <w:szCs w:val="24"/>
        </w:rPr>
        <w:fldChar w:fldCharType="separate"/>
      </w:r>
      <w:r w:rsidRPr="009B51CF">
        <w:rPr>
          <w:rFonts w:ascii="Times New Roman" w:hAnsi="Times New Roman" w:cs="Times New Roman"/>
          <w:sz w:val="24"/>
          <w:szCs w:val="24"/>
        </w:rPr>
        <w:t>(Steffen et al., 2015; Wang et al., 2020; Zhao et al., 2015)</w:t>
      </w:r>
      <w:r w:rsidRPr="009B51CF">
        <w:rPr>
          <w:rFonts w:ascii="Times New Roman" w:hAnsi="Times New Roman" w:cs="Times New Roman"/>
          <w:bCs/>
          <w:sz w:val="24"/>
          <w:szCs w:val="24"/>
        </w:rPr>
        <w:fldChar w:fldCharType="end"/>
      </w:r>
      <w:r w:rsidRPr="009B51CF">
        <w:rPr>
          <w:rFonts w:ascii="Times New Roman" w:hAnsi="Times New Roman" w:cs="Times New Roman"/>
          <w:bCs/>
          <w:sz w:val="24"/>
          <w:szCs w:val="24"/>
        </w:rPr>
        <w:t>.</w:t>
      </w:r>
      <w:r w:rsidR="00320737" w:rsidRPr="009B51CF">
        <w:rPr>
          <w:rFonts w:ascii="Times New Roman" w:hAnsi="Times New Roman" w:cs="Times New Roman"/>
          <w:bCs/>
          <w:sz w:val="24"/>
          <w:szCs w:val="24"/>
        </w:rPr>
        <w:t xml:space="preserve"> Moreover, b</w:t>
      </w:r>
      <w:r w:rsidR="00E83B15" w:rsidRPr="009B51CF">
        <w:rPr>
          <w:rFonts w:ascii="Times New Roman" w:hAnsi="Times New Roman" w:cs="Times New Roman"/>
          <w:bCs/>
          <w:sz w:val="24"/>
          <w:szCs w:val="24"/>
        </w:rPr>
        <w:t>ecause of the huge distances and accompanying expenses, real water trade between water-rich regions and water-poor regions is impracticable</w:t>
      </w:r>
      <w:r w:rsidR="003A291C" w:rsidRPr="009B51CF">
        <w:rPr>
          <w:rFonts w:ascii="Times New Roman" w:hAnsi="Times New Roman" w:cs="Times New Roman"/>
          <w:bCs/>
          <w:sz w:val="24"/>
          <w:szCs w:val="24"/>
        </w:rPr>
        <w:t>;</w:t>
      </w:r>
      <w:r w:rsidR="00E83B15" w:rsidRPr="009B51CF">
        <w:rPr>
          <w:rFonts w:ascii="Times New Roman" w:hAnsi="Times New Roman" w:cs="Times New Roman"/>
          <w:bCs/>
          <w:sz w:val="24"/>
          <w:szCs w:val="24"/>
        </w:rPr>
        <w:t xml:space="preserve"> </w:t>
      </w:r>
      <w:r w:rsidR="000D07CC" w:rsidRPr="009B51CF">
        <w:rPr>
          <w:rFonts w:ascii="Times New Roman" w:hAnsi="Times New Roman" w:cs="Times New Roman"/>
          <w:bCs/>
          <w:sz w:val="24"/>
          <w:szCs w:val="24"/>
        </w:rPr>
        <w:t>N</w:t>
      </w:r>
      <w:r w:rsidR="00E83B15" w:rsidRPr="009B51CF">
        <w:rPr>
          <w:rFonts w:ascii="Times New Roman" w:hAnsi="Times New Roman" w:cs="Times New Roman"/>
          <w:bCs/>
          <w:sz w:val="24"/>
          <w:szCs w:val="24"/>
        </w:rPr>
        <w:t>evertheless</w:t>
      </w:r>
      <w:r w:rsidR="003A291C" w:rsidRPr="009B51CF">
        <w:rPr>
          <w:rFonts w:ascii="Times New Roman" w:hAnsi="Times New Roman" w:cs="Times New Roman"/>
          <w:bCs/>
          <w:sz w:val="24"/>
          <w:szCs w:val="24"/>
        </w:rPr>
        <w:t>,</w:t>
      </w:r>
      <w:r w:rsidR="00E83B15" w:rsidRPr="009B51CF">
        <w:rPr>
          <w:rFonts w:ascii="Times New Roman" w:hAnsi="Times New Roman" w:cs="Times New Roman"/>
          <w:bCs/>
          <w:sz w:val="24"/>
          <w:szCs w:val="24"/>
        </w:rPr>
        <w:t xml:space="preserve"> trading water embedded in goods and services in feasible </w:t>
      </w:r>
      <w:r w:rsidR="00E83B15" w:rsidRPr="009B51CF">
        <w:rPr>
          <w:rFonts w:ascii="Times New Roman" w:hAnsi="Times New Roman" w:cs="Times New Roman"/>
          <w:bCs/>
          <w:sz w:val="24"/>
          <w:szCs w:val="24"/>
        </w:rPr>
        <w:fldChar w:fldCharType="begin"/>
      </w:r>
      <w:r w:rsidR="00313ADE" w:rsidRPr="009B51CF">
        <w:rPr>
          <w:rFonts w:ascii="Times New Roman" w:hAnsi="Times New Roman" w:cs="Times New Roman"/>
          <w:bCs/>
          <w:sz w:val="24"/>
          <w:szCs w:val="24"/>
        </w:rPr>
        <w:instrText xml:space="preserve"> ADDIN ZOTERO_ITEM CSL_CITATION {"citationID":"5B4NXVfa","properties":{"formattedCitation":"(Carr et al., 2012; Hoekstra, 2003)","plainCitation":"(Carr et al., 2012; Hoekstra, 2003)","noteIndex":0},"citationItems":[{"id":137,"uris":["http://zotero.org/users/local/mpySVIXV/items/BNNBPGRW"],"itemData":{"id":137,"type":"article-journal","abstract":"Food security strongly depends on how water resources available in a certain region contribute to determine the maximum amount of food that it can produce. Human societies often cope with water scarcity by importing food products from other regions. Thus, the international trade of food commodities is associated with a virtual transfer of water resources from production to consumption regions through a network of trade. Even though global food security increasingly relies on this trade, the spatiotemporal patterns of the virtual water network remain poorly investigated. It is unclear how these patterns are changing over time, whether there is an increase in the interconnectedness of the network, and at what rate the globalization of water resources is occurring. Here we use a rich database of international trade and reconstruct the virtual water network from 1986 through 2008. We find that the total flow has more than doubled, and the number of links has increased by 92% over this time period. The network has become more homogeneous but most of the flow concentrates in few links and hubs, while several countries exhibit only few (and weak) connections. 50% of the global fluxes are carried by 1.1% of the links, and on average 6–8% of the global population controls more than 50% of the net virtual water exports. The network is extremely dynamic and intermittent with only few permanent links, while each year many links are created and dismissed.","container-title":"Geophysical Research Letters","DOI":"10.1029/2012GL051247","ISSN":"1944-8007","issue":"6","language":"en","note":"_eprint: https://onlinelibrary.wiley.com/doi/pdf/10.1029/2012GL051247","source":"Wiley Online Library","title":"On the temporal variability of the virtual water network","URL":"https://onlinelibrary.wiley.com/doi/abs/10.1029/2012GL051247","volume":"39","author":[{"family":"Carr","given":"Joel A."},{"family":"D'Odorico","given":"Paolo"},{"family":"Laio","given":"Francesco"},{"family":"Ridolfi","given":"Luca"}],"accessed":{"date-parts":[["2022",4,24]]},"issued":{"date-parts":[["2012"]]}}},{"id":99,"uris":["http://zotero.org/users/local/mpySVIXV/items/QJ8V23HG"],"itemData":{"id":99,"type":"article-journal","page":"1-244","source":"ResearchGate","title":"Virtual Water Trade: Proceedings of the International Expert Meeting on Virtual Water Trade","title-short":"Virtual Water Trade","author":[{"family":"Hoekstra","given":"Arjen"}],"issued":{"date-parts":[["2003",1,1]]}}}],"schema":"https://github.com/citation-style-language/schema/raw/master/csl-citation.json"} </w:instrText>
      </w:r>
      <w:r w:rsidR="00E83B15" w:rsidRPr="009B51CF">
        <w:rPr>
          <w:rFonts w:ascii="Times New Roman" w:hAnsi="Times New Roman" w:cs="Times New Roman"/>
          <w:bCs/>
          <w:sz w:val="24"/>
          <w:szCs w:val="24"/>
        </w:rPr>
        <w:fldChar w:fldCharType="separate"/>
      </w:r>
      <w:r w:rsidR="00313ADE" w:rsidRPr="009B51CF">
        <w:rPr>
          <w:rFonts w:ascii="Times New Roman" w:hAnsi="Times New Roman" w:cs="Times New Roman"/>
          <w:sz w:val="24"/>
          <w:szCs w:val="24"/>
        </w:rPr>
        <w:t>(Carr et al., 2012; Hoekstra, 2003)</w:t>
      </w:r>
      <w:r w:rsidR="00E83B15" w:rsidRPr="009B51CF">
        <w:rPr>
          <w:rFonts w:ascii="Times New Roman" w:hAnsi="Times New Roman" w:cs="Times New Roman"/>
          <w:bCs/>
          <w:sz w:val="24"/>
          <w:szCs w:val="24"/>
        </w:rPr>
        <w:fldChar w:fldCharType="end"/>
      </w:r>
      <w:r w:rsidR="00E83B15" w:rsidRPr="009B51CF">
        <w:rPr>
          <w:rFonts w:ascii="Times New Roman" w:hAnsi="Times New Roman" w:cs="Times New Roman"/>
          <w:bCs/>
          <w:sz w:val="24"/>
          <w:szCs w:val="24"/>
        </w:rPr>
        <w:t xml:space="preserve">. </w:t>
      </w:r>
      <w:r w:rsidR="00DB4252" w:rsidRPr="009B51CF">
        <w:rPr>
          <w:rFonts w:ascii="Times New Roman" w:hAnsi="Times New Roman" w:cs="Times New Roman"/>
          <w:bCs/>
          <w:sz w:val="24"/>
          <w:szCs w:val="24"/>
        </w:rPr>
        <w:t>Virtual water trade is expected to triple by 2100 whereas physical water trade is excepted to double</w:t>
      </w:r>
      <w:r w:rsidR="00BD198C">
        <w:rPr>
          <w:rFonts w:ascii="Times New Roman" w:hAnsi="Times New Roman" w:cs="Times New Roman"/>
          <w:bCs/>
          <w:sz w:val="24"/>
          <w:szCs w:val="24"/>
        </w:rPr>
        <w:t>. From a regional perspective,</w:t>
      </w:r>
      <w:r w:rsidR="00DB4252" w:rsidRPr="009B51CF">
        <w:rPr>
          <w:rFonts w:ascii="Times New Roman" w:hAnsi="Times New Roman" w:cs="Times New Roman"/>
          <w:bCs/>
          <w:sz w:val="24"/>
          <w:szCs w:val="24"/>
        </w:rPr>
        <w:t xml:space="preserve"> virtual water exports are to be abundant in North America basins, as well as the La Plata and Nile Rivers, whereas much of Africa, India, and the Middle East rely significantly on virtual water imports by the end of the century </w:t>
      </w:r>
      <w:r w:rsidR="00DB4252" w:rsidRPr="009B51CF">
        <w:rPr>
          <w:rFonts w:ascii="Times New Roman" w:hAnsi="Times New Roman" w:cs="Times New Roman"/>
          <w:bCs/>
          <w:sz w:val="24"/>
          <w:szCs w:val="24"/>
        </w:rPr>
        <w:fldChar w:fldCharType="begin"/>
      </w:r>
      <w:r w:rsidR="00DB4252" w:rsidRPr="009B51CF">
        <w:rPr>
          <w:rFonts w:ascii="Times New Roman" w:hAnsi="Times New Roman" w:cs="Times New Roman"/>
          <w:bCs/>
          <w:sz w:val="24"/>
          <w:szCs w:val="24"/>
        </w:rPr>
        <w:instrText xml:space="preserve"> ADDIN ZOTERO_ITEM CSL_CITATION {"citationID":"PYowVFfp","properties":{"formattedCitation":"(Graham et al., 2020)","plainCitation":"(Graham et al., 2020)","noteIndex":0},"citationItems":[{"id":113,"uris":["http://zotero.org/users/local/mpySVIXV/items/K4ZPFWHJ"],"itemData":{"id":113,"type":"article-journal","abstract":"Water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A."},{"family":"Miralles-Wilhelm","given":"Fernando"}],"issued":{"date-parts":[["2020",7,20]]}}}],"schema":"https://github.com/citation-style-language/schema/raw/master/csl-citation.json"} </w:instrText>
      </w:r>
      <w:r w:rsidR="00DB4252" w:rsidRPr="009B51CF">
        <w:rPr>
          <w:rFonts w:ascii="Times New Roman" w:hAnsi="Times New Roman" w:cs="Times New Roman"/>
          <w:bCs/>
          <w:sz w:val="24"/>
          <w:szCs w:val="24"/>
        </w:rPr>
        <w:fldChar w:fldCharType="separate"/>
      </w:r>
      <w:r w:rsidR="00DB4252" w:rsidRPr="009B51CF">
        <w:rPr>
          <w:rFonts w:ascii="Times New Roman" w:hAnsi="Times New Roman" w:cs="Times New Roman"/>
          <w:sz w:val="24"/>
          <w:szCs w:val="24"/>
        </w:rPr>
        <w:t>(Graham et al., 2020)</w:t>
      </w:r>
      <w:r w:rsidR="00DB4252" w:rsidRPr="009B51CF">
        <w:rPr>
          <w:rFonts w:ascii="Times New Roman" w:hAnsi="Times New Roman" w:cs="Times New Roman"/>
          <w:bCs/>
          <w:sz w:val="24"/>
          <w:szCs w:val="24"/>
        </w:rPr>
        <w:fldChar w:fldCharType="end"/>
      </w:r>
      <w:r w:rsidR="00DB4252" w:rsidRPr="009B51CF">
        <w:rPr>
          <w:rFonts w:ascii="Times New Roman" w:hAnsi="Times New Roman" w:cs="Times New Roman"/>
          <w:bCs/>
          <w:sz w:val="24"/>
          <w:szCs w:val="24"/>
        </w:rPr>
        <w:t xml:space="preserve">. </w:t>
      </w:r>
      <w:r w:rsidR="00437C99" w:rsidRPr="009B51CF">
        <w:rPr>
          <w:rFonts w:ascii="Times New Roman" w:hAnsi="Times New Roman" w:cs="Times New Roman"/>
          <w:bCs/>
          <w:sz w:val="24"/>
          <w:szCs w:val="24"/>
        </w:rPr>
        <w:t>Our results corroborates these findings</w:t>
      </w:r>
      <w:r w:rsidR="00E83B15" w:rsidRPr="009B51CF">
        <w:rPr>
          <w:rFonts w:ascii="Times New Roman" w:hAnsi="Times New Roman" w:cs="Times New Roman"/>
          <w:bCs/>
          <w:sz w:val="24"/>
          <w:szCs w:val="24"/>
        </w:rPr>
        <w:t>,</w:t>
      </w:r>
      <w:r w:rsidR="00437C99" w:rsidRPr="009B51CF">
        <w:rPr>
          <w:rFonts w:ascii="Times New Roman" w:hAnsi="Times New Roman" w:cs="Times New Roman"/>
          <w:bCs/>
          <w:sz w:val="24"/>
          <w:szCs w:val="24"/>
        </w:rPr>
        <w:t xml:space="preserve"> we found that</w:t>
      </w:r>
      <w:r w:rsidR="008C796F" w:rsidRPr="009B51CF">
        <w:rPr>
          <w:rFonts w:ascii="Times New Roman" w:hAnsi="Times New Roman" w:cs="Times New Roman"/>
          <w:bCs/>
          <w:sz w:val="24"/>
          <w:szCs w:val="24"/>
        </w:rPr>
        <w:t xml:space="preserve"> cities belonging to</w:t>
      </w:r>
      <w:r w:rsidR="00E83B15" w:rsidRPr="009B51CF">
        <w:rPr>
          <w:rFonts w:ascii="Times New Roman" w:hAnsi="Times New Roman" w:cs="Times New Roman"/>
          <w:bCs/>
          <w:sz w:val="24"/>
          <w:szCs w:val="24"/>
        </w:rPr>
        <w:t xml:space="preserve"> the </w:t>
      </w:r>
      <w:r w:rsidR="00451A0B" w:rsidRPr="009B51CF">
        <w:rPr>
          <w:rFonts w:ascii="Times New Roman" w:hAnsi="Times New Roman" w:cs="Times New Roman"/>
          <w:bCs/>
          <w:sz w:val="24"/>
          <w:szCs w:val="24"/>
        </w:rPr>
        <w:t>North African region (Tunis, Algiers, Marrakesh, and Tangiers)</w:t>
      </w:r>
      <w:r w:rsidR="00E35E6D" w:rsidRPr="009B51CF">
        <w:rPr>
          <w:rFonts w:ascii="Times New Roman" w:hAnsi="Times New Roman" w:cs="Times New Roman"/>
          <w:bCs/>
          <w:sz w:val="24"/>
          <w:szCs w:val="24"/>
        </w:rPr>
        <w:t xml:space="preserve"> are importing</w:t>
      </w:r>
      <w:r w:rsidR="00451A0B" w:rsidRPr="009B51CF">
        <w:rPr>
          <w:rFonts w:ascii="Times New Roman" w:hAnsi="Times New Roman" w:cs="Times New Roman"/>
          <w:bCs/>
          <w:sz w:val="24"/>
          <w:szCs w:val="24"/>
        </w:rPr>
        <w:t xml:space="preserve"> </w:t>
      </w:r>
      <w:r w:rsidR="00C479D7" w:rsidRPr="009B51CF">
        <w:rPr>
          <w:rFonts w:ascii="Times New Roman" w:hAnsi="Times New Roman" w:cs="Times New Roman"/>
          <w:bCs/>
          <w:sz w:val="24"/>
          <w:szCs w:val="24"/>
        </w:rPr>
        <w:t>fresh</w:t>
      </w:r>
      <w:r w:rsidR="00451A0B" w:rsidRPr="009B51CF">
        <w:rPr>
          <w:rFonts w:ascii="Times New Roman" w:hAnsi="Times New Roman" w:cs="Times New Roman"/>
          <w:bCs/>
          <w:sz w:val="24"/>
          <w:szCs w:val="24"/>
        </w:rPr>
        <w:t>water-intensive commodities</w:t>
      </w:r>
      <w:r w:rsidR="00E35E6D" w:rsidRPr="009B51CF">
        <w:rPr>
          <w:rFonts w:ascii="Times New Roman" w:hAnsi="Times New Roman" w:cs="Times New Roman"/>
          <w:bCs/>
          <w:sz w:val="24"/>
          <w:szCs w:val="24"/>
        </w:rPr>
        <w:t xml:space="preserve"> </w:t>
      </w:r>
      <w:r w:rsidR="00451A0B" w:rsidRPr="009B51CF">
        <w:rPr>
          <w:rFonts w:ascii="Times New Roman" w:hAnsi="Times New Roman" w:cs="Times New Roman"/>
          <w:bCs/>
          <w:sz w:val="24"/>
          <w:szCs w:val="24"/>
        </w:rPr>
        <w:t>(</w:t>
      </w:r>
      <w:r w:rsidR="00E35E6D" w:rsidRPr="009B51CF">
        <w:rPr>
          <w:rFonts w:ascii="Times New Roman" w:hAnsi="Times New Roman" w:cs="Times New Roman"/>
          <w:bCs/>
          <w:sz w:val="24"/>
          <w:szCs w:val="24"/>
        </w:rPr>
        <w:t>goods and services</w:t>
      </w:r>
      <w:r w:rsidR="00451A0B" w:rsidRPr="009B51CF">
        <w:rPr>
          <w:rFonts w:ascii="Times New Roman" w:hAnsi="Times New Roman" w:cs="Times New Roman"/>
          <w:bCs/>
          <w:sz w:val="24"/>
          <w:szCs w:val="24"/>
        </w:rPr>
        <w:t>)</w:t>
      </w:r>
      <w:r w:rsidR="00E35E6D" w:rsidRPr="009B51CF">
        <w:rPr>
          <w:rFonts w:ascii="Times New Roman" w:hAnsi="Times New Roman" w:cs="Times New Roman"/>
          <w:bCs/>
          <w:sz w:val="24"/>
          <w:szCs w:val="24"/>
        </w:rPr>
        <w:t xml:space="preserve"> from </w:t>
      </w:r>
      <w:r w:rsidR="00A75CA7" w:rsidRPr="009B51CF">
        <w:rPr>
          <w:rFonts w:ascii="Times New Roman" w:hAnsi="Times New Roman" w:cs="Times New Roman"/>
          <w:bCs/>
          <w:sz w:val="24"/>
          <w:szCs w:val="24"/>
        </w:rPr>
        <w:t xml:space="preserve">geographically diverse water-abundant </w:t>
      </w:r>
      <w:r w:rsidR="00E35E6D" w:rsidRPr="009B51CF">
        <w:rPr>
          <w:rFonts w:ascii="Times New Roman" w:hAnsi="Times New Roman" w:cs="Times New Roman"/>
          <w:bCs/>
          <w:sz w:val="24"/>
          <w:szCs w:val="24"/>
        </w:rPr>
        <w:t>countries</w:t>
      </w:r>
      <w:r w:rsidR="00A75CA7" w:rsidRPr="009B51CF">
        <w:rPr>
          <w:rFonts w:ascii="Times New Roman" w:hAnsi="Times New Roman" w:cs="Times New Roman"/>
          <w:bCs/>
          <w:sz w:val="24"/>
          <w:szCs w:val="24"/>
        </w:rPr>
        <w:t xml:space="preserve"> </w:t>
      </w:r>
      <w:r w:rsidR="00E35E6D" w:rsidRPr="009B51CF">
        <w:rPr>
          <w:rFonts w:ascii="Times New Roman" w:hAnsi="Times New Roman" w:cs="Times New Roman"/>
          <w:bCs/>
          <w:sz w:val="24"/>
          <w:szCs w:val="24"/>
        </w:rPr>
        <w:t>which c</w:t>
      </w:r>
      <w:r w:rsidR="00845061" w:rsidRPr="009B51CF">
        <w:rPr>
          <w:rFonts w:ascii="Times New Roman" w:hAnsi="Times New Roman" w:cs="Times New Roman"/>
          <w:bCs/>
          <w:sz w:val="24"/>
          <w:szCs w:val="24"/>
        </w:rPr>
        <w:t xml:space="preserve">an provide water security and </w:t>
      </w:r>
      <w:r w:rsidR="00856106" w:rsidRPr="009B51CF">
        <w:rPr>
          <w:rFonts w:ascii="Times New Roman" w:hAnsi="Times New Roman" w:cs="Times New Roman"/>
          <w:bCs/>
          <w:sz w:val="24"/>
          <w:szCs w:val="24"/>
        </w:rPr>
        <w:t>buffering</w:t>
      </w:r>
      <w:r w:rsidR="009F65E4" w:rsidRPr="009B51CF">
        <w:rPr>
          <w:rFonts w:ascii="Times New Roman" w:hAnsi="Times New Roman" w:cs="Times New Roman"/>
          <w:bCs/>
          <w:sz w:val="24"/>
          <w:szCs w:val="24"/>
        </w:rPr>
        <w:t xml:space="preserve"> cities of the Global South against</w:t>
      </w:r>
      <w:r w:rsidR="00E35E6D" w:rsidRPr="009B51CF">
        <w:rPr>
          <w:rFonts w:ascii="Times New Roman" w:hAnsi="Times New Roman" w:cs="Times New Roman"/>
          <w:bCs/>
          <w:sz w:val="24"/>
          <w:szCs w:val="24"/>
        </w:rPr>
        <w:t xml:space="preserve"> climate change</w:t>
      </w:r>
      <w:r w:rsidR="00187B1A" w:rsidRPr="009B51CF">
        <w:rPr>
          <w:rFonts w:ascii="Times New Roman" w:hAnsi="Times New Roman" w:cs="Times New Roman"/>
          <w:bCs/>
          <w:sz w:val="24"/>
          <w:szCs w:val="24"/>
        </w:rPr>
        <w:t xml:space="preserve"> impacts at the local scale</w:t>
      </w:r>
      <w:r w:rsidR="00D46F92" w:rsidRPr="009B51CF">
        <w:rPr>
          <w:rFonts w:ascii="Times New Roman" w:hAnsi="Times New Roman" w:cs="Times New Roman"/>
          <w:bCs/>
          <w:sz w:val="24"/>
          <w:szCs w:val="24"/>
        </w:rPr>
        <w:t xml:space="preserve"> and adapt to drought episodes</w:t>
      </w:r>
      <w:r w:rsidR="00C22B0F" w:rsidRPr="009B51CF">
        <w:rPr>
          <w:rFonts w:ascii="Times New Roman" w:hAnsi="Times New Roman" w:cs="Times New Roman"/>
          <w:bCs/>
          <w:sz w:val="24"/>
          <w:szCs w:val="24"/>
        </w:rPr>
        <w:t xml:space="preserve"> though the purchase of </w:t>
      </w:r>
      <w:r w:rsidR="00845061" w:rsidRPr="009B51CF">
        <w:rPr>
          <w:rFonts w:ascii="Times New Roman" w:hAnsi="Times New Roman" w:cs="Times New Roman"/>
          <w:bCs/>
          <w:sz w:val="24"/>
          <w:szCs w:val="24"/>
        </w:rPr>
        <w:t>products</w:t>
      </w:r>
      <w:r w:rsidR="00C22B0F" w:rsidRPr="009B51CF">
        <w:rPr>
          <w:rFonts w:ascii="Times New Roman" w:hAnsi="Times New Roman" w:cs="Times New Roman"/>
          <w:bCs/>
          <w:sz w:val="24"/>
          <w:szCs w:val="24"/>
        </w:rPr>
        <w:t xml:space="preserve"> and services with water-</w:t>
      </w:r>
      <w:r w:rsidR="00F80BEC" w:rsidRPr="009B51CF">
        <w:rPr>
          <w:rFonts w:ascii="Times New Roman" w:hAnsi="Times New Roman" w:cs="Times New Roman"/>
          <w:bCs/>
          <w:sz w:val="24"/>
          <w:szCs w:val="24"/>
        </w:rPr>
        <w:t>demanding</w:t>
      </w:r>
      <w:r w:rsidR="00C22B0F" w:rsidRPr="009B51CF">
        <w:rPr>
          <w:rFonts w:ascii="Times New Roman" w:hAnsi="Times New Roman" w:cs="Times New Roman"/>
          <w:bCs/>
          <w:sz w:val="24"/>
          <w:szCs w:val="24"/>
        </w:rPr>
        <w:t xml:space="preserve"> commodities instead of</w:t>
      </w:r>
      <w:r w:rsidR="00F80BEC" w:rsidRPr="009B51CF">
        <w:rPr>
          <w:rFonts w:ascii="Times New Roman" w:hAnsi="Times New Roman" w:cs="Times New Roman"/>
          <w:bCs/>
          <w:sz w:val="24"/>
          <w:szCs w:val="24"/>
        </w:rPr>
        <w:t xml:space="preserve"> producing them locally</w:t>
      </w:r>
      <w:r w:rsidR="00900162" w:rsidRPr="009B51CF">
        <w:rPr>
          <w:rFonts w:ascii="Times New Roman" w:hAnsi="Times New Roman" w:cs="Times New Roman"/>
          <w:bCs/>
          <w:sz w:val="24"/>
          <w:szCs w:val="24"/>
        </w:rPr>
        <w:t xml:space="preserve"> </w:t>
      </w:r>
      <w:r w:rsidR="00900162" w:rsidRPr="009B51CF">
        <w:rPr>
          <w:rFonts w:ascii="Times New Roman" w:hAnsi="Times New Roman" w:cs="Times New Roman"/>
          <w:bCs/>
          <w:sz w:val="24"/>
          <w:szCs w:val="24"/>
        </w:rPr>
        <w:fldChar w:fldCharType="begin"/>
      </w:r>
      <w:r w:rsidR="00900162" w:rsidRPr="009B51CF">
        <w:rPr>
          <w:rFonts w:ascii="Times New Roman" w:hAnsi="Times New Roman" w:cs="Times New Roman"/>
          <w:bCs/>
          <w:sz w:val="24"/>
          <w:szCs w:val="24"/>
        </w:rPr>
        <w:instrText xml:space="preserve"> ADDIN ZOTERO_ITEM CSL_CITATION {"citationID":"rEUGJ7oK","properties":{"formattedCitation":"(Graham et al., 2020)","plainCitation":"(Graham et al., 2020)","noteIndex":0},"citationItems":[{"id":113,"uris":["http://zotero.org/users/local/mpySVIXV/items/K4ZPFWHJ"],"itemData":{"id":113,"type":"article-journal","abstract":"Water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A."},{"family":"Miralles-Wilhelm","given":"Fernando"}],"issued":{"date-parts":[["2020",7,20]]}}}],"schema":"https://github.com/citation-style-language/schema/raw/master/csl-citation.json"} </w:instrText>
      </w:r>
      <w:r w:rsidR="00900162" w:rsidRPr="009B51CF">
        <w:rPr>
          <w:rFonts w:ascii="Times New Roman" w:hAnsi="Times New Roman" w:cs="Times New Roman"/>
          <w:bCs/>
          <w:sz w:val="24"/>
          <w:szCs w:val="24"/>
        </w:rPr>
        <w:fldChar w:fldCharType="separate"/>
      </w:r>
      <w:r w:rsidR="00900162" w:rsidRPr="009B51CF">
        <w:rPr>
          <w:rFonts w:ascii="Times New Roman" w:hAnsi="Times New Roman" w:cs="Times New Roman"/>
          <w:sz w:val="24"/>
          <w:szCs w:val="24"/>
        </w:rPr>
        <w:t>(Graham et al., 2020)</w:t>
      </w:r>
      <w:r w:rsidR="00900162" w:rsidRPr="009B51CF">
        <w:rPr>
          <w:rFonts w:ascii="Times New Roman" w:hAnsi="Times New Roman" w:cs="Times New Roman"/>
          <w:bCs/>
          <w:sz w:val="24"/>
          <w:szCs w:val="24"/>
        </w:rPr>
        <w:fldChar w:fldCharType="end"/>
      </w:r>
      <w:r w:rsidR="00187B1A" w:rsidRPr="009B51CF">
        <w:rPr>
          <w:rFonts w:ascii="Times New Roman" w:hAnsi="Times New Roman" w:cs="Times New Roman"/>
          <w:bCs/>
          <w:sz w:val="24"/>
          <w:szCs w:val="24"/>
        </w:rPr>
        <w:t xml:space="preserve">. </w:t>
      </w:r>
      <w:r w:rsidR="00CD26EB" w:rsidRPr="009B51CF">
        <w:rPr>
          <w:rFonts w:ascii="Times New Roman" w:hAnsi="Times New Roman" w:cs="Times New Roman"/>
          <w:bCs/>
          <w:sz w:val="24"/>
          <w:szCs w:val="24"/>
        </w:rPr>
        <w:t>The use of this extra source could be a tool for achieving regional water security</w:t>
      </w:r>
      <w:r w:rsidR="00A0659B" w:rsidRPr="009B51CF">
        <w:rPr>
          <w:rFonts w:ascii="Times New Roman" w:hAnsi="Times New Roman" w:cs="Times New Roman"/>
          <w:bCs/>
          <w:sz w:val="24"/>
          <w:szCs w:val="24"/>
        </w:rPr>
        <w:t xml:space="preserve"> in the North African region</w:t>
      </w:r>
      <w:r w:rsidR="00722BD4" w:rsidRPr="009B51CF">
        <w:rPr>
          <w:rFonts w:ascii="Times New Roman" w:hAnsi="Times New Roman" w:cs="Times New Roman"/>
          <w:bCs/>
          <w:sz w:val="24"/>
          <w:szCs w:val="24"/>
        </w:rPr>
        <w:t xml:space="preserve"> </w:t>
      </w:r>
      <w:r w:rsidR="00722BD4" w:rsidRPr="009B51CF">
        <w:rPr>
          <w:rFonts w:ascii="Times New Roman" w:hAnsi="Times New Roman" w:cs="Times New Roman"/>
          <w:bCs/>
          <w:sz w:val="24"/>
          <w:szCs w:val="24"/>
        </w:rPr>
        <w:fldChar w:fldCharType="begin"/>
      </w:r>
      <w:r w:rsidR="00CA247B" w:rsidRPr="009B51CF">
        <w:rPr>
          <w:rFonts w:ascii="Times New Roman" w:hAnsi="Times New Roman" w:cs="Times New Roman"/>
          <w:bCs/>
          <w:sz w:val="24"/>
          <w:szCs w:val="24"/>
        </w:rPr>
        <w:instrText xml:space="preserve"> ADDIN ZOTERO_ITEM CSL_CITATION {"citationID":"t1Tu8Mm6","properties":{"formattedCitation":"(D\\uc0\\u8217{}Odorico et al., 2014; Tamea et al., 2016, 2014)","plainCitation":"(D’Odorico et al., 2014; Tamea et al., 2016, 2014)","noteIndex":0},"citationItems":[{"id":143,"uris":["http://zotero.org/users/local/mpySVIXV/items/AUFQ9HXK"],"itemData":{"id":143,"type":"article-journal","abstract":"The recent intensification of international trade has led to a globalization of food commodities and to an increased disconnection between human populations and the land and water resources that support them through crop and livestock production. Several countries are not self-sufficient and depend on imports from other regions. Despite the recognized importance of the role of trade in global and regional food security, the societal reliance on domestic production and international trade remains poorly quantified. Here we investigate the global patterns of food trade and evaluate the dependency of food security on imports. We investigate the relationship existing between the trade of food calories and the virtual transfer of water used for their production. We show how the amount of food calories traded in the international market has more than doubled between 1986 and 2009, while the number of links in the trade network has increased by more than 50%. Likewise, global food production has increased by more than 50% in the same period, providing an amount of food that is overall sufficient to support the global population at a rate of 2700–3000 kcal per person per day. About 23% of the food produced for human consumption is traded internationally. The water use efficiency of food trade (i.e., food calories produced per unit volume of water used) has declined in the last few decades. The water use efficiency of food production overall increases with the countries' affluence; this trend is likely due to the use of more advanced technology.","container-title":"Earth's Future","DOI":"10.1002/2014EF000250","ISSN":"2328-4277","issue":"9","language":"en","note":"_eprint: https://onlinelibrary.wiley.com/doi/pdf/10.1002/2014EF000250","page":"458-469","source":"Wiley Online Library","title":"Feeding humanity through global food trade","volume":"2","author":[{"family":"D'Odorico","given":"Paolo"},{"family":"Carr","given":"Joel A."},{"family":"Laio","given":"Francesco"},{"family":"Ridolfi","given":"Luca"},{"family":"Vandoni","given":"Stefano"}],"issued":{"date-parts":[["2014"]]}}},{"id":115,"uris":["http://zotero.org/users/local/mpySVIXV/items/T3LIM973"],"itemData":{"id":115,"type":"article-journal","abstract":"By importing food and agricultural goods, countries cope with the heterogeneous global water distribution and often rely on water resources available abroad. The virtual displacement of the water used to produce such goods (known as virtual water) connects together, in a global water system, all countries participating to the international trade network. Local food-production crises, having social, economic or environmental origin, propagate in this network, modifying the virtual water trade and perturbing local and global food availability, quantified in terms of virtual water. We analyze here the possible effects of local crises by developing a new propagation model, parsimonious but grounded on data-based and statistically-verified assumptions, whose effectiveness is proved on the Argentinean crisis in 2008–09. The model serves as the basis to propose indicators of crisis impact and country vulnerability to external food-production crises, which highlight that countries with largest water resources have the highest impact on the international trade and that not only water-scarce but also wealthy and globalized countries are among the most vulnerable to external crises. The temporal analysis reveals that global average vulnerability has increased over time and that stronger effects of crises are now found in countries with low food (and water) availability.","container-title":"Scientific Reports","DOI":"10.1038/srep18803","ISSN":"2045-2322","issue":"1","journalAbbreviation":"Sci Rep","language":"en","note":"number: 1\npublisher: Nature Publishing Group","page":"18803","source":"www.nature.com","title":"Global effects of local food-production crises: a virtual water perspective","title-short":"Global effects of local food-production crises","volume":"6","author":[{"family":"Tamea","given":"Stefania"},{"family":"Laio","given":"Francesco"},{"family":"Ridolfi","given":"Luca"}],"issued":{"date-parts":[["2016",1,25]]}}},{"id":140,"uris":["http://zotero.org/users/local/mpySVIXV/items/UJW2R2BJ"],"itemData":{"id":140,"type":"article-journal","abstract":"Through the international trade of food commodities, countries virtually export or import the water used for food production, known as “virtual water.” The international trade network thus implies a network of virtual water flows from exporting to importing countries. The purpose of this study is to identify some controlling factors of the virtual water network by means of multivariate regression analyses, or gravity laws, as often named in economics. Starting from the FAOSTAT database, we reconstruct 25 years (1986–2010) of international virtual water trade values; we then analyze the dependence of the exchanged fluxes on: population, gross domestic product, arable land, virtual water embedded in agricultural production and dietary demand, and geographical distance between countries. Significant drivers are identified for each country considering separately export and import fluxes; temporal trends are outlined and the relative importance of drivers is assessed by a commonality analysis. Results indicate that population, gross domestic product and geographical distance are the major drivers of virtual water fluxes, with a minor (nonnegligible) contribution given by the agricultural production of exporting countries. Such drivers have become relevant for an increasing number of countries throughout the years, with an increasing variance explained by the distance between countries and a decreasing role of the gross domestic product. The worldwide adjusted coefficient of determination of fitted gravity-law model is 0.57 (in 2010), and it has increased in time, confirming the good descriptive capability of selected drivers for the virtual water trade.","container-title":"Water Resources Research","DOI":"10.1002/2013WR014707","ISSN":"1944-7973","issue":"1","language":"en","note":"_eprint: https://onlinelibrary.wiley.com/doi/pdf/10.1002/2013WR014707","page":"17-28","source":"Wiley Online Library","title":"Drivers of the virtual water trade","volume":"50","author":[{"family":"Tamea","given":"S."},{"family":"Carr","given":"J. A."},{"family":"Laio","given":"F."},{"family":"Ridolfi","given":"L."}],"issued":{"date-parts":[["2014"]]}}}],"schema":"https://github.com/citation-style-language/schema/raw/master/csl-citation.json"} </w:instrText>
      </w:r>
      <w:r w:rsidR="00722BD4" w:rsidRPr="009B51CF">
        <w:rPr>
          <w:rFonts w:ascii="Times New Roman" w:hAnsi="Times New Roman" w:cs="Times New Roman"/>
          <w:bCs/>
          <w:sz w:val="24"/>
          <w:szCs w:val="24"/>
        </w:rPr>
        <w:fldChar w:fldCharType="separate"/>
      </w:r>
      <w:r w:rsidR="00CA247B" w:rsidRPr="009B51CF">
        <w:rPr>
          <w:rFonts w:ascii="Times New Roman" w:hAnsi="Times New Roman" w:cs="Times New Roman"/>
          <w:sz w:val="24"/>
          <w:szCs w:val="24"/>
        </w:rPr>
        <w:t>(D’Odorico et al., 2014; Tamea et al., 2016, 2014)</w:t>
      </w:r>
      <w:r w:rsidR="00722BD4" w:rsidRPr="009B51CF">
        <w:rPr>
          <w:rFonts w:ascii="Times New Roman" w:hAnsi="Times New Roman" w:cs="Times New Roman"/>
          <w:bCs/>
          <w:sz w:val="24"/>
          <w:szCs w:val="24"/>
        </w:rPr>
        <w:fldChar w:fldCharType="end"/>
      </w:r>
      <w:r w:rsidR="006045BF">
        <w:rPr>
          <w:rFonts w:ascii="Times New Roman" w:hAnsi="Times New Roman" w:cs="Times New Roman"/>
          <w:bCs/>
          <w:sz w:val="24"/>
          <w:szCs w:val="24"/>
        </w:rPr>
        <w:t xml:space="preserve"> and </w:t>
      </w:r>
      <w:r w:rsidR="00CD26EB" w:rsidRPr="009B51CF">
        <w:rPr>
          <w:rFonts w:ascii="Times New Roman" w:hAnsi="Times New Roman" w:cs="Times New Roman"/>
          <w:bCs/>
          <w:sz w:val="24"/>
          <w:szCs w:val="24"/>
        </w:rPr>
        <w:t>a</w:t>
      </w:r>
      <w:r w:rsidR="00DA6166" w:rsidRPr="009B51CF">
        <w:rPr>
          <w:rFonts w:ascii="Times New Roman" w:hAnsi="Times New Roman" w:cs="Times New Roman"/>
          <w:bCs/>
          <w:sz w:val="24"/>
          <w:szCs w:val="24"/>
        </w:rPr>
        <w:t>n</w:t>
      </w:r>
      <w:r w:rsidR="00CD26EB" w:rsidRPr="009B51CF">
        <w:rPr>
          <w:rFonts w:ascii="Times New Roman" w:hAnsi="Times New Roman" w:cs="Times New Roman"/>
          <w:bCs/>
          <w:sz w:val="24"/>
          <w:szCs w:val="24"/>
        </w:rPr>
        <w:t xml:space="preserve"> </w:t>
      </w:r>
      <w:r w:rsidR="00DA6166" w:rsidRPr="009B51CF">
        <w:rPr>
          <w:rFonts w:ascii="Times New Roman" w:hAnsi="Times New Roman" w:cs="Times New Roman"/>
          <w:bCs/>
          <w:sz w:val="24"/>
          <w:szCs w:val="24"/>
        </w:rPr>
        <w:t xml:space="preserve">effective instrument </w:t>
      </w:r>
      <w:r w:rsidR="00CD26EB" w:rsidRPr="009B51CF">
        <w:rPr>
          <w:rFonts w:ascii="Times New Roman" w:hAnsi="Times New Roman" w:cs="Times New Roman"/>
          <w:bCs/>
          <w:sz w:val="24"/>
          <w:szCs w:val="24"/>
        </w:rPr>
        <w:t xml:space="preserve">for achieving </w:t>
      </w:r>
      <w:r w:rsidR="006045BF">
        <w:rPr>
          <w:rFonts w:ascii="Times New Roman" w:hAnsi="Times New Roman" w:cs="Times New Roman"/>
          <w:bCs/>
          <w:sz w:val="24"/>
          <w:szCs w:val="24"/>
        </w:rPr>
        <w:t>multiscalar</w:t>
      </w:r>
      <w:r w:rsidR="00CD26EB" w:rsidRPr="009B51CF">
        <w:rPr>
          <w:rFonts w:ascii="Times New Roman" w:hAnsi="Times New Roman" w:cs="Times New Roman"/>
          <w:bCs/>
          <w:sz w:val="24"/>
          <w:szCs w:val="24"/>
        </w:rPr>
        <w:t xml:space="preserve"> water security. </w:t>
      </w:r>
      <w:r w:rsidR="00187B1A" w:rsidRPr="009B51CF">
        <w:rPr>
          <w:rFonts w:ascii="Times New Roman" w:hAnsi="Times New Roman" w:cs="Times New Roman"/>
          <w:bCs/>
          <w:sz w:val="24"/>
          <w:szCs w:val="24"/>
        </w:rPr>
        <w:fldChar w:fldCharType="begin"/>
      </w:r>
      <w:r w:rsidR="008B0CA4" w:rsidRPr="009B51CF">
        <w:rPr>
          <w:rFonts w:ascii="Times New Roman" w:hAnsi="Times New Roman" w:cs="Times New Roman"/>
          <w:bCs/>
          <w:sz w:val="24"/>
          <w:szCs w:val="24"/>
        </w:rPr>
        <w:instrText xml:space="preserve"> ADDIN ZOTERO_ITEM CSL_CITATION {"citationID":"8zCugKJP","properties":{"formattedCitation":"(Allan, 1998, 1997)","plainCitation":"(Allan, 1998, 1997)","noteIndex":0},"citationItems":[{"id":103,"uris":["http://zotero.org/users/local/mpySVIXV/items/NTQGN6KP"],"itemData":{"id":103,"type":"webpage","title":"Watersheds And Problemsheds","URL":"https://ciaotest.cc.columbia.edu/olj/meria/meria398_allan.html","author":[{"family":"Allan","given":"Tony"}],"accessed":{"date-parts":[["2022",4,21]]},"issued":{"date-parts":[["1998"]]}}},{"id":95,"uris":["http://zotero.org/users/local/mpySVIXV/items/5ITYFCQD"],"itemData":{"id":95,"type":"article-journal","abstract":"The paper addressees the issue - why has there been no war over water when many economies in arid regions have only half the water they need and many leading figures, King Hussein, Boutros Boutros Gali, have warned that there would be a water war? It will show that the Middle East region has been able to access water in the global system via trade. Economic systems, not the evidently inadequate hydrological systems, have solved the water supply problem for the region. Water in the global trading system is know a ‘virtual water’. It is the water embedded in key water-intensive commodities such as wheat. The international wheat trade is a very effective and highly subsidised global trading system (ABARE 1989, LeHeron 1995) which operates to the advantage of water and food deficit countries.","language":"en","page":"21","source":"Zotero","title":"‘Virtual water’: a long term solution for water short Middle Eastern economies?","author":[{"family":"Allan","given":"Tony"}],"issued":{"date-parts":[["1997"]]}}}],"schema":"https://github.com/citation-style-language/schema/raw/master/csl-citation.json"} </w:instrText>
      </w:r>
      <w:r w:rsidR="00187B1A" w:rsidRPr="009B51CF">
        <w:rPr>
          <w:rFonts w:ascii="Times New Roman" w:hAnsi="Times New Roman" w:cs="Times New Roman"/>
          <w:bCs/>
          <w:sz w:val="24"/>
          <w:szCs w:val="24"/>
        </w:rPr>
        <w:fldChar w:fldCharType="separate"/>
      </w:r>
      <w:r w:rsidR="00AA3283" w:rsidRPr="009B51CF">
        <w:rPr>
          <w:rFonts w:ascii="Times New Roman" w:hAnsi="Times New Roman" w:cs="Times New Roman"/>
          <w:sz w:val="24"/>
          <w:szCs w:val="24"/>
        </w:rPr>
        <w:t>(Allan, 1998, 1997)</w:t>
      </w:r>
      <w:r w:rsidR="00187B1A" w:rsidRPr="009B51CF">
        <w:rPr>
          <w:rFonts w:ascii="Times New Roman" w:hAnsi="Times New Roman" w:cs="Times New Roman"/>
          <w:bCs/>
          <w:sz w:val="24"/>
          <w:szCs w:val="24"/>
        </w:rPr>
        <w:fldChar w:fldCharType="end"/>
      </w:r>
      <w:r w:rsidR="00187B1A" w:rsidRPr="009B51CF">
        <w:rPr>
          <w:rFonts w:ascii="Times New Roman" w:hAnsi="Times New Roman" w:cs="Times New Roman"/>
          <w:bCs/>
          <w:sz w:val="24"/>
          <w:szCs w:val="24"/>
        </w:rPr>
        <w:t xml:space="preserve"> results showed that Middle Eastern countries were importing commodities with higher embedded water which </w:t>
      </w:r>
      <w:r w:rsidR="00866749" w:rsidRPr="009B51CF">
        <w:rPr>
          <w:rFonts w:ascii="Times New Roman" w:hAnsi="Times New Roman" w:cs="Times New Roman"/>
          <w:bCs/>
          <w:sz w:val="24"/>
          <w:szCs w:val="24"/>
        </w:rPr>
        <w:t>helped in flattening water shortages in the region,</w:t>
      </w:r>
      <w:r w:rsidR="00037C3D" w:rsidRPr="009B51CF">
        <w:rPr>
          <w:rFonts w:ascii="Times New Roman" w:hAnsi="Times New Roman" w:cs="Times New Roman"/>
          <w:bCs/>
          <w:sz w:val="24"/>
          <w:szCs w:val="24"/>
        </w:rPr>
        <w:t xml:space="preserve"> and reduce the likelihood of a long-predicted major conflicts over water.</w:t>
      </w:r>
      <w:r w:rsidR="00E651F9" w:rsidRPr="009B51CF">
        <w:rPr>
          <w:rFonts w:ascii="Times New Roman" w:hAnsi="Times New Roman" w:cs="Times New Roman"/>
          <w:bCs/>
          <w:sz w:val="24"/>
          <w:szCs w:val="24"/>
        </w:rPr>
        <w:t xml:space="preserve"> </w:t>
      </w:r>
    </w:p>
    <w:p w14:paraId="56C3FB31" w14:textId="1CD26FB4" w:rsidR="00B22547" w:rsidRPr="009B51CF" w:rsidRDefault="00B22547" w:rsidP="00EB2129">
      <w:pPr>
        <w:jc w:val="both"/>
        <w:rPr>
          <w:rFonts w:ascii="Times New Roman" w:hAnsi="Times New Roman" w:cs="Times New Roman"/>
          <w:bCs/>
          <w:sz w:val="24"/>
          <w:szCs w:val="24"/>
        </w:rPr>
      </w:pPr>
      <w:r w:rsidRPr="009B51CF">
        <w:rPr>
          <w:rFonts w:ascii="Times New Roman" w:hAnsi="Times New Roman" w:cs="Times New Roman"/>
          <w:bCs/>
          <w:sz w:val="24"/>
          <w:szCs w:val="24"/>
        </w:rPr>
        <w:lastRenderedPageBreak/>
        <w:t xml:space="preserve">Overall, our results support proactive policy decisions </w:t>
      </w:r>
      <w:r w:rsidR="00F67254" w:rsidRPr="009B51CF">
        <w:rPr>
          <w:rFonts w:ascii="Times New Roman" w:hAnsi="Times New Roman" w:cs="Times New Roman"/>
          <w:bCs/>
          <w:sz w:val="24"/>
          <w:szCs w:val="24"/>
        </w:rPr>
        <w:t>aiming</w:t>
      </w:r>
      <w:r w:rsidRPr="009B51CF">
        <w:rPr>
          <w:rFonts w:ascii="Times New Roman" w:hAnsi="Times New Roman" w:cs="Times New Roman"/>
          <w:bCs/>
          <w:sz w:val="24"/>
          <w:szCs w:val="24"/>
        </w:rPr>
        <w:t xml:space="preserve"> at attributing environmental responsibility for water scarcity and advocate for action to avoid water ecological consequences of international trade. Cities of the Global South should </w:t>
      </w:r>
      <w:r w:rsidR="00786869" w:rsidRPr="009B51CF">
        <w:rPr>
          <w:rFonts w:ascii="Times New Roman" w:hAnsi="Times New Roman" w:cs="Times New Roman"/>
          <w:bCs/>
          <w:sz w:val="24"/>
          <w:szCs w:val="24"/>
        </w:rPr>
        <w:t xml:space="preserve">diversify their imports of </w:t>
      </w:r>
      <w:r w:rsidRPr="009B51CF">
        <w:rPr>
          <w:rFonts w:ascii="Times New Roman" w:hAnsi="Times New Roman" w:cs="Times New Roman"/>
          <w:bCs/>
          <w:sz w:val="24"/>
          <w:szCs w:val="24"/>
        </w:rPr>
        <w:t>goods and services</w:t>
      </w:r>
      <w:r w:rsidR="00786869" w:rsidRPr="009B51CF">
        <w:rPr>
          <w:rFonts w:ascii="Times New Roman" w:hAnsi="Times New Roman" w:cs="Times New Roman"/>
          <w:bCs/>
          <w:sz w:val="24"/>
          <w:szCs w:val="24"/>
        </w:rPr>
        <w:t xml:space="preserve"> with higher embedded virtual water from different locations in order to</w:t>
      </w:r>
      <w:r w:rsidRPr="009B51CF">
        <w:rPr>
          <w:rFonts w:ascii="Times New Roman" w:hAnsi="Times New Roman" w:cs="Times New Roman"/>
          <w:bCs/>
          <w:sz w:val="24"/>
          <w:szCs w:val="24"/>
        </w:rPr>
        <w:t xml:space="preserve"> acquire a resilient virtual water posture</w:t>
      </w:r>
      <w:r w:rsidR="00786869" w:rsidRPr="009B51CF">
        <w:rPr>
          <w:rFonts w:ascii="Times New Roman" w:hAnsi="Times New Roman" w:cs="Times New Roman"/>
          <w:bCs/>
          <w:sz w:val="24"/>
          <w:szCs w:val="24"/>
        </w:rPr>
        <w:t xml:space="preserve"> and help them to achieve regional water security</w:t>
      </w:r>
      <w:r w:rsidRPr="009B51CF">
        <w:rPr>
          <w:rFonts w:ascii="Times New Roman" w:hAnsi="Times New Roman" w:cs="Times New Roman"/>
          <w:bCs/>
          <w:sz w:val="24"/>
          <w:szCs w:val="24"/>
        </w:rPr>
        <w:t xml:space="preserve">. </w:t>
      </w:r>
    </w:p>
    <w:p w14:paraId="3C3DB27C" w14:textId="108FF7FF" w:rsidR="004315FA" w:rsidRPr="009B51CF" w:rsidRDefault="00E85421" w:rsidP="00E85421">
      <w:pPr>
        <w:jc w:val="center"/>
        <w:rPr>
          <w:rFonts w:ascii="Times New Roman" w:hAnsi="Times New Roman" w:cs="Times New Roman"/>
          <w:bCs/>
          <w:sz w:val="24"/>
          <w:szCs w:val="24"/>
        </w:rPr>
      </w:pPr>
      <w:r w:rsidRPr="009B51CF">
        <w:rPr>
          <w:rFonts w:ascii="Times New Roman" w:hAnsi="Times New Roman" w:cs="Times New Roman"/>
          <w:bCs/>
          <w:noProof/>
          <w:sz w:val="24"/>
          <w:szCs w:val="24"/>
        </w:rPr>
        <w:drawing>
          <wp:inline distT="0" distB="0" distL="0" distR="0" wp14:anchorId="7E299C1E" wp14:editId="524A72EF">
            <wp:extent cx="5494713" cy="32780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png"/>
                    <pic:cNvPicPr/>
                  </pic:nvPicPr>
                  <pic:blipFill rotWithShape="1">
                    <a:blip r:embed="rId18" cstate="print">
                      <a:extLst>
                        <a:ext uri="{28A0092B-C50C-407E-A947-70E740481C1C}">
                          <a14:useLocalDpi xmlns:a14="http://schemas.microsoft.com/office/drawing/2010/main" val="0"/>
                        </a:ext>
                      </a:extLst>
                    </a:blip>
                    <a:srcRect l="11759" t="16458" r="9408" b="17703"/>
                    <a:stretch/>
                  </pic:blipFill>
                  <pic:spPr bwMode="auto">
                    <a:xfrm>
                      <a:off x="0" y="0"/>
                      <a:ext cx="5523613" cy="3295279"/>
                    </a:xfrm>
                    <a:prstGeom prst="rect">
                      <a:avLst/>
                    </a:prstGeom>
                    <a:ln>
                      <a:noFill/>
                    </a:ln>
                    <a:extLst>
                      <a:ext uri="{53640926-AAD7-44D8-BBD7-CCE9431645EC}">
                        <a14:shadowObscured xmlns:a14="http://schemas.microsoft.com/office/drawing/2010/main"/>
                      </a:ext>
                    </a:extLst>
                  </pic:spPr>
                </pic:pic>
              </a:graphicData>
            </a:graphic>
          </wp:inline>
        </w:drawing>
      </w:r>
    </w:p>
    <w:p w14:paraId="074177B1" w14:textId="4EAB8765" w:rsidR="002D4CE9" w:rsidRPr="009B51CF" w:rsidRDefault="002D4CE9" w:rsidP="004947E4">
      <w:pPr>
        <w:jc w:val="center"/>
        <w:rPr>
          <w:rFonts w:ascii="Times New Roman" w:hAnsi="Times New Roman" w:cs="Times New Roman"/>
          <w:sz w:val="24"/>
          <w:szCs w:val="24"/>
        </w:rPr>
      </w:pPr>
      <w:r w:rsidRPr="009B51CF">
        <w:rPr>
          <w:rFonts w:ascii="Times New Roman" w:hAnsi="Times New Roman" w:cs="Times New Roman"/>
          <w:b/>
          <w:bCs/>
          <w:sz w:val="24"/>
          <w:szCs w:val="24"/>
        </w:rPr>
        <w:t>Figure 10:</w:t>
      </w:r>
      <w:r w:rsidRPr="009B51CF">
        <w:rPr>
          <w:rFonts w:ascii="Times New Roman" w:hAnsi="Times New Roman" w:cs="Times New Roman"/>
          <w:sz w:val="24"/>
          <w:szCs w:val="24"/>
        </w:rPr>
        <w:t xml:space="preserve"> Top 40 locations of Global South’s virtual water imports from the global economic market</w:t>
      </w:r>
      <w:r w:rsidR="00EA0BAC" w:rsidRPr="009B51CF">
        <w:rPr>
          <w:rFonts w:ascii="Times New Roman" w:hAnsi="Times New Roman" w:cs="Times New Roman"/>
          <w:sz w:val="24"/>
          <w:szCs w:val="24"/>
        </w:rPr>
        <w:t xml:space="preserve">. </w:t>
      </w:r>
    </w:p>
    <w:p w14:paraId="01CB4E5E" w14:textId="2220320A" w:rsidR="00DC08C0" w:rsidRPr="009B51CF" w:rsidRDefault="00DC08C0" w:rsidP="008D4D6D">
      <w:pPr>
        <w:jc w:val="both"/>
        <w:rPr>
          <w:rFonts w:ascii="Times New Roman" w:hAnsi="Times New Roman" w:cs="Times New Roman"/>
          <w:sz w:val="24"/>
          <w:szCs w:val="24"/>
        </w:rPr>
      </w:pPr>
    </w:p>
    <w:p w14:paraId="15FB721F" w14:textId="0B0CF5EB" w:rsidR="002A636B" w:rsidRPr="009B51CF" w:rsidRDefault="009E698F" w:rsidP="00A53491">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Conclusion </w:t>
      </w:r>
    </w:p>
    <w:p w14:paraId="63240F22" w14:textId="0E771C7F" w:rsidR="001571C0" w:rsidRDefault="00054456"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Water is not </w:t>
      </w:r>
      <w:r w:rsidR="003C5895" w:rsidRPr="009B51CF">
        <w:rPr>
          <w:rFonts w:ascii="Times New Roman" w:hAnsi="Times New Roman" w:cs="Times New Roman"/>
          <w:sz w:val="24"/>
          <w:szCs w:val="24"/>
        </w:rPr>
        <w:t>unequally</w:t>
      </w:r>
      <w:r w:rsidRPr="009B51CF">
        <w:rPr>
          <w:rFonts w:ascii="Times New Roman" w:hAnsi="Times New Roman" w:cs="Times New Roman"/>
          <w:sz w:val="24"/>
          <w:szCs w:val="24"/>
        </w:rPr>
        <w:t xml:space="preserve"> distributed across countries and regions, </w:t>
      </w:r>
      <w:r w:rsidR="00C50221" w:rsidRPr="009B51CF">
        <w:rPr>
          <w:rFonts w:ascii="Times New Roman" w:hAnsi="Times New Roman" w:cs="Times New Roman"/>
          <w:sz w:val="24"/>
          <w:szCs w:val="24"/>
        </w:rPr>
        <w:t>and</w:t>
      </w:r>
      <w:r w:rsidRPr="009B51CF">
        <w:rPr>
          <w:rFonts w:ascii="Times New Roman" w:hAnsi="Times New Roman" w:cs="Times New Roman"/>
          <w:sz w:val="24"/>
          <w:szCs w:val="24"/>
        </w:rPr>
        <w:t xml:space="preserve"> </w:t>
      </w:r>
      <w:r w:rsidR="00830F4E" w:rsidRPr="009B51CF">
        <w:rPr>
          <w:rFonts w:ascii="Times New Roman" w:hAnsi="Times New Roman" w:cs="Times New Roman"/>
          <w:sz w:val="24"/>
          <w:szCs w:val="24"/>
        </w:rPr>
        <w:t>its</w:t>
      </w:r>
      <w:r w:rsidRPr="009B51CF">
        <w:rPr>
          <w:rFonts w:ascii="Times New Roman" w:hAnsi="Times New Roman" w:cs="Times New Roman"/>
          <w:sz w:val="24"/>
          <w:szCs w:val="24"/>
        </w:rPr>
        <w:t xml:space="preserve"> availability is </w:t>
      </w:r>
      <w:r w:rsidR="00D714FE" w:rsidRPr="009B51CF">
        <w:rPr>
          <w:rFonts w:ascii="Times New Roman" w:hAnsi="Times New Roman" w:cs="Times New Roman"/>
          <w:sz w:val="24"/>
          <w:szCs w:val="24"/>
        </w:rPr>
        <w:t>highly dependent on</w:t>
      </w:r>
      <w:r w:rsidR="003A26D5" w:rsidRPr="009B51CF">
        <w:rPr>
          <w:rFonts w:ascii="Times New Roman" w:hAnsi="Times New Roman" w:cs="Times New Roman"/>
          <w:sz w:val="24"/>
          <w:szCs w:val="24"/>
        </w:rPr>
        <w:t xml:space="preserve"> the future pathways of</w:t>
      </w:r>
      <w:r w:rsidR="00D714FE" w:rsidRPr="009B51CF">
        <w:rPr>
          <w:rFonts w:ascii="Times New Roman" w:hAnsi="Times New Roman" w:cs="Times New Roman"/>
          <w:sz w:val="24"/>
          <w:szCs w:val="24"/>
        </w:rPr>
        <w:t xml:space="preserve"> </w:t>
      </w:r>
      <w:r w:rsidR="00FE4F45" w:rsidRPr="009B51CF">
        <w:rPr>
          <w:rFonts w:ascii="Times New Roman" w:hAnsi="Times New Roman" w:cs="Times New Roman"/>
          <w:sz w:val="24"/>
          <w:szCs w:val="24"/>
        </w:rPr>
        <w:t xml:space="preserve">Earth’s </w:t>
      </w:r>
      <w:r w:rsidR="00BE2F15" w:rsidRPr="009B51CF">
        <w:rPr>
          <w:rFonts w:ascii="Times New Roman" w:hAnsi="Times New Roman" w:cs="Times New Roman"/>
          <w:sz w:val="24"/>
          <w:szCs w:val="24"/>
        </w:rPr>
        <w:t>climate system</w:t>
      </w:r>
      <w:r w:rsidR="007C1884" w:rsidRPr="009B51CF">
        <w:rPr>
          <w:rFonts w:ascii="Times New Roman" w:hAnsi="Times New Roman" w:cs="Times New Roman"/>
          <w:sz w:val="24"/>
          <w:szCs w:val="24"/>
        </w:rPr>
        <w:t>. Moreover, m</w:t>
      </w:r>
      <w:r w:rsidR="002A1FEC" w:rsidRPr="009B51CF">
        <w:rPr>
          <w:rFonts w:ascii="Times New Roman" w:hAnsi="Times New Roman" w:cs="Times New Roman"/>
          <w:sz w:val="24"/>
          <w:szCs w:val="24"/>
        </w:rPr>
        <w:t xml:space="preserve">ost of the water humanity is currently </w:t>
      </w:r>
      <w:r w:rsidR="00505F37" w:rsidRPr="009B51CF">
        <w:rPr>
          <w:rFonts w:ascii="Times New Roman" w:hAnsi="Times New Roman" w:cs="Times New Roman"/>
          <w:sz w:val="24"/>
          <w:szCs w:val="24"/>
        </w:rPr>
        <w:t>consuming</w:t>
      </w:r>
      <w:r w:rsidR="002A1FEC" w:rsidRPr="009B51CF">
        <w:rPr>
          <w:rFonts w:ascii="Times New Roman" w:hAnsi="Times New Roman" w:cs="Times New Roman"/>
          <w:sz w:val="24"/>
          <w:szCs w:val="24"/>
        </w:rPr>
        <w:t xml:space="preserve"> is invisible</w:t>
      </w:r>
      <w:r w:rsidR="008D4D6D" w:rsidRPr="009B51CF">
        <w:rPr>
          <w:rFonts w:ascii="Times New Roman" w:hAnsi="Times New Roman" w:cs="Times New Roman"/>
          <w:sz w:val="24"/>
          <w:szCs w:val="24"/>
        </w:rPr>
        <w:t xml:space="preserve"> </w:t>
      </w:r>
      <w:r w:rsidR="007C1884" w:rsidRPr="009B51CF">
        <w:rPr>
          <w:rFonts w:ascii="Times New Roman" w:hAnsi="Times New Roman" w:cs="Times New Roman"/>
          <w:sz w:val="24"/>
          <w:szCs w:val="24"/>
        </w:rPr>
        <w:t>by</w:t>
      </w:r>
      <w:r w:rsidR="008D4D6D" w:rsidRPr="009B51CF">
        <w:rPr>
          <w:rFonts w:ascii="Times New Roman" w:hAnsi="Times New Roman" w:cs="Times New Roman"/>
          <w:sz w:val="24"/>
          <w:szCs w:val="24"/>
        </w:rPr>
        <w:t xml:space="preserve"> nature</w:t>
      </w:r>
      <w:r w:rsidR="002A1FEC" w:rsidRPr="009B51CF">
        <w:rPr>
          <w:rFonts w:ascii="Times New Roman" w:hAnsi="Times New Roman" w:cs="Times New Roman"/>
          <w:sz w:val="24"/>
          <w:szCs w:val="24"/>
        </w:rPr>
        <w:t xml:space="preserve">. It is embedded </w:t>
      </w:r>
      <w:r w:rsidR="00505F37" w:rsidRPr="009B51CF">
        <w:rPr>
          <w:rFonts w:ascii="Times New Roman" w:hAnsi="Times New Roman" w:cs="Times New Roman"/>
          <w:sz w:val="24"/>
          <w:szCs w:val="24"/>
        </w:rPr>
        <w:t>within goods and services</w:t>
      </w:r>
      <w:r w:rsidR="00BA51C1" w:rsidRPr="009B51CF">
        <w:rPr>
          <w:rFonts w:ascii="Times New Roman" w:hAnsi="Times New Roman" w:cs="Times New Roman"/>
          <w:sz w:val="24"/>
          <w:szCs w:val="24"/>
        </w:rPr>
        <w:t xml:space="preserve"> purchased from the global economic market</w:t>
      </w:r>
      <w:r w:rsidR="005537D7" w:rsidRPr="009B51CF">
        <w:rPr>
          <w:rFonts w:ascii="Times New Roman" w:hAnsi="Times New Roman" w:cs="Times New Roman"/>
          <w:sz w:val="24"/>
          <w:szCs w:val="24"/>
        </w:rPr>
        <w:t xml:space="preserve"> and consumed by final consumers broken down into three main categories: household </w:t>
      </w:r>
      <w:r w:rsidR="001F7954" w:rsidRPr="009B51CF">
        <w:rPr>
          <w:rFonts w:ascii="Times New Roman" w:hAnsi="Times New Roman" w:cs="Times New Roman"/>
          <w:sz w:val="24"/>
          <w:szCs w:val="24"/>
        </w:rPr>
        <w:t xml:space="preserve">final </w:t>
      </w:r>
      <w:r w:rsidR="005537D7" w:rsidRPr="009B51CF">
        <w:rPr>
          <w:rFonts w:ascii="Times New Roman" w:hAnsi="Times New Roman" w:cs="Times New Roman"/>
          <w:sz w:val="24"/>
          <w:szCs w:val="24"/>
        </w:rPr>
        <w:t xml:space="preserve">consumption, government consumption and fixed capital </w:t>
      </w:r>
      <w:r w:rsidR="00522D7D" w:rsidRPr="009B51CF">
        <w:rPr>
          <w:rFonts w:ascii="Times New Roman" w:hAnsi="Times New Roman" w:cs="Times New Roman"/>
          <w:sz w:val="24"/>
          <w:szCs w:val="24"/>
        </w:rPr>
        <w:t>formation</w:t>
      </w:r>
      <w:r w:rsidR="007C1884" w:rsidRPr="009B51CF">
        <w:rPr>
          <w:rFonts w:ascii="Times New Roman" w:hAnsi="Times New Roman" w:cs="Times New Roman"/>
          <w:sz w:val="24"/>
          <w:szCs w:val="24"/>
        </w:rPr>
        <w:t>.</w:t>
      </w:r>
      <w:r w:rsidR="0053614E" w:rsidRPr="009B51CF">
        <w:rPr>
          <w:rFonts w:ascii="Times New Roman" w:hAnsi="Times New Roman" w:cs="Times New Roman"/>
          <w:sz w:val="24"/>
          <w:szCs w:val="24"/>
        </w:rPr>
        <w:t xml:space="preserve"> </w:t>
      </w:r>
      <w:r w:rsidR="000F183A" w:rsidRPr="009B51CF">
        <w:rPr>
          <w:rFonts w:ascii="Times New Roman" w:hAnsi="Times New Roman" w:cs="Times New Roman"/>
          <w:sz w:val="24"/>
          <w:szCs w:val="24"/>
        </w:rPr>
        <w:t>Supply and demand for water encompasses other non-climatic factors that might have a considerable effect on water including population dynamics, economic growt</w:t>
      </w:r>
      <w:r w:rsidR="00817E62" w:rsidRPr="009B51CF">
        <w:rPr>
          <w:rFonts w:ascii="Times New Roman" w:hAnsi="Times New Roman" w:cs="Times New Roman"/>
          <w:sz w:val="24"/>
          <w:szCs w:val="24"/>
        </w:rPr>
        <w:t>h, affluence, and geopolitics. Hence, w</w:t>
      </w:r>
      <w:r w:rsidR="000F183A" w:rsidRPr="009B51CF">
        <w:rPr>
          <w:rFonts w:ascii="Times New Roman" w:hAnsi="Times New Roman" w:cs="Times New Roman"/>
          <w:sz w:val="24"/>
          <w:szCs w:val="24"/>
        </w:rPr>
        <w:t>ater supply is bound</w:t>
      </w:r>
      <w:r w:rsidR="009C486C" w:rsidRPr="009B51CF">
        <w:rPr>
          <w:rFonts w:ascii="Times New Roman" w:hAnsi="Times New Roman" w:cs="Times New Roman"/>
          <w:sz w:val="24"/>
          <w:szCs w:val="24"/>
        </w:rPr>
        <w:t>ed</w:t>
      </w:r>
      <w:r w:rsidR="000F183A" w:rsidRPr="009B51CF">
        <w:rPr>
          <w:rFonts w:ascii="Times New Roman" w:hAnsi="Times New Roman" w:cs="Times New Roman"/>
          <w:sz w:val="24"/>
          <w:szCs w:val="24"/>
        </w:rPr>
        <w:t xml:space="preserve"> with time, geography and climate </w:t>
      </w:r>
      <w:r w:rsidR="0081577F">
        <w:rPr>
          <w:rFonts w:ascii="Times New Roman" w:hAnsi="Times New Roman" w:cs="Times New Roman"/>
          <w:sz w:val="24"/>
          <w:szCs w:val="24"/>
        </w:rPr>
        <w:t>regime</w:t>
      </w:r>
      <w:r w:rsidR="00863D71" w:rsidRPr="009B51CF">
        <w:rPr>
          <w:rFonts w:ascii="Times New Roman" w:hAnsi="Times New Roman" w:cs="Times New Roman"/>
          <w:sz w:val="24"/>
          <w:szCs w:val="24"/>
        </w:rPr>
        <w:t xml:space="preserve">. </w:t>
      </w:r>
    </w:p>
    <w:p w14:paraId="4624FEEB" w14:textId="07043F03" w:rsidR="008C1373" w:rsidRDefault="004A7AC2" w:rsidP="00924CC3">
      <w:pPr>
        <w:jc w:val="both"/>
        <w:rPr>
          <w:rFonts w:ascii="Times New Roman" w:hAnsi="Times New Roman" w:cs="Times New Roman"/>
          <w:sz w:val="24"/>
          <w:szCs w:val="24"/>
        </w:rPr>
      </w:pPr>
      <w:r>
        <w:rPr>
          <w:rFonts w:ascii="Times New Roman" w:hAnsi="Times New Roman" w:cs="Times New Roman"/>
          <w:sz w:val="24"/>
          <w:szCs w:val="24"/>
        </w:rPr>
        <w:t>To our knowledge, t</w:t>
      </w:r>
      <w:r w:rsidR="003609DC" w:rsidRPr="009B51CF">
        <w:rPr>
          <w:rFonts w:ascii="Times New Roman" w:hAnsi="Times New Roman" w:cs="Times New Roman"/>
          <w:sz w:val="24"/>
          <w:szCs w:val="24"/>
        </w:rPr>
        <w:t>his study</w:t>
      </w:r>
      <w:r w:rsidR="004377C5">
        <w:rPr>
          <w:rFonts w:ascii="Times New Roman" w:hAnsi="Times New Roman" w:cs="Times New Roman"/>
          <w:sz w:val="24"/>
          <w:szCs w:val="24"/>
        </w:rPr>
        <w:t xml:space="preserve"> provides the first estimations of the virtual water</w:t>
      </w:r>
      <w:r w:rsidR="00733774">
        <w:rPr>
          <w:rFonts w:ascii="Times New Roman" w:hAnsi="Times New Roman" w:cs="Times New Roman"/>
          <w:sz w:val="24"/>
          <w:szCs w:val="24"/>
        </w:rPr>
        <w:t xml:space="preserve"> of cities of the Global South </w:t>
      </w:r>
      <w:r w:rsidR="004377C5">
        <w:rPr>
          <w:rFonts w:ascii="Times New Roman" w:hAnsi="Times New Roman" w:cs="Times New Roman"/>
          <w:sz w:val="24"/>
          <w:szCs w:val="24"/>
        </w:rPr>
        <w:t xml:space="preserve">in a cross city-comparison </w:t>
      </w:r>
      <w:r w:rsidR="00733774">
        <w:rPr>
          <w:rFonts w:ascii="Times New Roman" w:hAnsi="Times New Roman" w:cs="Times New Roman"/>
          <w:sz w:val="24"/>
          <w:szCs w:val="24"/>
        </w:rPr>
        <w:t>fashion</w:t>
      </w:r>
      <w:r w:rsidR="00812D19">
        <w:rPr>
          <w:rFonts w:ascii="Times New Roman" w:hAnsi="Times New Roman" w:cs="Times New Roman"/>
          <w:sz w:val="24"/>
          <w:szCs w:val="24"/>
        </w:rPr>
        <w:t>. We computed</w:t>
      </w:r>
      <w:r w:rsidR="003609DC" w:rsidRPr="009B51CF">
        <w:rPr>
          <w:rFonts w:ascii="Times New Roman" w:hAnsi="Times New Roman" w:cs="Times New Roman"/>
          <w:sz w:val="24"/>
          <w:szCs w:val="24"/>
        </w:rPr>
        <w:t xml:space="preserve"> the</w:t>
      </w:r>
      <w:r w:rsidR="008C1373" w:rsidRPr="009B51CF">
        <w:rPr>
          <w:rFonts w:ascii="Times New Roman" w:hAnsi="Times New Roman" w:cs="Times New Roman"/>
          <w:sz w:val="24"/>
          <w:szCs w:val="24"/>
        </w:rPr>
        <w:t xml:space="preserve"> </w:t>
      </w:r>
      <w:r w:rsidR="00E35F63" w:rsidRPr="009B51CF">
        <w:rPr>
          <w:rFonts w:ascii="Times New Roman" w:hAnsi="Times New Roman" w:cs="Times New Roman"/>
          <w:sz w:val="24"/>
          <w:szCs w:val="24"/>
        </w:rPr>
        <w:t xml:space="preserve">virtual </w:t>
      </w:r>
      <w:r w:rsidR="00EF6BBE" w:rsidRPr="009B51CF">
        <w:rPr>
          <w:rFonts w:ascii="Times New Roman" w:hAnsi="Times New Roman" w:cs="Times New Roman"/>
          <w:sz w:val="24"/>
          <w:szCs w:val="24"/>
        </w:rPr>
        <w:t>water</w:t>
      </w:r>
      <w:r w:rsidR="00896519">
        <w:rPr>
          <w:rFonts w:ascii="Times New Roman" w:hAnsi="Times New Roman" w:cs="Times New Roman"/>
          <w:sz w:val="24"/>
          <w:szCs w:val="24"/>
        </w:rPr>
        <w:t xml:space="preserve"> (both Grey and Blue)</w:t>
      </w:r>
      <w:r w:rsidR="008C1373" w:rsidRPr="009B51CF">
        <w:rPr>
          <w:rFonts w:ascii="Times New Roman" w:hAnsi="Times New Roman" w:cs="Times New Roman"/>
          <w:sz w:val="24"/>
          <w:szCs w:val="24"/>
        </w:rPr>
        <w:t xml:space="preserve"> </w:t>
      </w:r>
      <w:r w:rsidR="00420F36">
        <w:rPr>
          <w:rFonts w:ascii="Times New Roman" w:hAnsi="Times New Roman" w:cs="Times New Roman"/>
          <w:sz w:val="24"/>
          <w:szCs w:val="24"/>
        </w:rPr>
        <w:t>derived</w:t>
      </w:r>
      <w:r w:rsidR="00896519">
        <w:rPr>
          <w:rFonts w:ascii="Times New Roman" w:hAnsi="Times New Roman" w:cs="Times New Roman"/>
          <w:sz w:val="24"/>
          <w:szCs w:val="24"/>
        </w:rPr>
        <w:t xml:space="preserve"> from the global trade</w:t>
      </w:r>
      <w:r w:rsidR="00896519" w:rsidRPr="009B51CF">
        <w:rPr>
          <w:rFonts w:ascii="Times New Roman" w:hAnsi="Times New Roman" w:cs="Times New Roman"/>
          <w:sz w:val="24"/>
          <w:szCs w:val="24"/>
        </w:rPr>
        <w:t xml:space="preserve"> </w:t>
      </w:r>
      <w:r w:rsidR="003609DC" w:rsidRPr="009B51CF">
        <w:rPr>
          <w:rFonts w:ascii="Times New Roman" w:hAnsi="Times New Roman" w:cs="Times New Roman"/>
          <w:sz w:val="24"/>
          <w:szCs w:val="24"/>
        </w:rPr>
        <w:t xml:space="preserve">of 181 cities </w:t>
      </w:r>
      <w:r w:rsidR="00812D19">
        <w:rPr>
          <w:rFonts w:ascii="Times New Roman" w:hAnsi="Times New Roman" w:cs="Times New Roman"/>
          <w:sz w:val="24"/>
          <w:szCs w:val="24"/>
        </w:rPr>
        <w:t>belonging to 23 countries of the Global So</w:t>
      </w:r>
      <w:r w:rsidR="00896519">
        <w:rPr>
          <w:rFonts w:ascii="Times New Roman" w:hAnsi="Times New Roman" w:cs="Times New Roman"/>
          <w:sz w:val="24"/>
          <w:szCs w:val="24"/>
        </w:rPr>
        <w:t xml:space="preserve">uth and </w:t>
      </w:r>
      <w:r w:rsidR="003609DC" w:rsidRPr="009B51CF">
        <w:rPr>
          <w:rFonts w:ascii="Times New Roman" w:hAnsi="Times New Roman" w:cs="Times New Roman"/>
          <w:sz w:val="24"/>
          <w:szCs w:val="24"/>
        </w:rPr>
        <w:t>examine</w:t>
      </w:r>
      <w:r w:rsidR="00896519">
        <w:rPr>
          <w:rFonts w:ascii="Times New Roman" w:hAnsi="Times New Roman" w:cs="Times New Roman"/>
          <w:sz w:val="24"/>
          <w:szCs w:val="24"/>
        </w:rPr>
        <w:t>d</w:t>
      </w:r>
      <w:r w:rsidR="003609DC" w:rsidRPr="009B51CF">
        <w:rPr>
          <w:rFonts w:ascii="Times New Roman" w:hAnsi="Times New Roman" w:cs="Times New Roman"/>
          <w:sz w:val="24"/>
          <w:szCs w:val="24"/>
        </w:rPr>
        <w:t xml:space="preserve"> the</w:t>
      </w:r>
      <w:r w:rsidR="004377C5">
        <w:rPr>
          <w:rFonts w:ascii="Times New Roman" w:hAnsi="Times New Roman" w:cs="Times New Roman"/>
          <w:sz w:val="24"/>
          <w:szCs w:val="24"/>
        </w:rPr>
        <w:t>ir</w:t>
      </w:r>
      <w:r w:rsidR="008C1373" w:rsidRPr="009B51CF">
        <w:rPr>
          <w:rFonts w:ascii="Times New Roman" w:hAnsi="Times New Roman" w:cs="Times New Roman"/>
          <w:sz w:val="24"/>
          <w:szCs w:val="24"/>
        </w:rPr>
        <w:t xml:space="preserve"> regional </w:t>
      </w:r>
      <w:r w:rsidR="004377C5">
        <w:rPr>
          <w:rFonts w:ascii="Times New Roman" w:hAnsi="Times New Roman" w:cs="Times New Roman"/>
          <w:sz w:val="24"/>
          <w:szCs w:val="24"/>
        </w:rPr>
        <w:t>distribution</w:t>
      </w:r>
      <w:r w:rsidR="00C055DA" w:rsidRPr="009B51CF">
        <w:rPr>
          <w:rFonts w:ascii="Times New Roman" w:hAnsi="Times New Roman" w:cs="Times New Roman"/>
          <w:sz w:val="24"/>
          <w:szCs w:val="24"/>
        </w:rPr>
        <w:t>. In the analysis process we</w:t>
      </w:r>
      <w:r w:rsidR="008C1373" w:rsidRPr="009B51CF">
        <w:rPr>
          <w:rFonts w:ascii="Times New Roman" w:hAnsi="Times New Roman" w:cs="Times New Roman"/>
          <w:sz w:val="24"/>
          <w:szCs w:val="24"/>
        </w:rPr>
        <w:t xml:space="preserve"> distinguish between income classes </w:t>
      </w:r>
      <w:r w:rsidR="008C1373" w:rsidRPr="009B51CF">
        <w:rPr>
          <w:rFonts w:ascii="Times New Roman" w:hAnsi="Times New Roman" w:cs="Times New Roman"/>
          <w:sz w:val="24"/>
          <w:szCs w:val="24"/>
        </w:rPr>
        <w:lastRenderedPageBreak/>
        <w:t>(LMICs and UMICs), and major consumption sectors, as well as major industrial categories (primary industries, secondary industries, and tertiary industries).</w:t>
      </w:r>
      <w:r w:rsidR="00677FA0">
        <w:rPr>
          <w:rFonts w:ascii="Times New Roman" w:hAnsi="Times New Roman" w:cs="Times New Roman"/>
          <w:sz w:val="24"/>
          <w:szCs w:val="24"/>
        </w:rPr>
        <w:t xml:space="preserve"> </w:t>
      </w:r>
    </w:p>
    <w:p w14:paraId="53F668B7" w14:textId="69BD5938" w:rsidR="001571C0" w:rsidRPr="009B51CF" w:rsidRDefault="007B0A1E" w:rsidP="00924CC3">
      <w:pPr>
        <w:jc w:val="both"/>
        <w:rPr>
          <w:rFonts w:ascii="Times New Roman" w:hAnsi="Times New Roman" w:cs="Times New Roman"/>
          <w:sz w:val="24"/>
          <w:szCs w:val="24"/>
        </w:rPr>
      </w:pPr>
      <w:r w:rsidRPr="009B51CF">
        <w:rPr>
          <w:rFonts w:ascii="Times New Roman" w:hAnsi="Times New Roman" w:cs="Times New Roman"/>
          <w:sz w:val="24"/>
          <w:szCs w:val="24"/>
        </w:rPr>
        <w:t>Results showed that the average</w:t>
      </w:r>
      <w:r w:rsidR="00EB423F">
        <w:rPr>
          <w:rFonts w:ascii="Times New Roman" w:hAnsi="Times New Roman" w:cs="Times New Roman"/>
          <w:sz w:val="24"/>
          <w:szCs w:val="24"/>
        </w:rPr>
        <w:t xml:space="preserve"> Blue</w:t>
      </w:r>
      <w:r w:rsidRPr="009B51CF">
        <w:rPr>
          <w:rFonts w:ascii="Times New Roman" w:hAnsi="Times New Roman" w:cs="Times New Roman"/>
          <w:sz w:val="24"/>
          <w:szCs w:val="24"/>
        </w:rPr>
        <w:t xml:space="preserve"> virtual water is estimated to 253 liters per capita/</w:t>
      </w:r>
      <w:proofErr w:type="spellStart"/>
      <w:r w:rsidRPr="009B51CF">
        <w:rPr>
          <w:rFonts w:ascii="Times New Roman" w:hAnsi="Times New Roman" w:cs="Times New Roman"/>
          <w:sz w:val="24"/>
          <w:szCs w:val="24"/>
        </w:rPr>
        <w:t>yr</w:t>
      </w:r>
      <w:proofErr w:type="spellEnd"/>
      <w:r w:rsidRPr="009B51CF">
        <w:rPr>
          <w:rFonts w:ascii="Times New Roman" w:hAnsi="Times New Roman" w:cs="Times New Roman"/>
          <w:sz w:val="24"/>
          <w:szCs w:val="24"/>
        </w:rPr>
        <w:t xml:space="preserve"> and </w:t>
      </w:r>
      <w:r w:rsidR="00EB423F">
        <w:rPr>
          <w:rFonts w:ascii="Times New Roman" w:hAnsi="Times New Roman" w:cs="Times New Roman"/>
          <w:sz w:val="24"/>
          <w:szCs w:val="24"/>
        </w:rPr>
        <w:t>for G</w:t>
      </w:r>
      <w:r w:rsidRPr="009B51CF">
        <w:rPr>
          <w:rFonts w:ascii="Times New Roman" w:hAnsi="Times New Roman" w:cs="Times New Roman"/>
          <w:sz w:val="24"/>
          <w:szCs w:val="24"/>
        </w:rPr>
        <w:t xml:space="preserve">rey water is estimated to 285 liters per capita/yr. When decomposing the virtual water of the Global South we found that the major responsible sectors is </w:t>
      </w:r>
      <w:r w:rsidR="00B3017C">
        <w:rPr>
          <w:rFonts w:ascii="Times New Roman" w:hAnsi="Times New Roman" w:cs="Times New Roman"/>
          <w:sz w:val="24"/>
          <w:szCs w:val="24"/>
        </w:rPr>
        <w:t>“F</w:t>
      </w:r>
      <w:r w:rsidRPr="009B51CF">
        <w:rPr>
          <w:rFonts w:ascii="Times New Roman" w:hAnsi="Times New Roman" w:cs="Times New Roman"/>
          <w:sz w:val="24"/>
          <w:szCs w:val="24"/>
        </w:rPr>
        <w:t>ood</w:t>
      </w:r>
      <w:r w:rsidR="00B3017C">
        <w:rPr>
          <w:rFonts w:ascii="Times New Roman" w:hAnsi="Times New Roman" w:cs="Times New Roman"/>
          <w:sz w:val="24"/>
          <w:szCs w:val="24"/>
        </w:rPr>
        <w:t>” sector</w:t>
      </w:r>
      <w:r w:rsidRPr="009B51CF">
        <w:rPr>
          <w:rFonts w:ascii="Times New Roman" w:hAnsi="Times New Roman" w:cs="Times New Roman"/>
          <w:sz w:val="24"/>
          <w:szCs w:val="24"/>
        </w:rPr>
        <w:t xml:space="preserve"> accounting for 37% of the total footprint, followed by </w:t>
      </w:r>
      <w:r w:rsidR="00B3017C">
        <w:rPr>
          <w:rFonts w:ascii="Times New Roman" w:hAnsi="Times New Roman" w:cs="Times New Roman"/>
          <w:sz w:val="24"/>
          <w:szCs w:val="24"/>
        </w:rPr>
        <w:t>“T</w:t>
      </w:r>
      <w:r w:rsidRPr="009B51CF">
        <w:rPr>
          <w:rFonts w:ascii="Times New Roman" w:hAnsi="Times New Roman" w:cs="Times New Roman"/>
          <w:sz w:val="24"/>
          <w:szCs w:val="24"/>
        </w:rPr>
        <w:t>ransport</w:t>
      </w:r>
      <w:r w:rsidR="00B3017C">
        <w:rPr>
          <w:rFonts w:ascii="Times New Roman" w:hAnsi="Times New Roman" w:cs="Times New Roman"/>
          <w:sz w:val="24"/>
          <w:szCs w:val="24"/>
        </w:rPr>
        <w:t>”</w:t>
      </w:r>
      <w:r w:rsidRPr="009B51CF">
        <w:rPr>
          <w:rFonts w:ascii="Times New Roman" w:hAnsi="Times New Roman" w:cs="Times New Roman"/>
          <w:sz w:val="24"/>
          <w:szCs w:val="24"/>
        </w:rPr>
        <w:t xml:space="preserve"> with 24% and </w:t>
      </w:r>
      <w:r w:rsidR="00B3017C">
        <w:rPr>
          <w:rFonts w:ascii="Times New Roman" w:hAnsi="Times New Roman" w:cs="Times New Roman"/>
          <w:sz w:val="24"/>
          <w:szCs w:val="24"/>
        </w:rPr>
        <w:t>“E</w:t>
      </w:r>
      <w:r w:rsidRPr="009B51CF">
        <w:rPr>
          <w:rFonts w:ascii="Times New Roman" w:hAnsi="Times New Roman" w:cs="Times New Roman"/>
          <w:sz w:val="24"/>
          <w:szCs w:val="24"/>
        </w:rPr>
        <w:t>nergy</w:t>
      </w:r>
      <w:r w:rsidR="00B3017C">
        <w:rPr>
          <w:rFonts w:ascii="Times New Roman" w:hAnsi="Times New Roman" w:cs="Times New Roman"/>
          <w:sz w:val="24"/>
          <w:szCs w:val="24"/>
        </w:rPr>
        <w:t>”</w:t>
      </w:r>
      <w:r w:rsidRPr="009B51CF">
        <w:rPr>
          <w:rFonts w:ascii="Times New Roman" w:hAnsi="Times New Roman" w:cs="Times New Roman"/>
          <w:sz w:val="24"/>
          <w:szCs w:val="24"/>
        </w:rPr>
        <w:t xml:space="preserve"> with 22%.</w:t>
      </w:r>
      <w:r w:rsidR="001571C0" w:rsidRPr="009B51CF">
        <w:rPr>
          <w:rFonts w:ascii="Times New Roman" w:hAnsi="Times New Roman" w:cs="Times New Roman"/>
          <w:sz w:val="24"/>
          <w:szCs w:val="24"/>
        </w:rPr>
        <w:t xml:space="preserve"> </w:t>
      </w:r>
      <w:r w:rsidR="009B7374">
        <w:rPr>
          <w:rFonts w:ascii="Times New Roman" w:hAnsi="Times New Roman" w:cs="Times New Roman"/>
          <w:sz w:val="24"/>
          <w:szCs w:val="24"/>
        </w:rPr>
        <w:t xml:space="preserve">A switch in the flip is triggered while decomposing the Grey </w:t>
      </w:r>
      <w:r w:rsidR="00DD212C">
        <w:rPr>
          <w:rFonts w:ascii="Times New Roman" w:hAnsi="Times New Roman" w:cs="Times New Roman"/>
          <w:sz w:val="24"/>
          <w:szCs w:val="24"/>
        </w:rPr>
        <w:t>water</w:t>
      </w:r>
      <w:r w:rsidR="009B7374">
        <w:rPr>
          <w:rFonts w:ascii="Times New Roman" w:hAnsi="Times New Roman" w:cs="Times New Roman"/>
          <w:sz w:val="24"/>
          <w:szCs w:val="24"/>
        </w:rPr>
        <w:t xml:space="preserve"> footprint, where the “Transport” sector accounted for  the bulk of overall Grey water footprint with a share estimated to 36%, followed by the “Food” sector with a share estimated to 22%. </w:t>
      </w:r>
      <w:r>
        <w:rPr>
          <w:rFonts w:ascii="Times New Roman" w:hAnsi="Times New Roman" w:cs="Times New Roman"/>
          <w:sz w:val="24"/>
          <w:szCs w:val="24"/>
        </w:rPr>
        <w:t xml:space="preserve">Further analysis showed </w:t>
      </w:r>
      <w:r w:rsidR="001571C0" w:rsidRPr="009B51CF">
        <w:rPr>
          <w:rFonts w:ascii="Times New Roman" w:hAnsi="Times New Roman" w:cs="Times New Roman"/>
          <w:sz w:val="24"/>
          <w:szCs w:val="24"/>
        </w:rPr>
        <w:t>that water-scarce regions (especially North African region as being on the frontlines of climate change impacts</w:t>
      </w:r>
      <w:r w:rsidR="001571C0">
        <w:rPr>
          <w:rFonts w:ascii="Times New Roman" w:hAnsi="Times New Roman" w:cs="Times New Roman"/>
          <w:sz w:val="24"/>
          <w:szCs w:val="24"/>
        </w:rPr>
        <w:t>: frequents droughts episodes, high temperatures</w:t>
      </w:r>
      <w:r w:rsidR="001571C0" w:rsidRPr="009B51CF">
        <w:rPr>
          <w:rFonts w:ascii="Times New Roman" w:hAnsi="Times New Roman" w:cs="Times New Roman"/>
          <w:sz w:val="24"/>
          <w:szCs w:val="24"/>
        </w:rPr>
        <w:t xml:space="preserve">) tend to import virtual water </w:t>
      </w:r>
      <w:r w:rsidR="009905F7">
        <w:rPr>
          <w:rFonts w:ascii="Times New Roman" w:hAnsi="Times New Roman" w:cs="Times New Roman"/>
          <w:sz w:val="24"/>
          <w:szCs w:val="24"/>
        </w:rPr>
        <w:t xml:space="preserve">embedded </w:t>
      </w:r>
      <w:r w:rsidR="001571C0" w:rsidRPr="009B51CF">
        <w:rPr>
          <w:rFonts w:ascii="Times New Roman" w:hAnsi="Times New Roman" w:cs="Times New Roman"/>
          <w:sz w:val="24"/>
          <w:szCs w:val="24"/>
        </w:rPr>
        <w:t>within goods and services</w:t>
      </w:r>
      <w:r w:rsidR="00677FA0">
        <w:rPr>
          <w:rFonts w:ascii="Times New Roman" w:hAnsi="Times New Roman" w:cs="Times New Roman"/>
          <w:sz w:val="24"/>
          <w:szCs w:val="24"/>
        </w:rPr>
        <w:t xml:space="preserve"> mostly in form of “Food” products</w:t>
      </w:r>
      <w:r w:rsidR="00445A72">
        <w:rPr>
          <w:rFonts w:ascii="Times New Roman" w:hAnsi="Times New Roman" w:cs="Times New Roman"/>
          <w:sz w:val="24"/>
          <w:szCs w:val="24"/>
        </w:rPr>
        <w:t xml:space="preserve"> representing 37% of </w:t>
      </w:r>
      <w:r>
        <w:rPr>
          <w:rFonts w:ascii="Times New Roman" w:hAnsi="Times New Roman" w:cs="Times New Roman"/>
          <w:sz w:val="24"/>
          <w:szCs w:val="24"/>
        </w:rPr>
        <w:t>the total Blue water footprint</w:t>
      </w:r>
      <w:r w:rsidR="001571C0" w:rsidRPr="009B51CF">
        <w:rPr>
          <w:rFonts w:ascii="Times New Roman" w:hAnsi="Times New Roman" w:cs="Times New Roman"/>
          <w:sz w:val="24"/>
          <w:szCs w:val="24"/>
        </w:rPr>
        <w:t xml:space="preserve">, thereby reducing pressure on local water supplies. </w:t>
      </w:r>
      <w:r w:rsidR="00E81275">
        <w:rPr>
          <w:rFonts w:ascii="Times New Roman" w:hAnsi="Times New Roman" w:cs="Times New Roman"/>
          <w:sz w:val="24"/>
          <w:szCs w:val="24"/>
        </w:rPr>
        <w:t>I</w:t>
      </w:r>
      <w:r w:rsidR="001571C0" w:rsidRPr="009B51CF">
        <w:rPr>
          <w:rFonts w:ascii="Times New Roman" w:hAnsi="Times New Roman" w:cs="Times New Roman"/>
          <w:sz w:val="24"/>
          <w:szCs w:val="24"/>
        </w:rPr>
        <w:t>t is als</w:t>
      </w:r>
      <w:r w:rsidR="00335823">
        <w:rPr>
          <w:rFonts w:ascii="Times New Roman" w:hAnsi="Times New Roman" w:cs="Times New Roman"/>
          <w:sz w:val="24"/>
          <w:szCs w:val="24"/>
        </w:rPr>
        <w:t>o vital to be prepared to manage</w:t>
      </w:r>
      <w:r w:rsidR="001571C0" w:rsidRPr="009B51CF">
        <w:rPr>
          <w:rFonts w:ascii="Times New Roman" w:hAnsi="Times New Roman" w:cs="Times New Roman"/>
          <w:sz w:val="24"/>
          <w:szCs w:val="24"/>
        </w:rPr>
        <w:t xml:space="preserve"> the virtual part of water while making fundamental decisions or evaluating future choices and strategies aiming regional water security. </w:t>
      </w:r>
    </w:p>
    <w:p w14:paraId="5850D6CB" w14:textId="2626CA8A" w:rsidR="009B6717" w:rsidRPr="009B51CF" w:rsidRDefault="006F4054" w:rsidP="009B6717">
      <w:pPr>
        <w:jc w:val="both"/>
        <w:rPr>
          <w:rFonts w:ascii="Times New Roman" w:hAnsi="Times New Roman" w:cs="Times New Roman"/>
          <w:sz w:val="24"/>
          <w:szCs w:val="24"/>
        </w:rPr>
      </w:pPr>
      <w:r>
        <w:rPr>
          <w:rFonts w:ascii="Times New Roman" w:hAnsi="Times New Roman" w:cs="Times New Roman"/>
          <w:sz w:val="24"/>
          <w:szCs w:val="24"/>
        </w:rPr>
        <w:t>We know that w</w:t>
      </w:r>
      <w:r w:rsidR="00A92D12" w:rsidRPr="009B51CF">
        <w:rPr>
          <w:rFonts w:ascii="Times New Roman" w:hAnsi="Times New Roman" w:cs="Times New Roman"/>
          <w:sz w:val="24"/>
          <w:szCs w:val="24"/>
        </w:rPr>
        <w:t xml:space="preserve">ater is not a </w:t>
      </w:r>
      <w:r>
        <w:rPr>
          <w:rFonts w:ascii="Times New Roman" w:hAnsi="Times New Roman" w:cs="Times New Roman"/>
          <w:sz w:val="24"/>
          <w:szCs w:val="24"/>
        </w:rPr>
        <w:t>standalone</w:t>
      </w:r>
      <w:r w:rsidR="00A92D12" w:rsidRPr="009B51CF">
        <w:rPr>
          <w:rFonts w:ascii="Times New Roman" w:hAnsi="Times New Roman" w:cs="Times New Roman"/>
          <w:sz w:val="24"/>
          <w:szCs w:val="24"/>
        </w:rPr>
        <w:t xml:space="preserve"> problem, but rather it manifest</w:t>
      </w:r>
      <w:r w:rsidR="00133271">
        <w:rPr>
          <w:rFonts w:ascii="Times New Roman" w:hAnsi="Times New Roman" w:cs="Times New Roman"/>
          <w:sz w:val="24"/>
          <w:szCs w:val="24"/>
        </w:rPr>
        <w:t>s</w:t>
      </w:r>
      <w:r w:rsidR="00A92D12" w:rsidRPr="009B51CF">
        <w:rPr>
          <w:rFonts w:ascii="Times New Roman" w:hAnsi="Times New Roman" w:cs="Times New Roman"/>
          <w:sz w:val="24"/>
          <w:szCs w:val="24"/>
        </w:rPr>
        <w:t xml:space="preserve"> </w:t>
      </w:r>
      <w:r w:rsidR="00133271">
        <w:rPr>
          <w:rFonts w:ascii="Times New Roman" w:hAnsi="Times New Roman" w:cs="Times New Roman"/>
          <w:sz w:val="24"/>
          <w:szCs w:val="24"/>
        </w:rPr>
        <w:t xml:space="preserve">through </w:t>
      </w:r>
      <w:r w:rsidR="00A92D12" w:rsidRPr="009B51CF">
        <w:rPr>
          <w:rFonts w:ascii="Times New Roman" w:hAnsi="Times New Roman" w:cs="Times New Roman"/>
          <w:sz w:val="24"/>
          <w:szCs w:val="24"/>
        </w:rPr>
        <w:t xml:space="preserve">a highly complex system merging food security, energy accessibility and social stability. </w:t>
      </w:r>
      <w:r w:rsidR="003560A2" w:rsidRPr="009B51CF">
        <w:rPr>
          <w:rFonts w:ascii="Times New Roman" w:hAnsi="Times New Roman" w:cs="Times New Roman"/>
          <w:sz w:val="24"/>
          <w:szCs w:val="24"/>
        </w:rPr>
        <w:t xml:space="preserve">For future research, </w:t>
      </w:r>
      <w:r w:rsidR="00F455C2" w:rsidRPr="009B51CF">
        <w:rPr>
          <w:rFonts w:ascii="Times New Roman" w:hAnsi="Times New Roman" w:cs="Times New Roman"/>
          <w:sz w:val="24"/>
          <w:szCs w:val="24"/>
        </w:rPr>
        <w:t xml:space="preserve">we will couple the future climate scenarios driven from </w:t>
      </w:r>
      <w:r w:rsidR="000F18AF" w:rsidRPr="009B51CF">
        <w:rPr>
          <w:rFonts w:ascii="Times New Roman" w:hAnsi="Times New Roman" w:cs="Times New Roman"/>
          <w:sz w:val="24"/>
          <w:szCs w:val="24"/>
        </w:rPr>
        <w:t xml:space="preserve">the </w:t>
      </w:r>
      <w:r w:rsidR="00F455C2" w:rsidRPr="009B51CF">
        <w:rPr>
          <w:rFonts w:ascii="Times New Roman" w:hAnsi="Times New Roman" w:cs="Times New Roman"/>
          <w:sz w:val="24"/>
          <w:szCs w:val="24"/>
        </w:rPr>
        <w:t>Global Climate Models (GCMs) established by Coupling Models Inter</w:t>
      </w:r>
      <w:r w:rsidR="00AA64F6" w:rsidRPr="009B51CF">
        <w:rPr>
          <w:rFonts w:ascii="Times New Roman" w:hAnsi="Times New Roman" w:cs="Times New Roman"/>
          <w:sz w:val="24"/>
          <w:szCs w:val="24"/>
        </w:rPr>
        <w:t>-</w:t>
      </w:r>
      <w:r w:rsidR="00E11D65">
        <w:rPr>
          <w:rFonts w:ascii="Times New Roman" w:hAnsi="Times New Roman" w:cs="Times New Roman"/>
          <w:sz w:val="24"/>
          <w:szCs w:val="24"/>
        </w:rPr>
        <w:t>C</w:t>
      </w:r>
      <w:r w:rsidR="00AA64F6" w:rsidRPr="009B51CF">
        <w:rPr>
          <w:rFonts w:ascii="Times New Roman" w:hAnsi="Times New Roman" w:cs="Times New Roman"/>
          <w:sz w:val="24"/>
          <w:szCs w:val="24"/>
        </w:rPr>
        <w:t>omparison</w:t>
      </w:r>
      <w:r w:rsidR="00F455C2" w:rsidRPr="009B51CF">
        <w:rPr>
          <w:rFonts w:ascii="Times New Roman" w:hAnsi="Times New Roman" w:cs="Times New Roman"/>
          <w:sz w:val="24"/>
          <w:szCs w:val="24"/>
        </w:rPr>
        <w:t xml:space="preserve"> Project (CMIP)</w:t>
      </w:r>
      <w:r w:rsidR="00E0642A">
        <w:rPr>
          <w:rFonts w:ascii="Times New Roman" w:hAnsi="Times New Roman" w:cs="Times New Roman"/>
          <w:sz w:val="24"/>
          <w:szCs w:val="24"/>
        </w:rPr>
        <w:t xml:space="preserve"> and future imports of the c</w:t>
      </w:r>
      <w:r w:rsidR="00AA64F6" w:rsidRPr="009B51CF">
        <w:rPr>
          <w:rFonts w:ascii="Times New Roman" w:hAnsi="Times New Roman" w:cs="Times New Roman"/>
          <w:sz w:val="24"/>
          <w:szCs w:val="24"/>
        </w:rPr>
        <w:t xml:space="preserve">ities of the Global South using Partial Convolutional Neural Networks (PCCN) to </w:t>
      </w:r>
      <w:r w:rsidR="0040215C" w:rsidRPr="009B51CF">
        <w:rPr>
          <w:rFonts w:ascii="Times New Roman" w:hAnsi="Times New Roman" w:cs="Times New Roman"/>
          <w:sz w:val="24"/>
          <w:szCs w:val="24"/>
        </w:rPr>
        <w:t>examine</w:t>
      </w:r>
      <w:r w:rsidR="00AA64F6" w:rsidRPr="009B51CF">
        <w:rPr>
          <w:rFonts w:ascii="Times New Roman" w:hAnsi="Times New Roman" w:cs="Times New Roman"/>
          <w:sz w:val="24"/>
          <w:szCs w:val="24"/>
        </w:rPr>
        <w:t xml:space="preserve"> the </w:t>
      </w:r>
      <w:r w:rsidR="0040215C" w:rsidRPr="009B51CF">
        <w:rPr>
          <w:rFonts w:ascii="Times New Roman" w:hAnsi="Times New Roman" w:cs="Times New Roman"/>
          <w:sz w:val="24"/>
          <w:szCs w:val="24"/>
        </w:rPr>
        <w:t>possibilities</w:t>
      </w:r>
      <w:r w:rsidR="00AA64F6" w:rsidRPr="009B51CF">
        <w:rPr>
          <w:rFonts w:ascii="Times New Roman" w:hAnsi="Times New Roman" w:cs="Times New Roman"/>
          <w:sz w:val="24"/>
          <w:szCs w:val="24"/>
        </w:rPr>
        <w:t xml:space="preserve"> </w:t>
      </w:r>
      <w:r w:rsidR="0040215C" w:rsidRPr="009B51CF">
        <w:rPr>
          <w:rFonts w:ascii="Times New Roman" w:hAnsi="Times New Roman" w:cs="Times New Roman"/>
          <w:sz w:val="24"/>
          <w:szCs w:val="24"/>
        </w:rPr>
        <w:t>and probabilities if Global Southern</w:t>
      </w:r>
      <w:r w:rsidR="00C134DD" w:rsidRPr="009B51CF">
        <w:rPr>
          <w:rFonts w:ascii="Times New Roman" w:hAnsi="Times New Roman" w:cs="Times New Roman"/>
          <w:sz w:val="24"/>
          <w:szCs w:val="24"/>
        </w:rPr>
        <w:t>’</w:t>
      </w:r>
      <w:r w:rsidR="0040215C" w:rsidRPr="009B51CF">
        <w:rPr>
          <w:rFonts w:ascii="Times New Roman" w:hAnsi="Times New Roman" w:cs="Times New Roman"/>
          <w:sz w:val="24"/>
          <w:szCs w:val="24"/>
        </w:rPr>
        <w:t xml:space="preserve"> cities will adjust their imports pattern</w:t>
      </w:r>
      <w:r w:rsidR="007A4144">
        <w:rPr>
          <w:rFonts w:ascii="Times New Roman" w:hAnsi="Times New Roman" w:cs="Times New Roman"/>
          <w:sz w:val="24"/>
          <w:szCs w:val="24"/>
        </w:rPr>
        <w:t>s</w:t>
      </w:r>
      <w:r w:rsidR="0040215C" w:rsidRPr="009B51CF">
        <w:rPr>
          <w:rFonts w:ascii="Times New Roman" w:hAnsi="Times New Roman" w:cs="Times New Roman"/>
          <w:sz w:val="24"/>
          <w:szCs w:val="24"/>
        </w:rPr>
        <w:t xml:space="preserve"> </w:t>
      </w:r>
      <w:r w:rsidR="00A92D12" w:rsidRPr="009B51CF">
        <w:rPr>
          <w:rFonts w:ascii="Times New Roman" w:hAnsi="Times New Roman" w:cs="Times New Roman"/>
          <w:sz w:val="24"/>
          <w:szCs w:val="24"/>
        </w:rPr>
        <w:t>when climate impacts start being felt</w:t>
      </w:r>
      <w:r w:rsidR="009B6717" w:rsidRPr="009B51CF">
        <w:rPr>
          <w:rFonts w:ascii="Times New Roman" w:hAnsi="Times New Roman" w:cs="Times New Roman"/>
          <w:sz w:val="24"/>
          <w:szCs w:val="24"/>
        </w:rPr>
        <w:t>. In addition, One important research question would be also to study</w:t>
      </w:r>
      <w:r w:rsidR="00454DD9">
        <w:rPr>
          <w:rFonts w:ascii="Times New Roman" w:hAnsi="Times New Roman" w:cs="Times New Roman"/>
          <w:sz w:val="24"/>
          <w:szCs w:val="24"/>
        </w:rPr>
        <w:t xml:space="preserve"> the implications of such resources uncertainties </w:t>
      </w:r>
      <w:r w:rsidR="009B6717" w:rsidRPr="009B51CF">
        <w:rPr>
          <w:rFonts w:ascii="Times New Roman" w:hAnsi="Times New Roman" w:cs="Times New Roman"/>
          <w:sz w:val="24"/>
          <w:szCs w:val="24"/>
        </w:rPr>
        <w:t>with the regional migration</w:t>
      </w:r>
      <w:r w:rsidR="00FC0FEA">
        <w:rPr>
          <w:rFonts w:ascii="Times New Roman" w:hAnsi="Times New Roman" w:cs="Times New Roman"/>
          <w:sz w:val="24"/>
          <w:szCs w:val="24"/>
        </w:rPr>
        <w:t xml:space="preserve"> of people</w:t>
      </w:r>
      <w:r w:rsidR="009B6717" w:rsidRPr="009B51CF">
        <w:rPr>
          <w:rFonts w:ascii="Times New Roman" w:hAnsi="Times New Roman" w:cs="Times New Roman"/>
          <w:sz w:val="24"/>
          <w:szCs w:val="24"/>
        </w:rPr>
        <w:t xml:space="preserve"> from the South towards the North. </w:t>
      </w:r>
    </w:p>
    <w:p w14:paraId="4B887F4C" w14:textId="1D015CC6" w:rsidR="008D21FB" w:rsidRPr="009B51CF" w:rsidRDefault="008D21FB" w:rsidP="00924CC3">
      <w:pPr>
        <w:jc w:val="both"/>
        <w:rPr>
          <w:rFonts w:ascii="Times New Roman" w:hAnsi="Times New Roman" w:cs="Times New Roman"/>
          <w:sz w:val="24"/>
          <w:szCs w:val="24"/>
        </w:rPr>
      </w:pPr>
    </w:p>
    <w:p w14:paraId="592BC0F0" w14:textId="77777777" w:rsidR="002A636B" w:rsidRPr="009B51CF" w:rsidRDefault="002A636B" w:rsidP="00924CC3">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References </w:t>
      </w:r>
    </w:p>
    <w:p w14:paraId="0916D5E3" w14:textId="77777777" w:rsidR="00AE7ABA" w:rsidRPr="00252D45" w:rsidRDefault="001A5968"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fldChar w:fldCharType="begin"/>
      </w:r>
      <w:r w:rsidR="00237502" w:rsidRPr="00252D45">
        <w:rPr>
          <w:rFonts w:ascii="Times New Roman" w:hAnsi="Times New Roman" w:cs="Times New Roman"/>
          <w:sz w:val="24"/>
          <w:szCs w:val="24"/>
        </w:rPr>
        <w:instrText xml:space="preserve"> ADDIN ZOTERO_BIBL {"uncited":[],"omitted":[],"custom":[]} CSL_BIBLIOGRAPHY </w:instrText>
      </w:r>
      <w:r w:rsidRPr="00252D45">
        <w:rPr>
          <w:rFonts w:ascii="Times New Roman" w:hAnsi="Times New Roman" w:cs="Times New Roman"/>
          <w:sz w:val="24"/>
          <w:szCs w:val="24"/>
        </w:rPr>
        <w:fldChar w:fldCharType="separate"/>
      </w:r>
      <w:r w:rsidR="00AE7ABA" w:rsidRPr="00252D45">
        <w:rPr>
          <w:rFonts w:ascii="Times New Roman" w:hAnsi="Times New Roman" w:cs="Times New Roman"/>
          <w:sz w:val="24"/>
          <w:szCs w:val="24"/>
        </w:rPr>
        <w:t>Allan, J.A., 1994. Overall perspectives on countries and regions. Rogers, P. and Lydon, P. Water in the Arab World: perspectives and prognoses, Harvard University Press, Cambridge, Massachusetts 65–100.</w:t>
      </w:r>
    </w:p>
    <w:p w14:paraId="4C181019"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Allan, J.A., 1993. Fortunately there are substitutes for water otherwise our hydro-political futures would be impossible. Priorities for water resources allocation and management 13, 26.</w:t>
      </w:r>
    </w:p>
    <w:p w14:paraId="522E767B"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Allan, T., 1998. Watersheds And Problemsheds [WWW Document]. URL https://ciaotest.cc.columbia.edu/olj/meria/meria398_allan.html (accessed 4.21.22).</w:t>
      </w:r>
    </w:p>
    <w:p w14:paraId="5B843FFF"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Allan, T., 1997. ‘Virtual water’: a long term solution for water short Middle Eastern economies? 21.</w:t>
      </w:r>
    </w:p>
    <w:p w14:paraId="7B980861"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Bucchignani, E., Mercogliano, P., Panitz, H.-J., Montesarchio, M., 2018. Climate change projections for the Middle East–North Africa domain with COSMO-CLM at different spatial resolutions. Advances in Climate Change Research, Including special topic on China Energy Modeling Forum 9, 66–80. https://doi.org/10.1016/j.accre.2018.01.004</w:t>
      </w:r>
    </w:p>
    <w:p w14:paraId="12865CEA"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Burls, N.J., Blamey, R.C., Cash, B.A., Swenson, E.T., Fahad, A. al, Bopape, M.-J.M., Straus, D.M., Reason, C.J.C., 2019. The Cape Town “Day Zero” drought and Hadley cell expansion. npj Clim Atmos Sci 2, 1–8. https://doi.org/10.1038/s41612-019-0084-6</w:t>
      </w:r>
    </w:p>
    <w:p w14:paraId="47A7313C" w14:textId="77777777" w:rsidR="00AE7ABA" w:rsidRPr="00252D45" w:rsidRDefault="00AE7ABA" w:rsidP="00AE7ABA">
      <w:pPr>
        <w:pStyle w:val="Bibliography"/>
        <w:rPr>
          <w:rFonts w:ascii="Times New Roman" w:hAnsi="Times New Roman" w:cs="Times New Roman"/>
          <w:sz w:val="24"/>
          <w:szCs w:val="24"/>
          <w:lang w:val="es-ES"/>
        </w:rPr>
      </w:pPr>
      <w:r w:rsidRPr="00252D45">
        <w:rPr>
          <w:rFonts w:ascii="Times New Roman" w:hAnsi="Times New Roman" w:cs="Times New Roman"/>
          <w:sz w:val="24"/>
          <w:szCs w:val="24"/>
          <w:lang w:val="es-ES"/>
        </w:rPr>
        <w:lastRenderedPageBreak/>
        <w:t xml:space="preserve">Carr, J.A., D’Odorico, P., Laio, F., Ridolfi, L., 2013. </w:t>
      </w:r>
      <w:r w:rsidRPr="00252D45">
        <w:rPr>
          <w:rFonts w:ascii="Times New Roman" w:hAnsi="Times New Roman" w:cs="Times New Roman"/>
          <w:sz w:val="24"/>
          <w:szCs w:val="24"/>
        </w:rPr>
        <w:t xml:space="preserve">Recent History and Geography of Virtual Water Trade. </w:t>
      </w:r>
      <w:r w:rsidRPr="00252D45">
        <w:rPr>
          <w:rFonts w:ascii="Times New Roman" w:hAnsi="Times New Roman" w:cs="Times New Roman"/>
          <w:sz w:val="24"/>
          <w:szCs w:val="24"/>
          <w:lang w:val="es-ES"/>
        </w:rPr>
        <w:t>PLOS ONE 8, e55825. https://doi.org/10.1371/journal.pone.0055825</w:t>
      </w:r>
    </w:p>
    <w:p w14:paraId="7418956C"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lang w:val="es-ES"/>
        </w:rPr>
        <w:t xml:space="preserve">Carr, J.A., D’Odorico, P., Laio, F., Ridolfi, L., 2012. </w:t>
      </w:r>
      <w:r w:rsidRPr="00252D45">
        <w:rPr>
          <w:rFonts w:ascii="Times New Roman" w:hAnsi="Times New Roman" w:cs="Times New Roman"/>
          <w:sz w:val="24"/>
          <w:szCs w:val="24"/>
        </w:rPr>
        <w:t>On the temporal variability of the virtual water network. Geophysical Research Letters 39. https://doi.org/10.1029/2012GL051247</w:t>
      </w:r>
    </w:p>
    <w:p w14:paraId="6E294D23"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Chapagain, A.K., Hoekstra, A.Y., 2003. Virtual water flows between nations in relation to trade in livestock and livestock products. UNESCO-IHE Delft, The Netherlands.</w:t>
      </w:r>
    </w:p>
    <w:p w14:paraId="41813020"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Chapagain, A.K., Hoekstra, A.Y., Savenije, H.H.G., 2006. Water saving through international trade of agricultural products. Hydrology and Earth System Sciences 10, 455–468. https://doi.org/10.5194/hess-10-455-2006</w:t>
      </w:r>
    </w:p>
    <w:p w14:paraId="14201192"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Collins, M., Knutti, R., Arblaster, J., Dufresne, J.-L., Fichefet, T., Friedlingstein, P., Gao, X., Gutowski, W.J., Johns, T., Krinner, G., Shongwe, M., Tebaldi, C., Weaver, A.J., Wehner, M.F., Allen, M.R., Andrews, T., Beyerle, U., Bitz, C.M., Bony, S., Booth, B.B.B., 2013. Long-term Climate Change: Projections, Commitments and Irreversibility. Climate Change 2013 - The Physical Science Basis: Contribution of Working Group I to the Fifth Assessment Report of the Intergovernmental Panel on Climate Change 1029–1136.</w:t>
      </w:r>
    </w:p>
    <w:p w14:paraId="2D4ECEA1"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Cook, B.I., Anchukaitis, K.J., Touchan, R., Meko, D.M., Cook, E.R., 2016. Spatiotemporal drought variability in the Mediterranean over the last 900 years. Journal of Geophysical Research: Atmospheres 121, 2060–2074. https://doi.org/10.1002/2015JD023929</w:t>
      </w:r>
    </w:p>
    <w:p w14:paraId="4359BFFE"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Cosgrove, W.J., Rijsberman, F.R., 2014. World water vision: making water everybody’s business. Routledge.</w:t>
      </w:r>
    </w:p>
    <w:p w14:paraId="65275461"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Dalin, C., Hanasaki, N., Qiu, H., Mauzerall, D.L., Rodriguez-Iturbe, I., 2014. Water resources transfers through Chinese interprovincial and foreign food trade. Proceedings of the National Academy of Sciences 111, 9774–9779. https://doi.org/10.1073/pnas.1404749111</w:t>
      </w:r>
    </w:p>
    <w:p w14:paraId="30DCF6AA"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lang w:val="es-ES"/>
        </w:rPr>
        <w:t xml:space="preserve">Dalin, C., Konar, M., Hanasaki, N., Rinaldo, A., Rodriguez-Iturbe, I., 2012. </w:t>
      </w:r>
      <w:r w:rsidRPr="00252D45">
        <w:rPr>
          <w:rFonts w:ascii="Times New Roman" w:hAnsi="Times New Roman" w:cs="Times New Roman"/>
          <w:sz w:val="24"/>
          <w:szCs w:val="24"/>
        </w:rPr>
        <w:t>Evolution of the global virtual water trade network. Proceedings of the National Academy of Sciences 109, 5989–5994. https://doi.org/10.1073/pnas.1203176109</w:t>
      </w:r>
    </w:p>
    <w:p w14:paraId="27EFA10A"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de Fraiture, C., Cai, X., Amarasinghe, U., Rosegrant, M., Molden, D., 2004. Does international cereal trade save water?: the impact of virtual water trade on global water use. Iwmi.</w:t>
      </w:r>
    </w:p>
    <w:p w14:paraId="2F01C8D6"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Diffenbaugh, N.S., Giorgi, F., 2012. Climate change hotspots in the CMIP5 global climate model ensemble. Climatic Change 114, 813–822. https://doi.org/10.1007/s10584-012-0570-x</w:t>
      </w:r>
    </w:p>
    <w:p w14:paraId="7282892A" w14:textId="77777777" w:rsidR="00AE7ABA" w:rsidRPr="00252D45" w:rsidRDefault="00AE7ABA" w:rsidP="00AE7ABA">
      <w:pPr>
        <w:pStyle w:val="Bibliography"/>
        <w:rPr>
          <w:rFonts w:ascii="Times New Roman" w:hAnsi="Times New Roman" w:cs="Times New Roman"/>
          <w:sz w:val="24"/>
          <w:szCs w:val="24"/>
          <w:lang w:val="es-ES"/>
        </w:rPr>
      </w:pPr>
      <w:r w:rsidRPr="00252D45">
        <w:rPr>
          <w:rFonts w:ascii="Times New Roman" w:hAnsi="Times New Roman" w:cs="Times New Roman"/>
          <w:sz w:val="24"/>
          <w:szCs w:val="24"/>
        </w:rPr>
        <w:t xml:space="preserve">D’Odorico, P., Carr, J., Dalin, C., Dell’Angelo, J., Konar, M., Laio, F., Ridolfi, L., Rosa, L., Suweis, S., Tamea, S., Tuninetti, M., 2019. Global virtual water trade and the hydrological cycle: patterns, drivers, and socio-environmental impacts. </w:t>
      </w:r>
      <w:r w:rsidRPr="00252D45">
        <w:rPr>
          <w:rFonts w:ascii="Times New Roman" w:hAnsi="Times New Roman" w:cs="Times New Roman"/>
          <w:sz w:val="24"/>
          <w:szCs w:val="24"/>
          <w:lang w:val="es-ES"/>
        </w:rPr>
        <w:t>Environ. Res. Lett. 14, 053001. https://doi.org/10.1088/1748-9326/ab05f4</w:t>
      </w:r>
    </w:p>
    <w:p w14:paraId="14D4FEC8"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lang w:val="es-ES"/>
        </w:rPr>
        <w:t xml:space="preserve">D’Odorico, P., Carr, J.A., Laio, F., Ridolfi, L., Vandoni, S., 2014. </w:t>
      </w:r>
      <w:r w:rsidRPr="00252D45">
        <w:rPr>
          <w:rFonts w:ascii="Times New Roman" w:hAnsi="Times New Roman" w:cs="Times New Roman"/>
          <w:sz w:val="24"/>
          <w:szCs w:val="24"/>
        </w:rPr>
        <w:t>Feeding humanity through global food trade. Earth’s Future 2, 458–469. https://doi.org/10.1002/2014EF000250</w:t>
      </w:r>
    </w:p>
    <w:p w14:paraId="4A3EEF22"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D’Odorico, P., Rulli, M.C., 2013. The fourth food revolution. Nature Geosci 6, 417–418. https://doi.org/10.1038/ngeo1842</w:t>
      </w:r>
    </w:p>
    <w:p w14:paraId="6B68D932"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Droogers, P., Immerzeel, W.W., Terink, W., Hoogeveen, J., Bierkens, M.F.P., van Beek, L.P.H., Debele, B., 2012. Water resources trends in Middle East and North Africa towards 2050. Hydrology and Earth System Sciences 16, 3101–3114. https://doi.org/10.5194/hess-16-3101-2012</w:t>
      </w:r>
    </w:p>
    <w:p w14:paraId="306137F2"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 xml:space="preserve">Du, Y., Fang, K., Zhao, D., Liu, Q., Xu, Z., Peng, J., 2022. How far are we from possible ideal virtual water transfer? Evidence from assessing vulnerability of global virtual water trade. </w:t>
      </w:r>
      <w:r w:rsidRPr="00252D45">
        <w:rPr>
          <w:rFonts w:ascii="Times New Roman" w:hAnsi="Times New Roman" w:cs="Times New Roman"/>
          <w:sz w:val="24"/>
          <w:szCs w:val="24"/>
        </w:rPr>
        <w:lastRenderedPageBreak/>
        <w:t>Science of The Total Environment 828, 154493. https://doi.org/10.1016/j.scitotenv.2022.154493</w:t>
      </w:r>
    </w:p>
    <w:p w14:paraId="1CABFE3B"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Earle, A., Turton, A., 2003. The virtual water trade amongst countries of the SADC. Hoekstra, AY (Ed.).</w:t>
      </w:r>
    </w:p>
    <w:p w14:paraId="0D44E392"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Falkenmark, M., Rockstrom, J., Rockström, J., 2004. Balancing Water for Humans and Nature: The New Approach in Ecohydrology. Earthscan.</w:t>
      </w:r>
    </w:p>
    <w:p w14:paraId="26DB0C1E"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FAO, E., 2012. Coping with water scarcity: an action framework for agriculture and food security. Food and Agriculture Organization of the United Nations, Rome.</w:t>
      </w:r>
    </w:p>
    <w:p w14:paraId="3C6C9797"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Fu, T., Xu, C., Yang, L., Hou, S., Xia, Q., 2022. Measurement and driving factors of grey water footprint efficiency in Yangtze River Basin. Science of The Total Environment 802, 149587. https://doi.org/10.1016/j.scitotenv.2021.149587</w:t>
      </w:r>
    </w:p>
    <w:p w14:paraId="2D005AA4"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Graham, N.T., Hejazi, M.I., Kim, S.H., Davies, E.G.R., Edmonds, J.A., Miralles-Wilhelm, F., 2020. Future changes in the trading of virtual water. Nat Commun 11, 3632. https://doi.org/10.1038/s41467-020-17400-4</w:t>
      </w:r>
    </w:p>
    <w:p w14:paraId="01A216CE"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Haberl, H., Wiedenhofer, D., Pauliuk, S., Krausmann, F., Müller, D.B., Fischer-Kowalski, M., 2019. Contributions of sociometabolic research to sustainability science. Nat Sustain 2, 173–184. https://doi.org/10.1038/s41893-019-0225-2</w:t>
      </w:r>
    </w:p>
    <w:p w14:paraId="42518C6A" w14:textId="77777777" w:rsidR="00AE7ABA" w:rsidRPr="00252D45" w:rsidRDefault="00AE7ABA" w:rsidP="00AE7ABA">
      <w:pPr>
        <w:pStyle w:val="Bibliography"/>
        <w:rPr>
          <w:rFonts w:ascii="Times New Roman" w:hAnsi="Times New Roman" w:cs="Times New Roman"/>
          <w:sz w:val="24"/>
          <w:szCs w:val="24"/>
          <w:lang w:val="es-ES"/>
        </w:rPr>
      </w:pPr>
      <w:r w:rsidRPr="00252D45">
        <w:rPr>
          <w:rFonts w:ascii="Times New Roman" w:hAnsi="Times New Roman" w:cs="Times New Roman"/>
          <w:sz w:val="24"/>
          <w:szCs w:val="24"/>
        </w:rPr>
        <w:t xml:space="preserve">Hachaichi, M., Baouni, T., 2021. Virtual carbon emissions in the big cities of middle-income countries. </w:t>
      </w:r>
      <w:r w:rsidRPr="00252D45">
        <w:rPr>
          <w:rFonts w:ascii="Times New Roman" w:hAnsi="Times New Roman" w:cs="Times New Roman"/>
          <w:sz w:val="24"/>
          <w:szCs w:val="24"/>
          <w:lang w:val="es-ES"/>
        </w:rPr>
        <w:t>Urban Climate 40, 100986. https://doi.org/10.1016/j.uclim.2021.100986</w:t>
      </w:r>
    </w:p>
    <w:p w14:paraId="4D84A576"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lang w:val="es-ES"/>
        </w:rPr>
        <w:t xml:space="preserve">Hachaichi, M., Baouni, T., 2020. </w:t>
      </w:r>
      <w:r w:rsidRPr="00252D45">
        <w:rPr>
          <w:rFonts w:ascii="Times New Roman" w:hAnsi="Times New Roman" w:cs="Times New Roman"/>
          <w:sz w:val="24"/>
          <w:szCs w:val="24"/>
        </w:rPr>
        <w:t>Downscaling the planetary boundaries (Pbs) framework to city scale-level: De-risking MENA region’s environment future. Environmental and Sustainability Indicators 5, 100023. https://doi.org/10.1016/j.indic.2020.100023</w:t>
      </w:r>
    </w:p>
    <w:p w14:paraId="74CC74D5"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Hachaichi, M., Baouni, T., 2019. The Carbon Footprint Model as a Plea for Cities towards Energy Transition: The Case of Algiers Algeria. International Journal of Energy and Environmental Engineering 13, 255–262.</w:t>
      </w:r>
    </w:p>
    <w:p w14:paraId="62AB0ED5"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Haddadin, M.J., 2003. Exogenous water: A conduit to globalization of water resources, in: Virtual Water Trade: Proceedings of the International Expert Meeting on Virtual Water Trade. Value of Water Research Report Series. pp. 159–169.</w:t>
      </w:r>
    </w:p>
    <w:p w14:paraId="5764DA2B"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Haddadin, M.J., 2001. Water Scarcity Impacts and Potential Conflicts in the MENA Region. Water International 26, 460–470. https://doi.org/10.1080/02508060108686947</w:t>
      </w:r>
    </w:p>
    <w:p w14:paraId="531286D3"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Harmanny, K.S., Malek, Ž., 2019. Adaptations in irrigated agriculture in the Mediterranean region: an overview and spatial analysis of implemented strategies. Reg Environ Change 19, 1401–1416. https://doi.org/10.1007/s10113-019-01494-8</w:t>
      </w:r>
    </w:p>
    <w:p w14:paraId="08CB3961"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Helbing, D., 2013. Globally networked risks and how to respond. Nature 497, 51–59. https://doi.org/10.1038/nature12047</w:t>
      </w:r>
    </w:p>
    <w:p w14:paraId="7764E0DA"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Hertig, E., Jacobeit, J., 2008. Downscaling future climate change: Temperature scenarios for the Mediterranean area. Global and Planetary Change, Mediterranean climate: trends, variability and change 63, 127–131. https://doi.org/10.1016/j.gloplacha.2007.09.003</w:t>
      </w:r>
    </w:p>
    <w:p w14:paraId="7413083F"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Hoekstra, A., 2003. Virtual Water Trade: Proceedings of the International Expert Meeting on Virtual Water Trade 1–244.</w:t>
      </w:r>
    </w:p>
    <w:p w14:paraId="19305F3C"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Hoekstra, A.Y., Chapagain, A.K., 2007. Water footprints of nations: Water use by people as a function of their consumption pattern, in: Craswell, E., Bonnell, M., Bossio, D., Demuth, S., Van De Giesen, N. (Eds.), Integrated Assessment of Water Resources and Global Change: A North-South Analysis. Springer Netherlands, Dordrecht, pp. 35–48. https://doi.org/10.1007/978-1-4020-5591-1_3</w:t>
      </w:r>
    </w:p>
    <w:p w14:paraId="6FC24E7F"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lastRenderedPageBreak/>
        <w:t>Hoekstra, A.Y., Mekonnen, M.M., 2016. Imported water risk: the case of the UK. Environ. Res. Lett. 11, 055002. https://doi.org/10.1088/1748-9326/11/5/055002</w:t>
      </w:r>
    </w:p>
    <w:p w14:paraId="0C4A45D7"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Hoekstra, A.Y., Mekonnen, M.M., 2012. The water footprint of humanity. Proceedings of the National Academy of Sciences 109, 3232–3237. https://doi.org/10.1073/pnas.1109936109</w:t>
      </w:r>
    </w:p>
    <w:p w14:paraId="18660B92"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Hung, A.H.P., 2002. Virtual water trade a quantification of virtual water flows between nations in relation to international crop trade.</w:t>
      </w:r>
    </w:p>
    <w:p w14:paraId="1DD697F0"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IPCC, I., 2013. I: Atlas of global and regional climate projections. Climate change.</w:t>
      </w:r>
    </w:p>
    <w:p w14:paraId="4C8F98FF"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KC, S., Lutz, W., 2014. Demographic scenarios by age, sex and education corresponding to the SSP narratives. Popul Environ 35, 243–260. https://doi.org/10.1007/s11111-014-0205-4</w:t>
      </w:r>
    </w:p>
    <w:p w14:paraId="3BED3B10"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Kitzes, J., 2013. An Introduction to Environmentally-Extended Input-Output Analysis. Resources 2, 489–503. https://doi.org/10.3390/resources2040489</w:t>
      </w:r>
    </w:p>
    <w:p w14:paraId="16FFB925"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Konikow, L.F., Kendy, E., 2005. Groundwater depletion: A global problem. Hydrogeol J 13, 317–320. https://doi.org/10.1007/s10040-004-0411-8</w:t>
      </w:r>
    </w:p>
    <w:p w14:paraId="6B6E7C3B"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Leduc, C., Pulido-Bosch, A., Remini, B., 2017. Anthropization of groundwater resources in the Mediterranean region: processes and challenges. Hydrogeol J 25, 1529–1547. https://doi.org/10.1007/s10040-017-1572-6</w:t>
      </w:r>
    </w:p>
    <w:p w14:paraId="08A0E1B1"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Lelieveld, J., Proestos, Y., Hadjinicolaou, P., Tanarhte, M., Tyrlis, E., Zittis, G., 2016. Strongly increasing heat extremes in the Middle East and North Africa (MENA) in the 21st century. Climatic Change 137, 245–260. https://doi.org/10.1007/s10584-016-1665-6</w:t>
      </w:r>
    </w:p>
    <w:p w14:paraId="1EFEF954"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Lenzen, M., Foran, B., 2001. An input–output analysis of Australian water usage. Water Policy 3, 321–340. https://doi.org/10.1016/S1366-7017(01)00072-1</w:t>
      </w:r>
    </w:p>
    <w:p w14:paraId="36AFBD92"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Lenzen, M., Kanemoto, K., Moran, D., Geschke, A., 2012. Mapping the structure of the world economy. Environmental science &amp; technology 46, 8374–8381.</w:t>
      </w:r>
    </w:p>
    <w:p w14:paraId="0F084A68"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Lenzen, M., Moran, D., Kanemoto, K., Geschke, A., 2013. Building Eora: a global multi-region input–output database at high country and sector resolution. Economic Systems Research 25, 20–49.</w:t>
      </w:r>
    </w:p>
    <w:p w14:paraId="4C1B2C61"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Leontief, W., 1986. Input-Output Economics. Oxford University Press.</w:t>
      </w:r>
    </w:p>
    <w:p w14:paraId="498272B5"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Lezzaik, K., Milewski, A., 2018. A quantitative assessment of groundwater resources in the Middle East and North Africa region. Hydrogeol J 26, 251–266. https://doi.org/10.1007/s10040-017-1646-5</w:t>
      </w:r>
    </w:p>
    <w:p w14:paraId="2C77720E"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Lin, B., Wang, T., 2012. Forecasting natural gas supply in China: Production peak and import trends. Energy Policy, Special Section: Fuel Poverty Comes of Age: Commemorating 21 Years of Research and Policy 49, 225–233. https://doi.org/10.1016/j.enpol.2012.05.074</w:t>
      </w:r>
    </w:p>
    <w:p w14:paraId="7D5F56ED"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Lionello, P., Scarascia, L., 2018. The relation between climate change in the Mediterranean region and global warming. Reg Environ Change 18, 1481–1493. https://doi.org/10.1007/s10113-018-1290-1</w:t>
      </w:r>
    </w:p>
    <w:p w14:paraId="4D96CC1D"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Lu, S., Bai, X., Zhang, J., Li, J., Li, W., Lin, J., 2022. Impact of virtual water export on water resource security associated with the energy and food bases in Northeast China. Technological Forecasting and Social Change 180, 121635. https://doi.org/10.1016/j.techfore.2022.121635</w:t>
      </w:r>
    </w:p>
    <w:p w14:paraId="2D2164DB"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lang w:val="es-ES"/>
        </w:rPr>
        <w:t xml:space="preserve">Maharaj, S., Mycoo, M., Nalau, J., Wairiu, M., 2022. </w:t>
      </w:r>
      <w:r w:rsidRPr="00252D45">
        <w:rPr>
          <w:rFonts w:ascii="Times New Roman" w:hAnsi="Times New Roman" w:cs="Times New Roman"/>
          <w:sz w:val="24"/>
          <w:szCs w:val="24"/>
        </w:rPr>
        <w:t>IPCC Sixth Assessment Report (AR6): Climate Change 2022-Impacts, Adaptation and Vulnerability: Regional Factsheet Small Islands.</w:t>
      </w:r>
    </w:p>
    <w:p w14:paraId="7526E3BF"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Maxmen, A., 2018. As Cape Town water crisis deepens, scientists prepare for ‘Day Zero.’ Nature 554, 13–14. https://doi.org/10.1038/d41586-018-01134-x</w:t>
      </w:r>
    </w:p>
    <w:p w14:paraId="6FFC0D72"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lastRenderedPageBreak/>
        <w:t>Meissner, R., 2003. Regional food security and virtual water: Some environmental, political, and economic considerations, in: Hoekstra. A. Y Edited. Virtual Water Trade Proceedings of the International Expert Meeting on Virtual Water Trade. Value of Water Research Report Series.</w:t>
      </w:r>
    </w:p>
    <w:p w14:paraId="339CC062"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Miller, R.E., Blair, P.D., 2009. Input-Output Analysis: Foundations and Extensions. Cambridge University Press.</w:t>
      </w:r>
    </w:p>
    <w:p w14:paraId="1F8D2DB8"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Nashwan, M.S., Shahid, S., Abd Rahim, N., 2019. Unidirectional trends in annual and seasonal climate and extremes in Egypt. Theor Appl Climatol 136, 457–473. https://doi.org/10.1007/s00704-018-2498-1</w:t>
      </w:r>
    </w:p>
    <w:p w14:paraId="061FB594"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Pichler, P.-P., Jaccard, I.S., Weisz, U., Weisz, H., 2019. International comparison of health care carbon footprints. Environ. Res. Lett. 14, 064004. https://doi.org/10.1088/1748-9326/ab19e1</w:t>
      </w:r>
    </w:p>
    <w:p w14:paraId="0985980E"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Pichler, P.-P., Zwickel, T., Chavez, A., Kretschmer, T., Seddon, J., Weisz, H., 2017. Reducing Urban Greenhouse Gas Footprints. Sci Rep 7, 14659. https://doi.org/10.1038/s41598-017-15303-x</w:t>
      </w:r>
    </w:p>
    <w:p w14:paraId="652707C8"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Porkka, M., Kummu, M., Siebert, S., Varis, O., 2013. From Food Insufficiency towards Trade Dependency: A Historical Analysis of Global Food Availability. PLOS ONE 8, e82714. https://doi.org/10.1371/journal.pone.0082714</w:t>
      </w:r>
    </w:p>
    <w:p w14:paraId="2562746D"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Prudhomme, C., Giuntoli, I., Robinson, E.L., Clark, D.B., Arnell, N.W., Dankers, R., Fekete, B.M., Franssen, W., Gerten, D., Gosling, S.N., Hagemann, S., Hannah, D.M., Kim, H., Masaki, Y., Satoh, Y., Stacke, T., Wada, Y., Wisser, D., 2014. Hydrological droughts in the 21st century, hotspots and uncertainties from a global multimodel ensemble experiment. Proceedings of the National Academy of Sciences 111, 3262–3267. https://doi.org/10.1073/pnas.1222473110</w:t>
      </w:r>
    </w:p>
    <w:p w14:paraId="4D193B3C"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Raa, T. ten, 2006. The Economics of Input-Output Analysis. Cambridge University Press.</w:t>
      </w:r>
    </w:p>
    <w:p w14:paraId="5C024B21"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Raa, T.T., 2007. The Extraction of Technical Coefficients from Input and Output Data. Economic Systems Research 19, 453–459. https://doi.org/10.1080/09535310701698597</w:t>
      </w:r>
    </w:p>
    <w:p w14:paraId="5F092520"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Reimer, J.J., 2012. On the economics of virtual water trade. Ecological Economics 75, 135–139. https://doi.org/10.1016/j.ecolecon.2012.01.011</w:t>
      </w:r>
    </w:p>
    <w:p w14:paraId="7CE22B4A"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Schilling, J., Hertig, E., Tramblay, Y., Scheffran, J., 2020. Climate change vulnerability, water resources and social implications in North Africa. Reg Environ Change 20, 15. https://doi.org/10.1007/s10113-020-01597-7</w:t>
      </w:r>
    </w:p>
    <w:p w14:paraId="0BA3C0F4"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Schmitz, C., Lotze-Campen, H., Gerten, D., Dietrich, J.P., Bodirsky, B., Biewald, A., Popp, A., 2013. Blue water scarcity and the economic impacts of future agricultural trade and demand. Water Resources Research 49, 3601–3617. https://doi.org/10.1002/wrcr.20188</w:t>
      </w:r>
    </w:p>
    <w:p w14:paraId="242E08EA"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Seekell, D.A., D’Odorico, P., Pace, M.L., 2011. Virtual water transfers unlikely to redress inequality in global water use. Environ. Res. Lett. 6, 024017. https://doi.org/10.1088/1748-9326/6/2/024017</w:t>
      </w:r>
    </w:p>
    <w:p w14:paraId="1518BC4C"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Souissi, A., Mtimet, N., McCann, L., Chebil, A., Thabet, C., 2022. Determinants of Food Consumption Water Footprint in the MENA Region: The Case of Tunisia. Sustainability 14, 1539. https://doi.org/10.3390/su14031539</w:t>
      </w:r>
    </w:p>
    <w:p w14:paraId="70FC676E"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Statista, 2022. Key automobile markets of BMW Group 2020 [WWW Document]. Statista. URL https://www.statista.com/statistics/267252/key-automobile-markets-of-bmw-group/ (accessed 3.12.22).</w:t>
      </w:r>
    </w:p>
    <w:p w14:paraId="1E18CD2A"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 xml:space="preserve">Steffen, W., Richardson, K., Rockström, J., Cornell, S.E., Fetzer, I., Bennett, E.M., Biggs, R., Carpenter, S.R., de Vries, W., de Wit, C.A., Folke, C., Gerten, D., Heinke, J., Mace, </w:t>
      </w:r>
      <w:r w:rsidRPr="00252D45">
        <w:rPr>
          <w:rFonts w:ascii="Times New Roman" w:hAnsi="Times New Roman" w:cs="Times New Roman"/>
          <w:sz w:val="24"/>
          <w:szCs w:val="24"/>
        </w:rPr>
        <w:lastRenderedPageBreak/>
        <w:t>G.M., Persson, L.M., Ramanathan, V., Reyers, B., Sörlin, S., 2015. Planetary boundaries: Guiding human development on a changing planet. Science 347, 1259855. https://doi.org/10.1126/science.1259855</w:t>
      </w:r>
    </w:p>
    <w:p w14:paraId="388394CE"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Sternberg, T., 2012. Chinese drought, bread and the Arab Spring. Applied Geography 34, 519–524. https://doi.org/10.1016/j.apgeog.2012.02.004</w:t>
      </w:r>
    </w:p>
    <w:p w14:paraId="2AF086CB"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Tamea, S., Carr, J.A., Laio, F., Ridolfi, L., 2014. Drivers of the virtual water trade. Water Resources Research 50, 17–28. https://doi.org/10.1002/2013WR014707</w:t>
      </w:r>
    </w:p>
    <w:p w14:paraId="686FD90F"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Tamea, S., Laio, F., Ridolfi, L., 2016. Global effects of local food-production crises: a virtual water perspective. Sci Rep 6, 18803. https://doi.org/10.1038/srep18803</w:t>
      </w:r>
    </w:p>
    <w:p w14:paraId="25E700F3"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Tian, P., Lu, H., Liu, J., Feng, K., Heijungs, R., Li, D., Fan, X., 2022. The pattern of virtual water transfer in China: From the perspective of the virtual water hypothesis. Journal of Cleaner Production 346, 131232. https://doi.org/10.1016/j.jclepro.2022.131232</w:t>
      </w:r>
    </w:p>
    <w:p w14:paraId="2A1C1E5B"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Tramblay, Y., Jarlan, L., Hanich, L., Somot, S., 2018. Future Scenarios of Surface Water Resources Availability in North African Dams. Water Resour Manage 32, 1291–1306. https://doi.org/10.1007/s11269-017-1870-8</w:t>
      </w:r>
    </w:p>
    <w:p w14:paraId="13C545C1"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Traverso, S., Schiavo, S., 2020. Fair trade or trade fair? International food trade and cross-border macronutrient flows. World Development 132, 104976. https://doi.org/10.1016/j.worlddev.2020.104976</w:t>
      </w:r>
    </w:p>
    <w:p w14:paraId="1211B58A"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Treidel, H., Martin-Bordes, J.L., Gurdak, J.J., 2011. Climate Change Effects on Groundwater Resources: A Global Synthesis of Findings and Recommendations. CRC Press.</w:t>
      </w:r>
    </w:p>
    <w:p w14:paraId="4C6E19FE"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UN-water, 2021. Summary Progress Update 2021-SDG 6-water and sanitation for all. Version: July 2021.</w:t>
      </w:r>
    </w:p>
    <w:p w14:paraId="36E7FB38"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Vallino, E., Ridolfi, L., Laio, F., 2021. Trade of economically and physically scarce virtual water in the global food network. Sci Rep 11, 22806. https://doi.org/10.1038/s41598-021-01514-w</w:t>
      </w:r>
    </w:p>
    <w:p w14:paraId="7C9D53EE"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Vanek, J., 1968. The Factor Proportions Theory: The N—Factor Case. Kyklos 21, 749–756. https://doi.org/10.1111/j.1467-6435.1968.tb00141.x</w:t>
      </w:r>
    </w:p>
    <w:p w14:paraId="3AA9C154"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Viollet, P.-L., 2017. Water Engineering inAncient Civilizations: 5,000 Years of History. CRC Press.</w:t>
      </w:r>
    </w:p>
    <w:p w14:paraId="1D6A94B3"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Wada, Y., Bierkens, M.F.P., 2014. Sustainability of global water use: past reconstruction and future projections. Environ. Res. Lett. 9, 104003. https://doi.org/10.1088/1748-9326/9/10/104003</w:t>
      </w:r>
    </w:p>
    <w:p w14:paraId="1CD7610F"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Wada, Y., van Beek, L.P.H., van Kempen, C.M., Reckman, J.W.T.M., Vasak, S., Bierkens, M.F.P., 2010. Global depletion of groundwater resources. Geophysical Research Letters 37. https://doi.org/10.1029/2010GL044571</w:t>
      </w:r>
    </w:p>
    <w:p w14:paraId="0DB3419D"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Wang, L., Zou, Z., Liang, S., Xu, M., 2020. Virtual scarce water flows and economic benefits of the Belt and Road Initiative. Journal of Cleaner Production 253, 119936. https://doi.org/10.1016/j.jclepro.2019.119936</w:t>
      </w:r>
    </w:p>
    <w:p w14:paraId="30E8CA40"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Weinzettel, J., Hertwich, E.G., Peters, G.P., Steen-Olsen, K., Galli, A., 2013. Affluence drives the global displacement of land use. Global Environmental Change 23, 433–438. https://doi.org/10.1016/j.gloenvcha.2012.12.010</w:t>
      </w:r>
    </w:p>
    <w:p w14:paraId="6DA3C526"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Wichelns, D., 2010. Virtual Water: A Helpful Perspective, but not a Sufficient Policy Criterion. Water Resour Manage 24, 2203–2219. https://doi.org/10.1007/s11269-009-9547-6</w:t>
      </w:r>
    </w:p>
    <w:p w14:paraId="3ECF4315"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Wichelns, D., 2001. The role of ‘virtual water’ in efforts to achieve food security and other national goals, with an example from Egypt. Agricultural Water Management 49, 131–151. https://doi.org/10.1016/S0378-3774(00)00134-7</w:t>
      </w:r>
    </w:p>
    <w:p w14:paraId="304D5545"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lastRenderedPageBreak/>
        <w:t>Wiedmann, T., Lenzen, M., Keyßer, L.T., Steinberger, J.K., 2020. Scientists’ warning on affluence. Nat Commun 11, 3107. https://doi.org/10.1038/s41467-020-16941-y</w:t>
      </w:r>
    </w:p>
    <w:p w14:paraId="21CD0D56"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World Bank, 2022. GDP per capita (current US$) | Data [WWW Document]. URL https://data.worldbank.org/indicator/NY.GDP.PCAP.CD (accessed 3.15.22).</w:t>
      </w:r>
    </w:p>
    <w:p w14:paraId="52856AD7"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World Bank, 2021. Official exchange rate (LCU per US$, period average) | Data [WWW Document]. URL https://data.worldbank.org/indicator/PA.NUS.FCRF (accessed 11.1.21).</w:t>
      </w:r>
    </w:p>
    <w:p w14:paraId="6360A8B3"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World Economic Forum, 2021. Global Risks Report 2021 [WWW Document]. World Economic Forum. URL https://www.weforum.org/agenda/2021/01/global-risks-report-2021/ (accessed 4.26.22).</w:t>
      </w:r>
    </w:p>
    <w:p w14:paraId="0E34B8C4"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Yin, Y., Lam, J.S.L., 2021. Energy strategies of China and their impacts on energy shipping import through the Straits of Malacca and Singapore. Maritime Business Review ahead-of-print. https://doi.org/10.1108/MABR-12-2020-0070</w:t>
      </w:r>
    </w:p>
    <w:p w14:paraId="17A0F399"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Zeroual, A., Assani, A.A., Meddi, M., Alkama, R., 2019. Assessment of climate change in Algeria from 1951 to 2098 using the Köppen–Geiger climate classification scheme. Clim Dyn 52, 227–243. https://doi.org/10.1007/s00382-018-4128-0</w:t>
      </w:r>
    </w:p>
    <w:p w14:paraId="14ADF77F"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Zhao, D., Liu, J., Sun, L., Ye, B., Hubacek, K., Feng, K., Varis, O., 2021. Quantifying economic-social-environmental trade-offs and synergies of water-supply constraints: An application to the capital region of China. Water Research 195, 116986. https://doi.org/10.1016/j.watres.2021.116986</w:t>
      </w:r>
    </w:p>
    <w:p w14:paraId="70FC7E7A"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Zhao, X., Liu, J., Liu, Q., Tillotson, M.R., Guan, D., Hubacek, K., 2015. Physical and virtual water transfers for regional water stress alleviation in China. Proceedings of the National Academy of Sciences 112, 1031–1035. https://doi.org/10.1073/pnas.1404130112</w:t>
      </w:r>
    </w:p>
    <w:p w14:paraId="218D0921"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Zkhiri, W., Tramblay, Y., Hanich, L., Jarlan, L., Ruelland, D., 2019. Spatiotemporal characterization of current and future droughts in the High Atlas basins (Morocco). Theor Appl Climatol 135, 593–605. https://doi.org/10.1007/s00704-018-2388-6</w:t>
      </w:r>
    </w:p>
    <w:p w14:paraId="3AA405BD"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Zubair, L., Nijamdeen, A., 2022. The Maldives, in: Glantz, M.H. (Ed.), El Niño Ready Nations and Disaster Risk Reduction: 19 Countries in Perspective, Disaster Studies and Management. Springer International Publishing, Cham, pp. 45–62. https://doi.org/10.1007/978-3-030-86503-0_3</w:t>
      </w:r>
    </w:p>
    <w:p w14:paraId="30B19306" w14:textId="72890F82" w:rsidR="002A636B" w:rsidRPr="00252D45" w:rsidRDefault="001A5968" w:rsidP="00924CC3">
      <w:pPr>
        <w:jc w:val="both"/>
        <w:rPr>
          <w:rFonts w:ascii="Times New Roman" w:hAnsi="Times New Roman" w:cs="Times New Roman"/>
          <w:sz w:val="24"/>
          <w:szCs w:val="24"/>
        </w:rPr>
      </w:pPr>
      <w:r w:rsidRPr="00252D45">
        <w:rPr>
          <w:rFonts w:ascii="Times New Roman" w:hAnsi="Times New Roman" w:cs="Times New Roman"/>
          <w:sz w:val="24"/>
          <w:szCs w:val="24"/>
        </w:rPr>
        <w:fldChar w:fldCharType="end"/>
      </w:r>
    </w:p>
    <w:p w14:paraId="27621962" w14:textId="77777777" w:rsidR="002A636B" w:rsidRPr="009B51CF" w:rsidRDefault="002A636B" w:rsidP="00924CC3">
      <w:pPr>
        <w:jc w:val="both"/>
        <w:rPr>
          <w:rFonts w:ascii="Times New Roman" w:hAnsi="Times New Roman" w:cs="Times New Roman"/>
          <w:sz w:val="24"/>
          <w:szCs w:val="24"/>
        </w:rPr>
      </w:pPr>
    </w:p>
    <w:sectPr w:rsidR="002A636B" w:rsidRPr="009B51CF">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BA1165" w14:textId="77777777" w:rsidR="002F6E64" w:rsidRDefault="002F6E64" w:rsidP="00215971">
      <w:pPr>
        <w:spacing w:after="0" w:line="240" w:lineRule="auto"/>
      </w:pPr>
      <w:r>
        <w:separator/>
      </w:r>
    </w:p>
  </w:endnote>
  <w:endnote w:type="continuationSeparator" w:id="0">
    <w:p w14:paraId="313F69D0" w14:textId="77777777" w:rsidR="002F6E64" w:rsidRDefault="002F6E64" w:rsidP="00215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A4D33" w14:textId="77777777" w:rsidR="00445A72" w:rsidRPr="00215971" w:rsidRDefault="00445A72">
    <w:pPr>
      <w:pStyle w:val="Footer"/>
      <w:jc w:val="center"/>
      <w:rPr>
        <w:caps/>
        <w:color w:val="7F7F7F" w:themeColor="text1" w:themeTint="80"/>
      </w:rPr>
    </w:pPr>
    <w:r w:rsidRPr="00215971">
      <w:rPr>
        <w:caps/>
        <w:color w:val="7F7F7F" w:themeColor="text1" w:themeTint="80"/>
      </w:rPr>
      <w:fldChar w:fldCharType="begin"/>
    </w:r>
    <w:r w:rsidRPr="00215971">
      <w:rPr>
        <w:caps/>
        <w:color w:val="7F7F7F" w:themeColor="text1" w:themeTint="80"/>
      </w:rPr>
      <w:instrText>PAGE   \* MERGEFORMAT</w:instrText>
    </w:r>
    <w:r w:rsidRPr="00215971">
      <w:rPr>
        <w:caps/>
        <w:color w:val="7F7F7F" w:themeColor="text1" w:themeTint="80"/>
      </w:rPr>
      <w:fldChar w:fldCharType="separate"/>
    </w:r>
    <w:r w:rsidR="00FD66BE" w:rsidRPr="00FD66BE">
      <w:rPr>
        <w:caps/>
        <w:noProof/>
        <w:color w:val="7F7F7F" w:themeColor="text1" w:themeTint="80"/>
        <w:lang w:val="fr-FR"/>
      </w:rPr>
      <w:t>20</w:t>
    </w:r>
    <w:r w:rsidRPr="00215971">
      <w:rPr>
        <w:caps/>
        <w:color w:val="7F7F7F" w:themeColor="text1" w:themeTint="80"/>
      </w:rPr>
      <w:fldChar w:fldCharType="end"/>
    </w:r>
  </w:p>
  <w:p w14:paraId="449E0A9F" w14:textId="77777777" w:rsidR="00445A72" w:rsidRDefault="00445A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C830B0" w14:textId="77777777" w:rsidR="002F6E64" w:rsidRDefault="002F6E64" w:rsidP="00215971">
      <w:pPr>
        <w:spacing w:after="0" w:line="240" w:lineRule="auto"/>
      </w:pPr>
      <w:r>
        <w:separator/>
      </w:r>
    </w:p>
  </w:footnote>
  <w:footnote w:type="continuationSeparator" w:id="0">
    <w:p w14:paraId="30A9A98E" w14:textId="77777777" w:rsidR="002F6E64" w:rsidRDefault="002F6E64" w:rsidP="00215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B91C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AA06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4975B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DA2"/>
    <w:rsid w:val="00003C4D"/>
    <w:rsid w:val="00005E88"/>
    <w:rsid w:val="000062F0"/>
    <w:rsid w:val="0001020E"/>
    <w:rsid w:val="000111FD"/>
    <w:rsid w:val="0001168E"/>
    <w:rsid w:val="00014E3D"/>
    <w:rsid w:val="00016AFC"/>
    <w:rsid w:val="00017385"/>
    <w:rsid w:val="00017E1A"/>
    <w:rsid w:val="0002042B"/>
    <w:rsid w:val="00021ACB"/>
    <w:rsid w:val="00021DBB"/>
    <w:rsid w:val="00022EDB"/>
    <w:rsid w:val="000233DE"/>
    <w:rsid w:val="0002346A"/>
    <w:rsid w:val="00023A06"/>
    <w:rsid w:val="00024120"/>
    <w:rsid w:val="00027575"/>
    <w:rsid w:val="0003138F"/>
    <w:rsid w:val="00031F24"/>
    <w:rsid w:val="00033A01"/>
    <w:rsid w:val="000357C7"/>
    <w:rsid w:val="00037C3D"/>
    <w:rsid w:val="00037FAC"/>
    <w:rsid w:val="000407FA"/>
    <w:rsid w:val="000427C0"/>
    <w:rsid w:val="00043260"/>
    <w:rsid w:val="000453E1"/>
    <w:rsid w:val="00045DA2"/>
    <w:rsid w:val="00046FA8"/>
    <w:rsid w:val="0005028B"/>
    <w:rsid w:val="00050DBC"/>
    <w:rsid w:val="000514FB"/>
    <w:rsid w:val="00052E9E"/>
    <w:rsid w:val="00053F42"/>
    <w:rsid w:val="00054456"/>
    <w:rsid w:val="00054F5A"/>
    <w:rsid w:val="0005531F"/>
    <w:rsid w:val="0005589D"/>
    <w:rsid w:val="00057FF7"/>
    <w:rsid w:val="000602D8"/>
    <w:rsid w:val="000613A2"/>
    <w:rsid w:val="000628C3"/>
    <w:rsid w:val="000629FB"/>
    <w:rsid w:val="000638AB"/>
    <w:rsid w:val="000641BD"/>
    <w:rsid w:val="0006598D"/>
    <w:rsid w:val="0006716B"/>
    <w:rsid w:val="000708F9"/>
    <w:rsid w:val="00073206"/>
    <w:rsid w:val="0007462F"/>
    <w:rsid w:val="00075498"/>
    <w:rsid w:val="00075AD7"/>
    <w:rsid w:val="00075BCD"/>
    <w:rsid w:val="000767C9"/>
    <w:rsid w:val="00076C37"/>
    <w:rsid w:val="000802DC"/>
    <w:rsid w:val="0008066F"/>
    <w:rsid w:val="00081F6A"/>
    <w:rsid w:val="00085ECA"/>
    <w:rsid w:val="00086775"/>
    <w:rsid w:val="00086B8C"/>
    <w:rsid w:val="00087F54"/>
    <w:rsid w:val="00093D5F"/>
    <w:rsid w:val="0009652D"/>
    <w:rsid w:val="000A49EC"/>
    <w:rsid w:val="000A5551"/>
    <w:rsid w:val="000A6864"/>
    <w:rsid w:val="000A777E"/>
    <w:rsid w:val="000A7EFD"/>
    <w:rsid w:val="000B0569"/>
    <w:rsid w:val="000B3D5D"/>
    <w:rsid w:val="000B58F4"/>
    <w:rsid w:val="000C19EB"/>
    <w:rsid w:val="000C2E87"/>
    <w:rsid w:val="000C577A"/>
    <w:rsid w:val="000C5A90"/>
    <w:rsid w:val="000C71ED"/>
    <w:rsid w:val="000D07CC"/>
    <w:rsid w:val="000D17D7"/>
    <w:rsid w:val="000D1B6B"/>
    <w:rsid w:val="000D2553"/>
    <w:rsid w:val="000D25BC"/>
    <w:rsid w:val="000D47A4"/>
    <w:rsid w:val="000D512C"/>
    <w:rsid w:val="000D67D7"/>
    <w:rsid w:val="000E16E4"/>
    <w:rsid w:val="000E307F"/>
    <w:rsid w:val="000F183A"/>
    <w:rsid w:val="000F18AF"/>
    <w:rsid w:val="000F2312"/>
    <w:rsid w:val="000F2796"/>
    <w:rsid w:val="000F5265"/>
    <w:rsid w:val="000F71B2"/>
    <w:rsid w:val="000F73FE"/>
    <w:rsid w:val="00102871"/>
    <w:rsid w:val="00105E85"/>
    <w:rsid w:val="001076F6"/>
    <w:rsid w:val="00107DA1"/>
    <w:rsid w:val="001112CC"/>
    <w:rsid w:val="00111B48"/>
    <w:rsid w:val="001130AC"/>
    <w:rsid w:val="001133EE"/>
    <w:rsid w:val="00113F84"/>
    <w:rsid w:val="00114F99"/>
    <w:rsid w:val="00115352"/>
    <w:rsid w:val="00115915"/>
    <w:rsid w:val="00115A5C"/>
    <w:rsid w:val="00117112"/>
    <w:rsid w:val="00121A91"/>
    <w:rsid w:val="00122C09"/>
    <w:rsid w:val="001260BC"/>
    <w:rsid w:val="00127617"/>
    <w:rsid w:val="00127C0F"/>
    <w:rsid w:val="001319D5"/>
    <w:rsid w:val="00133271"/>
    <w:rsid w:val="0013579B"/>
    <w:rsid w:val="0013666C"/>
    <w:rsid w:val="00136AF2"/>
    <w:rsid w:val="00136C26"/>
    <w:rsid w:val="00136E37"/>
    <w:rsid w:val="001436C6"/>
    <w:rsid w:val="00152C8C"/>
    <w:rsid w:val="00153FCB"/>
    <w:rsid w:val="00154AA4"/>
    <w:rsid w:val="00155881"/>
    <w:rsid w:val="001571C0"/>
    <w:rsid w:val="00160046"/>
    <w:rsid w:val="00161C4D"/>
    <w:rsid w:val="00162379"/>
    <w:rsid w:val="001624CC"/>
    <w:rsid w:val="0016302A"/>
    <w:rsid w:val="00164DAB"/>
    <w:rsid w:val="0017024D"/>
    <w:rsid w:val="00170AA7"/>
    <w:rsid w:val="00170C6E"/>
    <w:rsid w:val="00172E4E"/>
    <w:rsid w:val="00172E60"/>
    <w:rsid w:val="001734EB"/>
    <w:rsid w:val="00173B17"/>
    <w:rsid w:val="00175EE1"/>
    <w:rsid w:val="00177943"/>
    <w:rsid w:val="00180D38"/>
    <w:rsid w:val="00181D5D"/>
    <w:rsid w:val="00182B1F"/>
    <w:rsid w:val="0018425A"/>
    <w:rsid w:val="0018626B"/>
    <w:rsid w:val="001878F1"/>
    <w:rsid w:val="00187B1A"/>
    <w:rsid w:val="001908F7"/>
    <w:rsid w:val="00192EE1"/>
    <w:rsid w:val="001938DC"/>
    <w:rsid w:val="00193994"/>
    <w:rsid w:val="00194985"/>
    <w:rsid w:val="00196786"/>
    <w:rsid w:val="00197618"/>
    <w:rsid w:val="001A0D21"/>
    <w:rsid w:val="001A250A"/>
    <w:rsid w:val="001A5968"/>
    <w:rsid w:val="001A77DB"/>
    <w:rsid w:val="001B0433"/>
    <w:rsid w:val="001B072B"/>
    <w:rsid w:val="001B0CCF"/>
    <w:rsid w:val="001B14FA"/>
    <w:rsid w:val="001B2124"/>
    <w:rsid w:val="001B287B"/>
    <w:rsid w:val="001B3498"/>
    <w:rsid w:val="001B3C82"/>
    <w:rsid w:val="001B433E"/>
    <w:rsid w:val="001B4DFD"/>
    <w:rsid w:val="001B4E2A"/>
    <w:rsid w:val="001B5077"/>
    <w:rsid w:val="001B6130"/>
    <w:rsid w:val="001B6AFE"/>
    <w:rsid w:val="001C1541"/>
    <w:rsid w:val="001C1C8F"/>
    <w:rsid w:val="001C2335"/>
    <w:rsid w:val="001C2C37"/>
    <w:rsid w:val="001C6A10"/>
    <w:rsid w:val="001C7228"/>
    <w:rsid w:val="001C796F"/>
    <w:rsid w:val="001D0B8E"/>
    <w:rsid w:val="001D358E"/>
    <w:rsid w:val="001D5527"/>
    <w:rsid w:val="001D6995"/>
    <w:rsid w:val="001D7D55"/>
    <w:rsid w:val="001E6EB9"/>
    <w:rsid w:val="001E7D02"/>
    <w:rsid w:val="001F1443"/>
    <w:rsid w:val="001F14DB"/>
    <w:rsid w:val="001F6F2F"/>
    <w:rsid w:val="001F7954"/>
    <w:rsid w:val="001F7CDD"/>
    <w:rsid w:val="00204088"/>
    <w:rsid w:val="00204E0E"/>
    <w:rsid w:val="00210484"/>
    <w:rsid w:val="002113DC"/>
    <w:rsid w:val="0021207A"/>
    <w:rsid w:val="0021263F"/>
    <w:rsid w:val="00213307"/>
    <w:rsid w:val="00213490"/>
    <w:rsid w:val="00215971"/>
    <w:rsid w:val="00215C8E"/>
    <w:rsid w:val="00215E35"/>
    <w:rsid w:val="00216A14"/>
    <w:rsid w:val="0021703E"/>
    <w:rsid w:val="00222400"/>
    <w:rsid w:val="00223139"/>
    <w:rsid w:val="0022338B"/>
    <w:rsid w:val="002238B8"/>
    <w:rsid w:val="00226003"/>
    <w:rsid w:val="00227851"/>
    <w:rsid w:val="00231564"/>
    <w:rsid w:val="00231A90"/>
    <w:rsid w:val="002329B7"/>
    <w:rsid w:val="0023474D"/>
    <w:rsid w:val="00235ED5"/>
    <w:rsid w:val="00236BAE"/>
    <w:rsid w:val="00237502"/>
    <w:rsid w:val="002439BD"/>
    <w:rsid w:val="00244427"/>
    <w:rsid w:val="00245385"/>
    <w:rsid w:val="002520D4"/>
    <w:rsid w:val="00252D45"/>
    <w:rsid w:val="00252D94"/>
    <w:rsid w:val="0025374D"/>
    <w:rsid w:val="002604A7"/>
    <w:rsid w:val="002607D1"/>
    <w:rsid w:val="00262BB8"/>
    <w:rsid w:val="00262C79"/>
    <w:rsid w:val="00262DE0"/>
    <w:rsid w:val="00264D36"/>
    <w:rsid w:val="002653A9"/>
    <w:rsid w:val="002655FA"/>
    <w:rsid w:val="00266AE4"/>
    <w:rsid w:val="00267177"/>
    <w:rsid w:val="00267483"/>
    <w:rsid w:val="002675D9"/>
    <w:rsid w:val="00270C95"/>
    <w:rsid w:val="002778CC"/>
    <w:rsid w:val="0028166A"/>
    <w:rsid w:val="00281CD4"/>
    <w:rsid w:val="00281E1F"/>
    <w:rsid w:val="00282B6B"/>
    <w:rsid w:val="00283762"/>
    <w:rsid w:val="00286ABD"/>
    <w:rsid w:val="00290D03"/>
    <w:rsid w:val="00290D56"/>
    <w:rsid w:val="00292C73"/>
    <w:rsid w:val="00293307"/>
    <w:rsid w:val="00297144"/>
    <w:rsid w:val="002A1FEC"/>
    <w:rsid w:val="002A636B"/>
    <w:rsid w:val="002A77A3"/>
    <w:rsid w:val="002A7A40"/>
    <w:rsid w:val="002A7EE8"/>
    <w:rsid w:val="002B1A7F"/>
    <w:rsid w:val="002B1B22"/>
    <w:rsid w:val="002B1DE8"/>
    <w:rsid w:val="002B28EC"/>
    <w:rsid w:val="002B3366"/>
    <w:rsid w:val="002B35B3"/>
    <w:rsid w:val="002B4BDF"/>
    <w:rsid w:val="002B4E62"/>
    <w:rsid w:val="002B5754"/>
    <w:rsid w:val="002C026F"/>
    <w:rsid w:val="002C03AF"/>
    <w:rsid w:val="002C42E6"/>
    <w:rsid w:val="002C4DEC"/>
    <w:rsid w:val="002C4F15"/>
    <w:rsid w:val="002C6618"/>
    <w:rsid w:val="002D1AAC"/>
    <w:rsid w:val="002D4068"/>
    <w:rsid w:val="002D4CE9"/>
    <w:rsid w:val="002D5610"/>
    <w:rsid w:val="002D591F"/>
    <w:rsid w:val="002D5FEE"/>
    <w:rsid w:val="002E1CAC"/>
    <w:rsid w:val="002E430F"/>
    <w:rsid w:val="002E4730"/>
    <w:rsid w:val="002E58BD"/>
    <w:rsid w:val="002E7E6F"/>
    <w:rsid w:val="002F1EC5"/>
    <w:rsid w:val="002F2398"/>
    <w:rsid w:val="002F6E64"/>
    <w:rsid w:val="003054F3"/>
    <w:rsid w:val="00306436"/>
    <w:rsid w:val="00307004"/>
    <w:rsid w:val="003075C1"/>
    <w:rsid w:val="00312D9F"/>
    <w:rsid w:val="00313ADE"/>
    <w:rsid w:val="0031414B"/>
    <w:rsid w:val="00320719"/>
    <w:rsid w:val="00320737"/>
    <w:rsid w:val="00322C13"/>
    <w:rsid w:val="00324927"/>
    <w:rsid w:val="00326E25"/>
    <w:rsid w:val="00327F6B"/>
    <w:rsid w:val="003302B5"/>
    <w:rsid w:val="00333461"/>
    <w:rsid w:val="00333C34"/>
    <w:rsid w:val="0033422D"/>
    <w:rsid w:val="00334A27"/>
    <w:rsid w:val="00335823"/>
    <w:rsid w:val="00335C1C"/>
    <w:rsid w:val="00335CC4"/>
    <w:rsid w:val="0033694F"/>
    <w:rsid w:val="00340AFC"/>
    <w:rsid w:val="00341EF6"/>
    <w:rsid w:val="00343364"/>
    <w:rsid w:val="00343944"/>
    <w:rsid w:val="003468C9"/>
    <w:rsid w:val="00353387"/>
    <w:rsid w:val="0035538B"/>
    <w:rsid w:val="003560A2"/>
    <w:rsid w:val="00356835"/>
    <w:rsid w:val="00356D2E"/>
    <w:rsid w:val="00357A67"/>
    <w:rsid w:val="00357CF9"/>
    <w:rsid w:val="003609DC"/>
    <w:rsid w:val="00360F5E"/>
    <w:rsid w:val="00363900"/>
    <w:rsid w:val="00363E65"/>
    <w:rsid w:val="00363F43"/>
    <w:rsid w:val="00364B2C"/>
    <w:rsid w:val="0036528A"/>
    <w:rsid w:val="003664D4"/>
    <w:rsid w:val="0036660A"/>
    <w:rsid w:val="00366E17"/>
    <w:rsid w:val="00370C1F"/>
    <w:rsid w:val="00371536"/>
    <w:rsid w:val="00372988"/>
    <w:rsid w:val="00373EE6"/>
    <w:rsid w:val="003769BB"/>
    <w:rsid w:val="003779BE"/>
    <w:rsid w:val="0038104C"/>
    <w:rsid w:val="00381B19"/>
    <w:rsid w:val="00382614"/>
    <w:rsid w:val="00384475"/>
    <w:rsid w:val="00387193"/>
    <w:rsid w:val="003874CC"/>
    <w:rsid w:val="003918D1"/>
    <w:rsid w:val="00392E04"/>
    <w:rsid w:val="00393A1D"/>
    <w:rsid w:val="003943B8"/>
    <w:rsid w:val="00397FD8"/>
    <w:rsid w:val="003A01FE"/>
    <w:rsid w:val="003A26D5"/>
    <w:rsid w:val="003A282A"/>
    <w:rsid w:val="003A291C"/>
    <w:rsid w:val="003A2F2F"/>
    <w:rsid w:val="003A2F9A"/>
    <w:rsid w:val="003A3114"/>
    <w:rsid w:val="003A3679"/>
    <w:rsid w:val="003A4EA2"/>
    <w:rsid w:val="003A5082"/>
    <w:rsid w:val="003A51A0"/>
    <w:rsid w:val="003A5DF7"/>
    <w:rsid w:val="003B27BB"/>
    <w:rsid w:val="003B2E84"/>
    <w:rsid w:val="003B3528"/>
    <w:rsid w:val="003B3EC6"/>
    <w:rsid w:val="003B62EA"/>
    <w:rsid w:val="003B6E32"/>
    <w:rsid w:val="003C0234"/>
    <w:rsid w:val="003C0E74"/>
    <w:rsid w:val="003C261D"/>
    <w:rsid w:val="003C27EC"/>
    <w:rsid w:val="003C4058"/>
    <w:rsid w:val="003C5895"/>
    <w:rsid w:val="003C62F9"/>
    <w:rsid w:val="003C6BAC"/>
    <w:rsid w:val="003D000D"/>
    <w:rsid w:val="003D3430"/>
    <w:rsid w:val="003D36F9"/>
    <w:rsid w:val="003D3CA8"/>
    <w:rsid w:val="003D50AC"/>
    <w:rsid w:val="003D5EEE"/>
    <w:rsid w:val="003D60DE"/>
    <w:rsid w:val="003D6B09"/>
    <w:rsid w:val="003D6BA0"/>
    <w:rsid w:val="003D6D17"/>
    <w:rsid w:val="003E0344"/>
    <w:rsid w:val="003E0C02"/>
    <w:rsid w:val="003E0DA4"/>
    <w:rsid w:val="003E1DC6"/>
    <w:rsid w:val="003E240F"/>
    <w:rsid w:val="003E37D9"/>
    <w:rsid w:val="003E6635"/>
    <w:rsid w:val="003E6A47"/>
    <w:rsid w:val="003E6DD0"/>
    <w:rsid w:val="003E6F67"/>
    <w:rsid w:val="003E7FC0"/>
    <w:rsid w:val="003F1725"/>
    <w:rsid w:val="003F7AB9"/>
    <w:rsid w:val="00401442"/>
    <w:rsid w:val="0040215C"/>
    <w:rsid w:val="0040246C"/>
    <w:rsid w:val="004049E8"/>
    <w:rsid w:val="00405A8E"/>
    <w:rsid w:val="0040600A"/>
    <w:rsid w:val="004067F5"/>
    <w:rsid w:val="00406A70"/>
    <w:rsid w:val="0041144E"/>
    <w:rsid w:val="004143AA"/>
    <w:rsid w:val="00414890"/>
    <w:rsid w:val="004162BE"/>
    <w:rsid w:val="00420F36"/>
    <w:rsid w:val="00420FF1"/>
    <w:rsid w:val="004211F1"/>
    <w:rsid w:val="00422169"/>
    <w:rsid w:val="00423906"/>
    <w:rsid w:val="0042472D"/>
    <w:rsid w:val="00425627"/>
    <w:rsid w:val="00430BF4"/>
    <w:rsid w:val="004315FA"/>
    <w:rsid w:val="004327F5"/>
    <w:rsid w:val="004329F6"/>
    <w:rsid w:val="004377C5"/>
    <w:rsid w:val="00437C99"/>
    <w:rsid w:val="0044117B"/>
    <w:rsid w:val="00442DA0"/>
    <w:rsid w:val="00443C51"/>
    <w:rsid w:val="004450BC"/>
    <w:rsid w:val="004456BD"/>
    <w:rsid w:val="00445A72"/>
    <w:rsid w:val="004463DB"/>
    <w:rsid w:val="00447940"/>
    <w:rsid w:val="00450839"/>
    <w:rsid w:val="00451A0B"/>
    <w:rsid w:val="00452A95"/>
    <w:rsid w:val="004546BF"/>
    <w:rsid w:val="004548C0"/>
    <w:rsid w:val="00454DC8"/>
    <w:rsid w:val="00454DD9"/>
    <w:rsid w:val="004550A5"/>
    <w:rsid w:val="00455949"/>
    <w:rsid w:val="00456AD1"/>
    <w:rsid w:val="00457229"/>
    <w:rsid w:val="00461823"/>
    <w:rsid w:val="00462633"/>
    <w:rsid w:val="0046289B"/>
    <w:rsid w:val="00465512"/>
    <w:rsid w:val="004661FA"/>
    <w:rsid w:val="00467C4D"/>
    <w:rsid w:val="0047008D"/>
    <w:rsid w:val="00483A58"/>
    <w:rsid w:val="0048449C"/>
    <w:rsid w:val="004872E4"/>
    <w:rsid w:val="00490AF2"/>
    <w:rsid w:val="004947E4"/>
    <w:rsid w:val="004964ED"/>
    <w:rsid w:val="00496FD4"/>
    <w:rsid w:val="00497667"/>
    <w:rsid w:val="004A05CE"/>
    <w:rsid w:val="004A0C2D"/>
    <w:rsid w:val="004A20DC"/>
    <w:rsid w:val="004A270F"/>
    <w:rsid w:val="004A3EDE"/>
    <w:rsid w:val="004A4A9B"/>
    <w:rsid w:val="004A5263"/>
    <w:rsid w:val="004A5F53"/>
    <w:rsid w:val="004A6FC1"/>
    <w:rsid w:val="004A7AC2"/>
    <w:rsid w:val="004B1127"/>
    <w:rsid w:val="004B23BD"/>
    <w:rsid w:val="004B3091"/>
    <w:rsid w:val="004B5772"/>
    <w:rsid w:val="004B5C64"/>
    <w:rsid w:val="004C28CB"/>
    <w:rsid w:val="004C2A4C"/>
    <w:rsid w:val="004C333F"/>
    <w:rsid w:val="004C674B"/>
    <w:rsid w:val="004C6C34"/>
    <w:rsid w:val="004D20F9"/>
    <w:rsid w:val="004D44EC"/>
    <w:rsid w:val="004D5544"/>
    <w:rsid w:val="004D6185"/>
    <w:rsid w:val="004D6B68"/>
    <w:rsid w:val="004E006B"/>
    <w:rsid w:val="004E1086"/>
    <w:rsid w:val="004E287B"/>
    <w:rsid w:val="004E3917"/>
    <w:rsid w:val="004E44A7"/>
    <w:rsid w:val="004E64F7"/>
    <w:rsid w:val="004E799C"/>
    <w:rsid w:val="004F4D3E"/>
    <w:rsid w:val="004F7C8F"/>
    <w:rsid w:val="00501EFA"/>
    <w:rsid w:val="00501FAD"/>
    <w:rsid w:val="00503516"/>
    <w:rsid w:val="00504B52"/>
    <w:rsid w:val="00505F37"/>
    <w:rsid w:val="005069E3"/>
    <w:rsid w:val="00506E6E"/>
    <w:rsid w:val="00507992"/>
    <w:rsid w:val="00510007"/>
    <w:rsid w:val="005111FE"/>
    <w:rsid w:val="00511AF4"/>
    <w:rsid w:val="005171A5"/>
    <w:rsid w:val="0051766B"/>
    <w:rsid w:val="00520A75"/>
    <w:rsid w:val="00520B0F"/>
    <w:rsid w:val="00521FFF"/>
    <w:rsid w:val="0052257A"/>
    <w:rsid w:val="005227EB"/>
    <w:rsid w:val="00522D7D"/>
    <w:rsid w:val="00523350"/>
    <w:rsid w:val="00523EEE"/>
    <w:rsid w:val="00524158"/>
    <w:rsid w:val="005258FC"/>
    <w:rsid w:val="00530D1C"/>
    <w:rsid w:val="0053147D"/>
    <w:rsid w:val="0053614E"/>
    <w:rsid w:val="00540994"/>
    <w:rsid w:val="0054128C"/>
    <w:rsid w:val="0054133B"/>
    <w:rsid w:val="00541FD7"/>
    <w:rsid w:val="005421B2"/>
    <w:rsid w:val="00542408"/>
    <w:rsid w:val="005458E2"/>
    <w:rsid w:val="00546586"/>
    <w:rsid w:val="005537D7"/>
    <w:rsid w:val="0055550B"/>
    <w:rsid w:val="00556764"/>
    <w:rsid w:val="00556DE9"/>
    <w:rsid w:val="005575B5"/>
    <w:rsid w:val="0055794C"/>
    <w:rsid w:val="00560799"/>
    <w:rsid w:val="00561F09"/>
    <w:rsid w:val="0056239C"/>
    <w:rsid w:val="00563167"/>
    <w:rsid w:val="00564F70"/>
    <w:rsid w:val="0056553B"/>
    <w:rsid w:val="005678E0"/>
    <w:rsid w:val="00567E81"/>
    <w:rsid w:val="00571B74"/>
    <w:rsid w:val="00571E58"/>
    <w:rsid w:val="00573D72"/>
    <w:rsid w:val="0057520F"/>
    <w:rsid w:val="00575A9F"/>
    <w:rsid w:val="00575AEC"/>
    <w:rsid w:val="00577048"/>
    <w:rsid w:val="00580D39"/>
    <w:rsid w:val="005813D0"/>
    <w:rsid w:val="00586865"/>
    <w:rsid w:val="0059189A"/>
    <w:rsid w:val="00593093"/>
    <w:rsid w:val="00594B6C"/>
    <w:rsid w:val="00595388"/>
    <w:rsid w:val="00595513"/>
    <w:rsid w:val="005970B2"/>
    <w:rsid w:val="005A1841"/>
    <w:rsid w:val="005A36D5"/>
    <w:rsid w:val="005A3763"/>
    <w:rsid w:val="005B0256"/>
    <w:rsid w:val="005B0D2C"/>
    <w:rsid w:val="005B20DC"/>
    <w:rsid w:val="005B352D"/>
    <w:rsid w:val="005B63A7"/>
    <w:rsid w:val="005B696F"/>
    <w:rsid w:val="005B79C4"/>
    <w:rsid w:val="005B79DC"/>
    <w:rsid w:val="005C0020"/>
    <w:rsid w:val="005C0889"/>
    <w:rsid w:val="005C0AC5"/>
    <w:rsid w:val="005C0D19"/>
    <w:rsid w:val="005C1698"/>
    <w:rsid w:val="005C3C2C"/>
    <w:rsid w:val="005C3ED7"/>
    <w:rsid w:val="005C61C4"/>
    <w:rsid w:val="005C7C23"/>
    <w:rsid w:val="005D0693"/>
    <w:rsid w:val="005D2C9A"/>
    <w:rsid w:val="005D4563"/>
    <w:rsid w:val="005D48B7"/>
    <w:rsid w:val="005D64C4"/>
    <w:rsid w:val="005D6B21"/>
    <w:rsid w:val="005D6CB8"/>
    <w:rsid w:val="005E13C0"/>
    <w:rsid w:val="005E1C19"/>
    <w:rsid w:val="005E3108"/>
    <w:rsid w:val="005E3B29"/>
    <w:rsid w:val="005E61D4"/>
    <w:rsid w:val="005E7437"/>
    <w:rsid w:val="005F1125"/>
    <w:rsid w:val="005F12D0"/>
    <w:rsid w:val="005F1F48"/>
    <w:rsid w:val="005F2167"/>
    <w:rsid w:val="005F29D9"/>
    <w:rsid w:val="005F3070"/>
    <w:rsid w:val="005F67FD"/>
    <w:rsid w:val="006023B6"/>
    <w:rsid w:val="006031FE"/>
    <w:rsid w:val="00603208"/>
    <w:rsid w:val="006034E1"/>
    <w:rsid w:val="006045BF"/>
    <w:rsid w:val="0060721E"/>
    <w:rsid w:val="00612905"/>
    <w:rsid w:val="00612FBF"/>
    <w:rsid w:val="006156CF"/>
    <w:rsid w:val="00617B96"/>
    <w:rsid w:val="00623E07"/>
    <w:rsid w:val="00624447"/>
    <w:rsid w:val="006259B0"/>
    <w:rsid w:val="006262A2"/>
    <w:rsid w:val="00626D25"/>
    <w:rsid w:val="006301E0"/>
    <w:rsid w:val="00630C44"/>
    <w:rsid w:val="006350A4"/>
    <w:rsid w:val="006356F5"/>
    <w:rsid w:val="0064233F"/>
    <w:rsid w:val="00642E25"/>
    <w:rsid w:val="00650298"/>
    <w:rsid w:val="006515D6"/>
    <w:rsid w:val="00651603"/>
    <w:rsid w:val="0065178D"/>
    <w:rsid w:val="00651925"/>
    <w:rsid w:val="00652E97"/>
    <w:rsid w:val="00653F39"/>
    <w:rsid w:val="006545CD"/>
    <w:rsid w:val="00655063"/>
    <w:rsid w:val="0065508C"/>
    <w:rsid w:val="00655767"/>
    <w:rsid w:val="00656DE7"/>
    <w:rsid w:val="00660221"/>
    <w:rsid w:val="00660FDB"/>
    <w:rsid w:val="00661133"/>
    <w:rsid w:val="00664652"/>
    <w:rsid w:val="00667286"/>
    <w:rsid w:val="0067318F"/>
    <w:rsid w:val="00673E3A"/>
    <w:rsid w:val="00674769"/>
    <w:rsid w:val="00675282"/>
    <w:rsid w:val="00675955"/>
    <w:rsid w:val="00675BDA"/>
    <w:rsid w:val="0067665A"/>
    <w:rsid w:val="00676FCD"/>
    <w:rsid w:val="0067723C"/>
    <w:rsid w:val="00677FA0"/>
    <w:rsid w:val="00681772"/>
    <w:rsid w:val="00683D5E"/>
    <w:rsid w:val="00686401"/>
    <w:rsid w:val="006873A8"/>
    <w:rsid w:val="0068766E"/>
    <w:rsid w:val="0069084A"/>
    <w:rsid w:val="00690AA5"/>
    <w:rsid w:val="0069135E"/>
    <w:rsid w:val="006921FA"/>
    <w:rsid w:val="006926D1"/>
    <w:rsid w:val="006928D9"/>
    <w:rsid w:val="006942DE"/>
    <w:rsid w:val="00694E1F"/>
    <w:rsid w:val="00695013"/>
    <w:rsid w:val="00695A37"/>
    <w:rsid w:val="00696361"/>
    <w:rsid w:val="00696367"/>
    <w:rsid w:val="00696AA4"/>
    <w:rsid w:val="00697333"/>
    <w:rsid w:val="00697965"/>
    <w:rsid w:val="00697D6B"/>
    <w:rsid w:val="006A183C"/>
    <w:rsid w:val="006A4589"/>
    <w:rsid w:val="006A4E9F"/>
    <w:rsid w:val="006A7B4F"/>
    <w:rsid w:val="006B1FF6"/>
    <w:rsid w:val="006B2510"/>
    <w:rsid w:val="006B2BF4"/>
    <w:rsid w:val="006B35D7"/>
    <w:rsid w:val="006B5025"/>
    <w:rsid w:val="006B5DCC"/>
    <w:rsid w:val="006B5F35"/>
    <w:rsid w:val="006C1C68"/>
    <w:rsid w:val="006C4140"/>
    <w:rsid w:val="006D495B"/>
    <w:rsid w:val="006D54AD"/>
    <w:rsid w:val="006D5A28"/>
    <w:rsid w:val="006D6C4C"/>
    <w:rsid w:val="006E084A"/>
    <w:rsid w:val="006E28B6"/>
    <w:rsid w:val="006E2B7A"/>
    <w:rsid w:val="006E324E"/>
    <w:rsid w:val="006E4965"/>
    <w:rsid w:val="006E700A"/>
    <w:rsid w:val="006E76A3"/>
    <w:rsid w:val="006E7773"/>
    <w:rsid w:val="006F0AE9"/>
    <w:rsid w:val="006F1F4F"/>
    <w:rsid w:val="006F2472"/>
    <w:rsid w:val="006F2846"/>
    <w:rsid w:val="006F4054"/>
    <w:rsid w:val="006F7210"/>
    <w:rsid w:val="006F7AB4"/>
    <w:rsid w:val="00702F40"/>
    <w:rsid w:val="00704D5B"/>
    <w:rsid w:val="00706867"/>
    <w:rsid w:val="00707A2A"/>
    <w:rsid w:val="007102D3"/>
    <w:rsid w:val="0071159A"/>
    <w:rsid w:val="00715BE4"/>
    <w:rsid w:val="00720D4F"/>
    <w:rsid w:val="0072192D"/>
    <w:rsid w:val="00722593"/>
    <w:rsid w:val="00722BD4"/>
    <w:rsid w:val="00722C6C"/>
    <w:rsid w:val="00723871"/>
    <w:rsid w:val="00723993"/>
    <w:rsid w:val="0072554A"/>
    <w:rsid w:val="007266A8"/>
    <w:rsid w:val="00726C82"/>
    <w:rsid w:val="00727171"/>
    <w:rsid w:val="00727B29"/>
    <w:rsid w:val="00731B8E"/>
    <w:rsid w:val="00732D87"/>
    <w:rsid w:val="00733774"/>
    <w:rsid w:val="00733912"/>
    <w:rsid w:val="00734D67"/>
    <w:rsid w:val="007350DA"/>
    <w:rsid w:val="00737C27"/>
    <w:rsid w:val="00740B35"/>
    <w:rsid w:val="00741C77"/>
    <w:rsid w:val="00742EC5"/>
    <w:rsid w:val="007440AC"/>
    <w:rsid w:val="0074551F"/>
    <w:rsid w:val="00750792"/>
    <w:rsid w:val="007511DD"/>
    <w:rsid w:val="00753672"/>
    <w:rsid w:val="007536F8"/>
    <w:rsid w:val="00754582"/>
    <w:rsid w:val="00754DB2"/>
    <w:rsid w:val="0075528F"/>
    <w:rsid w:val="0076053A"/>
    <w:rsid w:val="00761372"/>
    <w:rsid w:val="007622F9"/>
    <w:rsid w:val="00763F3B"/>
    <w:rsid w:val="0076490C"/>
    <w:rsid w:val="00766AAF"/>
    <w:rsid w:val="007670B7"/>
    <w:rsid w:val="007672B3"/>
    <w:rsid w:val="00767D8F"/>
    <w:rsid w:val="007722B7"/>
    <w:rsid w:val="00772B94"/>
    <w:rsid w:val="00775125"/>
    <w:rsid w:val="00777BDE"/>
    <w:rsid w:val="00780301"/>
    <w:rsid w:val="007807E1"/>
    <w:rsid w:val="00783432"/>
    <w:rsid w:val="007834D0"/>
    <w:rsid w:val="00785198"/>
    <w:rsid w:val="007851A6"/>
    <w:rsid w:val="00785792"/>
    <w:rsid w:val="00785F97"/>
    <w:rsid w:val="00786869"/>
    <w:rsid w:val="00787D42"/>
    <w:rsid w:val="007916B0"/>
    <w:rsid w:val="00793B9D"/>
    <w:rsid w:val="00793EA9"/>
    <w:rsid w:val="00794CA1"/>
    <w:rsid w:val="00796385"/>
    <w:rsid w:val="0079721A"/>
    <w:rsid w:val="007A0284"/>
    <w:rsid w:val="007A22C0"/>
    <w:rsid w:val="007A2C5B"/>
    <w:rsid w:val="007A4144"/>
    <w:rsid w:val="007B0A1E"/>
    <w:rsid w:val="007B1A7A"/>
    <w:rsid w:val="007B1F62"/>
    <w:rsid w:val="007B25F7"/>
    <w:rsid w:val="007B2F09"/>
    <w:rsid w:val="007B357D"/>
    <w:rsid w:val="007B3B59"/>
    <w:rsid w:val="007B3DEC"/>
    <w:rsid w:val="007B5446"/>
    <w:rsid w:val="007B56A5"/>
    <w:rsid w:val="007C0E62"/>
    <w:rsid w:val="007C1884"/>
    <w:rsid w:val="007C38FC"/>
    <w:rsid w:val="007C3FF6"/>
    <w:rsid w:val="007C4FE5"/>
    <w:rsid w:val="007C5AAD"/>
    <w:rsid w:val="007C629D"/>
    <w:rsid w:val="007C7E89"/>
    <w:rsid w:val="007D0F60"/>
    <w:rsid w:val="007D1DCF"/>
    <w:rsid w:val="007D5B95"/>
    <w:rsid w:val="007D6528"/>
    <w:rsid w:val="007D65D2"/>
    <w:rsid w:val="007D6B07"/>
    <w:rsid w:val="007E1040"/>
    <w:rsid w:val="007E2817"/>
    <w:rsid w:val="007E28EA"/>
    <w:rsid w:val="007E30F7"/>
    <w:rsid w:val="007E3359"/>
    <w:rsid w:val="007E4BF2"/>
    <w:rsid w:val="007E71DB"/>
    <w:rsid w:val="007E7A76"/>
    <w:rsid w:val="007F0F8D"/>
    <w:rsid w:val="007F12E3"/>
    <w:rsid w:val="007F320C"/>
    <w:rsid w:val="007F3AD1"/>
    <w:rsid w:val="007F456A"/>
    <w:rsid w:val="007F77B9"/>
    <w:rsid w:val="007F7CA7"/>
    <w:rsid w:val="00802237"/>
    <w:rsid w:val="00802668"/>
    <w:rsid w:val="0080351F"/>
    <w:rsid w:val="00803926"/>
    <w:rsid w:val="008046BF"/>
    <w:rsid w:val="008048B9"/>
    <w:rsid w:val="00806FC3"/>
    <w:rsid w:val="0080753B"/>
    <w:rsid w:val="00807C7C"/>
    <w:rsid w:val="00807E3E"/>
    <w:rsid w:val="008120CF"/>
    <w:rsid w:val="008125A8"/>
    <w:rsid w:val="00812D19"/>
    <w:rsid w:val="008141A4"/>
    <w:rsid w:val="00814DE3"/>
    <w:rsid w:val="0081577F"/>
    <w:rsid w:val="00815899"/>
    <w:rsid w:val="00816127"/>
    <w:rsid w:val="00817C38"/>
    <w:rsid w:val="00817E62"/>
    <w:rsid w:val="00820E67"/>
    <w:rsid w:val="00821759"/>
    <w:rsid w:val="008221D3"/>
    <w:rsid w:val="008250F1"/>
    <w:rsid w:val="00825A23"/>
    <w:rsid w:val="008306CE"/>
    <w:rsid w:val="00830F4E"/>
    <w:rsid w:val="008318F3"/>
    <w:rsid w:val="00832DD1"/>
    <w:rsid w:val="0083316A"/>
    <w:rsid w:val="008340A5"/>
    <w:rsid w:val="00834A32"/>
    <w:rsid w:val="00834C56"/>
    <w:rsid w:val="0083704E"/>
    <w:rsid w:val="00837195"/>
    <w:rsid w:val="00840074"/>
    <w:rsid w:val="00843836"/>
    <w:rsid w:val="00843AE3"/>
    <w:rsid w:val="00843EAD"/>
    <w:rsid w:val="00845061"/>
    <w:rsid w:val="00845938"/>
    <w:rsid w:val="00847C92"/>
    <w:rsid w:val="008512D3"/>
    <w:rsid w:val="00852FAD"/>
    <w:rsid w:val="0085343B"/>
    <w:rsid w:val="00853770"/>
    <w:rsid w:val="008539A8"/>
    <w:rsid w:val="00855B6D"/>
    <w:rsid w:val="00856106"/>
    <w:rsid w:val="0086296E"/>
    <w:rsid w:val="00863D71"/>
    <w:rsid w:val="00864D1E"/>
    <w:rsid w:val="00866749"/>
    <w:rsid w:val="00870B66"/>
    <w:rsid w:val="0087158B"/>
    <w:rsid w:val="0087256A"/>
    <w:rsid w:val="00873AD0"/>
    <w:rsid w:val="008740B5"/>
    <w:rsid w:val="00875A26"/>
    <w:rsid w:val="00875D06"/>
    <w:rsid w:val="00877DB1"/>
    <w:rsid w:val="008820B2"/>
    <w:rsid w:val="00883B10"/>
    <w:rsid w:val="00883BA2"/>
    <w:rsid w:val="008855C3"/>
    <w:rsid w:val="00885ED9"/>
    <w:rsid w:val="008862C1"/>
    <w:rsid w:val="00887281"/>
    <w:rsid w:val="00887C21"/>
    <w:rsid w:val="00890301"/>
    <w:rsid w:val="008956C2"/>
    <w:rsid w:val="0089608C"/>
    <w:rsid w:val="00896519"/>
    <w:rsid w:val="0089670C"/>
    <w:rsid w:val="008977A0"/>
    <w:rsid w:val="00897996"/>
    <w:rsid w:val="008A2A9E"/>
    <w:rsid w:val="008A3039"/>
    <w:rsid w:val="008A310F"/>
    <w:rsid w:val="008A4CE8"/>
    <w:rsid w:val="008A6DEF"/>
    <w:rsid w:val="008A7F0F"/>
    <w:rsid w:val="008B0920"/>
    <w:rsid w:val="008B0CA4"/>
    <w:rsid w:val="008B24F9"/>
    <w:rsid w:val="008B3F5C"/>
    <w:rsid w:val="008B4182"/>
    <w:rsid w:val="008B46A2"/>
    <w:rsid w:val="008B4716"/>
    <w:rsid w:val="008B5251"/>
    <w:rsid w:val="008B537F"/>
    <w:rsid w:val="008C0306"/>
    <w:rsid w:val="008C1373"/>
    <w:rsid w:val="008C16AF"/>
    <w:rsid w:val="008C2159"/>
    <w:rsid w:val="008C352C"/>
    <w:rsid w:val="008C47BD"/>
    <w:rsid w:val="008C526D"/>
    <w:rsid w:val="008C796F"/>
    <w:rsid w:val="008C7F52"/>
    <w:rsid w:val="008D00C3"/>
    <w:rsid w:val="008D21FB"/>
    <w:rsid w:val="008D3EE8"/>
    <w:rsid w:val="008D444C"/>
    <w:rsid w:val="008D4D6D"/>
    <w:rsid w:val="008D55EF"/>
    <w:rsid w:val="008D5FAE"/>
    <w:rsid w:val="008D6330"/>
    <w:rsid w:val="008E04E3"/>
    <w:rsid w:val="008E2C8E"/>
    <w:rsid w:val="008E4AFC"/>
    <w:rsid w:val="008E76CF"/>
    <w:rsid w:val="008F1FE6"/>
    <w:rsid w:val="008F33D1"/>
    <w:rsid w:val="008F3CBB"/>
    <w:rsid w:val="008F65BF"/>
    <w:rsid w:val="008F7D69"/>
    <w:rsid w:val="00900162"/>
    <w:rsid w:val="00902289"/>
    <w:rsid w:val="0090238B"/>
    <w:rsid w:val="0090291C"/>
    <w:rsid w:val="00902A71"/>
    <w:rsid w:val="0090325F"/>
    <w:rsid w:val="0090359E"/>
    <w:rsid w:val="00903718"/>
    <w:rsid w:val="0090438A"/>
    <w:rsid w:val="00905ECE"/>
    <w:rsid w:val="009102E1"/>
    <w:rsid w:val="009105D4"/>
    <w:rsid w:val="00910881"/>
    <w:rsid w:val="0091335F"/>
    <w:rsid w:val="00913712"/>
    <w:rsid w:val="00915F60"/>
    <w:rsid w:val="0091678D"/>
    <w:rsid w:val="0092122E"/>
    <w:rsid w:val="0092335D"/>
    <w:rsid w:val="009239EF"/>
    <w:rsid w:val="00923E2A"/>
    <w:rsid w:val="00924738"/>
    <w:rsid w:val="00924CC3"/>
    <w:rsid w:val="0092586D"/>
    <w:rsid w:val="00925C60"/>
    <w:rsid w:val="00925CB1"/>
    <w:rsid w:val="00931E8B"/>
    <w:rsid w:val="009338C1"/>
    <w:rsid w:val="00934615"/>
    <w:rsid w:val="00936C78"/>
    <w:rsid w:val="00936E33"/>
    <w:rsid w:val="00936E67"/>
    <w:rsid w:val="00937E51"/>
    <w:rsid w:val="009400F2"/>
    <w:rsid w:val="009405A8"/>
    <w:rsid w:val="00940BB9"/>
    <w:rsid w:val="00941AC1"/>
    <w:rsid w:val="00942D88"/>
    <w:rsid w:val="00944AC9"/>
    <w:rsid w:val="0094685E"/>
    <w:rsid w:val="009473D3"/>
    <w:rsid w:val="00950097"/>
    <w:rsid w:val="009526E4"/>
    <w:rsid w:val="00953C90"/>
    <w:rsid w:val="009546A1"/>
    <w:rsid w:val="00956205"/>
    <w:rsid w:val="00956820"/>
    <w:rsid w:val="00960194"/>
    <w:rsid w:val="009635B2"/>
    <w:rsid w:val="009635F2"/>
    <w:rsid w:val="009646B6"/>
    <w:rsid w:val="00967051"/>
    <w:rsid w:val="009713B8"/>
    <w:rsid w:val="00971809"/>
    <w:rsid w:val="00972EF1"/>
    <w:rsid w:val="00974B5E"/>
    <w:rsid w:val="009759E2"/>
    <w:rsid w:val="00977331"/>
    <w:rsid w:val="00980427"/>
    <w:rsid w:val="00980BEC"/>
    <w:rsid w:val="00981F79"/>
    <w:rsid w:val="009833B2"/>
    <w:rsid w:val="009854DC"/>
    <w:rsid w:val="009855AE"/>
    <w:rsid w:val="009905F7"/>
    <w:rsid w:val="009911CF"/>
    <w:rsid w:val="00994AF8"/>
    <w:rsid w:val="00995AC5"/>
    <w:rsid w:val="00996D17"/>
    <w:rsid w:val="009A1DA7"/>
    <w:rsid w:val="009A6A40"/>
    <w:rsid w:val="009B0276"/>
    <w:rsid w:val="009B0E0A"/>
    <w:rsid w:val="009B0E67"/>
    <w:rsid w:val="009B1505"/>
    <w:rsid w:val="009B29C2"/>
    <w:rsid w:val="009B35DB"/>
    <w:rsid w:val="009B3C24"/>
    <w:rsid w:val="009B4DBD"/>
    <w:rsid w:val="009B4FA7"/>
    <w:rsid w:val="009B51CF"/>
    <w:rsid w:val="009B6717"/>
    <w:rsid w:val="009B7374"/>
    <w:rsid w:val="009C098B"/>
    <w:rsid w:val="009C200B"/>
    <w:rsid w:val="009C486C"/>
    <w:rsid w:val="009C4D98"/>
    <w:rsid w:val="009C5A2B"/>
    <w:rsid w:val="009C7B1C"/>
    <w:rsid w:val="009C7E15"/>
    <w:rsid w:val="009D016A"/>
    <w:rsid w:val="009D2CE7"/>
    <w:rsid w:val="009D3AB3"/>
    <w:rsid w:val="009D5017"/>
    <w:rsid w:val="009D5035"/>
    <w:rsid w:val="009D5F71"/>
    <w:rsid w:val="009D7B1C"/>
    <w:rsid w:val="009D7F1B"/>
    <w:rsid w:val="009E2801"/>
    <w:rsid w:val="009E36EF"/>
    <w:rsid w:val="009E5584"/>
    <w:rsid w:val="009E698F"/>
    <w:rsid w:val="009F304E"/>
    <w:rsid w:val="009F50CD"/>
    <w:rsid w:val="009F65E4"/>
    <w:rsid w:val="00A00C02"/>
    <w:rsid w:val="00A02415"/>
    <w:rsid w:val="00A025D6"/>
    <w:rsid w:val="00A0324E"/>
    <w:rsid w:val="00A046D1"/>
    <w:rsid w:val="00A0659B"/>
    <w:rsid w:val="00A067CD"/>
    <w:rsid w:val="00A07D8A"/>
    <w:rsid w:val="00A1199D"/>
    <w:rsid w:val="00A12440"/>
    <w:rsid w:val="00A13123"/>
    <w:rsid w:val="00A1613E"/>
    <w:rsid w:val="00A21518"/>
    <w:rsid w:val="00A2217B"/>
    <w:rsid w:val="00A2467F"/>
    <w:rsid w:val="00A261DF"/>
    <w:rsid w:val="00A30217"/>
    <w:rsid w:val="00A31145"/>
    <w:rsid w:val="00A31CD6"/>
    <w:rsid w:val="00A335AA"/>
    <w:rsid w:val="00A35C8B"/>
    <w:rsid w:val="00A405F6"/>
    <w:rsid w:val="00A412F6"/>
    <w:rsid w:val="00A4260A"/>
    <w:rsid w:val="00A42963"/>
    <w:rsid w:val="00A46922"/>
    <w:rsid w:val="00A47204"/>
    <w:rsid w:val="00A5042B"/>
    <w:rsid w:val="00A50FC4"/>
    <w:rsid w:val="00A51203"/>
    <w:rsid w:val="00A528F3"/>
    <w:rsid w:val="00A53491"/>
    <w:rsid w:val="00A55AA8"/>
    <w:rsid w:val="00A61CA4"/>
    <w:rsid w:val="00A628E4"/>
    <w:rsid w:val="00A62FD4"/>
    <w:rsid w:val="00A67391"/>
    <w:rsid w:val="00A6792E"/>
    <w:rsid w:val="00A67EA0"/>
    <w:rsid w:val="00A70976"/>
    <w:rsid w:val="00A723CA"/>
    <w:rsid w:val="00A75CA7"/>
    <w:rsid w:val="00A76196"/>
    <w:rsid w:val="00A76864"/>
    <w:rsid w:val="00A807B4"/>
    <w:rsid w:val="00A82408"/>
    <w:rsid w:val="00A85A8D"/>
    <w:rsid w:val="00A87420"/>
    <w:rsid w:val="00A8761A"/>
    <w:rsid w:val="00A92D12"/>
    <w:rsid w:val="00A94443"/>
    <w:rsid w:val="00A95CCB"/>
    <w:rsid w:val="00A96AAC"/>
    <w:rsid w:val="00A96CD7"/>
    <w:rsid w:val="00AA0903"/>
    <w:rsid w:val="00AA27C8"/>
    <w:rsid w:val="00AA3283"/>
    <w:rsid w:val="00AA634C"/>
    <w:rsid w:val="00AA64F6"/>
    <w:rsid w:val="00AB6564"/>
    <w:rsid w:val="00AC211A"/>
    <w:rsid w:val="00AC3A52"/>
    <w:rsid w:val="00AC434E"/>
    <w:rsid w:val="00AC469B"/>
    <w:rsid w:val="00AC6ED0"/>
    <w:rsid w:val="00AC72A7"/>
    <w:rsid w:val="00AC7A0B"/>
    <w:rsid w:val="00AD0603"/>
    <w:rsid w:val="00AD179D"/>
    <w:rsid w:val="00AD33E2"/>
    <w:rsid w:val="00AD5CB2"/>
    <w:rsid w:val="00AD617B"/>
    <w:rsid w:val="00AD631C"/>
    <w:rsid w:val="00AE04A3"/>
    <w:rsid w:val="00AE3286"/>
    <w:rsid w:val="00AE3D97"/>
    <w:rsid w:val="00AE47D1"/>
    <w:rsid w:val="00AE56C3"/>
    <w:rsid w:val="00AE721F"/>
    <w:rsid w:val="00AE7ABA"/>
    <w:rsid w:val="00AF02B5"/>
    <w:rsid w:val="00AF0999"/>
    <w:rsid w:val="00AF2688"/>
    <w:rsid w:val="00AF3D1B"/>
    <w:rsid w:val="00AF499E"/>
    <w:rsid w:val="00AF720C"/>
    <w:rsid w:val="00B00550"/>
    <w:rsid w:val="00B00B29"/>
    <w:rsid w:val="00B00EA6"/>
    <w:rsid w:val="00B04725"/>
    <w:rsid w:val="00B04F0D"/>
    <w:rsid w:val="00B05178"/>
    <w:rsid w:val="00B05590"/>
    <w:rsid w:val="00B05AE1"/>
    <w:rsid w:val="00B06DFD"/>
    <w:rsid w:val="00B07656"/>
    <w:rsid w:val="00B07B91"/>
    <w:rsid w:val="00B10EA2"/>
    <w:rsid w:val="00B1104D"/>
    <w:rsid w:val="00B11341"/>
    <w:rsid w:val="00B11D6A"/>
    <w:rsid w:val="00B11E4C"/>
    <w:rsid w:val="00B11E67"/>
    <w:rsid w:val="00B12202"/>
    <w:rsid w:val="00B14564"/>
    <w:rsid w:val="00B15AB2"/>
    <w:rsid w:val="00B21AE6"/>
    <w:rsid w:val="00B21C78"/>
    <w:rsid w:val="00B21EC5"/>
    <w:rsid w:val="00B21F02"/>
    <w:rsid w:val="00B22002"/>
    <w:rsid w:val="00B22547"/>
    <w:rsid w:val="00B24FAA"/>
    <w:rsid w:val="00B3017C"/>
    <w:rsid w:val="00B306DC"/>
    <w:rsid w:val="00B341E5"/>
    <w:rsid w:val="00B34AFF"/>
    <w:rsid w:val="00B3630E"/>
    <w:rsid w:val="00B36A78"/>
    <w:rsid w:val="00B373FF"/>
    <w:rsid w:val="00B37A14"/>
    <w:rsid w:val="00B37A56"/>
    <w:rsid w:val="00B42EBE"/>
    <w:rsid w:val="00B431C1"/>
    <w:rsid w:val="00B4381D"/>
    <w:rsid w:val="00B452BD"/>
    <w:rsid w:val="00B46CF4"/>
    <w:rsid w:val="00B46D8D"/>
    <w:rsid w:val="00B511E6"/>
    <w:rsid w:val="00B51311"/>
    <w:rsid w:val="00B518B7"/>
    <w:rsid w:val="00B5232E"/>
    <w:rsid w:val="00B530AD"/>
    <w:rsid w:val="00B55E2F"/>
    <w:rsid w:val="00B560C5"/>
    <w:rsid w:val="00B57677"/>
    <w:rsid w:val="00B577BE"/>
    <w:rsid w:val="00B601A2"/>
    <w:rsid w:val="00B62539"/>
    <w:rsid w:val="00B63665"/>
    <w:rsid w:val="00B64D9C"/>
    <w:rsid w:val="00B65DA2"/>
    <w:rsid w:val="00B66005"/>
    <w:rsid w:val="00B66403"/>
    <w:rsid w:val="00B71F03"/>
    <w:rsid w:val="00B72874"/>
    <w:rsid w:val="00B7318F"/>
    <w:rsid w:val="00B740AC"/>
    <w:rsid w:val="00B74D1F"/>
    <w:rsid w:val="00B7527A"/>
    <w:rsid w:val="00B75579"/>
    <w:rsid w:val="00B75769"/>
    <w:rsid w:val="00B77AB8"/>
    <w:rsid w:val="00B82D93"/>
    <w:rsid w:val="00B8389D"/>
    <w:rsid w:val="00B83FFD"/>
    <w:rsid w:val="00B8422D"/>
    <w:rsid w:val="00B9243E"/>
    <w:rsid w:val="00B94B49"/>
    <w:rsid w:val="00BA0063"/>
    <w:rsid w:val="00BA51C1"/>
    <w:rsid w:val="00BA5CBE"/>
    <w:rsid w:val="00BA5F0F"/>
    <w:rsid w:val="00BA683E"/>
    <w:rsid w:val="00BA7947"/>
    <w:rsid w:val="00BB02DA"/>
    <w:rsid w:val="00BB0A7D"/>
    <w:rsid w:val="00BB17BF"/>
    <w:rsid w:val="00BB4075"/>
    <w:rsid w:val="00BB5478"/>
    <w:rsid w:val="00BC2995"/>
    <w:rsid w:val="00BC563A"/>
    <w:rsid w:val="00BD198C"/>
    <w:rsid w:val="00BD3A44"/>
    <w:rsid w:val="00BD5162"/>
    <w:rsid w:val="00BD5B4E"/>
    <w:rsid w:val="00BE200D"/>
    <w:rsid w:val="00BE2633"/>
    <w:rsid w:val="00BE2C12"/>
    <w:rsid w:val="00BE2F15"/>
    <w:rsid w:val="00BE3862"/>
    <w:rsid w:val="00BE3FA9"/>
    <w:rsid w:val="00BE4057"/>
    <w:rsid w:val="00BE45CE"/>
    <w:rsid w:val="00BE4C37"/>
    <w:rsid w:val="00BE5ADA"/>
    <w:rsid w:val="00BF1334"/>
    <w:rsid w:val="00BF19D7"/>
    <w:rsid w:val="00BF3AE7"/>
    <w:rsid w:val="00BF3E65"/>
    <w:rsid w:val="00BF4F6E"/>
    <w:rsid w:val="00BF5618"/>
    <w:rsid w:val="00BF66FF"/>
    <w:rsid w:val="00BF7F0D"/>
    <w:rsid w:val="00BF7F18"/>
    <w:rsid w:val="00C00DFB"/>
    <w:rsid w:val="00C01C45"/>
    <w:rsid w:val="00C049D4"/>
    <w:rsid w:val="00C055DA"/>
    <w:rsid w:val="00C06AE3"/>
    <w:rsid w:val="00C079AB"/>
    <w:rsid w:val="00C1024B"/>
    <w:rsid w:val="00C10938"/>
    <w:rsid w:val="00C10BA2"/>
    <w:rsid w:val="00C11B81"/>
    <w:rsid w:val="00C11EA1"/>
    <w:rsid w:val="00C134DD"/>
    <w:rsid w:val="00C207F3"/>
    <w:rsid w:val="00C22B0F"/>
    <w:rsid w:val="00C24845"/>
    <w:rsid w:val="00C267C2"/>
    <w:rsid w:val="00C27545"/>
    <w:rsid w:val="00C27FF3"/>
    <w:rsid w:val="00C301A6"/>
    <w:rsid w:val="00C33112"/>
    <w:rsid w:val="00C3329B"/>
    <w:rsid w:val="00C34807"/>
    <w:rsid w:val="00C350CD"/>
    <w:rsid w:val="00C354AF"/>
    <w:rsid w:val="00C3737D"/>
    <w:rsid w:val="00C37EE1"/>
    <w:rsid w:val="00C4141E"/>
    <w:rsid w:val="00C43400"/>
    <w:rsid w:val="00C479D7"/>
    <w:rsid w:val="00C50221"/>
    <w:rsid w:val="00C511D2"/>
    <w:rsid w:val="00C5135C"/>
    <w:rsid w:val="00C519CD"/>
    <w:rsid w:val="00C5519C"/>
    <w:rsid w:val="00C55261"/>
    <w:rsid w:val="00C55975"/>
    <w:rsid w:val="00C57908"/>
    <w:rsid w:val="00C57A7A"/>
    <w:rsid w:val="00C61993"/>
    <w:rsid w:val="00C61FBA"/>
    <w:rsid w:val="00C6415B"/>
    <w:rsid w:val="00C65239"/>
    <w:rsid w:val="00C65B89"/>
    <w:rsid w:val="00C66BB3"/>
    <w:rsid w:val="00C707A2"/>
    <w:rsid w:val="00C736B6"/>
    <w:rsid w:val="00C73860"/>
    <w:rsid w:val="00C73AC5"/>
    <w:rsid w:val="00C74D1B"/>
    <w:rsid w:val="00C75680"/>
    <w:rsid w:val="00C757A7"/>
    <w:rsid w:val="00C757DD"/>
    <w:rsid w:val="00C7589B"/>
    <w:rsid w:val="00C76EAE"/>
    <w:rsid w:val="00C77EC8"/>
    <w:rsid w:val="00C81ABD"/>
    <w:rsid w:val="00C81C42"/>
    <w:rsid w:val="00C8235D"/>
    <w:rsid w:val="00C8325B"/>
    <w:rsid w:val="00C8395E"/>
    <w:rsid w:val="00C8738B"/>
    <w:rsid w:val="00C91BC9"/>
    <w:rsid w:val="00C92B70"/>
    <w:rsid w:val="00C93093"/>
    <w:rsid w:val="00C95975"/>
    <w:rsid w:val="00C96C92"/>
    <w:rsid w:val="00C977E2"/>
    <w:rsid w:val="00C97CC9"/>
    <w:rsid w:val="00CA1614"/>
    <w:rsid w:val="00CA1995"/>
    <w:rsid w:val="00CA247B"/>
    <w:rsid w:val="00CA5B58"/>
    <w:rsid w:val="00CA5CF5"/>
    <w:rsid w:val="00CA6AF0"/>
    <w:rsid w:val="00CA6E5F"/>
    <w:rsid w:val="00CB1382"/>
    <w:rsid w:val="00CB1B9F"/>
    <w:rsid w:val="00CB20D8"/>
    <w:rsid w:val="00CB2475"/>
    <w:rsid w:val="00CB3CB2"/>
    <w:rsid w:val="00CC2340"/>
    <w:rsid w:val="00CC28E7"/>
    <w:rsid w:val="00CC29A8"/>
    <w:rsid w:val="00CC46D7"/>
    <w:rsid w:val="00CC620E"/>
    <w:rsid w:val="00CD0153"/>
    <w:rsid w:val="00CD036D"/>
    <w:rsid w:val="00CD26EB"/>
    <w:rsid w:val="00CD2FBB"/>
    <w:rsid w:val="00CD37CD"/>
    <w:rsid w:val="00CD4E3B"/>
    <w:rsid w:val="00CD721B"/>
    <w:rsid w:val="00CE02BB"/>
    <w:rsid w:val="00CE1AE1"/>
    <w:rsid w:val="00CE2042"/>
    <w:rsid w:val="00CE27C3"/>
    <w:rsid w:val="00CE2B82"/>
    <w:rsid w:val="00CE5FB5"/>
    <w:rsid w:val="00CE7405"/>
    <w:rsid w:val="00CE79AB"/>
    <w:rsid w:val="00CF213B"/>
    <w:rsid w:val="00CF399C"/>
    <w:rsid w:val="00CF4996"/>
    <w:rsid w:val="00CF7A2F"/>
    <w:rsid w:val="00CF7DA3"/>
    <w:rsid w:val="00D05A4B"/>
    <w:rsid w:val="00D06F86"/>
    <w:rsid w:val="00D0717A"/>
    <w:rsid w:val="00D07504"/>
    <w:rsid w:val="00D07E11"/>
    <w:rsid w:val="00D10878"/>
    <w:rsid w:val="00D10939"/>
    <w:rsid w:val="00D12E1A"/>
    <w:rsid w:val="00D14815"/>
    <w:rsid w:val="00D15D26"/>
    <w:rsid w:val="00D160F6"/>
    <w:rsid w:val="00D16144"/>
    <w:rsid w:val="00D21656"/>
    <w:rsid w:val="00D21673"/>
    <w:rsid w:val="00D22A26"/>
    <w:rsid w:val="00D22DEE"/>
    <w:rsid w:val="00D331D0"/>
    <w:rsid w:val="00D33E57"/>
    <w:rsid w:val="00D35502"/>
    <w:rsid w:val="00D36B6E"/>
    <w:rsid w:val="00D37DDA"/>
    <w:rsid w:val="00D411B7"/>
    <w:rsid w:val="00D41A85"/>
    <w:rsid w:val="00D4337E"/>
    <w:rsid w:val="00D44137"/>
    <w:rsid w:val="00D44512"/>
    <w:rsid w:val="00D458BF"/>
    <w:rsid w:val="00D46044"/>
    <w:rsid w:val="00D46F92"/>
    <w:rsid w:val="00D473C0"/>
    <w:rsid w:val="00D555F6"/>
    <w:rsid w:val="00D55C0F"/>
    <w:rsid w:val="00D60FA1"/>
    <w:rsid w:val="00D62224"/>
    <w:rsid w:val="00D65B21"/>
    <w:rsid w:val="00D672CB"/>
    <w:rsid w:val="00D67E79"/>
    <w:rsid w:val="00D70C40"/>
    <w:rsid w:val="00D70CFD"/>
    <w:rsid w:val="00D714FE"/>
    <w:rsid w:val="00D72E61"/>
    <w:rsid w:val="00D74EA0"/>
    <w:rsid w:val="00D761C3"/>
    <w:rsid w:val="00D76AE3"/>
    <w:rsid w:val="00D77B4D"/>
    <w:rsid w:val="00D77E78"/>
    <w:rsid w:val="00D82265"/>
    <w:rsid w:val="00D8257D"/>
    <w:rsid w:val="00D82B84"/>
    <w:rsid w:val="00D86C1C"/>
    <w:rsid w:val="00D9237D"/>
    <w:rsid w:val="00D93BD2"/>
    <w:rsid w:val="00D95384"/>
    <w:rsid w:val="00D961D1"/>
    <w:rsid w:val="00DA0E77"/>
    <w:rsid w:val="00DA42B7"/>
    <w:rsid w:val="00DA6166"/>
    <w:rsid w:val="00DA69A5"/>
    <w:rsid w:val="00DB0106"/>
    <w:rsid w:val="00DB4252"/>
    <w:rsid w:val="00DB54A7"/>
    <w:rsid w:val="00DB5B4A"/>
    <w:rsid w:val="00DB7C03"/>
    <w:rsid w:val="00DC0440"/>
    <w:rsid w:val="00DC08C0"/>
    <w:rsid w:val="00DC1308"/>
    <w:rsid w:val="00DC511B"/>
    <w:rsid w:val="00DC5D74"/>
    <w:rsid w:val="00DC5E94"/>
    <w:rsid w:val="00DD212C"/>
    <w:rsid w:val="00DD3DB2"/>
    <w:rsid w:val="00DD450F"/>
    <w:rsid w:val="00DD4C7F"/>
    <w:rsid w:val="00DD51F6"/>
    <w:rsid w:val="00DD6AAE"/>
    <w:rsid w:val="00DE0722"/>
    <w:rsid w:val="00DE23B1"/>
    <w:rsid w:val="00DE256E"/>
    <w:rsid w:val="00DE2866"/>
    <w:rsid w:val="00DE48D1"/>
    <w:rsid w:val="00DE49EF"/>
    <w:rsid w:val="00DF0A77"/>
    <w:rsid w:val="00DF0E14"/>
    <w:rsid w:val="00DF3595"/>
    <w:rsid w:val="00DF6F82"/>
    <w:rsid w:val="00DF77B5"/>
    <w:rsid w:val="00E015DB"/>
    <w:rsid w:val="00E02D91"/>
    <w:rsid w:val="00E03289"/>
    <w:rsid w:val="00E06314"/>
    <w:rsid w:val="00E0642A"/>
    <w:rsid w:val="00E0663D"/>
    <w:rsid w:val="00E076B0"/>
    <w:rsid w:val="00E107A9"/>
    <w:rsid w:val="00E110B0"/>
    <w:rsid w:val="00E11858"/>
    <w:rsid w:val="00E11D65"/>
    <w:rsid w:val="00E138E9"/>
    <w:rsid w:val="00E14B57"/>
    <w:rsid w:val="00E15F34"/>
    <w:rsid w:val="00E16C10"/>
    <w:rsid w:val="00E175EB"/>
    <w:rsid w:val="00E20060"/>
    <w:rsid w:val="00E20E41"/>
    <w:rsid w:val="00E21522"/>
    <w:rsid w:val="00E21C4B"/>
    <w:rsid w:val="00E21D45"/>
    <w:rsid w:val="00E22226"/>
    <w:rsid w:val="00E22709"/>
    <w:rsid w:val="00E25142"/>
    <w:rsid w:val="00E25356"/>
    <w:rsid w:val="00E35E6D"/>
    <w:rsid w:val="00E35F63"/>
    <w:rsid w:val="00E3641E"/>
    <w:rsid w:val="00E405C9"/>
    <w:rsid w:val="00E43789"/>
    <w:rsid w:val="00E44E62"/>
    <w:rsid w:val="00E455B8"/>
    <w:rsid w:val="00E462AD"/>
    <w:rsid w:val="00E47D3F"/>
    <w:rsid w:val="00E50EF8"/>
    <w:rsid w:val="00E51A01"/>
    <w:rsid w:val="00E53146"/>
    <w:rsid w:val="00E5544E"/>
    <w:rsid w:val="00E56FB7"/>
    <w:rsid w:val="00E571EE"/>
    <w:rsid w:val="00E6139D"/>
    <w:rsid w:val="00E619EA"/>
    <w:rsid w:val="00E61AB6"/>
    <w:rsid w:val="00E620FC"/>
    <w:rsid w:val="00E62722"/>
    <w:rsid w:val="00E638F7"/>
    <w:rsid w:val="00E651F9"/>
    <w:rsid w:val="00E67F00"/>
    <w:rsid w:val="00E7078D"/>
    <w:rsid w:val="00E718C3"/>
    <w:rsid w:val="00E75825"/>
    <w:rsid w:val="00E77E4A"/>
    <w:rsid w:val="00E81275"/>
    <w:rsid w:val="00E8174E"/>
    <w:rsid w:val="00E830CB"/>
    <w:rsid w:val="00E83B15"/>
    <w:rsid w:val="00E83FCC"/>
    <w:rsid w:val="00E8502E"/>
    <w:rsid w:val="00E85421"/>
    <w:rsid w:val="00E85F38"/>
    <w:rsid w:val="00E8644E"/>
    <w:rsid w:val="00E87AD9"/>
    <w:rsid w:val="00E93582"/>
    <w:rsid w:val="00E93D7B"/>
    <w:rsid w:val="00E957E4"/>
    <w:rsid w:val="00E965E0"/>
    <w:rsid w:val="00E9788B"/>
    <w:rsid w:val="00E97F7D"/>
    <w:rsid w:val="00EA0BAC"/>
    <w:rsid w:val="00EA40FA"/>
    <w:rsid w:val="00EA4505"/>
    <w:rsid w:val="00EA678A"/>
    <w:rsid w:val="00EB2129"/>
    <w:rsid w:val="00EB2F59"/>
    <w:rsid w:val="00EB3613"/>
    <w:rsid w:val="00EB423F"/>
    <w:rsid w:val="00EB5173"/>
    <w:rsid w:val="00EB5905"/>
    <w:rsid w:val="00EB5C37"/>
    <w:rsid w:val="00EC0F98"/>
    <w:rsid w:val="00EC1515"/>
    <w:rsid w:val="00EC1658"/>
    <w:rsid w:val="00EC1DB3"/>
    <w:rsid w:val="00EC2D99"/>
    <w:rsid w:val="00EC3B4A"/>
    <w:rsid w:val="00EC6152"/>
    <w:rsid w:val="00ED0296"/>
    <w:rsid w:val="00ED0E55"/>
    <w:rsid w:val="00ED1BBF"/>
    <w:rsid w:val="00ED31C0"/>
    <w:rsid w:val="00ED553B"/>
    <w:rsid w:val="00ED6AFB"/>
    <w:rsid w:val="00EE02A8"/>
    <w:rsid w:val="00EE0E99"/>
    <w:rsid w:val="00EE2CF4"/>
    <w:rsid w:val="00EE39F0"/>
    <w:rsid w:val="00EE524E"/>
    <w:rsid w:val="00EE643E"/>
    <w:rsid w:val="00EE7528"/>
    <w:rsid w:val="00EE754B"/>
    <w:rsid w:val="00EF12C8"/>
    <w:rsid w:val="00EF3546"/>
    <w:rsid w:val="00EF3B24"/>
    <w:rsid w:val="00EF47DF"/>
    <w:rsid w:val="00EF6868"/>
    <w:rsid w:val="00EF6BBE"/>
    <w:rsid w:val="00EF783A"/>
    <w:rsid w:val="00EF7A5F"/>
    <w:rsid w:val="00EF7FFB"/>
    <w:rsid w:val="00F00611"/>
    <w:rsid w:val="00F01E1E"/>
    <w:rsid w:val="00F04ACE"/>
    <w:rsid w:val="00F067C3"/>
    <w:rsid w:val="00F06A65"/>
    <w:rsid w:val="00F06BD0"/>
    <w:rsid w:val="00F10A41"/>
    <w:rsid w:val="00F11597"/>
    <w:rsid w:val="00F1225D"/>
    <w:rsid w:val="00F13158"/>
    <w:rsid w:val="00F13235"/>
    <w:rsid w:val="00F16266"/>
    <w:rsid w:val="00F20402"/>
    <w:rsid w:val="00F21FA6"/>
    <w:rsid w:val="00F220D1"/>
    <w:rsid w:val="00F26224"/>
    <w:rsid w:val="00F27355"/>
    <w:rsid w:val="00F27EE5"/>
    <w:rsid w:val="00F323CA"/>
    <w:rsid w:val="00F37D78"/>
    <w:rsid w:val="00F42E6F"/>
    <w:rsid w:val="00F455C2"/>
    <w:rsid w:val="00F46792"/>
    <w:rsid w:val="00F47867"/>
    <w:rsid w:val="00F51F4A"/>
    <w:rsid w:val="00F5291A"/>
    <w:rsid w:val="00F52E4C"/>
    <w:rsid w:val="00F54403"/>
    <w:rsid w:val="00F5550F"/>
    <w:rsid w:val="00F60598"/>
    <w:rsid w:val="00F61415"/>
    <w:rsid w:val="00F614A4"/>
    <w:rsid w:val="00F615CE"/>
    <w:rsid w:val="00F624A5"/>
    <w:rsid w:val="00F6332F"/>
    <w:rsid w:val="00F646E7"/>
    <w:rsid w:val="00F6552F"/>
    <w:rsid w:val="00F65E24"/>
    <w:rsid w:val="00F66327"/>
    <w:rsid w:val="00F66367"/>
    <w:rsid w:val="00F67032"/>
    <w:rsid w:val="00F6713A"/>
    <w:rsid w:val="00F67254"/>
    <w:rsid w:val="00F67E55"/>
    <w:rsid w:val="00F718AE"/>
    <w:rsid w:val="00F71D04"/>
    <w:rsid w:val="00F73060"/>
    <w:rsid w:val="00F73392"/>
    <w:rsid w:val="00F735C0"/>
    <w:rsid w:val="00F73EAA"/>
    <w:rsid w:val="00F7409F"/>
    <w:rsid w:val="00F74B18"/>
    <w:rsid w:val="00F75079"/>
    <w:rsid w:val="00F752D3"/>
    <w:rsid w:val="00F764C5"/>
    <w:rsid w:val="00F76584"/>
    <w:rsid w:val="00F80BEC"/>
    <w:rsid w:val="00F81D8A"/>
    <w:rsid w:val="00F834C5"/>
    <w:rsid w:val="00F837C1"/>
    <w:rsid w:val="00F83DF3"/>
    <w:rsid w:val="00F841AF"/>
    <w:rsid w:val="00F8502D"/>
    <w:rsid w:val="00F85585"/>
    <w:rsid w:val="00F93379"/>
    <w:rsid w:val="00F9434B"/>
    <w:rsid w:val="00F948B8"/>
    <w:rsid w:val="00F9506B"/>
    <w:rsid w:val="00F95312"/>
    <w:rsid w:val="00F9558E"/>
    <w:rsid w:val="00F978DC"/>
    <w:rsid w:val="00FA055E"/>
    <w:rsid w:val="00FA153D"/>
    <w:rsid w:val="00FA69D3"/>
    <w:rsid w:val="00FB1931"/>
    <w:rsid w:val="00FB2D41"/>
    <w:rsid w:val="00FB4DE1"/>
    <w:rsid w:val="00FB7136"/>
    <w:rsid w:val="00FC0617"/>
    <w:rsid w:val="00FC0FEA"/>
    <w:rsid w:val="00FC504C"/>
    <w:rsid w:val="00FC67AC"/>
    <w:rsid w:val="00FD2C84"/>
    <w:rsid w:val="00FD3EFA"/>
    <w:rsid w:val="00FD4E91"/>
    <w:rsid w:val="00FD66BE"/>
    <w:rsid w:val="00FE0E5A"/>
    <w:rsid w:val="00FE18B1"/>
    <w:rsid w:val="00FE19F6"/>
    <w:rsid w:val="00FE4F45"/>
    <w:rsid w:val="00FE6CDF"/>
    <w:rsid w:val="00FE74E6"/>
    <w:rsid w:val="00FF0CD1"/>
    <w:rsid w:val="00FF0F9B"/>
    <w:rsid w:val="00FF1521"/>
    <w:rsid w:val="00FF49FE"/>
    <w:rsid w:val="00FF4FB2"/>
    <w:rsid w:val="00FF5FE7"/>
    <w:rsid w:val="00FF75AD"/>
    <w:rsid w:val="00FF77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F98B4"/>
  <w15:chartTrackingRefBased/>
  <w15:docId w15:val="{BC6136E9-BF4E-4751-B6D2-A4C48B48D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36B"/>
    <w:pPr>
      <w:ind w:left="720"/>
      <w:contextualSpacing/>
    </w:pPr>
  </w:style>
  <w:style w:type="character" w:styleId="PlaceholderText">
    <w:name w:val="Placeholder Text"/>
    <w:basedOn w:val="DefaultParagraphFont"/>
    <w:uiPriority w:val="99"/>
    <w:semiHidden/>
    <w:rsid w:val="00FD4E91"/>
    <w:rPr>
      <w:color w:val="808080"/>
    </w:rPr>
  </w:style>
  <w:style w:type="paragraph" w:styleId="Bibliography">
    <w:name w:val="Bibliography"/>
    <w:basedOn w:val="Normal"/>
    <w:next w:val="Normal"/>
    <w:uiPriority w:val="37"/>
    <w:unhideWhenUsed/>
    <w:rsid w:val="001A5968"/>
    <w:pPr>
      <w:spacing w:after="0" w:line="240" w:lineRule="auto"/>
      <w:ind w:left="720" w:hanging="720"/>
    </w:pPr>
  </w:style>
  <w:style w:type="paragraph" w:styleId="Header">
    <w:name w:val="header"/>
    <w:basedOn w:val="Normal"/>
    <w:link w:val="HeaderChar"/>
    <w:uiPriority w:val="99"/>
    <w:unhideWhenUsed/>
    <w:rsid w:val="00215971"/>
    <w:pPr>
      <w:tabs>
        <w:tab w:val="center" w:pos="4536"/>
        <w:tab w:val="right" w:pos="9072"/>
      </w:tabs>
      <w:spacing w:after="0" w:line="240" w:lineRule="auto"/>
    </w:pPr>
  </w:style>
  <w:style w:type="character" w:customStyle="1" w:styleId="HeaderChar">
    <w:name w:val="Header Char"/>
    <w:basedOn w:val="DefaultParagraphFont"/>
    <w:link w:val="Header"/>
    <w:uiPriority w:val="99"/>
    <w:rsid w:val="00215971"/>
  </w:style>
  <w:style w:type="paragraph" w:styleId="Footer">
    <w:name w:val="footer"/>
    <w:basedOn w:val="Normal"/>
    <w:link w:val="FooterChar"/>
    <w:uiPriority w:val="99"/>
    <w:unhideWhenUsed/>
    <w:rsid w:val="00215971"/>
    <w:pPr>
      <w:tabs>
        <w:tab w:val="center" w:pos="4536"/>
        <w:tab w:val="right" w:pos="9072"/>
      </w:tabs>
      <w:spacing w:after="0" w:line="240" w:lineRule="auto"/>
    </w:pPr>
  </w:style>
  <w:style w:type="character" w:customStyle="1" w:styleId="FooterChar">
    <w:name w:val="Footer Char"/>
    <w:basedOn w:val="DefaultParagraphFont"/>
    <w:link w:val="Footer"/>
    <w:uiPriority w:val="99"/>
    <w:rsid w:val="002159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615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if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5866A-89A0-42E6-A962-01DFF6989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7238</TotalTime>
  <Pages>23</Pages>
  <Words>38699</Words>
  <Characters>220585</Characters>
  <Application>Microsoft Office Word</Application>
  <DocSecurity>0</DocSecurity>
  <Lines>1838</Lines>
  <Paragraphs>517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dc:creator>
  <cp:keywords/>
  <dc:description/>
  <cp:lastModifiedBy>Mohamed</cp:lastModifiedBy>
  <cp:revision>2299</cp:revision>
  <cp:lastPrinted>2022-04-28T20:45:00Z</cp:lastPrinted>
  <dcterms:created xsi:type="dcterms:W3CDTF">2021-10-24T09:22:00Z</dcterms:created>
  <dcterms:modified xsi:type="dcterms:W3CDTF">2022-04-29T08:23:00Z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id="6bK5uhPS"/&gt;&lt;style id="http://www.zotero.org/styles/elsevier-harvard" hasBibliography="1" bibliographyStyleHasBeenSet="1"/&gt;&lt;prefs&gt;&lt;pref name="fieldType" value="Field"/&gt;&lt;/prefs&gt;&lt;/data&gt;</vt:lpwstr>
  </property>
</Properties>
</file>