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8BF4" w14:textId="6F557C25" w:rsidR="002A636B" w:rsidRDefault="00595388" w:rsidP="00924C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Urban v</w:t>
      </w:r>
      <w:r w:rsidR="002A636B" w:rsidRPr="003A2F9A">
        <w:rPr>
          <w:rFonts w:ascii="Times New Roman" w:hAnsi="Times New Roman" w:cs="Times New Roman"/>
          <w:b/>
          <w:sz w:val="28"/>
          <w:szCs w:val="24"/>
        </w:rPr>
        <w:t>irtual water</w:t>
      </w:r>
      <w:r w:rsidR="00EA40FA">
        <w:rPr>
          <w:rFonts w:ascii="Times New Roman" w:hAnsi="Times New Roman" w:cs="Times New Roman"/>
          <w:b/>
          <w:sz w:val="28"/>
          <w:szCs w:val="24"/>
        </w:rPr>
        <w:t xml:space="preserve"> of the Global South</w:t>
      </w:r>
      <w:r w:rsidR="00C6415B" w:rsidRPr="003A2F9A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E61AB6">
        <w:rPr>
          <w:rFonts w:ascii="Times New Roman" w:hAnsi="Times New Roman" w:cs="Times New Roman"/>
          <w:b/>
          <w:sz w:val="28"/>
          <w:szCs w:val="24"/>
        </w:rPr>
        <w:t>Computing</w:t>
      </w:r>
      <w:r w:rsidR="004162B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61AB6">
        <w:rPr>
          <w:rFonts w:ascii="Times New Roman" w:hAnsi="Times New Roman" w:cs="Times New Roman"/>
          <w:b/>
          <w:sz w:val="28"/>
          <w:szCs w:val="24"/>
        </w:rPr>
        <w:t xml:space="preserve">embedded </w:t>
      </w:r>
      <w:r w:rsidR="00EA40FA">
        <w:rPr>
          <w:rFonts w:ascii="Times New Roman" w:hAnsi="Times New Roman" w:cs="Times New Roman"/>
          <w:b/>
          <w:sz w:val="28"/>
          <w:szCs w:val="24"/>
        </w:rPr>
        <w:t xml:space="preserve">water </w:t>
      </w:r>
      <w:r w:rsidR="004872E4">
        <w:rPr>
          <w:rFonts w:ascii="Times New Roman" w:hAnsi="Times New Roman" w:cs="Times New Roman"/>
          <w:b/>
          <w:sz w:val="28"/>
          <w:szCs w:val="24"/>
        </w:rPr>
        <w:t xml:space="preserve">in </w:t>
      </w:r>
      <w:r w:rsidR="00B42EBE">
        <w:rPr>
          <w:rFonts w:ascii="Times New Roman" w:hAnsi="Times New Roman" w:cs="Times New Roman"/>
          <w:b/>
          <w:sz w:val="28"/>
          <w:szCs w:val="24"/>
        </w:rPr>
        <w:t>the global economic market</w:t>
      </w:r>
      <w:r w:rsidR="00D9538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7F44275C" w14:textId="70EEE690" w:rsidR="00CC620E" w:rsidRPr="00CC28E7" w:rsidRDefault="00CC28E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8E7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CC28E7">
        <w:rPr>
          <w:rFonts w:ascii="Times New Roman" w:hAnsi="Times New Roman" w:cs="Times New Roman"/>
          <w:bCs/>
          <w:sz w:val="24"/>
          <w:szCs w:val="24"/>
        </w:rPr>
        <w:t>Ecological Economics</w:t>
      </w:r>
      <w:r w:rsidRPr="00CC28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23E12A" w14:textId="77777777" w:rsidR="002A636B" w:rsidRDefault="002A636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36B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5281D3B6" w14:textId="77777777" w:rsidR="00043260" w:rsidRDefault="00043260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world’s population is becoming increasing</w:t>
      </w:r>
      <w:r w:rsidR="0076490C">
        <w:rPr>
          <w:rFonts w:ascii="Times New Roman" w:hAnsi="Times New Roman" w:cs="Times New Roman"/>
          <w:sz w:val="24"/>
          <w:szCs w:val="24"/>
        </w:rPr>
        <w:t>ly dependent on water resource.</w:t>
      </w:r>
    </w:p>
    <w:p w14:paraId="59A3C395" w14:textId="77777777" w:rsidR="0076490C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31C7E" w14:textId="77777777" w:rsidR="005C0889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cities’ virtual water, </w:t>
      </w:r>
    </w:p>
    <w:p w14:paraId="78B90727" w14:textId="77777777" w:rsidR="0076490C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46D42" w14:textId="77777777" w:rsidR="002A636B" w:rsidRPr="00F93379" w:rsidRDefault="009C098B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put the climate-induced uncertainties in perspective,</w:t>
      </w:r>
      <w:r w:rsidR="00E87AD9">
        <w:rPr>
          <w:rFonts w:ascii="Times New Roman" w:hAnsi="Times New Roman" w:cs="Times New Roman"/>
          <w:sz w:val="24"/>
          <w:szCs w:val="24"/>
        </w:rPr>
        <w:t xml:space="preserve"> it is better to act in a pro-active approach and</w:t>
      </w:r>
      <w:r w:rsidR="00F93379">
        <w:rPr>
          <w:rFonts w:ascii="Times New Roman" w:hAnsi="Times New Roman" w:cs="Times New Roman"/>
          <w:sz w:val="24"/>
          <w:szCs w:val="24"/>
        </w:rPr>
        <w:t xml:space="preserve"> </w:t>
      </w:r>
      <w:r w:rsidR="00D41A85">
        <w:rPr>
          <w:rFonts w:ascii="Times New Roman" w:hAnsi="Times New Roman" w:cs="Times New Roman"/>
          <w:sz w:val="24"/>
          <w:szCs w:val="24"/>
        </w:rPr>
        <w:t xml:space="preserve">to </w:t>
      </w:r>
      <w:r w:rsidR="00F93379">
        <w:rPr>
          <w:rFonts w:ascii="Times New Roman" w:hAnsi="Times New Roman" w:cs="Times New Roman"/>
          <w:sz w:val="24"/>
          <w:szCs w:val="24"/>
        </w:rPr>
        <w:t>carefully select products and services that are associated with less virtual water footprint</w:t>
      </w:r>
      <w:r w:rsidR="00D41A85">
        <w:rPr>
          <w:rFonts w:ascii="Times New Roman" w:hAnsi="Times New Roman" w:cs="Times New Roman"/>
          <w:sz w:val="24"/>
          <w:szCs w:val="24"/>
        </w:rPr>
        <w:t>s</w:t>
      </w:r>
      <w:r w:rsidR="00F93379">
        <w:rPr>
          <w:rFonts w:ascii="Times New Roman" w:hAnsi="Times New Roman" w:cs="Times New Roman"/>
          <w:sz w:val="24"/>
          <w:szCs w:val="24"/>
        </w:rPr>
        <w:t xml:space="preserve">. </w:t>
      </w:r>
      <w:r w:rsidR="00F93379" w:rsidRPr="00F93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07430" w14:textId="77777777" w:rsidR="002A636B" w:rsidRDefault="002A636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 </w:t>
      </w:r>
    </w:p>
    <w:p w14:paraId="55A62EFA" w14:textId="77777777" w:rsidR="00F93379" w:rsidRPr="00F93379" w:rsidRDefault="00F93379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water; water footprint, water securi</w:t>
      </w:r>
      <w:r w:rsidR="00E957E4">
        <w:rPr>
          <w:rFonts w:ascii="Times New Roman" w:hAnsi="Times New Roman" w:cs="Times New Roman"/>
          <w:sz w:val="24"/>
          <w:szCs w:val="24"/>
        </w:rPr>
        <w:t>ty; urban sustainability; input-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043260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; global south</w:t>
      </w:r>
    </w:p>
    <w:p w14:paraId="636508FB" w14:textId="77777777" w:rsidR="002A636B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14:paraId="36166F0F" w14:textId="77777777" w:rsidR="00FF0F9B" w:rsidRDefault="00043260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status of water and the</w:t>
      </w:r>
      <w:r w:rsidR="00AF2688">
        <w:rPr>
          <w:rFonts w:ascii="Times New Roman" w:hAnsi="Times New Roman" w:cs="Times New Roman"/>
          <w:b/>
          <w:sz w:val="24"/>
          <w:szCs w:val="24"/>
        </w:rPr>
        <w:t xml:space="preserve"> role of global warming </w:t>
      </w:r>
    </w:p>
    <w:p w14:paraId="15AF5F2E" w14:textId="77777777" w:rsidR="006D54AD" w:rsidRDefault="00180D38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is a </w:t>
      </w:r>
      <w:r w:rsidR="00003C4D">
        <w:rPr>
          <w:rFonts w:ascii="Times New Roman" w:hAnsi="Times New Roman" w:cs="Times New Roman"/>
          <w:sz w:val="24"/>
          <w:szCs w:val="24"/>
        </w:rPr>
        <w:t>finite</w:t>
      </w:r>
      <w:r>
        <w:rPr>
          <w:rFonts w:ascii="Times New Roman" w:hAnsi="Times New Roman" w:cs="Times New Roman"/>
          <w:sz w:val="24"/>
          <w:szCs w:val="24"/>
        </w:rPr>
        <w:t xml:space="preserve"> resource and plays a major role in urban </w:t>
      </w:r>
      <w:r w:rsidR="0071159A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1159A">
        <w:rPr>
          <w:rFonts w:ascii="Times New Roman" w:hAnsi="Times New Roman" w:cs="Times New Roman"/>
          <w:sz w:val="24"/>
          <w:szCs w:val="24"/>
        </w:rPr>
        <w:t xml:space="preserve">ecosystems </w:t>
      </w:r>
      <w:r w:rsidR="00F26224">
        <w:rPr>
          <w:rFonts w:ascii="Times New Roman" w:hAnsi="Times New Roman" w:cs="Times New Roman"/>
          <w:sz w:val="24"/>
          <w:szCs w:val="24"/>
        </w:rPr>
        <w:t>sustai</w:t>
      </w:r>
      <w:r>
        <w:rPr>
          <w:rFonts w:ascii="Times New Roman" w:hAnsi="Times New Roman" w:cs="Times New Roman"/>
          <w:sz w:val="24"/>
          <w:szCs w:val="24"/>
        </w:rPr>
        <w:t>nability.</w:t>
      </w:r>
      <w:r w:rsidR="00AC7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31B31" w14:textId="77777777" w:rsidR="006D54AD" w:rsidRDefault="00AC7A0B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97% of the water on Earth is saltwater, leaving only 3% as freshwater, only 1% of </w:t>
      </w:r>
      <w:r w:rsidR="00003C4D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is readily a</w:t>
      </w:r>
      <w:r w:rsidR="005C61C4">
        <w:rPr>
          <w:rFonts w:ascii="Times New Roman" w:hAnsi="Times New Roman" w:cs="Times New Roman"/>
          <w:sz w:val="24"/>
          <w:szCs w:val="24"/>
        </w:rPr>
        <w:t xml:space="preserve">vailable for human consumption </w:t>
      </w:r>
      <w:r w:rsidR="00B07B91">
        <w:rPr>
          <w:rFonts w:ascii="Times New Roman" w:hAnsi="Times New Roman" w:cs="Times New Roman"/>
          <w:sz w:val="24"/>
          <w:szCs w:val="24"/>
        </w:rPr>
        <w:t>including</w:t>
      </w:r>
      <w:r w:rsidR="005C61C4">
        <w:rPr>
          <w:rFonts w:ascii="Times New Roman" w:hAnsi="Times New Roman" w:cs="Times New Roman"/>
          <w:sz w:val="24"/>
          <w:szCs w:val="24"/>
        </w:rPr>
        <w:t xml:space="preserve"> power</w:t>
      </w:r>
      <w:r w:rsidR="00B07B91">
        <w:rPr>
          <w:rFonts w:ascii="Times New Roman" w:hAnsi="Times New Roman" w:cs="Times New Roman"/>
          <w:sz w:val="24"/>
          <w:szCs w:val="24"/>
        </w:rPr>
        <w:t xml:space="preserve"> generation</w:t>
      </w:r>
      <w:r w:rsidR="00A5042B">
        <w:rPr>
          <w:rFonts w:ascii="Times New Roman" w:hAnsi="Times New Roman" w:cs="Times New Roman"/>
          <w:sz w:val="24"/>
          <w:szCs w:val="24"/>
        </w:rPr>
        <w:t>, irrigation, ind</w:t>
      </w:r>
      <w:r w:rsidR="005C61C4">
        <w:rPr>
          <w:rFonts w:ascii="Times New Roman" w:hAnsi="Times New Roman" w:cs="Times New Roman"/>
          <w:sz w:val="24"/>
          <w:szCs w:val="24"/>
        </w:rPr>
        <w:t>ustrial activities, and daily use</w:t>
      </w:r>
      <w:r w:rsidR="00AE3286">
        <w:rPr>
          <w:rFonts w:ascii="Times New Roman" w:hAnsi="Times New Roman" w:cs="Times New Roman"/>
          <w:sz w:val="24"/>
          <w:szCs w:val="24"/>
        </w:rPr>
        <w:t>.</w:t>
      </w:r>
      <w:r w:rsidR="005C61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6D21C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75590" w14:textId="77777777" w:rsidR="006D54AD" w:rsidRDefault="00AE328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C61C4">
        <w:rPr>
          <w:rFonts w:ascii="Times New Roman" w:hAnsi="Times New Roman" w:cs="Times New Roman"/>
          <w:sz w:val="24"/>
          <w:szCs w:val="24"/>
        </w:rPr>
        <w:t xml:space="preserve">he world’s population is </w:t>
      </w:r>
      <w:r w:rsidR="00003C4D">
        <w:rPr>
          <w:rFonts w:ascii="Times New Roman" w:hAnsi="Times New Roman" w:cs="Times New Roman"/>
          <w:sz w:val="24"/>
          <w:szCs w:val="24"/>
        </w:rPr>
        <w:t>becoming</w:t>
      </w:r>
      <w:r w:rsidR="00043260">
        <w:rPr>
          <w:rFonts w:ascii="Times New Roman" w:hAnsi="Times New Roman" w:cs="Times New Roman"/>
          <w:sz w:val="24"/>
          <w:szCs w:val="24"/>
        </w:rPr>
        <w:t xml:space="preserve"> increasingly dependent o</w:t>
      </w:r>
      <w:r w:rsidR="005C61C4">
        <w:rPr>
          <w:rFonts w:ascii="Times New Roman" w:hAnsi="Times New Roman" w:cs="Times New Roman"/>
          <w:sz w:val="24"/>
          <w:szCs w:val="24"/>
        </w:rPr>
        <w:t>n this valuable resource.</w:t>
      </w:r>
      <w:r w:rsidR="00D44137">
        <w:rPr>
          <w:rFonts w:ascii="Times New Roman" w:hAnsi="Times New Roman" w:cs="Times New Roman"/>
          <w:sz w:val="24"/>
          <w:szCs w:val="24"/>
        </w:rPr>
        <w:t xml:space="preserve"> Water </w:t>
      </w:r>
      <w:proofErr w:type="gramStart"/>
      <w:r w:rsidR="00D44137">
        <w:rPr>
          <w:rFonts w:ascii="Times New Roman" w:hAnsi="Times New Roman" w:cs="Times New Roman"/>
          <w:sz w:val="24"/>
          <w:szCs w:val="24"/>
        </w:rPr>
        <w:t>is considered to be</w:t>
      </w:r>
      <w:proofErr w:type="gramEnd"/>
      <w:r w:rsidR="00D44137">
        <w:rPr>
          <w:rFonts w:ascii="Times New Roman" w:hAnsi="Times New Roman" w:cs="Times New Roman"/>
          <w:sz w:val="24"/>
          <w:szCs w:val="24"/>
        </w:rPr>
        <w:t xml:space="preserve"> a 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“human right”</w:t>
      </w:r>
      <w:r w:rsidR="00D441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1311">
        <w:rPr>
          <w:rFonts w:ascii="Times New Roman" w:hAnsi="Times New Roman" w:cs="Times New Roman"/>
          <w:sz w:val="24"/>
          <w:szCs w:val="24"/>
        </w:rPr>
        <w:t>that is</w:t>
      </w:r>
      <w:r w:rsidR="0080351F">
        <w:rPr>
          <w:rFonts w:ascii="Times New Roman" w:hAnsi="Times New Roman" w:cs="Times New Roman"/>
          <w:sz w:val="24"/>
          <w:szCs w:val="24"/>
        </w:rPr>
        <w:t xml:space="preserve"> currently under sever strikes. </w:t>
      </w:r>
      <w:r w:rsidR="00D44137">
        <w:rPr>
          <w:rFonts w:ascii="Times New Roman" w:hAnsi="Times New Roman" w:cs="Times New Roman"/>
          <w:sz w:val="24"/>
          <w:szCs w:val="24"/>
        </w:rPr>
        <w:t xml:space="preserve">The Millennium Development Goal defined </w:t>
      </w:r>
      <w:r w:rsidR="00D44137" w:rsidRPr="00F646E7">
        <w:rPr>
          <w:rFonts w:ascii="Times New Roman" w:hAnsi="Times New Roman" w:cs="Times New Roman"/>
          <w:i/>
          <w:sz w:val="24"/>
          <w:szCs w:val="24"/>
        </w:rPr>
        <w:t>water security</w:t>
      </w:r>
      <w:r w:rsidR="00D44137">
        <w:rPr>
          <w:rFonts w:ascii="Times New Roman" w:hAnsi="Times New Roman" w:cs="Times New Roman"/>
          <w:sz w:val="24"/>
          <w:szCs w:val="24"/>
        </w:rPr>
        <w:t xml:space="preserve"> as 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“</w:t>
      </w:r>
      <w:r w:rsidR="00003C4D">
        <w:rPr>
          <w:rFonts w:ascii="Times New Roman" w:hAnsi="Times New Roman" w:cs="Times New Roman"/>
          <w:i/>
          <w:sz w:val="24"/>
          <w:szCs w:val="24"/>
        </w:rPr>
        <w:t>access</w:t>
      </w:r>
      <w:r w:rsidR="00D44137">
        <w:rPr>
          <w:rFonts w:ascii="Times New Roman" w:hAnsi="Times New Roman" w:cs="Times New Roman"/>
          <w:i/>
          <w:sz w:val="24"/>
          <w:szCs w:val="24"/>
        </w:rPr>
        <w:t xml:space="preserve"> to safe drinking water and sanitation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”</w:t>
      </w:r>
      <w:r w:rsidR="00D441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6A4389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DD0E3" w14:textId="77777777" w:rsidR="006D54AD" w:rsidRDefault="008B0920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we’re living in a changing climate, </w:t>
      </w:r>
      <w:r w:rsidR="00D35502">
        <w:rPr>
          <w:rFonts w:ascii="Times New Roman" w:hAnsi="Times New Roman" w:cs="Times New Roman"/>
          <w:sz w:val="24"/>
          <w:szCs w:val="24"/>
        </w:rPr>
        <w:t>climate change is</w:t>
      </w:r>
      <w:r>
        <w:rPr>
          <w:rFonts w:ascii="Times New Roman" w:hAnsi="Times New Roman" w:cs="Times New Roman"/>
          <w:sz w:val="24"/>
          <w:szCs w:val="24"/>
        </w:rPr>
        <w:t xml:space="preserve"> currently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effecti</w:t>
      </w:r>
      <w:r w:rsidR="00524158">
        <w:rPr>
          <w:rFonts w:ascii="Times New Roman" w:hAnsi="Times New Roman" w:cs="Times New Roman"/>
          <w:sz w:val="24"/>
          <w:szCs w:val="24"/>
        </w:rPr>
        <w:t>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water planning include changes in precipitation</w:t>
      </w:r>
      <w:r w:rsidR="00FA153D">
        <w:rPr>
          <w:rFonts w:ascii="Times New Roman" w:hAnsi="Times New Roman" w:cs="Times New Roman"/>
          <w:sz w:val="24"/>
          <w:szCs w:val="24"/>
        </w:rPr>
        <w:t xml:space="preserve"> events</w:t>
      </w:r>
      <w:r w:rsidR="0006716B">
        <w:rPr>
          <w:rFonts w:ascii="Times New Roman" w:hAnsi="Times New Roman" w:cs="Times New Roman"/>
          <w:sz w:val="24"/>
          <w:szCs w:val="24"/>
        </w:rPr>
        <w:t>,</w:t>
      </w:r>
      <w:r w:rsidR="00B05178">
        <w:rPr>
          <w:rFonts w:ascii="Times New Roman" w:hAnsi="Times New Roman" w:cs="Times New Roman"/>
          <w:sz w:val="24"/>
          <w:szCs w:val="24"/>
        </w:rPr>
        <w:t xml:space="preserve"> runoff patterns, and</w:t>
      </w:r>
      <w:r>
        <w:rPr>
          <w:rFonts w:ascii="Times New Roman" w:hAnsi="Times New Roman" w:cs="Times New Roman"/>
          <w:sz w:val="24"/>
          <w:szCs w:val="24"/>
        </w:rPr>
        <w:t xml:space="preserve"> droughts. </w:t>
      </w:r>
      <w:r w:rsidR="0055794C" w:rsidRPr="0055794C">
        <w:rPr>
          <w:rFonts w:ascii="Times New Roman" w:hAnsi="Times New Roman" w:cs="Times New Roman"/>
          <w:sz w:val="24"/>
          <w:szCs w:val="24"/>
        </w:rPr>
        <w:t>Despite recent advancements in climate research, there is still a lot of uncertainty about how and when the climate will change, and how these changes will affect water availability</w:t>
      </w:r>
      <w:r w:rsidR="0055794C">
        <w:rPr>
          <w:rFonts w:ascii="Times New Roman" w:hAnsi="Times New Roman" w:cs="Times New Roman"/>
          <w:sz w:val="24"/>
          <w:szCs w:val="24"/>
        </w:rPr>
        <w:t xml:space="preserve"> within an increasing</w:t>
      </w:r>
      <w:r w:rsidR="0055794C" w:rsidRPr="0055794C">
        <w:rPr>
          <w:rFonts w:ascii="Times New Roman" w:hAnsi="Times New Roman" w:cs="Times New Roman"/>
          <w:sz w:val="24"/>
          <w:szCs w:val="24"/>
        </w:rPr>
        <w:t xml:space="preserve"> demand</w:t>
      </w:r>
      <w:r w:rsidR="0055794C">
        <w:rPr>
          <w:rFonts w:ascii="Times New Roman" w:hAnsi="Times New Roman" w:cs="Times New Roman"/>
          <w:sz w:val="24"/>
          <w:szCs w:val="24"/>
        </w:rPr>
        <w:t xml:space="preserve"> for water, worldwide</w:t>
      </w:r>
      <w:r w:rsidR="0055794C" w:rsidRPr="0055794C">
        <w:rPr>
          <w:rFonts w:ascii="Times New Roman" w:hAnsi="Times New Roman" w:cs="Times New Roman"/>
          <w:sz w:val="24"/>
          <w:szCs w:val="24"/>
        </w:rPr>
        <w:t>.</w:t>
      </w:r>
    </w:p>
    <w:p w14:paraId="69336084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A8FCD" w14:textId="77777777" w:rsidR="00F5550F" w:rsidRPr="00D44137" w:rsidRDefault="005C0889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B3CB2">
        <w:rPr>
          <w:rFonts w:ascii="Times New Roman" w:hAnsi="Times New Roman" w:cs="Times New Roman"/>
          <w:sz w:val="24"/>
          <w:szCs w:val="24"/>
        </w:rPr>
        <w:t>any areas around the world are fac</w:t>
      </w:r>
      <w:r w:rsidR="003B3528">
        <w:rPr>
          <w:rFonts w:ascii="Times New Roman" w:hAnsi="Times New Roman" w:cs="Times New Roman"/>
          <w:sz w:val="24"/>
          <w:szCs w:val="24"/>
        </w:rPr>
        <w:t>ing water-related issues such as</w:t>
      </w:r>
      <w:r w:rsidR="00CB3CB2">
        <w:rPr>
          <w:rFonts w:ascii="Times New Roman" w:hAnsi="Times New Roman" w:cs="Times New Roman"/>
          <w:sz w:val="24"/>
          <w:szCs w:val="24"/>
        </w:rPr>
        <w:t xml:space="preserve"> Cape </w:t>
      </w:r>
      <w:r w:rsidR="00003C4D">
        <w:rPr>
          <w:rFonts w:ascii="Times New Roman" w:hAnsi="Times New Roman" w:cs="Times New Roman"/>
          <w:sz w:val="24"/>
          <w:szCs w:val="24"/>
        </w:rPr>
        <w:t>Twon</w:t>
      </w:r>
      <w:r w:rsidR="00BF7F0D">
        <w:rPr>
          <w:rFonts w:ascii="Times New Roman" w:hAnsi="Times New Roman" w:cs="Times New Roman"/>
          <w:sz w:val="24"/>
          <w:szCs w:val="24"/>
        </w:rPr>
        <w:t xml:space="preserve"> in 2018 where the city</w:t>
      </w:r>
      <w:r w:rsidR="00CB3CB2">
        <w:rPr>
          <w:rFonts w:ascii="Times New Roman" w:hAnsi="Times New Roman" w:cs="Times New Roman"/>
          <w:sz w:val="24"/>
          <w:szCs w:val="24"/>
        </w:rPr>
        <w:t xml:space="preserve"> </w:t>
      </w:r>
      <w:r w:rsidR="00003C4D">
        <w:rPr>
          <w:rFonts w:ascii="Times New Roman" w:hAnsi="Times New Roman" w:cs="Times New Roman"/>
          <w:sz w:val="24"/>
          <w:szCs w:val="24"/>
        </w:rPr>
        <w:t>experienced</w:t>
      </w:r>
      <w:r w:rsidR="00CB3CB2">
        <w:rPr>
          <w:rFonts w:ascii="Times New Roman" w:hAnsi="Times New Roman" w:cs="Times New Roman"/>
          <w:sz w:val="24"/>
          <w:szCs w:val="24"/>
        </w:rPr>
        <w:t xml:space="preserve"> the Day-Zero</w:t>
      </w:r>
      <w:r w:rsidR="00722C6C">
        <w:rPr>
          <w:rFonts w:ascii="Times New Roman" w:hAnsi="Times New Roman" w:cs="Times New Roman"/>
          <w:sz w:val="24"/>
          <w:szCs w:val="24"/>
        </w:rPr>
        <w:t>.</w:t>
      </w:r>
      <w:r w:rsidR="00376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BA23B" w14:textId="77777777" w:rsidR="001B072B" w:rsidRDefault="00EB5C37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role of water in urban development and sustainability future</w:t>
      </w:r>
      <w:r w:rsidR="005F29D9">
        <w:rPr>
          <w:rFonts w:ascii="Times New Roman" w:hAnsi="Times New Roman" w:cs="Times New Roman"/>
          <w:b/>
          <w:sz w:val="24"/>
          <w:szCs w:val="24"/>
        </w:rPr>
        <w:t xml:space="preserve"> (urban metabolism approach)</w:t>
      </w:r>
    </w:p>
    <w:p w14:paraId="45CBADE4" w14:textId="77777777" w:rsidR="00D21656" w:rsidRPr="00D21656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  <w:r w:rsidRPr="00D21656">
        <w:rPr>
          <w:rFonts w:ascii="Times New Roman" w:hAnsi="Times New Roman" w:cs="Times New Roman"/>
          <w:sz w:val="24"/>
          <w:szCs w:val="24"/>
        </w:rPr>
        <w:t>Supply and demand for water</w:t>
      </w:r>
      <w:r>
        <w:rPr>
          <w:rFonts w:ascii="Times New Roman" w:hAnsi="Times New Roman" w:cs="Times New Roman"/>
          <w:sz w:val="24"/>
          <w:szCs w:val="24"/>
        </w:rPr>
        <w:t xml:space="preserve"> encompasses other non-climatic factors that might have a considerable effect on water including demographic growth, economic growth, affluence, </w:t>
      </w:r>
      <w:r w:rsidR="00D93BD2">
        <w:rPr>
          <w:rFonts w:ascii="Times New Roman" w:hAnsi="Times New Roman" w:cs="Times New Roman"/>
          <w:sz w:val="24"/>
          <w:szCs w:val="24"/>
        </w:rPr>
        <w:t xml:space="preserve">and geopolitics.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AD26E" w14:textId="77777777" w:rsidR="00D21656" w:rsidRDefault="00D21656" w:rsidP="005F29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C78E31" w14:textId="77777777" w:rsidR="005F29D9" w:rsidRDefault="00EB5C37" w:rsidP="005F2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9D9">
        <w:rPr>
          <w:rFonts w:ascii="Times New Roman" w:hAnsi="Times New Roman" w:cs="Times New Roman"/>
          <w:sz w:val="24"/>
          <w:szCs w:val="24"/>
        </w:rPr>
        <w:t xml:space="preserve">In addition, water pollution is increasing across the world which further shrink the available water for anthropogenic activities. </w:t>
      </w:r>
    </w:p>
    <w:p w14:paraId="2CA6CB8A" w14:textId="77777777" w:rsidR="00D21656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B2987" w14:textId="77777777" w:rsidR="00D21656" w:rsidRPr="00D44137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4E2F5" w14:textId="77777777" w:rsidR="00FF0F9B" w:rsidRDefault="00FF0F9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138C58" w14:textId="77777777" w:rsidR="00AC7A0B" w:rsidRDefault="00FF0F9B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Virtual water, what does it means? </w:t>
      </w:r>
    </w:p>
    <w:p w14:paraId="2DFC06C7" w14:textId="77777777" w:rsidR="00CF4996" w:rsidRPr="0089670C" w:rsidRDefault="00CF499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Cities are hyper-complex system that require inputs from the national and international markets to satisfy </w:t>
      </w:r>
      <w:r w:rsidR="00C8235D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development needs. </w:t>
      </w:r>
    </w:p>
    <w:p w14:paraId="389CCEF8" w14:textId="77777777" w:rsidR="00AC7A0B" w:rsidRPr="00AF499E" w:rsidRDefault="00AF499E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 w:rsidRPr="00AF499E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virtual water (also including virtual carbon and energy) is not yet regulated by any national or international </w:t>
      </w:r>
      <w:r w:rsidR="00A067CD">
        <w:rPr>
          <w:rFonts w:ascii="Times New Roman" w:hAnsi="Times New Roman" w:cs="Times New Roman"/>
          <w:sz w:val="24"/>
          <w:szCs w:val="24"/>
        </w:rPr>
        <w:t>protocol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F4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CCF4A" w14:textId="77777777" w:rsidR="005C3C2C" w:rsidRDefault="005C3C2C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novelty of this article </w:t>
      </w:r>
    </w:p>
    <w:p w14:paraId="506949DC" w14:textId="4DDB71C8" w:rsidR="00EB5C37" w:rsidRPr="00BC563A" w:rsidRDefault="00BC563A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067CD">
        <w:rPr>
          <w:rFonts w:ascii="Times New Roman" w:hAnsi="Times New Roman" w:cs="Times New Roman"/>
          <w:sz w:val="24"/>
          <w:szCs w:val="24"/>
        </w:rPr>
        <w:t>novelty</w:t>
      </w:r>
      <w:r>
        <w:rPr>
          <w:rFonts w:ascii="Times New Roman" w:hAnsi="Times New Roman" w:cs="Times New Roman"/>
          <w:sz w:val="24"/>
          <w:szCs w:val="24"/>
        </w:rPr>
        <w:t xml:space="preserve"> of this study is that </w:t>
      </w:r>
      <w:r w:rsidR="00676FCD">
        <w:rPr>
          <w:rFonts w:ascii="Times New Roman" w:hAnsi="Times New Roman" w:cs="Times New Roman"/>
          <w:sz w:val="24"/>
          <w:szCs w:val="24"/>
        </w:rPr>
        <w:t>it computes</w:t>
      </w:r>
      <w:r>
        <w:rPr>
          <w:rFonts w:ascii="Times New Roman" w:hAnsi="Times New Roman" w:cs="Times New Roman"/>
          <w:sz w:val="24"/>
          <w:szCs w:val="24"/>
        </w:rPr>
        <w:t xml:space="preserve"> the different types of virtual water namely </w:t>
      </w:r>
      <w:r w:rsidR="00BA51C1">
        <w:rPr>
          <w:rFonts w:ascii="Times New Roman" w:hAnsi="Times New Roman" w:cs="Times New Roman"/>
          <w:sz w:val="24"/>
          <w:szCs w:val="24"/>
        </w:rPr>
        <w:t>blue and grey</w:t>
      </w:r>
      <w:r>
        <w:rPr>
          <w:rFonts w:ascii="Times New Roman" w:hAnsi="Times New Roman" w:cs="Times New Roman"/>
          <w:sz w:val="24"/>
          <w:szCs w:val="24"/>
        </w:rPr>
        <w:t xml:space="preserve"> water for </w:t>
      </w:r>
      <w:r w:rsidR="00AE721F">
        <w:rPr>
          <w:rFonts w:ascii="Times New Roman" w:hAnsi="Times New Roman" w:cs="Times New Roman"/>
          <w:sz w:val="24"/>
          <w:szCs w:val="24"/>
        </w:rPr>
        <w:t xml:space="preserve">197 cities </w:t>
      </w:r>
      <w:r w:rsidR="00A067CD">
        <w:rPr>
          <w:rFonts w:ascii="Times New Roman" w:hAnsi="Times New Roman" w:cs="Times New Roman"/>
          <w:sz w:val="24"/>
          <w:szCs w:val="24"/>
        </w:rPr>
        <w:t>belonging</w:t>
      </w:r>
      <w:r w:rsidR="00AE721F">
        <w:rPr>
          <w:rFonts w:ascii="Times New Roman" w:hAnsi="Times New Roman" w:cs="Times New Roman"/>
          <w:sz w:val="24"/>
          <w:szCs w:val="24"/>
        </w:rPr>
        <w:t xml:space="preserve"> to the Global South </w:t>
      </w:r>
      <w:r w:rsidR="00832DD1">
        <w:rPr>
          <w:rFonts w:ascii="Times New Roman" w:hAnsi="Times New Roman" w:cs="Times New Roman"/>
          <w:sz w:val="24"/>
          <w:szCs w:val="24"/>
        </w:rPr>
        <w:t>and decomposes each water footprint</w:t>
      </w:r>
      <w:r w:rsidR="00AE721F">
        <w:rPr>
          <w:rFonts w:ascii="Times New Roman" w:hAnsi="Times New Roman" w:cs="Times New Roman"/>
          <w:sz w:val="24"/>
          <w:szCs w:val="24"/>
        </w:rPr>
        <w:t xml:space="preserve"> by major final consumptions categories (Food, Goods, Services,</w:t>
      </w:r>
      <w:r w:rsidR="00231A90">
        <w:rPr>
          <w:rFonts w:ascii="Times New Roman" w:hAnsi="Times New Roman" w:cs="Times New Roman"/>
          <w:sz w:val="24"/>
          <w:szCs w:val="24"/>
        </w:rPr>
        <w:t xml:space="preserve"> Transport,</w:t>
      </w:r>
      <w:r w:rsidR="00AE721F">
        <w:rPr>
          <w:rFonts w:ascii="Times New Roman" w:hAnsi="Times New Roman" w:cs="Times New Roman"/>
          <w:sz w:val="24"/>
          <w:szCs w:val="24"/>
        </w:rPr>
        <w:t xml:space="preserve"> and Others) </w:t>
      </w:r>
      <w:r w:rsidR="002113DC">
        <w:rPr>
          <w:rFonts w:ascii="Times New Roman" w:hAnsi="Times New Roman" w:cs="Times New Roman"/>
          <w:sz w:val="24"/>
          <w:szCs w:val="24"/>
        </w:rPr>
        <w:t>in o</w:t>
      </w:r>
      <w:r w:rsidR="0052257A">
        <w:rPr>
          <w:rFonts w:ascii="Times New Roman" w:hAnsi="Times New Roman" w:cs="Times New Roman"/>
          <w:sz w:val="24"/>
          <w:szCs w:val="24"/>
        </w:rPr>
        <w:t>rder to allocate responsibilities</w:t>
      </w:r>
      <w:r w:rsidR="00832DD1">
        <w:rPr>
          <w:rFonts w:ascii="Times New Roman" w:hAnsi="Times New Roman" w:cs="Times New Roman"/>
          <w:sz w:val="24"/>
          <w:szCs w:val="24"/>
        </w:rPr>
        <w:t xml:space="preserve"> to final demand sectors and trigger potential policy leverages. </w:t>
      </w:r>
    </w:p>
    <w:p w14:paraId="7243600D" w14:textId="77777777" w:rsidR="002A636B" w:rsidRDefault="00ED0E55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  <w:r w:rsidR="002A636B">
        <w:rPr>
          <w:rFonts w:ascii="Times New Roman" w:hAnsi="Times New Roman" w:cs="Times New Roman"/>
          <w:b/>
          <w:sz w:val="24"/>
          <w:szCs w:val="24"/>
        </w:rPr>
        <w:t xml:space="preserve"> and Materials </w:t>
      </w:r>
    </w:p>
    <w:p w14:paraId="1DC8B87A" w14:textId="77777777" w:rsidR="00EB5C37" w:rsidRDefault="00EB5C37" w:rsidP="00924C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1597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5171A5">
        <w:rPr>
          <w:rFonts w:ascii="Times New Roman" w:hAnsi="Times New Roman" w:cs="Times New Roman"/>
          <w:b/>
          <w:sz w:val="24"/>
          <w:szCs w:val="24"/>
        </w:rPr>
        <w:t>colle</w:t>
      </w:r>
      <w:r w:rsidR="00F11597" w:rsidRPr="00F11597">
        <w:rPr>
          <w:rFonts w:ascii="Times New Roman" w:hAnsi="Times New Roman" w:cs="Times New Roman"/>
          <w:b/>
          <w:sz w:val="24"/>
          <w:szCs w:val="24"/>
        </w:rPr>
        <w:t xml:space="preserve">ction </w:t>
      </w:r>
    </w:p>
    <w:p w14:paraId="3859ED92" w14:textId="1BFBB994" w:rsidR="00763F3B" w:rsidRPr="00763F3B" w:rsidRDefault="00F11597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 w:rsidRPr="00F11597">
        <w:rPr>
          <w:rFonts w:ascii="Times New Roman" w:hAnsi="Times New Roman" w:cs="Times New Roman"/>
          <w:sz w:val="24"/>
          <w:szCs w:val="24"/>
        </w:rPr>
        <w:t xml:space="preserve">To </w:t>
      </w:r>
      <w:r w:rsidR="00ED0E55" w:rsidRPr="00F11597">
        <w:rPr>
          <w:rFonts w:ascii="Times New Roman" w:hAnsi="Times New Roman" w:cs="Times New Roman"/>
          <w:sz w:val="24"/>
          <w:szCs w:val="24"/>
        </w:rPr>
        <w:t>answer</w:t>
      </w:r>
      <w:r w:rsidRPr="00F11597">
        <w:rPr>
          <w:rFonts w:ascii="Times New Roman" w:hAnsi="Times New Roman" w:cs="Times New Roman"/>
          <w:sz w:val="24"/>
          <w:szCs w:val="24"/>
        </w:rPr>
        <w:t xml:space="preserve"> our research </w:t>
      </w:r>
      <w:r w:rsidR="00BA51C1" w:rsidRPr="00F11597">
        <w:rPr>
          <w:rFonts w:ascii="Times New Roman" w:hAnsi="Times New Roman" w:cs="Times New Roman"/>
          <w:sz w:val="24"/>
          <w:szCs w:val="24"/>
        </w:rPr>
        <w:t>questions,</w:t>
      </w:r>
      <w:r w:rsidRPr="00F11597">
        <w:rPr>
          <w:rFonts w:ascii="Times New Roman" w:hAnsi="Times New Roman" w:cs="Times New Roman"/>
          <w:sz w:val="24"/>
          <w:szCs w:val="24"/>
        </w:rPr>
        <w:t xml:space="preserve"> we needed two types of data. The first is urban expenditures surveys</w:t>
      </w:r>
      <w:r w:rsidR="00FD4E91">
        <w:rPr>
          <w:rFonts w:ascii="Times New Roman" w:hAnsi="Times New Roman" w:cs="Times New Roman"/>
          <w:sz w:val="24"/>
          <w:szCs w:val="24"/>
        </w:rPr>
        <w:t xml:space="preserve"> (also denoted as city final demand vector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4E91">
        <w:rPr>
          <w:rFonts w:ascii="Times New Roman" w:hAnsi="Times New Roman" w:cs="Times New Roman"/>
          <w:sz w:val="24"/>
          <w:szCs w:val="24"/>
        </w:rPr>
        <w:t xml:space="preserve"> -)</w:t>
      </w:r>
      <w:r w:rsidR="00825A23">
        <w:rPr>
          <w:rFonts w:ascii="Times New Roman" w:hAnsi="Times New Roman" w:cs="Times New Roman"/>
          <w:sz w:val="24"/>
          <w:szCs w:val="24"/>
        </w:rPr>
        <w:t xml:space="preserve"> following COICOP-categorization </w:t>
      </w:r>
      <w:r w:rsidRPr="00F11597">
        <w:rPr>
          <w:rFonts w:ascii="Times New Roman" w:hAnsi="Times New Roman" w:cs="Times New Roman"/>
          <w:sz w:val="24"/>
          <w:szCs w:val="24"/>
        </w:rPr>
        <w:t xml:space="preserve">of </w:t>
      </w:r>
      <w:r w:rsidR="00FD4E91">
        <w:rPr>
          <w:rFonts w:ascii="Times New Roman" w:hAnsi="Times New Roman" w:cs="Times New Roman"/>
          <w:sz w:val="24"/>
          <w:szCs w:val="24"/>
        </w:rPr>
        <w:t xml:space="preserve">the </w:t>
      </w:r>
      <w:r w:rsidRPr="00F11597">
        <w:rPr>
          <w:rFonts w:ascii="Times New Roman" w:hAnsi="Times New Roman" w:cs="Times New Roman"/>
          <w:sz w:val="24"/>
          <w:szCs w:val="24"/>
        </w:rPr>
        <w:t>1</w:t>
      </w:r>
      <w:r w:rsidR="0085343B">
        <w:rPr>
          <w:rFonts w:ascii="Times New Roman" w:hAnsi="Times New Roman" w:cs="Times New Roman"/>
          <w:sz w:val="24"/>
          <w:szCs w:val="24"/>
        </w:rPr>
        <w:t>86</w:t>
      </w:r>
      <w:r w:rsidRPr="00F11597">
        <w:rPr>
          <w:rFonts w:ascii="Times New Roman" w:hAnsi="Times New Roman" w:cs="Times New Roman"/>
          <w:sz w:val="24"/>
          <w:szCs w:val="24"/>
        </w:rPr>
        <w:t xml:space="preserve"> </w:t>
      </w:r>
      <w:r w:rsidR="00FD4E91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F11597">
        <w:rPr>
          <w:rFonts w:ascii="Times New Roman" w:hAnsi="Times New Roman" w:cs="Times New Roman"/>
          <w:sz w:val="24"/>
          <w:szCs w:val="24"/>
        </w:rPr>
        <w:t xml:space="preserve">cities </w:t>
      </w:r>
      <w:r w:rsidR="00DE2866">
        <w:rPr>
          <w:rFonts w:ascii="Times New Roman" w:hAnsi="Times New Roman" w:cs="Times New Roman"/>
          <w:sz w:val="24"/>
          <w:szCs w:val="24"/>
        </w:rPr>
        <w:t>belonging to 24 Middle-Income Countries (MICs)</w:t>
      </w:r>
      <w:r w:rsidR="00A35C8B">
        <w:rPr>
          <w:rFonts w:ascii="Times New Roman" w:hAnsi="Times New Roman" w:cs="Times New Roman"/>
          <w:sz w:val="24"/>
          <w:szCs w:val="24"/>
        </w:rPr>
        <w:t>, see supplementary information (SI) file for further details</w:t>
      </w:r>
      <w:r w:rsidR="00DE2866">
        <w:rPr>
          <w:rFonts w:ascii="Times New Roman" w:hAnsi="Times New Roman" w:cs="Times New Roman"/>
          <w:sz w:val="24"/>
          <w:szCs w:val="24"/>
        </w:rPr>
        <w:t xml:space="preserve">. Data were </w:t>
      </w:r>
      <w:r w:rsidR="006C4140">
        <w:rPr>
          <w:rFonts w:ascii="Times New Roman" w:hAnsi="Times New Roman" w:cs="Times New Roman"/>
          <w:sz w:val="24"/>
          <w:szCs w:val="24"/>
        </w:rPr>
        <w:t>retrieved from the</w:t>
      </w:r>
      <w:r w:rsidRPr="00F11597">
        <w:rPr>
          <w:rFonts w:ascii="Times New Roman" w:hAnsi="Times New Roman" w:cs="Times New Roman"/>
          <w:sz w:val="24"/>
          <w:szCs w:val="24"/>
        </w:rPr>
        <w:t xml:space="preserve"> office</w:t>
      </w:r>
      <w:r w:rsidR="006C4140">
        <w:rPr>
          <w:rFonts w:ascii="Times New Roman" w:hAnsi="Times New Roman" w:cs="Times New Roman"/>
          <w:sz w:val="24"/>
          <w:szCs w:val="24"/>
        </w:rPr>
        <w:t xml:space="preserve"> of statistics</w:t>
      </w:r>
      <w:r w:rsidRPr="00F11597">
        <w:rPr>
          <w:rFonts w:ascii="Times New Roman" w:hAnsi="Times New Roman" w:cs="Times New Roman"/>
          <w:sz w:val="24"/>
          <w:szCs w:val="24"/>
        </w:rPr>
        <w:t xml:space="preserve"> of each host-country</w:t>
      </w:r>
      <w:r w:rsidR="006C4140">
        <w:rPr>
          <w:rFonts w:ascii="Times New Roman" w:hAnsi="Times New Roman" w:cs="Times New Roman"/>
          <w:sz w:val="24"/>
          <w:szCs w:val="24"/>
        </w:rPr>
        <w:t>.</w:t>
      </w:r>
      <w:r w:rsidR="00BE4057">
        <w:rPr>
          <w:rFonts w:ascii="Times New Roman" w:hAnsi="Times New Roman" w:cs="Times New Roman"/>
          <w:sz w:val="24"/>
          <w:szCs w:val="24"/>
        </w:rPr>
        <w:t xml:space="preserve"> </w:t>
      </w:r>
      <w:r w:rsidR="00FD4E91">
        <w:rPr>
          <w:rFonts w:ascii="Times New Roman" w:hAnsi="Times New Roman" w:cs="Times New Roman"/>
          <w:sz w:val="24"/>
          <w:szCs w:val="24"/>
        </w:rPr>
        <w:t xml:space="preserve">Notice that data </w:t>
      </w:r>
      <w:r w:rsidR="00DE2866">
        <w:rPr>
          <w:rFonts w:ascii="Times New Roman" w:hAnsi="Times New Roman" w:cs="Times New Roman"/>
          <w:sz w:val="24"/>
          <w:szCs w:val="24"/>
        </w:rPr>
        <w:t xml:space="preserve">collection methods and </w:t>
      </w:r>
      <w:r w:rsidR="00FD4E91">
        <w:rPr>
          <w:rFonts w:ascii="Times New Roman" w:hAnsi="Times New Roman" w:cs="Times New Roman"/>
          <w:sz w:val="24"/>
          <w:szCs w:val="24"/>
        </w:rPr>
        <w:t xml:space="preserve">quality may </w:t>
      </w:r>
      <w:r w:rsidR="00DE2866">
        <w:rPr>
          <w:rFonts w:ascii="Times New Roman" w:hAnsi="Times New Roman" w:cs="Times New Roman"/>
          <w:sz w:val="24"/>
          <w:szCs w:val="24"/>
        </w:rPr>
        <w:t>vary</w:t>
      </w:r>
      <w:r w:rsidR="00FD4E91">
        <w:rPr>
          <w:rFonts w:ascii="Times New Roman" w:hAnsi="Times New Roman" w:cs="Times New Roman"/>
          <w:sz w:val="24"/>
          <w:szCs w:val="24"/>
        </w:rPr>
        <w:t xml:space="preserve"> from a country to </w:t>
      </w:r>
      <w:r w:rsidR="00DE2866">
        <w:rPr>
          <w:rFonts w:ascii="Times New Roman" w:hAnsi="Times New Roman" w:cs="Times New Roman"/>
          <w:sz w:val="24"/>
          <w:szCs w:val="24"/>
        </w:rPr>
        <w:t>country</w:t>
      </w:r>
      <w:r w:rsidR="00530D1C">
        <w:rPr>
          <w:rFonts w:ascii="Times New Roman" w:hAnsi="Times New Roman" w:cs="Times New Roman"/>
          <w:sz w:val="24"/>
          <w:szCs w:val="24"/>
        </w:rPr>
        <w:t xml:space="preserve"> (took as-is)</w:t>
      </w:r>
      <w:r w:rsidR="00FD4E91">
        <w:rPr>
          <w:rFonts w:ascii="Times New Roman" w:hAnsi="Times New Roman" w:cs="Times New Roman"/>
          <w:sz w:val="24"/>
          <w:szCs w:val="24"/>
        </w:rPr>
        <w:t>.</w:t>
      </w:r>
      <w:r w:rsidR="00B66403">
        <w:rPr>
          <w:rFonts w:ascii="Times New Roman" w:hAnsi="Times New Roman" w:cs="Times New Roman"/>
          <w:sz w:val="24"/>
          <w:szCs w:val="24"/>
        </w:rPr>
        <w:t xml:space="preserve"> Because of data scarcity in the Global South, cities final demand vectors were not</w:t>
      </w:r>
      <w:r w:rsidR="00AA634C">
        <w:rPr>
          <w:rFonts w:ascii="Times New Roman" w:hAnsi="Times New Roman" w:cs="Times New Roman"/>
          <w:sz w:val="24"/>
          <w:szCs w:val="24"/>
        </w:rPr>
        <w:t xml:space="preserve"> taken at the same year </w:t>
      </w:r>
      <w:r w:rsidR="00216A14">
        <w:rPr>
          <w:rFonts w:ascii="Times New Roman" w:hAnsi="Times New Roman" w:cs="Times New Roman"/>
          <w:sz w:val="24"/>
          <w:szCs w:val="24"/>
        </w:rPr>
        <w:t>because of</w:t>
      </w:r>
      <w:r w:rsidR="00AA634C">
        <w:rPr>
          <w:rFonts w:ascii="Times New Roman" w:hAnsi="Times New Roman" w:cs="Times New Roman"/>
          <w:sz w:val="24"/>
          <w:szCs w:val="24"/>
        </w:rPr>
        <w:t xml:space="preserve"> the internal protocol of each </w:t>
      </w:r>
      <w:r w:rsidR="00B46D8D">
        <w:rPr>
          <w:rFonts w:ascii="Times New Roman" w:hAnsi="Times New Roman" w:cs="Times New Roman"/>
          <w:sz w:val="24"/>
          <w:szCs w:val="24"/>
        </w:rPr>
        <w:t>host-</w:t>
      </w:r>
      <w:r w:rsidR="00AA634C">
        <w:rPr>
          <w:rFonts w:ascii="Times New Roman" w:hAnsi="Times New Roman" w:cs="Times New Roman"/>
          <w:sz w:val="24"/>
          <w:szCs w:val="24"/>
        </w:rPr>
        <w:t xml:space="preserve">country to establish and deploy the </w:t>
      </w:r>
      <w:r w:rsidR="00EF7FFB">
        <w:rPr>
          <w:rFonts w:ascii="Times New Roman" w:hAnsi="Times New Roman" w:cs="Times New Roman"/>
          <w:sz w:val="24"/>
          <w:szCs w:val="24"/>
        </w:rPr>
        <w:t>consumer</w:t>
      </w:r>
      <w:r w:rsidR="00AA634C">
        <w:rPr>
          <w:rFonts w:ascii="Times New Roman" w:hAnsi="Times New Roman" w:cs="Times New Roman"/>
          <w:sz w:val="24"/>
          <w:szCs w:val="24"/>
        </w:rPr>
        <w:t xml:space="preserve"> expenditures surveys</w:t>
      </w:r>
      <w:r w:rsidR="00121A91">
        <w:rPr>
          <w:rFonts w:ascii="Times New Roman" w:hAnsi="Times New Roman" w:cs="Times New Roman"/>
          <w:sz w:val="24"/>
          <w:szCs w:val="24"/>
        </w:rPr>
        <w:t>,</w:t>
      </w:r>
      <w:r w:rsidR="00AA634C">
        <w:rPr>
          <w:rFonts w:ascii="Times New Roman" w:hAnsi="Times New Roman" w:cs="Times New Roman"/>
          <w:sz w:val="24"/>
          <w:szCs w:val="24"/>
        </w:rPr>
        <w:t xml:space="preserve"> some </w:t>
      </w:r>
      <w:r w:rsidR="00EF7FFB">
        <w:rPr>
          <w:rFonts w:ascii="Times New Roman" w:hAnsi="Times New Roman" w:cs="Times New Roman"/>
          <w:sz w:val="24"/>
          <w:szCs w:val="24"/>
        </w:rPr>
        <w:t>countries</w:t>
      </w:r>
      <w:r w:rsidR="00AA634C">
        <w:rPr>
          <w:rFonts w:ascii="Times New Roman" w:hAnsi="Times New Roman" w:cs="Times New Roman"/>
          <w:sz w:val="24"/>
          <w:szCs w:val="24"/>
        </w:rPr>
        <w:t xml:space="preserve"> establish them an</w:t>
      </w:r>
      <w:r w:rsidR="00D55C0F">
        <w:rPr>
          <w:rFonts w:ascii="Times New Roman" w:hAnsi="Times New Roman" w:cs="Times New Roman"/>
          <w:sz w:val="24"/>
          <w:szCs w:val="24"/>
        </w:rPr>
        <w:t>n</w:t>
      </w:r>
      <w:r w:rsidR="00AA634C">
        <w:rPr>
          <w:rFonts w:ascii="Times New Roman" w:hAnsi="Times New Roman" w:cs="Times New Roman"/>
          <w:sz w:val="24"/>
          <w:szCs w:val="24"/>
        </w:rPr>
        <w:t xml:space="preserve">ually, </w:t>
      </w:r>
      <w:r w:rsidR="009D016A">
        <w:rPr>
          <w:rFonts w:ascii="Times New Roman" w:hAnsi="Times New Roman" w:cs="Times New Roman"/>
          <w:sz w:val="24"/>
          <w:szCs w:val="24"/>
        </w:rPr>
        <w:t xml:space="preserve">while </w:t>
      </w:r>
      <w:r w:rsidR="00AA634C">
        <w:rPr>
          <w:rFonts w:ascii="Times New Roman" w:hAnsi="Times New Roman" w:cs="Times New Roman"/>
          <w:sz w:val="24"/>
          <w:szCs w:val="24"/>
        </w:rPr>
        <w:t>other</w:t>
      </w:r>
      <w:r w:rsidR="009D016A">
        <w:rPr>
          <w:rFonts w:ascii="Times New Roman" w:hAnsi="Times New Roman" w:cs="Times New Roman"/>
          <w:sz w:val="24"/>
          <w:szCs w:val="24"/>
        </w:rPr>
        <w:t>s</w:t>
      </w:r>
      <w:r w:rsidR="00AA634C">
        <w:rPr>
          <w:rFonts w:ascii="Times New Roman" w:hAnsi="Times New Roman" w:cs="Times New Roman"/>
          <w:sz w:val="24"/>
          <w:szCs w:val="24"/>
        </w:rPr>
        <w:t xml:space="preserve"> quinquenni</w:t>
      </w:r>
      <w:r w:rsidR="00B75579">
        <w:rPr>
          <w:rFonts w:ascii="Times New Roman" w:hAnsi="Times New Roman" w:cs="Times New Roman"/>
          <w:sz w:val="24"/>
          <w:szCs w:val="24"/>
        </w:rPr>
        <w:t xml:space="preserve">al as such several limitations are to encounter while </w:t>
      </w:r>
      <w:r w:rsidR="00EF7FFB">
        <w:rPr>
          <w:rFonts w:ascii="Times New Roman" w:hAnsi="Times New Roman" w:cs="Times New Roman"/>
          <w:sz w:val="24"/>
          <w:szCs w:val="24"/>
        </w:rPr>
        <w:t>comparing</w:t>
      </w:r>
      <w:r w:rsidR="00B75579">
        <w:rPr>
          <w:rFonts w:ascii="Times New Roman" w:hAnsi="Times New Roman" w:cs="Times New Roman"/>
          <w:sz w:val="24"/>
          <w:szCs w:val="24"/>
        </w:rPr>
        <w:t xml:space="preserve"> results among</w:t>
      </w:r>
      <w:r w:rsidR="00C93093">
        <w:rPr>
          <w:rFonts w:ascii="Times New Roman" w:hAnsi="Times New Roman" w:cs="Times New Roman"/>
          <w:sz w:val="24"/>
          <w:szCs w:val="24"/>
        </w:rPr>
        <w:t xml:space="preserve"> selected</w:t>
      </w:r>
      <w:r w:rsidR="00B75579">
        <w:rPr>
          <w:rFonts w:ascii="Times New Roman" w:hAnsi="Times New Roman" w:cs="Times New Roman"/>
          <w:sz w:val="24"/>
          <w:szCs w:val="24"/>
        </w:rPr>
        <w:t xml:space="preserve"> cities.</w:t>
      </w:r>
      <w:r w:rsidR="00727171">
        <w:rPr>
          <w:rFonts w:ascii="Times New Roman" w:hAnsi="Times New Roman" w:cs="Times New Roman"/>
          <w:sz w:val="24"/>
          <w:szCs w:val="24"/>
        </w:rPr>
        <w:t xml:space="preserve"> </w:t>
      </w:r>
      <w:r w:rsidR="00763F3B">
        <w:rPr>
          <w:rFonts w:ascii="Times New Roman" w:hAnsi="Times New Roman" w:cs="Times New Roman"/>
          <w:sz w:val="24"/>
          <w:szCs w:val="24"/>
        </w:rPr>
        <w:t xml:space="preserve">The second is </w:t>
      </w:r>
      <w:r w:rsidR="002E430F">
        <w:rPr>
          <w:rFonts w:ascii="Times New Roman" w:hAnsi="Times New Roman" w:cs="Times New Roman"/>
          <w:sz w:val="24"/>
          <w:szCs w:val="24"/>
        </w:rPr>
        <w:t xml:space="preserve">global </w:t>
      </w:r>
      <w:r w:rsidR="00763F3B">
        <w:rPr>
          <w:rFonts w:ascii="Times New Roman" w:hAnsi="Times New Roman" w:cs="Times New Roman"/>
          <w:sz w:val="24"/>
          <w:szCs w:val="24"/>
        </w:rPr>
        <w:t>Multi-Regional Input-Output (MRIO) tables</w:t>
      </w:r>
      <w:r w:rsidR="001A5968">
        <w:rPr>
          <w:rFonts w:ascii="Times New Roman" w:hAnsi="Times New Roman" w:cs="Times New Roman"/>
          <w:sz w:val="24"/>
          <w:szCs w:val="24"/>
        </w:rPr>
        <w:t xml:space="preserve"> which were retrieved from Eora database </w:t>
      </w:r>
      <w:r w:rsidR="001A5968">
        <w:rPr>
          <w:rFonts w:ascii="Times New Roman" w:hAnsi="Times New Roman" w:cs="Times New Roman"/>
          <w:sz w:val="24"/>
          <w:szCs w:val="24"/>
        </w:rPr>
        <w:fldChar w:fldCharType="begin"/>
      </w:r>
      <w:r w:rsidR="001A5968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{"citationID":"yw6PeGxd","properties":{"formattedCitation":"(Lenzen et al., 2013, 2012)","plainCitation":"(Lenzen et al., 2013, 2012)","noteIndex":0},"citationItems":[{"id":1,"uris":["http://zotero.org/users/local/mpySVIXV/items/I6NLQSY7"],"uri":["http://zotero.org/users/local/mpySVIXV/items/I6NLQSY7"],"itemData":{"id":1,"type":"article-journal","container-title":"Economic Systems Research","issue":"1","note":"publisher: Taylor &amp; Francis","page":"20–49","source":"Google Scholar","title":"Building Eora: a global multi-region input–output database at high country and sector resolution","title-short":"Building Eora","volume":"25","author":[{"family":"Lenzen","given":"Manfred"},{"family":"Moran","given":"Daniel"},{"family":"Kanemoto","given":"Keiichiro"},{"family":"Geschke","given":"Arne"}],"issued":{"date-parts":[["2013"]]}}},{"id":4,"uris":["http://zotero.org/users/local/mpySVIXV/items/ABN25KE4"],"uri":["http://zotero.org/users/local/mpySVIXV/items/ABN25KE4"],"itemData":{"id":4,"type":"article-journal","container-title":"Environmental science &amp; technology","issue":"15","note":"publisher: ACS Publications","page":"8374–8381","source":"Google Scholar","title":"Mapping the structure of the world economy","volume":"46","author":[{"family":"Lenzen","given":"Manfred"},{"family":"Kanemoto","given":"Keiichiro"},{"family":"Moran","given":"Daniel"},{"family":"Geschke","given":"Arne"}],"issued":{"date-parts":[["2012"]]}}}],"schema":"https://github.com/citation-style-language/schema/raw/master/csl-citation.json"} </w:instrText>
      </w:r>
      <w:r w:rsidR="001A5968">
        <w:rPr>
          <w:rFonts w:ascii="Times New Roman" w:hAnsi="Times New Roman" w:cs="Times New Roman"/>
          <w:sz w:val="24"/>
          <w:szCs w:val="24"/>
        </w:rPr>
        <w:fldChar w:fldCharType="separate"/>
      </w:r>
      <w:r w:rsidR="001A5968" w:rsidRPr="001A5968">
        <w:rPr>
          <w:rFonts w:ascii="Times New Roman" w:hAnsi="Times New Roman" w:cs="Times New Roman"/>
          <w:sz w:val="24"/>
        </w:rPr>
        <w:t>(Lenzen et al., 2013, 2012)</w:t>
      </w:r>
      <w:r w:rsidR="001A5968">
        <w:rPr>
          <w:rFonts w:ascii="Times New Roman" w:hAnsi="Times New Roman" w:cs="Times New Roman"/>
          <w:sz w:val="24"/>
          <w:szCs w:val="24"/>
        </w:rPr>
        <w:fldChar w:fldCharType="end"/>
      </w:r>
      <w:r w:rsidR="00F624A5">
        <w:rPr>
          <w:rFonts w:ascii="Times New Roman" w:hAnsi="Times New Roman" w:cs="Times New Roman"/>
          <w:sz w:val="24"/>
          <w:szCs w:val="24"/>
        </w:rPr>
        <w:t xml:space="preserve">. </w:t>
      </w:r>
      <w:r w:rsidR="00E076B0">
        <w:rPr>
          <w:rFonts w:ascii="Times New Roman" w:hAnsi="Times New Roman" w:cs="Times New Roman"/>
          <w:sz w:val="24"/>
          <w:szCs w:val="24"/>
        </w:rPr>
        <w:t xml:space="preserve">We used Input-Output tables (version 199.82) </w:t>
      </w:r>
      <w:r w:rsidR="00EF7FFB">
        <w:rPr>
          <w:rFonts w:ascii="Times New Roman" w:hAnsi="Times New Roman" w:cs="Times New Roman"/>
          <w:sz w:val="24"/>
          <w:szCs w:val="24"/>
        </w:rPr>
        <w:t>harmonized</w:t>
      </w:r>
      <w:r w:rsidR="00E076B0">
        <w:rPr>
          <w:rFonts w:ascii="Times New Roman" w:hAnsi="Times New Roman" w:cs="Times New Roman"/>
          <w:sz w:val="24"/>
          <w:szCs w:val="24"/>
        </w:rPr>
        <w:t xml:space="preserve"> to 26 sectors to </w:t>
      </w:r>
      <w:r w:rsidR="00EF7FFB">
        <w:rPr>
          <w:rFonts w:ascii="Times New Roman" w:hAnsi="Times New Roman" w:cs="Times New Roman"/>
          <w:sz w:val="24"/>
          <w:szCs w:val="24"/>
        </w:rPr>
        <w:t>enable</w:t>
      </w:r>
      <w:r w:rsidR="00E076B0">
        <w:rPr>
          <w:rFonts w:ascii="Times New Roman" w:hAnsi="Times New Roman" w:cs="Times New Roman"/>
          <w:sz w:val="24"/>
          <w:szCs w:val="24"/>
        </w:rPr>
        <w:t xml:space="preserve"> an </w:t>
      </w:r>
      <w:r w:rsidR="00BA51C1">
        <w:rPr>
          <w:rFonts w:ascii="Times New Roman" w:hAnsi="Times New Roman" w:cs="Times New Roman"/>
          <w:sz w:val="24"/>
          <w:szCs w:val="24"/>
        </w:rPr>
        <w:t>accurate comparison</w:t>
      </w:r>
      <w:r w:rsidR="00E076B0">
        <w:rPr>
          <w:rFonts w:ascii="Times New Roman" w:hAnsi="Times New Roman" w:cs="Times New Roman"/>
          <w:sz w:val="24"/>
          <w:szCs w:val="24"/>
        </w:rPr>
        <w:t xml:space="preserve"> across selected cities.  </w:t>
      </w:r>
    </w:p>
    <w:p w14:paraId="6CFBDE4A" w14:textId="77777777" w:rsidR="00F11597" w:rsidRDefault="00F11597" w:rsidP="00924C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</w:p>
    <w:p w14:paraId="158BBE70" w14:textId="1165BE2D" w:rsidR="00B66403" w:rsidRDefault="002E430F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study we used </w:t>
      </w:r>
      <w:r w:rsidR="0005028B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99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xtended </w:t>
      </w:r>
      <w:r w:rsidR="001D69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nput-</w:t>
      </w:r>
      <w:r w:rsidR="001D699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utput </w:t>
      </w:r>
      <w:r w:rsidR="001D69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</w:t>
      </w:r>
      <w:r w:rsidR="001D6995">
        <w:rPr>
          <w:rFonts w:ascii="Times New Roman" w:hAnsi="Times New Roman" w:cs="Times New Roman"/>
          <w:sz w:val="24"/>
          <w:szCs w:val="24"/>
        </w:rPr>
        <w:t xml:space="preserve"> (EE-IOA). </w:t>
      </w:r>
      <w:r w:rsidR="00FF5FE7">
        <w:rPr>
          <w:rFonts w:ascii="Times New Roman" w:hAnsi="Times New Roman" w:cs="Times New Roman"/>
          <w:sz w:val="24"/>
          <w:szCs w:val="24"/>
        </w:rPr>
        <w:t>The analysis process is divided into two</w:t>
      </w:r>
      <w:r w:rsidR="00BE2C12">
        <w:rPr>
          <w:rFonts w:ascii="Times New Roman" w:hAnsi="Times New Roman" w:cs="Times New Roman"/>
          <w:sz w:val="24"/>
          <w:szCs w:val="24"/>
        </w:rPr>
        <w:t xml:space="preserve"> </w:t>
      </w:r>
      <w:r w:rsidR="0005028B">
        <w:rPr>
          <w:rFonts w:ascii="Times New Roman" w:hAnsi="Times New Roman" w:cs="Times New Roman"/>
          <w:sz w:val="24"/>
          <w:szCs w:val="24"/>
        </w:rPr>
        <w:t>parallel</w:t>
      </w:r>
      <w:r w:rsidR="00BE2C12">
        <w:rPr>
          <w:rFonts w:ascii="Times New Roman" w:hAnsi="Times New Roman" w:cs="Times New Roman"/>
          <w:sz w:val="24"/>
          <w:szCs w:val="24"/>
        </w:rPr>
        <w:t xml:space="preserve"> </w:t>
      </w:r>
      <w:r w:rsidR="00FF5FE7">
        <w:rPr>
          <w:rFonts w:ascii="Times New Roman" w:hAnsi="Times New Roman" w:cs="Times New Roman"/>
          <w:sz w:val="24"/>
          <w:szCs w:val="24"/>
        </w:rPr>
        <w:t>phases</w:t>
      </w:r>
      <w:r w:rsidR="00B55E2F">
        <w:rPr>
          <w:rFonts w:ascii="Times New Roman" w:hAnsi="Times New Roman" w:cs="Times New Roman"/>
          <w:sz w:val="24"/>
          <w:szCs w:val="24"/>
        </w:rPr>
        <w:t xml:space="preserve"> (Fig.1)</w:t>
      </w:r>
      <w:r w:rsidR="00FF5FE7">
        <w:rPr>
          <w:rFonts w:ascii="Times New Roman" w:hAnsi="Times New Roman" w:cs="Times New Roman"/>
          <w:sz w:val="24"/>
          <w:szCs w:val="24"/>
        </w:rPr>
        <w:t>. The first in which we collected cities final demand vectors</w:t>
      </w:r>
      <w:r w:rsidR="00AE04A3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E04A3">
        <w:rPr>
          <w:rFonts w:ascii="Times New Roman" w:hAnsi="Times New Roman" w:cs="Times New Roman"/>
          <w:sz w:val="24"/>
          <w:szCs w:val="24"/>
        </w:rPr>
        <w:t>)</w:t>
      </w:r>
      <w:r w:rsidR="00FF5FE7">
        <w:rPr>
          <w:rFonts w:ascii="Times New Roman" w:hAnsi="Times New Roman" w:cs="Times New Roman"/>
          <w:sz w:val="24"/>
          <w:szCs w:val="24"/>
        </w:rPr>
        <w:t xml:space="preserve"> in local currencies, next we </w:t>
      </w:r>
      <w:r w:rsidR="0005028B">
        <w:rPr>
          <w:rFonts w:ascii="Times New Roman" w:hAnsi="Times New Roman" w:cs="Times New Roman"/>
          <w:sz w:val="24"/>
          <w:szCs w:val="24"/>
        </w:rPr>
        <w:t>aggregated</w:t>
      </w:r>
      <w:r w:rsidR="00FF5FE7">
        <w:rPr>
          <w:rFonts w:ascii="Times New Roman" w:hAnsi="Times New Roman" w:cs="Times New Roman"/>
          <w:sz w:val="24"/>
          <w:szCs w:val="24"/>
        </w:rPr>
        <w:t xml:space="preserve"> the values</w:t>
      </w:r>
      <w:r w:rsidR="00AE04A3">
        <w:rPr>
          <w:rFonts w:ascii="Times New Roman" w:hAnsi="Times New Roman" w:cs="Times New Roman"/>
          <w:sz w:val="24"/>
          <w:szCs w:val="24"/>
        </w:rPr>
        <w:t xml:space="preserve"> (</w:t>
      </w:r>
      <w:r w:rsidR="00B55E2F">
        <w:rPr>
          <w:rFonts w:ascii="Times New Roman" w:hAnsi="Times New Roman" w:cs="Times New Roman"/>
          <w:sz w:val="24"/>
          <w:szCs w:val="24"/>
        </w:rPr>
        <w:t xml:space="preserve">via a </w:t>
      </w:r>
      <w:r w:rsidR="00AE04A3">
        <w:rPr>
          <w:rFonts w:ascii="Times New Roman" w:hAnsi="Times New Roman" w:cs="Times New Roman"/>
          <w:sz w:val="24"/>
          <w:szCs w:val="24"/>
        </w:rPr>
        <w:t>distributive process)</w:t>
      </w:r>
      <w:r w:rsidR="00FF5FE7">
        <w:rPr>
          <w:rFonts w:ascii="Times New Roman" w:hAnsi="Times New Roman" w:cs="Times New Roman"/>
          <w:sz w:val="24"/>
          <w:szCs w:val="24"/>
        </w:rPr>
        <w:t xml:space="preserve"> to match Eora 26 sector</w:t>
      </w:r>
      <w:r w:rsidR="00B55E2F">
        <w:rPr>
          <w:rFonts w:ascii="Times New Roman" w:hAnsi="Times New Roman" w:cs="Times New Roman"/>
          <w:sz w:val="24"/>
          <w:szCs w:val="24"/>
        </w:rPr>
        <w:t xml:space="preserve"> classification, </w:t>
      </w:r>
      <w:r w:rsidR="00FF5FE7">
        <w:rPr>
          <w:rFonts w:ascii="Times New Roman" w:hAnsi="Times New Roman" w:cs="Times New Roman"/>
          <w:sz w:val="24"/>
          <w:szCs w:val="24"/>
        </w:rPr>
        <w:t>a</w:t>
      </w:r>
      <w:r w:rsidR="00B55E2F">
        <w:rPr>
          <w:rFonts w:ascii="Times New Roman" w:hAnsi="Times New Roman" w:cs="Times New Roman"/>
          <w:sz w:val="24"/>
          <w:szCs w:val="24"/>
        </w:rPr>
        <w:t xml:space="preserve">fter we converted the final demand arrays from </w:t>
      </w:r>
      <w:r w:rsidR="0005028B">
        <w:rPr>
          <w:rFonts w:ascii="Times New Roman" w:hAnsi="Times New Roman" w:cs="Times New Roman"/>
          <w:sz w:val="24"/>
          <w:szCs w:val="24"/>
        </w:rPr>
        <w:t>local</w:t>
      </w:r>
      <w:r w:rsidR="00B55E2F">
        <w:rPr>
          <w:rFonts w:ascii="Times New Roman" w:hAnsi="Times New Roman" w:cs="Times New Roman"/>
          <w:sz w:val="24"/>
          <w:szCs w:val="24"/>
        </w:rPr>
        <w:t xml:space="preserve"> currencies into $US using the </w:t>
      </w:r>
      <w:proofErr w:type="spellStart"/>
      <w:r w:rsidR="00B55E2F">
        <w:rPr>
          <w:rFonts w:ascii="Times New Roman" w:hAnsi="Times New Roman" w:cs="Times New Roman"/>
          <w:sz w:val="24"/>
          <w:szCs w:val="24"/>
        </w:rPr>
        <w:t>WorldBan</w:t>
      </w:r>
      <w:r w:rsidR="00FF5FE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FF5FE7">
        <w:rPr>
          <w:rFonts w:ascii="Times New Roman" w:hAnsi="Times New Roman" w:cs="Times New Roman"/>
          <w:sz w:val="24"/>
          <w:szCs w:val="24"/>
        </w:rPr>
        <w:t xml:space="preserve"> </w:t>
      </w:r>
      <w:r w:rsidR="0005028B">
        <w:rPr>
          <w:rFonts w:ascii="Times New Roman" w:hAnsi="Times New Roman" w:cs="Times New Roman"/>
          <w:sz w:val="24"/>
          <w:szCs w:val="24"/>
        </w:rPr>
        <w:t>exchange</w:t>
      </w:r>
      <w:r w:rsidR="00FF5FE7">
        <w:rPr>
          <w:rFonts w:ascii="Times New Roman" w:hAnsi="Times New Roman" w:cs="Times New Roman"/>
          <w:sz w:val="24"/>
          <w:szCs w:val="24"/>
        </w:rPr>
        <w:t xml:space="preserve"> rates</w:t>
      </w:r>
      <w:r w:rsidR="005E7437">
        <w:rPr>
          <w:rFonts w:ascii="Times New Roman" w:hAnsi="Times New Roman" w:cs="Times New Roman"/>
          <w:sz w:val="24"/>
          <w:szCs w:val="24"/>
        </w:rPr>
        <w:t xml:space="preserve"> </w:t>
      </w:r>
      <w:r w:rsidR="005E7437">
        <w:rPr>
          <w:rFonts w:ascii="Times New Roman" w:hAnsi="Times New Roman" w:cs="Times New Roman"/>
          <w:sz w:val="24"/>
          <w:szCs w:val="24"/>
        </w:rPr>
        <w:fldChar w:fldCharType="begin"/>
      </w:r>
      <w:r w:rsidR="005E7437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{"citationID":"epNAWDa8","properties":{"formattedCitation":"(WorldBank, 2021)","plainCitation":"(WorldBank, 2021)","noteIndex":0},"citationItems":[{"id":7,"uris":["http://zotero.org/users/local/mpySVIXV/items/94WDY47B"],"uri":["http://zotero.org/users/local/mpySVIXV/items/94WDY47B"],"itemData":{"id":7,"type":"webpage","title":"Official exchange rate (LCU per US$, period average) | Data","URL":"https://data.worldbank.org/indicator/PA.NUS.FCRF","author":[{"family":"WorldBank","given":""}],"accessed":{"date-parts":[["2021",11,1]]},"issued":{"date-parts":[["2021"]]}}}],"schema":"https://github.com/citation-style-language/schema/raw/master/csl-citation.json"} </w:instrText>
      </w:r>
      <w:r w:rsidR="005E7437">
        <w:rPr>
          <w:rFonts w:ascii="Times New Roman" w:hAnsi="Times New Roman" w:cs="Times New Roman"/>
          <w:sz w:val="24"/>
          <w:szCs w:val="24"/>
        </w:rPr>
        <w:fldChar w:fldCharType="separate"/>
      </w:r>
      <w:r w:rsidR="005E7437" w:rsidRPr="005E7437">
        <w:rPr>
          <w:rFonts w:ascii="Times New Roman" w:hAnsi="Times New Roman" w:cs="Times New Roman"/>
          <w:sz w:val="24"/>
        </w:rPr>
        <w:t>(</w:t>
      </w:r>
      <w:proofErr w:type="spellStart"/>
      <w:r w:rsidR="005E7437" w:rsidRPr="005E7437">
        <w:rPr>
          <w:rFonts w:ascii="Times New Roman" w:hAnsi="Times New Roman" w:cs="Times New Roman"/>
          <w:sz w:val="24"/>
        </w:rPr>
        <w:t>WorldBank</w:t>
      </w:r>
      <w:proofErr w:type="spellEnd"/>
      <w:r w:rsidR="005E7437" w:rsidRPr="005E7437">
        <w:rPr>
          <w:rFonts w:ascii="Times New Roman" w:hAnsi="Times New Roman" w:cs="Times New Roman"/>
          <w:sz w:val="24"/>
        </w:rPr>
        <w:t>, 2021)</w:t>
      </w:r>
      <w:r w:rsidR="005E7437">
        <w:rPr>
          <w:rFonts w:ascii="Times New Roman" w:hAnsi="Times New Roman" w:cs="Times New Roman"/>
          <w:sz w:val="24"/>
          <w:szCs w:val="24"/>
        </w:rPr>
        <w:fldChar w:fldCharType="end"/>
      </w:r>
      <w:r w:rsidR="00FF5FE7">
        <w:rPr>
          <w:rFonts w:ascii="Times New Roman" w:hAnsi="Times New Roman" w:cs="Times New Roman"/>
          <w:sz w:val="24"/>
          <w:szCs w:val="24"/>
        </w:rPr>
        <w:t xml:space="preserve">. </w:t>
      </w:r>
      <w:r w:rsidR="00814DE3">
        <w:rPr>
          <w:rFonts w:ascii="Times New Roman" w:hAnsi="Times New Roman" w:cs="Times New Roman"/>
          <w:sz w:val="24"/>
          <w:szCs w:val="24"/>
        </w:rPr>
        <w:t>The second phase in which we computed the direct intensity vectors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14DE3">
        <w:rPr>
          <w:rFonts w:ascii="Times New Roman" w:hAnsi="Times New Roman" w:cs="Times New Roman"/>
          <w:sz w:val="24"/>
          <w:szCs w:val="24"/>
        </w:rPr>
        <w:t>)</w:t>
      </w:r>
      <w:r w:rsidR="00027575">
        <w:rPr>
          <w:rFonts w:ascii="Times New Roman" w:hAnsi="Times New Roman" w:cs="Times New Roman"/>
          <w:sz w:val="24"/>
          <w:szCs w:val="24"/>
        </w:rPr>
        <w:t xml:space="preserve"> as shown in Eq.1</w:t>
      </w:r>
      <w:r w:rsidR="00814DE3">
        <w:rPr>
          <w:rFonts w:ascii="Times New Roman" w:hAnsi="Times New Roman" w:cs="Times New Roman"/>
          <w:sz w:val="24"/>
          <w:szCs w:val="24"/>
        </w:rPr>
        <w:t xml:space="preserve"> (for each year </w:t>
      </w:r>
      <w:r w:rsidR="0005028B">
        <w:rPr>
          <w:rFonts w:ascii="Times New Roman" w:hAnsi="Times New Roman" w:cs="Times New Roman"/>
          <w:sz w:val="24"/>
          <w:szCs w:val="24"/>
        </w:rPr>
        <w:t>corresponding</w:t>
      </w:r>
      <w:r w:rsidR="00814DE3">
        <w:rPr>
          <w:rFonts w:ascii="Times New Roman" w:hAnsi="Times New Roman" w:cs="Times New Roman"/>
          <w:sz w:val="24"/>
          <w:szCs w:val="24"/>
        </w:rPr>
        <w:t xml:space="preserve"> the selected city’s final demand vector) for each </w:t>
      </w:r>
      <w:r w:rsidR="0005028B">
        <w:rPr>
          <w:rFonts w:ascii="Times New Roman" w:hAnsi="Times New Roman" w:cs="Times New Roman"/>
          <w:sz w:val="24"/>
          <w:szCs w:val="24"/>
        </w:rPr>
        <w:t>virtual</w:t>
      </w:r>
      <w:r w:rsidR="00814DE3">
        <w:rPr>
          <w:rFonts w:ascii="Times New Roman" w:hAnsi="Times New Roman" w:cs="Times New Roman"/>
          <w:sz w:val="24"/>
          <w:szCs w:val="24"/>
        </w:rPr>
        <w:t xml:space="preserve"> water category (gr</w:t>
      </w:r>
      <w:r w:rsidR="00B9243E">
        <w:rPr>
          <w:rFonts w:ascii="Times New Roman" w:hAnsi="Times New Roman" w:cs="Times New Roman"/>
          <w:sz w:val="24"/>
          <w:szCs w:val="24"/>
        </w:rPr>
        <w:t>e</w:t>
      </w:r>
      <w:r w:rsidR="00814DE3">
        <w:rPr>
          <w:rFonts w:ascii="Times New Roman" w:hAnsi="Times New Roman" w:cs="Times New Roman"/>
          <w:sz w:val="24"/>
          <w:szCs w:val="24"/>
        </w:rPr>
        <w:t>y, and blue water), after we computed the final demand vector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14DE3">
        <w:rPr>
          <w:rFonts w:ascii="Times New Roman" w:hAnsi="Times New Roman" w:cs="Times New Roman"/>
          <w:sz w:val="24"/>
          <w:szCs w:val="24"/>
        </w:rPr>
        <w:t>)</w:t>
      </w:r>
      <w:r w:rsidR="00664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652">
        <w:rPr>
          <w:rFonts w:ascii="Times New Roman" w:hAnsi="Times New Roman" w:cs="Times New Roman"/>
          <w:sz w:val="24"/>
          <w:szCs w:val="24"/>
        </w:rPr>
        <w:t>u</w:t>
      </w:r>
      <w:r w:rsidR="003A3679">
        <w:rPr>
          <w:rFonts w:ascii="Times New Roman" w:hAnsi="Times New Roman" w:cs="Times New Roman"/>
          <w:sz w:val="24"/>
          <w:szCs w:val="24"/>
        </w:rPr>
        <w:t>s</w:t>
      </w:r>
      <w:r w:rsidR="00664652">
        <w:rPr>
          <w:rFonts w:ascii="Times New Roman" w:hAnsi="Times New Roman" w:cs="Times New Roman"/>
          <w:sz w:val="24"/>
          <w:szCs w:val="24"/>
        </w:rPr>
        <w:t>sing</w:t>
      </w:r>
      <w:proofErr w:type="spellEnd"/>
      <w:r w:rsidR="00664652">
        <w:rPr>
          <w:rFonts w:ascii="Times New Roman" w:hAnsi="Times New Roman" w:cs="Times New Roman"/>
          <w:sz w:val="24"/>
          <w:szCs w:val="24"/>
        </w:rPr>
        <w:t xml:space="preserve"> the </w:t>
      </w:r>
      <w:r w:rsidR="0005028B">
        <w:rPr>
          <w:rFonts w:ascii="Times New Roman" w:hAnsi="Times New Roman" w:cs="Times New Roman"/>
          <w:sz w:val="24"/>
          <w:szCs w:val="24"/>
        </w:rPr>
        <w:t>Leontief</w:t>
      </w:r>
      <w:r w:rsidR="00664652">
        <w:rPr>
          <w:rFonts w:ascii="Times New Roman" w:hAnsi="Times New Roman" w:cs="Times New Roman"/>
          <w:sz w:val="24"/>
          <w:szCs w:val="24"/>
        </w:rPr>
        <w:t xml:space="preserve"> </w:t>
      </w:r>
      <w:r w:rsidR="00B9243E">
        <w:rPr>
          <w:rFonts w:ascii="Times New Roman" w:hAnsi="Times New Roman" w:cs="Times New Roman"/>
          <w:sz w:val="24"/>
          <w:szCs w:val="24"/>
        </w:rPr>
        <w:t>i</w:t>
      </w:r>
      <w:r w:rsidR="00664652">
        <w:rPr>
          <w:rFonts w:ascii="Times New Roman" w:hAnsi="Times New Roman" w:cs="Times New Roman"/>
          <w:sz w:val="24"/>
          <w:szCs w:val="24"/>
        </w:rPr>
        <w:t>nverse</w:t>
      </w:r>
      <w:r w:rsidR="00027575">
        <w:rPr>
          <w:rFonts w:ascii="Times New Roman" w:hAnsi="Times New Roman" w:cs="Times New Roman"/>
          <w:sz w:val="24"/>
          <w:szCs w:val="24"/>
        </w:rPr>
        <w:t xml:space="preserve"> as </w:t>
      </w:r>
      <w:r w:rsidR="0005028B">
        <w:rPr>
          <w:rFonts w:ascii="Times New Roman" w:hAnsi="Times New Roman" w:cs="Times New Roman"/>
          <w:sz w:val="24"/>
          <w:szCs w:val="24"/>
        </w:rPr>
        <w:t>shown</w:t>
      </w:r>
      <w:r w:rsidR="00027575">
        <w:rPr>
          <w:rFonts w:ascii="Times New Roman" w:hAnsi="Times New Roman" w:cs="Times New Roman"/>
          <w:sz w:val="24"/>
          <w:szCs w:val="24"/>
        </w:rPr>
        <w:t xml:space="preserve"> in Eq.2</w:t>
      </w:r>
      <w:r w:rsidR="006646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4C5A6" w14:textId="2EF7C66A" w:rsidR="00F9434B" w:rsidRDefault="001C796F" w:rsidP="00F9434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i,row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xout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…(Eq.1)</w:t>
      </w:r>
    </w:p>
    <w:p w14:paraId="2D15846A" w14:textId="2553DF3F" w:rsidR="00664652" w:rsidRDefault="00971809" w:rsidP="000A686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(A-I)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0A6864">
        <w:rPr>
          <w:rFonts w:ascii="Times New Roman" w:eastAsiaTheme="minorEastAsia" w:hAnsi="Times New Roman" w:cs="Times New Roman"/>
          <w:sz w:val="24"/>
          <w:szCs w:val="24"/>
        </w:rPr>
        <w:t xml:space="preserve"> … (E</w:t>
      </w:r>
      <w:r w:rsidR="00F9434B">
        <w:rPr>
          <w:rFonts w:ascii="Times New Roman" w:eastAsiaTheme="minorEastAsia" w:hAnsi="Times New Roman" w:cs="Times New Roman"/>
          <w:sz w:val="24"/>
          <w:szCs w:val="24"/>
        </w:rPr>
        <w:t>q</w:t>
      </w:r>
      <w:r w:rsidR="000A686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9434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0A686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D85930D" w14:textId="3820C87C" w:rsidR="00664652" w:rsidRDefault="00664652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</w:t>
      </w:r>
      <w:r w:rsidR="00505F37">
        <w:rPr>
          <w:rFonts w:ascii="Times New Roman" w:hAnsi="Times New Roman" w:cs="Times New Roman"/>
          <w:sz w:val="24"/>
          <w:szCs w:val="24"/>
        </w:rPr>
        <w:t>cities’</w:t>
      </w:r>
      <w:r>
        <w:rPr>
          <w:rFonts w:ascii="Times New Roman" w:hAnsi="Times New Roman" w:cs="Times New Roman"/>
          <w:sz w:val="24"/>
          <w:szCs w:val="24"/>
        </w:rPr>
        <w:t xml:space="preserve"> virtual water footprints</w:t>
      </w:r>
      <w:r w:rsidR="001E6EB9">
        <w:rPr>
          <w:rFonts w:ascii="Times New Roman" w:hAnsi="Times New Roman" w:cs="Times New Roman"/>
          <w:sz w:val="24"/>
          <w:szCs w:val="24"/>
        </w:rPr>
        <w:t xml:space="preserve"> (for each sector)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505F37">
        <w:rPr>
          <w:rFonts w:ascii="Times New Roman" w:hAnsi="Times New Roman" w:cs="Times New Roman"/>
          <w:sz w:val="24"/>
          <w:szCs w:val="24"/>
        </w:rPr>
        <w:t>multiplied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F37">
        <w:rPr>
          <w:rFonts w:ascii="Times New Roman" w:hAnsi="Times New Roman" w:cs="Times New Roman"/>
          <w:sz w:val="24"/>
          <w:szCs w:val="24"/>
        </w:rPr>
        <w:t>element wise</w:t>
      </w:r>
      <w:r>
        <w:rPr>
          <w:rFonts w:ascii="Times New Roman" w:hAnsi="Times New Roman" w:cs="Times New Roman"/>
          <w:sz w:val="24"/>
          <w:szCs w:val="24"/>
        </w:rPr>
        <w:t xml:space="preserve"> the total demand vector (f) with the city final demand vector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  <w:r w:rsidR="00027575">
        <w:rPr>
          <w:rFonts w:ascii="Times New Roman" w:hAnsi="Times New Roman" w:cs="Times New Roman"/>
          <w:sz w:val="24"/>
          <w:szCs w:val="24"/>
        </w:rPr>
        <w:t xml:space="preserve"> as shown in Eq</w:t>
      </w:r>
      <w:r w:rsidR="00766AAF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18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72A91" w14:textId="691E7CA1" w:rsidR="00664652" w:rsidRDefault="002D5FEE" w:rsidP="00BA51C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Output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66AAF">
        <w:rPr>
          <w:rFonts w:ascii="Times New Roman" w:eastAsiaTheme="minorEastAsia" w:hAnsi="Times New Roman" w:cs="Times New Roman"/>
          <w:sz w:val="24"/>
          <w:szCs w:val="24"/>
        </w:rPr>
        <w:t xml:space="preserve"> ... (Eq.3)</w:t>
      </w:r>
    </w:p>
    <w:p w14:paraId="529B93CF" w14:textId="59D983F2" w:rsidR="002D5FEE" w:rsidRPr="002E430F" w:rsidRDefault="002D5FEE" w:rsidP="002D5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Output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032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is the virtual water per capita quantities (m</w:t>
      </w:r>
      <w:r w:rsidRPr="002D5F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/year),</w:t>
      </w:r>
      <w:r w:rsidR="00E032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3289">
        <w:rPr>
          <w:rFonts w:ascii="Times New Roman" w:eastAsiaTheme="minorEastAsia" w:hAnsi="Times New Roman" w:cs="Times New Roman"/>
          <w:sz w:val="24"/>
          <w:szCs w:val="24"/>
        </w:rPr>
        <w:t xml:space="preserve">is the total intensity vector,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03289">
        <w:rPr>
          <w:rFonts w:ascii="Times New Roman" w:eastAsiaTheme="minorEastAsia" w:hAnsi="Times New Roman" w:cs="Times New Roman"/>
          <w:sz w:val="24"/>
          <w:szCs w:val="24"/>
        </w:rPr>
        <w:t xml:space="preserve"> is the city final demand vector. </w:t>
      </w:r>
    </w:p>
    <w:p w14:paraId="28D8FC81" w14:textId="58ED54FD" w:rsidR="00EB5C37" w:rsidRDefault="00EB5C3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7C36C2" w14:textId="08A7BE7F" w:rsidR="00357A67" w:rsidRDefault="009635B2" w:rsidP="00E032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289">
        <w:rPr>
          <w:rFonts w:ascii="Times New Roman" w:hAnsi="Times New Roman" w:cs="Times New Roman"/>
          <w:b/>
          <w:sz w:val="24"/>
          <w:szCs w:val="24"/>
          <w:highlight w:val="yellow"/>
        </w:rPr>
        <w:t>Insert the graph here</w:t>
      </w:r>
    </w:p>
    <w:p w14:paraId="514DB4F3" w14:textId="77777777" w:rsidR="00357A67" w:rsidRPr="00EB5C37" w:rsidRDefault="00357A67" w:rsidP="00A53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23AD83" w14:textId="77777777" w:rsidR="00A53491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 and </w:t>
      </w:r>
      <w:r w:rsidR="00505F37">
        <w:rPr>
          <w:rFonts w:ascii="Times New Roman" w:hAnsi="Times New Roman" w:cs="Times New Roman"/>
          <w:b/>
          <w:sz w:val="24"/>
          <w:szCs w:val="24"/>
        </w:rPr>
        <w:t>discussions</w:t>
      </w:r>
    </w:p>
    <w:p w14:paraId="4CC44F42" w14:textId="77777777" w:rsidR="00A53491" w:rsidRDefault="00A5349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Urban virtual water of the Global South</w:t>
      </w:r>
      <w:r w:rsidR="00357A67">
        <w:rPr>
          <w:rFonts w:ascii="Times New Roman" w:hAnsi="Times New Roman" w:cs="Times New Roman"/>
          <w:b/>
          <w:sz w:val="24"/>
          <w:szCs w:val="24"/>
        </w:rPr>
        <w:t xml:space="preserve">: Learning from contexts </w:t>
      </w:r>
    </w:p>
    <w:p w14:paraId="22217A8F" w14:textId="77777777" w:rsidR="00A53491" w:rsidRPr="00A53491" w:rsidRDefault="00A53491" w:rsidP="00A53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6782C8" w14:textId="77777777" w:rsidR="00A53491" w:rsidRDefault="00A5349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3491">
        <w:rPr>
          <w:rFonts w:ascii="Times New Roman" w:hAnsi="Times New Roman" w:cs="Times New Roman"/>
          <w:b/>
          <w:sz w:val="24"/>
          <w:szCs w:val="24"/>
        </w:rPr>
        <w:t xml:space="preserve">Urban </w:t>
      </w:r>
      <w:r w:rsidR="006259B0">
        <w:rPr>
          <w:rFonts w:ascii="Times New Roman" w:hAnsi="Times New Roman" w:cs="Times New Roman"/>
          <w:b/>
          <w:sz w:val="24"/>
          <w:szCs w:val="24"/>
        </w:rPr>
        <w:t>virtual water</w:t>
      </w:r>
      <w:r w:rsidRPr="00A53491">
        <w:rPr>
          <w:rFonts w:ascii="Times New Roman" w:hAnsi="Times New Roman" w:cs="Times New Roman"/>
          <w:b/>
          <w:sz w:val="24"/>
          <w:szCs w:val="24"/>
        </w:rPr>
        <w:t xml:space="preserve"> policy: Hotspots and architectures of handicaps</w:t>
      </w:r>
    </w:p>
    <w:p w14:paraId="131133C3" w14:textId="77777777" w:rsidR="00A53491" w:rsidRPr="00A53491" w:rsidRDefault="00A53491" w:rsidP="00A5349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FB721F" w14:textId="77777777" w:rsidR="002A636B" w:rsidRDefault="002A636B" w:rsidP="00A534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Conclusions </w:t>
      </w:r>
    </w:p>
    <w:p w14:paraId="6A55BE2A" w14:textId="762EFE33" w:rsidR="00EB5C37" w:rsidRPr="002A1FEC" w:rsidRDefault="002A1FEC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water humanity is currently </w:t>
      </w:r>
      <w:r w:rsidR="00505F37">
        <w:rPr>
          <w:rFonts w:ascii="Times New Roman" w:hAnsi="Times New Roman" w:cs="Times New Roman"/>
          <w:sz w:val="24"/>
          <w:szCs w:val="24"/>
        </w:rPr>
        <w:t>consuming</w:t>
      </w:r>
      <w:r>
        <w:rPr>
          <w:rFonts w:ascii="Times New Roman" w:hAnsi="Times New Roman" w:cs="Times New Roman"/>
          <w:sz w:val="24"/>
          <w:szCs w:val="24"/>
        </w:rPr>
        <w:t xml:space="preserve"> is invisible. It is embedded </w:t>
      </w:r>
      <w:r w:rsidR="00505F37">
        <w:rPr>
          <w:rFonts w:ascii="Times New Roman" w:hAnsi="Times New Roman" w:cs="Times New Roman"/>
          <w:sz w:val="24"/>
          <w:szCs w:val="24"/>
        </w:rPr>
        <w:t>within goods and services</w:t>
      </w:r>
      <w:r w:rsidR="00BA51C1">
        <w:rPr>
          <w:rFonts w:ascii="Times New Roman" w:hAnsi="Times New Roman" w:cs="Times New Roman"/>
          <w:sz w:val="24"/>
          <w:szCs w:val="24"/>
        </w:rPr>
        <w:t xml:space="preserve"> purchased from the global economic market</w:t>
      </w:r>
      <w:r w:rsidR="00505F37">
        <w:rPr>
          <w:rFonts w:ascii="Times New Roman" w:hAnsi="Times New Roman" w:cs="Times New Roman"/>
          <w:sz w:val="24"/>
          <w:szCs w:val="24"/>
        </w:rPr>
        <w:t>.</w:t>
      </w:r>
      <w:r w:rsidR="00BA51C1">
        <w:rPr>
          <w:rFonts w:ascii="Times New Roman" w:hAnsi="Times New Roman" w:cs="Times New Roman"/>
          <w:sz w:val="24"/>
          <w:szCs w:val="24"/>
        </w:rPr>
        <w:t xml:space="preserve"> </w:t>
      </w:r>
      <w:r w:rsidR="00505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D4638" w14:textId="77777777" w:rsidR="00EB5C37" w:rsidRPr="00EB5C37" w:rsidRDefault="00EB5C3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2BC0F0" w14:textId="77777777" w:rsidR="002A636B" w:rsidRPr="002A636B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14:paraId="7E9594EB" w14:textId="77777777" w:rsidR="005E7437" w:rsidRPr="005E7437" w:rsidRDefault="001A5968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5E7437" w:rsidRPr="005E7437">
        <w:rPr>
          <w:rFonts w:ascii="Times New Roman" w:hAnsi="Times New Roman" w:cs="Times New Roman"/>
          <w:sz w:val="24"/>
        </w:rPr>
        <w:t>Lenzen, M., Kanemoto, K., Moran, D., Geschke, A., 2012. Mapping the structure of the world economy. Environmental science &amp; technology 46, 8374–8381.</w:t>
      </w:r>
    </w:p>
    <w:p w14:paraId="4B7F047D" w14:textId="77777777" w:rsidR="005E7437" w:rsidRPr="005E7437" w:rsidRDefault="005E7437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5E7437">
        <w:rPr>
          <w:rFonts w:ascii="Times New Roman" w:hAnsi="Times New Roman" w:cs="Times New Roman"/>
          <w:sz w:val="24"/>
        </w:rPr>
        <w:t>Lenzen, M., Moran, D., Kanemoto, K., Geschke, A., 2013. Building Eora: a global multi-region input–output database at high country and sector resolution. Economic Systems Research 25, 20–49.</w:t>
      </w:r>
    </w:p>
    <w:p w14:paraId="62DC18D5" w14:textId="77777777" w:rsidR="005E7437" w:rsidRPr="005E7437" w:rsidRDefault="005E7437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5E7437">
        <w:rPr>
          <w:rFonts w:ascii="Times New Roman" w:hAnsi="Times New Roman" w:cs="Times New Roman"/>
          <w:sz w:val="24"/>
        </w:rPr>
        <w:lastRenderedPageBreak/>
        <w:t>WorldBank, 2021. Official exchange rate (LCU per US$, period average) | Data [WWW Document]. URL https://data.worldbank.org/indicator/PA.NUS.FCRF (accessed 11.1.21).</w:t>
      </w:r>
    </w:p>
    <w:p w14:paraId="30B19306" w14:textId="77777777" w:rsidR="002A636B" w:rsidRDefault="001A5968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7621962" w14:textId="77777777" w:rsidR="002A636B" w:rsidRPr="002A636B" w:rsidRDefault="002A636B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636B" w:rsidRPr="002A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A0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975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A2"/>
    <w:rsid w:val="00003C4D"/>
    <w:rsid w:val="000111FD"/>
    <w:rsid w:val="0002346A"/>
    <w:rsid w:val="00027575"/>
    <w:rsid w:val="00043260"/>
    <w:rsid w:val="00045DA2"/>
    <w:rsid w:val="0005028B"/>
    <w:rsid w:val="00050DBC"/>
    <w:rsid w:val="000641BD"/>
    <w:rsid w:val="0006716B"/>
    <w:rsid w:val="000708F9"/>
    <w:rsid w:val="000A6864"/>
    <w:rsid w:val="000F2796"/>
    <w:rsid w:val="00102871"/>
    <w:rsid w:val="00121A91"/>
    <w:rsid w:val="00154AA4"/>
    <w:rsid w:val="00180D38"/>
    <w:rsid w:val="00192EE1"/>
    <w:rsid w:val="001A5968"/>
    <w:rsid w:val="001B072B"/>
    <w:rsid w:val="001B2124"/>
    <w:rsid w:val="001B5077"/>
    <w:rsid w:val="001C796F"/>
    <w:rsid w:val="001D358E"/>
    <w:rsid w:val="001D6995"/>
    <w:rsid w:val="001E6EB9"/>
    <w:rsid w:val="00210484"/>
    <w:rsid w:val="002113DC"/>
    <w:rsid w:val="00216A14"/>
    <w:rsid w:val="00231A90"/>
    <w:rsid w:val="002675D9"/>
    <w:rsid w:val="00286ABD"/>
    <w:rsid w:val="002A1FEC"/>
    <w:rsid w:val="002A636B"/>
    <w:rsid w:val="002D5610"/>
    <w:rsid w:val="002D5FEE"/>
    <w:rsid w:val="002E430F"/>
    <w:rsid w:val="00312D9F"/>
    <w:rsid w:val="00357A67"/>
    <w:rsid w:val="00370C1F"/>
    <w:rsid w:val="003769BB"/>
    <w:rsid w:val="003A2F9A"/>
    <w:rsid w:val="003A3679"/>
    <w:rsid w:val="003A5DF7"/>
    <w:rsid w:val="003B3528"/>
    <w:rsid w:val="003D50AC"/>
    <w:rsid w:val="003E0C02"/>
    <w:rsid w:val="004162BE"/>
    <w:rsid w:val="00442DA0"/>
    <w:rsid w:val="00450839"/>
    <w:rsid w:val="004872E4"/>
    <w:rsid w:val="004A4A9B"/>
    <w:rsid w:val="00505F37"/>
    <w:rsid w:val="005171A5"/>
    <w:rsid w:val="0052257A"/>
    <w:rsid w:val="00524158"/>
    <w:rsid w:val="00530D1C"/>
    <w:rsid w:val="00540994"/>
    <w:rsid w:val="0054133B"/>
    <w:rsid w:val="0055794C"/>
    <w:rsid w:val="00595388"/>
    <w:rsid w:val="005C0889"/>
    <w:rsid w:val="005C1698"/>
    <w:rsid w:val="005C3C2C"/>
    <w:rsid w:val="005C61C4"/>
    <w:rsid w:val="005E7437"/>
    <w:rsid w:val="005F29D9"/>
    <w:rsid w:val="005F3070"/>
    <w:rsid w:val="006259B0"/>
    <w:rsid w:val="00651925"/>
    <w:rsid w:val="00664652"/>
    <w:rsid w:val="00667286"/>
    <w:rsid w:val="00675BDA"/>
    <w:rsid w:val="00676FCD"/>
    <w:rsid w:val="006C4140"/>
    <w:rsid w:val="006D54AD"/>
    <w:rsid w:val="0071159A"/>
    <w:rsid w:val="00722593"/>
    <w:rsid w:val="00722C6C"/>
    <w:rsid w:val="00727171"/>
    <w:rsid w:val="007350DA"/>
    <w:rsid w:val="00754DB2"/>
    <w:rsid w:val="00763F3B"/>
    <w:rsid w:val="0076490C"/>
    <w:rsid w:val="00766AAF"/>
    <w:rsid w:val="00777BDE"/>
    <w:rsid w:val="007E28EA"/>
    <w:rsid w:val="007F320C"/>
    <w:rsid w:val="0080351F"/>
    <w:rsid w:val="008125A8"/>
    <w:rsid w:val="00814DE3"/>
    <w:rsid w:val="008250F1"/>
    <w:rsid w:val="00825A23"/>
    <w:rsid w:val="00832DD1"/>
    <w:rsid w:val="00840074"/>
    <w:rsid w:val="00843AE3"/>
    <w:rsid w:val="0085343B"/>
    <w:rsid w:val="008539A8"/>
    <w:rsid w:val="0087256A"/>
    <w:rsid w:val="0089670C"/>
    <w:rsid w:val="00897996"/>
    <w:rsid w:val="008B0920"/>
    <w:rsid w:val="008E76CF"/>
    <w:rsid w:val="00902A71"/>
    <w:rsid w:val="00924CC3"/>
    <w:rsid w:val="00925CB1"/>
    <w:rsid w:val="009635B2"/>
    <w:rsid w:val="00971809"/>
    <w:rsid w:val="00995AC5"/>
    <w:rsid w:val="009C098B"/>
    <w:rsid w:val="009C5A2B"/>
    <w:rsid w:val="009D016A"/>
    <w:rsid w:val="00A067CD"/>
    <w:rsid w:val="00A13123"/>
    <w:rsid w:val="00A35C8B"/>
    <w:rsid w:val="00A405F6"/>
    <w:rsid w:val="00A47204"/>
    <w:rsid w:val="00A5042B"/>
    <w:rsid w:val="00A528F3"/>
    <w:rsid w:val="00A53491"/>
    <w:rsid w:val="00AA0903"/>
    <w:rsid w:val="00AA634C"/>
    <w:rsid w:val="00AC7A0B"/>
    <w:rsid w:val="00AE04A3"/>
    <w:rsid w:val="00AE3286"/>
    <w:rsid w:val="00AE721F"/>
    <w:rsid w:val="00AF2688"/>
    <w:rsid w:val="00AF499E"/>
    <w:rsid w:val="00B05178"/>
    <w:rsid w:val="00B05590"/>
    <w:rsid w:val="00B07B91"/>
    <w:rsid w:val="00B42EBE"/>
    <w:rsid w:val="00B46D8D"/>
    <w:rsid w:val="00B51311"/>
    <w:rsid w:val="00B55E2F"/>
    <w:rsid w:val="00B577BE"/>
    <w:rsid w:val="00B66403"/>
    <w:rsid w:val="00B75579"/>
    <w:rsid w:val="00B9243E"/>
    <w:rsid w:val="00BA51C1"/>
    <w:rsid w:val="00BC563A"/>
    <w:rsid w:val="00BE2C12"/>
    <w:rsid w:val="00BE4057"/>
    <w:rsid w:val="00BF7F0D"/>
    <w:rsid w:val="00C27FF3"/>
    <w:rsid w:val="00C511D2"/>
    <w:rsid w:val="00C6415B"/>
    <w:rsid w:val="00C81C42"/>
    <w:rsid w:val="00C8235D"/>
    <w:rsid w:val="00C93093"/>
    <w:rsid w:val="00CB20D8"/>
    <w:rsid w:val="00CB3CB2"/>
    <w:rsid w:val="00CC28E7"/>
    <w:rsid w:val="00CC620E"/>
    <w:rsid w:val="00CE7405"/>
    <w:rsid w:val="00CF4996"/>
    <w:rsid w:val="00D07504"/>
    <w:rsid w:val="00D21656"/>
    <w:rsid w:val="00D331D0"/>
    <w:rsid w:val="00D35502"/>
    <w:rsid w:val="00D41A85"/>
    <w:rsid w:val="00D44137"/>
    <w:rsid w:val="00D55C0F"/>
    <w:rsid w:val="00D74EA0"/>
    <w:rsid w:val="00D93BD2"/>
    <w:rsid w:val="00D95384"/>
    <w:rsid w:val="00DE2866"/>
    <w:rsid w:val="00E03289"/>
    <w:rsid w:val="00E076B0"/>
    <w:rsid w:val="00E175EB"/>
    <w:rsid w:val="00E21D45"/>
    <w:rsid w:val="00E5544E"/>
    <w:rsid w:val="00E61AB6"/>
    <w:rsid w:val="00E638F7"/>
    <w:rsid w:val="00E87AD9"/>
    <w:rsid w:val="00E957E4"/>
    <w:rsid w:val="00EA40FA"/>
    <w:rsid w:val="00EB5C37"/>
    <w:rsid w:val="00ED0E55"/>
    <w:rsid w:val="00EE0E99"/>
    <w:rsid w:val="00EE754B"/>
    <w:rsid w:val="00EF7FFB"/>
    <w:rsid w:val="00F00611"/>
    <w:rsid w:val="00F067C3"/>
    <w:rsid w:val="00F06BD0"/>
    <w:rsid w:val="00F11597"/>
    <w:rsid w:val="00F16266"/>
    <w:rsid w:val="00F26224"/>
    <w:rsid w:val="00F5550F"/>
    <w:rsid w:val="00F624A5"/>
    <w:rsid w:val="00F646E7"/>
    <w:rsid w:val="00F93379"/>
    <w:rsid w:val="00F9434B"/>
    <w:rsid w:val="00F95312"/>
    <w:rsid w:val="00FA055E"/>
    <w:rsid w:val="00FA153D"/>
    <w:rsid w:val="00FA69D3"/>
    <w:rsid w:val="00FD2C84"/>
    <w:rsid w:val="00FD4E91"/>
    <w:rsid w:val="00FE6CDF"/>
    <w:rsid w:val="00FF0F9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8B4"/>
  <w15:chartTrackingRefBased/>
  <w15:docId w15:val="{BC6136E9-BF4E-4751-B6D2-A4C48B48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4E9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A5968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1312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HACHAICHI Mohamed</cp:lastModifiedBy>
  <cp:revision>261</cp:revision>
  <dcterms:created xsi:type="dcterms:W3CDTF">2021-10-24T09:22:00Z</dcterms:created>
  <dcterms:modified xsi:type="dcterms:W3CDTF">2021-12-28T09:46:00Z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id="hQdqD3mx"/&gt;&lt;style id="http://www.zotero.org/styles/elsevier-harvard" hasBibliography="1" bibliographyStyleHasBeenSet="1"/&gt;&lt;prefs&gt;&lt;pref name="fieldType" value="Field"/&gt;&lt;/prefs&gt;&lt;/data&gt;</vt:lpwstr>
  </property>
</Properties>
</file>