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1F4E79" w:color="auto" w:val="clear"/>
            <w:tcMar>
              <w:top w:type="dxa" w:w="240"/>
              <w:left w:type="dxa" w:w="160"/>
              <w:bottom w:type="dxa" w:w="240"/>
              <w:right w:type="dxa" w:w="160"/>
            </w:tcMar>
          </w:tcPr>
          <w:p>
            <w:pPr>
              <w:bidi/>
              <w:spacing w:after="4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CFE0F3"/>
                <w:sz w:val="17"/>
                <w:szCs w:val="17"/>
                <w:rtl/>
              </w:rPr>
              <w:t xml:space="preserve">مجموعة إكيوبيشن · قطاع تشغيل المعدات</w:t>
            </w:r>
          </w:p>
          <w:p>
            <w:pPr>
              <w:bidi/>
              <w:spacing w:after="70" w:line="3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  <w:rtl/>
              </w:rPr>
              <w:t xml:space="preserve">بنية الشاشات والتنقل — بالدورة المستندية</w:t>
            </w:r>
          </w:p>
          <w:p>
            <w:pPr>
              <w:bidi w:val="false"/>
              <w:spacing w:after="60" w:line="260"/>
              <w:jc w:val="center"/>
            </w:pPr>
            <w:r>
              <w:rPr>
                <w:rFonts w:ascii="Arial" w:cs="Arial" w:eastAsia="Arial" w:hAnsi="Arial"/>
                <w:color w:val="D6E4F5"/>
                <w:sz w:val="17"/>
                <w:szCs w:val="17"/>
                <w:rtl w:val="false"/>
              </w:rPr>
              <w:t xml:space="preserve">Screen Architecture &amp; Navigation — Document Cycle Driven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النظامُ يتبع دورةَ العمل لا بنيةَ قاعدة البيانات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— ولا عنصرَ قائمةٍ لكل جدول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مجموعاتٌ مرنةٌ بحجم الإدارة ودورتها — والثماني نموذجٌ استرشادي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لوحةٌ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يوميٌّ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سجلاتٌ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اعتمادٌ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متابعةٌ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إغلاقٌ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تقاريرُ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إعدادات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الشاشةُ الأم بتبويباتها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تجمع رحلةَ الكيان — بدل توزيعها على شاشاتٍ متفرقة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وكلُّ شاشةٍ تُظهر الإجراءَ التالي ومالكَه ومانعَه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— فيعرف المتدربُ طريقَه بلا تدريبٍ طويل</w:t>
            </w:r>
          </w:p>
          <w:p>
            <w:pPr>
              <w:bidi/>
              <w:spacing w:after="20" w:line="250"/>
              <w:jc w:val="center"/>
            </w:pP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مُقيّد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للاستخدام المؤسسي —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Restricted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/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Internal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AF1FB"/>
                <w:sz w:val="17"/>
                <w:szCs w:val="17"/>
                <w:rtl w:val="false"/>
              </w:rPr>
              <w:t xml:space="preserve">Use</w:t>
            </w:r>
          </w:p>
        </w:tc>
      </w:tr>
    </w:tbl>
    <w:p>
      <w:pPr>
        <w:spacing w:after="140"/>
      </w:pP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60"/>
        <w:gridCol w:w="2400"/>
      </w:tblGrid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EQUIP-NAV-01-EMS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معرّف الوثيقة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بنية الشاشات والتنقل — التجميع بالدورة المستندية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العنوان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تحت معيار الشاشات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(UI-01)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وبجانب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SCR-01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SCR-02: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**SCR-01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يدمج المكرر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SCR-02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يحكم محتوى الشاشة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وهذه ترتّب الشاشاتِ وتجمعها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مرتبتها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تُنشئ شاشةً ولا تحذف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ترتّب وتجمّع وتُظهر بحسب الدور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؛ وأيُّ دمجٍ يمرّ ببروتوكول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SCR-01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5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حدودها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1.0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الإصدار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نافذةٌ — ولا تُبنى قائمةٌ لا تعرض دورةً مكتملةً ولا تُدار بأدوات التعقيد الست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حالة الوثيقة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المبادئ الستة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مساحة عملي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المجموعات الثماني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الملكية والاطّلاع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معيار التسمية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الشاشة الأم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الإجراء التالي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خريطة أربع عشرة إدارةً ومجالًا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قواعد التنقل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مصفوفة الترحيل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القبول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النطاق</w:t>
            </w:r>
          </w:p>
        </w:tc>
      </w:tr>
      <w:tr>
        <w:tc>
          <w:tcPr>
            <w:tcW w:type="dxa" w:w="69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2026</w:t>
            </w:r>
          </w:p>
        </w:tc>
        <w:tc>
          <w:tcPr>
            <w:tcW w:type="dxa" w:w="24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bidi/>
              <w:spacing w:after="0" w:line="244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تاريخ الإصدار</w:t>
            </w:r>
          </w:p>
        </w:tc>
      </w:tr>
    </w:tbl>
    <w:p>
      <w:pPr>
        <w:spacing w:after="140"/>
      </w:pPr>
    </w:p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المبادئ الستة الملزمة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نصُّه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وما يمنعه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المبدأ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النظامُ يتبع دورةَ العمل لا بنيةَ قاعدة البيانات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فخمسةُ جداولَ قد تحتاج شاشةً واحدة، وسجلٌّ واحدٌ قد يحتاج ستةَ تبويبات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ويمنع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عنصرَ قائمةٍ لكل جدولٍ أو لكل وظيفةٍ صغيرة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الترتيبُ بالدورة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لكل كيانٍ رئيسيٍّ شاشةٌ أمٌّ تجمع رحلتَه في تبويبات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ملفُّ العميل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العقد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المورد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المعدة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الموظف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المشروع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أمرُ الصيانة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عمليةُ التمويل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ويمنع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توزيعَ رحلة المستخدم على شاشاتٍ مستقلةٍ كثيرة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الشاشة الأم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يُدخل مرةً لا يُعاد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العميلُ لا يُعاد في العقد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العقدُ لا يُوصف في المستخلص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السعرُ لا يُعاد في الفاتورة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المعدةُ لا تُكتب في التايم شيت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بياناتُ الموظف لا تُكرر في الحضور والراتب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لا تكرار إدخال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شاشةٍ رئيسيةٍ تُظهر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حالةَ السجل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الإجراءَ التالي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مالكَه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ما يمنع الانتقال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مدةَ الانتظار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ويمنع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الاكتفاءَ بعرض جدولٍ وبيانات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إظهار الإجراء التالي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المبتدئُ يرى ما يحتاجه لعمله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؛ والإعداداتُ وقواعدُ الاحتساب وحالاتُ التصحيح والأدواتُ الإدارية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تظهر بحسب الصلاحية ولا تزاحم العمل اليومي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التدرج في الإظهار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قبل أي شاشةٍ جديدةٍ ستةُ أسئلة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أتصلح تبويبًا في شاشةٍ أم؟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أم نافذةً جانبية؟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أهي تقريرٌ أم معاملة؟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أهي حالةٌ داخل قائمة؟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أتُشغَّل بزرٍّ داخل السجل؟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أهي إعدادٌ لا يحتاج ظهورًا؟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تُطلب إلا لمهمةٍ مستقلةٍ متكررةٍ أو مساحةِ عملٍ يومية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لا تكثير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المنعُ على شاشات المعاملات لا على حاويات التنقل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فـ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شاشةُ معاملةٍ جديدةٍ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تُنشئ سجلًّا أو تعدّله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تُبنى إلا بالأسئلة الستة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؛ أما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حاويةُ تنقلٍ أو لوحةٌ أو مكوّنُ تجربةٍ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مساحةُ عملي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لوحةُ إدارةٍ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شريطُ الإجراء التالي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غرفةُ عمليات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فتُبنى عند الحاجة لأنها لا تضيف بيانًا بل ترتّب الوصولَ إليه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والخلطُ بينهما يمنع الإصلاحَ باسم منع التضخم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-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ب التمييز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قاعدةُ الاعتدال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تفتيتَ ولا حشو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فالإفراطُ في التقسيم يُنتج قائمةً من عشرات الروابط المتساوية يضيع فيها المتدرب؛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والإفراطُ في الدمج يُنتج شاشةً تجيب خمسةَ أسئلةٍ فلا تُتقن واحدًا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والحدُّ بينهما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مجموعةٌ لا تتجاوز سبعةَ عناصرَ ظاهرة، وشاشةٌ تجيب سؤالًا واحدًا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(SCR-02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2).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2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الحالة القائمة — مقيسةً لا موصوفة</w:t>
      </w:r>
    </w:p>
    <w:p>
      <w:pPr>
        <w:bidi/>
        <w:spacing w:after="110" w:line="276"/>
        <w:jc w:val="both"/>
      </w:pP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الجردُ الحاليُّ ممتازٌ ويكفي للقرار</w:t>
      </w:r>
      <w:r>
        <w:rPr>
          <w:rFonts w:ascii="Arial" w:cs="Arial" w:eastAsia="Arial" w:hAnsi="Arial"/>
          <w:sz w:val="19"/>
          <w:szCs w:val="19"/>
          <w:rtl/>
        </w:rPr>
        <w:t xml:space="preserve">**:</w:t>
      </w:r>
      <w:r>
        <w:rPr>
          <w:rFonts w:ascii="Arial" w:cs="Arial" w:eastAsia="Arial" w:hAnsi="Arial"/>
          <w:sz w:val="19"/>
          <w:szCs w:val="19"/>
          <w:rtl/>
        </w:rPr>
        <w:t xml:space="preserve"> مئتان وتسعٌ وعشرون صفحةً موثَّقةً بثلاثةَ عشرَ حقلًا لكلٍّ — الاسمُ والمسارُ والنوعُ والأبُ والتصنيفُ الوظيفيُّ والظهورُ في القائمة والإداراتُ التي تعرضها</w:t>
      </w:r>
      <w:r>
        <w:rPr>
          <w:rFonts w:ascii="Arial" w:cs="Arial" w:eastAsia="Arial" w:hAnsi="Arial"/>
          <w:sz w:val="19"/>
          <w:szCs w:val="19"/>
          <w:rtl/>
        </w:rPr>
        <w:t xml:space="preserve">.</w:t>
      </w:r>
      <w:r>
        <w:rPr>
          <w:rFonts w:ascii="Arial" w:cs="Arial" w:eastAsia="Arial" w:hAnsi="Arial"/>
          <w:sz w:val="19"/>
          <w:szCs w:val="19"/>
          <w:rtl/>
        </w:rPr>
        <w:t xml:space="preserve"> 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وعليه تُبنى الأحكامُ التالية بالقياس</w:t>
      </w:r>
      <w:r>
        <w:rPr>
          <w:rFonts w:ascii="Arial" w:cs="Arial" w:eastAsia="Arial" w:hAnsi="Arial"/>
          <w:sz w:val="19"/>
          <w:szCs w:val="19"/>
          <w:rtl/>
        </w:rPr>
        <w:t xml:space="preserve">:**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الحكم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قِيس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هذه هي المشكلةُ الأولى ولا شيءَ قبلها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قائمةٌ مسطَّحةٌ بمئةٍ وستين رابطًا متساويًا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يهتدي فيها متدربٌ ولا خبير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والمطلوبُ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تجميعُها في ثمانٍ لا إنقاصُ عددِها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160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رابطًا في القوائم —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كلُّها جذورٌ مباشرةٌ بلا تجميع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**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اثنان وستون رابطًا مسطَّحًا في قائمةٍ واحدةٍ فوقَ طاقة أي مستخدم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والحدُّ الآمن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ثمانِ مجموعاتٍ × سبعةُ عناصر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المالية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62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المبيعات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42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التشغيل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37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ثلثُ النظام إعداداتٌ وتقارير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وموضعُها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المجموعتان ⑦ و⑧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خلف الصلاحية وفي مركز التقارير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، لا روابطَ في مستوى العمل اليومي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76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صفحةً من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229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إعداداتٌ وتقارير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بينها الملفاتُ الأمُّ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بطاقةُ العميل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ملفُّ عقد المشروع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بطاقةُ الموظف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بطاقةُ المعدة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وهذا صوابٌ جزئيٌّ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البطاقةُ تُفتح من قائمتها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لكن الباقيَ يُصنَّف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تقريرٌ أم تبويبٌ أم يُجمَّد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(SCR-01)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69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صفحةً خارج القوائم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تكرارٌ مؤكَّدٌ يُحسم بالدمج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«المعدات» و«إدارة المعدات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نسخة قديمة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»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و«بطاقة الموظف» مرتين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و«مركز التقارير» مرتين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و«الذمم والتحصيل» مرتين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أربعةُ أسماءٍ مكررة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سبعٌ منها مشتركةٌ بحق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المراسلاتُ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موافقاتي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الطلباتُ المالية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لوحةُ الدور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وتُرفع إلى مجموعةٍ عامةٍ فوق الإدارات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بدل تكرارها في كل قائمة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عشرُ صفحاتٍ تظهر في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7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–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14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إدارة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تكرارُ سايدبارٍ لدورٍ واحد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ORG-01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 يجعل مديرَ الموقع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هو مديرَ الموقع تشغيليًّا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فقائمتان لدورٍ واحدٍ ازدواجٌ يُحسم بقرار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«إدارة الموقع»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18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 و«الموقع» </w:t>
            </w: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 w:val="false"/>
              </w:rPr>
              <w:t xml:space="preserve">19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جوابُ السؤال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هل يستطيع متدربٌ العملَ بهذه الشاشات اليوم؟ لا — والسببُ ليس الشاشاتِ بل ترتيبَها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الشاشاتُ نفسُها موثَّقةٌ ووظائفُها معرَّفةٌ ومسمياتُها مفهومة؛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لكن مئةً وستين رابطًا في مستوًى واحدٍ تُلغي كلَّ ذلك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والعلاجُ تجميعٌ لا إنقاص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وهو ما تفعله هذه الوثيقة بلا حذف شاشةٍ واحدة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3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مساحة عملي — فوق الإدارات كلِّها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الحكم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ما يخصّ الشخصَ لا الإدارة يخرج من قوائم الإدارات إلى مساحةٍ واحدةٍ فوقها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فالمراسلاتُ وموافقاتي وطلباتي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ليست جزءًا من الدورة المستندية لأي إدارة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ووجودُها في كل قائمةٍ يملؤها بروابطَ ليست منها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ومساحةُ عملي تُفتح من أي موضعٍ وتُحلّ عشرَ روابطَ مكررةٍ في أربعَ عشرةَ قائمة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مضمونها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العنصر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ينتظرني اليوم بترتيب الإلحاح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وزرُّ قفزٍ لكل سطر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لوحة دوري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كلُّ ما ينتظر تنفيذي — لا ما ينتظر قراري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مهامي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صندوقُ الاعتماد الجامع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كلُّ ما ينتظر قراري بأي نوعٍ كان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موافقاتي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رفعتُه وحالتُه ومن يقف عنده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طلباتي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طلبٌ ماليٌّ جديد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ونوعُ الطلب يُختار داخله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طلب جديد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المراسلاتُ الداخلية والتنبيهات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المراسلات والتنبيهات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رفعُ بلاغٍ جديد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بلاغاتي المفتوحةُ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ينتظر ردّي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البلاغاتُ التي أشارك في معالجتها أو أتابعها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فالبلاغُ يخصّ الشخصَ لا الإدارة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بلاغاتي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ملفي الشخصيُّ وكشوفي ووثائقي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ملفي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4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المجموعات — نموذجٌ مرنٌ بحجم الإدارة ودورتها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العددُ نموذجٌ لا فرضٌ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الثماني نموذجٌ استرشاديٌّ للتجميع لا عددٌ إلزاميٌّ موحَّد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فالماليةُ بدوراتها بين الخزينة والبنوك والذمم والقيود والإقفال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تحتاج مجموعاتٍ أكثرَ من المخازن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ولا يصح فرضُ العدد نفسِه على إدارةٍ كبيرةٍ وأخرى محدودة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والمعيارُ الحاكمُ خمسةٌ لا عدد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① أن يعرف الموظفُ من أين يبدأ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② أن تسير القائمةُ بترتيب الدورة المستندية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③ أن تكتمل مراحلُ المعاملة من البداية إلى الإغلاق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④ ألا تتكدس عشراتُ الروابط في مستوًى واحد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⑤ ألا تتوزع العمليةُ الواحدةُ على شاشاتٍ متفرقةٍ يصعب الانتقالُ بينها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وأدواتُ إدارة التعقيد عند الكثرة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يُحلُّ الازدحامُ بتغيير عنوان المجموعة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بل بستِّ أدوات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قوائمُ منسدلةٌ رئيسية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مجموعاتٌ فرعيةٌ قابلةٌ للفتح والإغلاق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تبويباتٌ داخل الملفات الأم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إجراءاتٌ داخل السجل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تقاريرُ في مركز التقارير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إظهارٌ بحسب الدور والصلاحية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والمهمُّ ألا تظهر المستوياتُ كلُّها دفعةً واحدة، وأن يصل المستخدمُ إلى مهمته بلا معرفةٍ ببنية النظام الداخلية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قاعدةُ الترتيب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المجموعاتُ تُرتَّب بتكرار الاستعمال، والشاشاتُ داخلها تُرتَّب بالدورة المستندية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فالمستخدمُ اليوميُّ يبدأ من لوحته وعمله اليومي،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ولا يبدأ من «التأسيس» الذي يفتحه مرةً في السنة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وداخلَ كل مجموعةٍ يمشي التسلسلُ كما تمشي المعاملة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تضمّه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وقاعدتُها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المجموعة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نقطةُ الدخول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مؤشراتُ الإدارة وما يحتاج قرارًا وما تعطّل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وكلُّ رقمٍ معه إجراؤه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لوحة الإدارة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يُنجَز كلَّ يوم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الإدخالُ والطلباتُ والأوامر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أقصرُ مسارٍ وأقلُّ حقول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العمل اليومي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الملفاتُ والسجلاتُ الأم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قائمةٌ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+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ملفٌّ أمٌّ بتبويبات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لا شاشتان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السجلات والملفات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شاشتان لا أكثر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صندوقُ الاعتماد الجامعُ واعتماداتُ الوحدات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المراجعة والاعتماد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تعطّل أو شذّ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كلُّ صفٍّ بسببه وعمرِه وإجرائه التالي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وبلاغاتُ إدارتي عنصرٌ إلزاميٌّ فيها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المتابعة والاستثناءات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يُقفل دوريًّا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يُقفل وفيه معلَّقٌ بلا قرار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الإغلاق والتسوية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مركزُ تقارير الإدارة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تقريرٌ لكل مصدرٍ بفلاترَ محفوظة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التقارير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خلف الصلاحية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ولا تظهر لمن لا يملكها إطلاقًا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الإعدادات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5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سطحُ البلاغات — عنصرٌ إلزاميٌّ في كل إدارة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القاعدة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مركزُ البلاغات يرصد ولا ينفّذ — والتنفيذُ في الإدارات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فإن لم تجد الإدارةُ بلاغاتِها في قائمتها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فلن تراها ولن تعالجها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ويصير المركزُ يراقب ما لا أحدَ يعمل عليه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ولا تكتمل منظومةُ البلاغات بإدارةٍ لها بل بسطحٍ لها في كل إدارة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موضعُه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ومضمونُه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السطح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عنصرٌ إلزاميٌّ في المجموعة ⑤ لكل إدارةٍ بلا استثناء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«بلاغاتُ إدارتي»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المسنَدةُ إلى مساراتها بحالتها ومهلتها ومن يملكها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وعدّادُ المتأخر عليها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بلاغاتُ الإدارة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زرُّ «أبلغ عن مشكلة» في كل شاشةٍ تشغيلية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يحمل سياقَها كاملًا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(TKT-01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2)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يُفتح البلاغُ بالدخول إلى إدارة البلاغات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الفتحُ السياقي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«بلاغاتي» في مساحة عملي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ما رفعتُه وما ينتظر ردّي وما أتابعه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الشخصي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«البلاغاتُ المتصلة» تبويبٌ في الملفات الأم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ملفُّ المعدة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أمرُ الصيانة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ملفُّ الموقع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ملفُّ المورد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فتاريخُ البلاغات جزءٌ من تاريخ الكيان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في الملف الأم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مركزُ البلاغات وحدَه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الرصدُ والتصعيدُ وتقريرُ من لا يستجيب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ينفّذ ولا يُغلق منجَزًا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المركز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أخطرُ حالةٍ اليوم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إدارةُ الصيانة نفسُها بلا رابط بلاغات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وهي المستقبِلُ الأولُ لبلاغات الأعطال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فالسلسلةُ «بلاغُ عطلٍ ← أمرُ صيانة»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مقطوعةٌ في الواجهة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البلاغُ يُوجَّه إليها في القاعدة ولا تراه في قائمتها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وهذا مثالٌ حيٌّ على طبقةٍ بُنيت ولم تُوصل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6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العرضُ المتعدد — شاشةٌ واحدةٌ بزوايا مختلفة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تصحيحُ فهمٍ سابق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«لكل شاشةٍ إدارةٌ مالكةٌ واحدة» صحيحٌ في الملكية وخاطئٌ في العرض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فالشاشةُ الواحدةُ تظهر في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أكثر من إدارةٍ بزوايا مختلفة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نطاقٌ مختلفٌ وغرضٌ مختلفٌ وأفعالٌ مختلفة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واحتكارُ الشاشة في إدارةٍ واحدةٍ يحجب المعلومةَ عمّن يحتاجها ويُنتج طلباتٍ ومراسلاتٍ بلا داعٍ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وهو عكسُ ما بُني النظامُ له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يحدده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العنصر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إدارةٌ واحدةٌ لا غير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تملك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تعريفَ الشاشة وإعداداتِها ودورةَ حياتها وقواعدَ بياناتها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وهي وحدَها تُغيّر بنيتَها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المالك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إدارةٌ أو أكثر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ولكلٍّ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صفٌّ مستقلٌّ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في مصفوفة العرض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عارضَ بلا صفٍّ معلن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العارضون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يراه هذا العارض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شركةٌ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إدارةٌ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مشروعٌ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موقعٌ واحد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ورديةٌ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سجلاتُه هو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وهو أهمُّ ما يميّز عارضًا عن آخر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النطاق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لماذا يراها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تنفيذٌ يوميٌّ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إشرافٌ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جدولةٌ فنية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فوترةٌ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استحقاقٌ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حوكمةٌ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اطّلاعٌ شخصي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والزاويةُ تحدد الأعمدةَ المعروضةَ والفلاترَ الافتراضية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الزاوية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يفعله فيها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بحسب زاويته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وقد يملك المالكُ الإنشاءَ ويملك عارضٌ الاعتمادَ وثالثٌ القراءةَ فقط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الأفعال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أيُّ مجموعةٍ من الثماني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تقع فيها عند كل عارض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وقد تختلف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مدخلُ دورةٍ عند واحدٍ ومتابعةٌ عند آخر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المجموعة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6.1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مثالان يوضحان القاعدة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سجلُّ المعدات والمشغّلين — المالك: **القوى التشغيلية**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العارض                  │ النطاق        │ الزاوية              │ الأفعال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────────────────────────┼───────────────┼──────────────────────┼──────────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القوى التشغيلية        │ كلُّ المواقع   │ إدارةُ القوى          │ تخصيصٌ · تناوبٌ · تأهيل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**التشغيل**             │ **كلُّ المواقع**│ إشرافٌ تشغيليٌّ عام    │ قراءةٌ · طلبُ نقلٍ بين مواقع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**إدارةُ الموقع**        │ **موقعُه وحدَه**│ تنفيذٌ يوميٌّ          │ **تبديلٌ بموافقة المشغّلين وإدارتهم**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**الموارِدُ البشرية**    │ كلُّ المواقع   │ العلاقةُ التعاقدية    │ قراءةٌ · فتحُ ملف الموظف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الأسطول                 │ كلُّ المعدات   │ الأصلُ وحالتُه         │ قراءةُ المعدة لا المشغّل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التايم شيت — المالك: **إدارةُ الموقع** (التسجيل)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إدارةُ الموقع           │ موقعُه        │ تسجيلٌ واعتمادٌ أول    │ إدخالٌ · اعتمادُ الحلقة ①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**التشغيل**             │ كلُّ المواقع   │ متابعةٌ وانحراف       │ قراءةٌ · اعتمادُ الحلقة ②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**الصيانة**             │ كلُّ المعدات   │ **ساعاتُ المعدة للوقائية** │ قراءةٌ · **جدولةُ غيارٍ كل 250س**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**المشغّلون**            │ كلُّ المشغّلين │ ساعاتُ ووحداتُ المشغّل │ اعتمادُ الحلقة ④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**الموردون**            │ مورديه       │ استهلاكُ الحصة        │ اعتمادُ الحلقة ③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**المبيعاتُ والعقود**    │ عقودُه       │ **المنفَّذُ المفوتر**    │ قراءةٌ · ربطٌ بالمستخلص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**الأسطول**             │ كلُّ المعدات   │ العدّادُ والاستهلاك    │ قراءةٌ · مطابقةُ الساعات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**المالية**             │ الشركة       │ الأثرُ المقترح         │ اعتمادُ الحلقة ⑤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F4E79" w:sz="12"/>
            </w:tcBorders>
            <w:shd w:fill="EAF1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قاعدةُ الصيانة 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التايم شيتُ عند الصيانة ليس نسخةً من التايم شيت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هو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الساعاتُ المتراكمةُ للمعدة مقابل جدول الغيار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كلُّ مئتَي ساعةٍ أو مئتين وخمسين بحسب النوع،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فيظهر «متبقٍّ ثلاثون ساعةً على الغيار» لا «مَن عمل اليوم»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وهذه هي الزاويةُ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البياناتُ واحدةٌ والسؤالُ مختلف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6.2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لوحةُ المواقع — شاشةُ مدير التشغيل الحاكمة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الفرقُ بين المديرين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مديرُ الموقع يرى موقعَه وحدَه — ومديرُ التشغيل يرى المواقعَ كلَّها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ولا يُحلّ هذا بفلترٍ في شاشةٍ واحدة،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بل بشاشةٍ مصمَّمةٍ للتنقل بين المواقع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كلُّ موقعٍ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زرٌّ بحالته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والضغطُ عليه يفتح معداتِه ومشغّليها في مكانهما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لوحةُ المواقع — مدير التشغيل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┌────────────┬────────────┬────────────┬────────────┐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│ المنجم أ   │ المنجم ب   │ فاروس      │ ريفر نايل  │  ← أزرارٌ بحالتها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│ 12 معدة    │ 8 معدات    │ 15 معدة    │ 6 معدات    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│ ✔ 11 عاملة │ ⚠ 6 عاملة  │ ✔ 15       │ ⚠ 4        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│ فجوة: 0    │ فجوة: 2    │ فجوة: 0    │ فجوة: 2    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└────────────┴────────────┴────────────┴────────────┘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▼ ضغطةٌ على «المنجم ب»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المعدة │ الحالة   │ المشغّل (وردية ①) │ المشغّل (وردية ②) │ إجراء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EX-014 │ عاملة    │ أحمد               │ بشير               │ [تبديل]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EX-022 │ **متوقفة**│ —                  │ —                  │ [بديل]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► **زرُّ التبديل يفتح طلبًا لا ينفّذ مباشرةً** (§6.3)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► **ولا يُظهر مالكَ المعدة ولا مموّلَها** — المجالُ المقيَّد (FIN-01 §1.1)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6.3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التبديلُ — طلبٌ بموافقتين لا فعلٌ مباشر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الحكم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العنصر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مديرُ التشغيل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من لوحة المواقع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أو مديرُ الموقع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من موقعه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من يطلب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موافقةُ المشغّلين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إدارةُ القوى التشغيلية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تأهيلُ البديل ورخصتُه وتوفّرُه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وموافقةُ إدارته المعنية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إن كان التبديلُ يمسّ التزامَ موردٍ أو حصةً فالموردون، وإن مسّ جاهزيةً فالصيانة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من يوافق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الأثرُ المقدَّر محسوبٌ قبل الإرسال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ساعاتٌ تنتقل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حصةٌ تتأثر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استحقاقٌ يتغير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ويُعرض على الموافقين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ما يُعرض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لا يُغيّر الحصةَ التعاقدية ولا يُصفّر عجزًا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وهو تغطيةٌ لا نقلُ التزام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(CAP-01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7)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ما لا يفعله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بمدةٍ محددةٍ تُجدَّد بقرار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ولا تبديلَ مفتوحُ المدة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المدة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بندٌ في صندوق الاعتماد الجامع بالتدرّج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لا رسائلُ ولا اتصالات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المسار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7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إنجازي وبوابتي — في كل حسابٍ وكل إدارة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الحكم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عنصران إلزاميان في مساحة عملي لكل حسابٍ في النظام بلا استثناء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من مشغّل الحفار إلى المدير التنفيذي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فكلُّ شخصٍ يرى ما أنجزه، وكلُّ شخصٍ يرى بوابتَه بما يخصّه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ولا يُحجب الإنجازُ عن صاحبه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مضمونُه 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 ونطاقُه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العنصر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أنجزه هو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أمسِ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الأسبوعَ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الشهرَ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السنةَ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وبمدةٍ يحددها بتاريخين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وللمشغّل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ساعاتُه ووحداتُه وإنتاجُه ومعدتُه وحافزُه المحسوب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وللمحاسب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قيودُه ومطابقاتُه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ولمسؤول الصيانة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أوامرُه المقفَلة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ولكلٍّ إنجازُه بلغة عمله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إنجازي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يخصّه ويخصّ محيطَه المباشر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للمشغّل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معدتُه وحالتُها والمشغّلُ الآخرُ عليها وورديتُهما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ولمسؤول الموقع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موقعُه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ولمدير الإدارة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إدارتُه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والمكوّناتُ تُحدَّد بالدور لا تُخترع لكلٍّ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بوابتي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تظهران في مساحة عملي فوق الإدارات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تُكرَّران رابطًا داخل كل قائمة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الموضع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مجموعةٌ في كل قائمة إدارةٍ تعرض إنجازَ الإدارة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لا إنجازَ الفرد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فإنجازُ الفرد شخصيٌّ وإنجازُ الإدارة إداري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المقابل الإداري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مَن يحدد ما يراه كلُّ شخصٍ في بوابته وفي إنجازاته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إدارةُ الحوكمة والالتزام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بمفاتيح الظهور ومحاكاةِ «من يرى ماذا» وسجلِّ تدقيق الظهور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تحددها الموارِدُ البشريةُ ولا الإدارةُ المعنية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من يحدد المكوّنات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8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قاعدة الملكية والاطّلاع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الحكم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الإدارةُ تملك شاشاتِها التشغيلية، وتطّلع على أثر غيرِها داخل ملف المعاملة أو برابط قراءة — لا بإدخال شاشات الإدارة الأخرى كاملةً في قائمتها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فالتشغيلُ يرى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ملخَّصَ العقد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ولا يفتح شاشةَ تعديله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والموردون يرون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حالةَ دفع المورد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ولا يدخلون الخزينة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والمبيعاتُ ترى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حالةَ الفاتورة والتحصيل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ولا تفتح سجلَّ الأحداث المالية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الحكم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الحق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شاشةٌ في قائمة الإدارة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تُنشئ وتُعدّل وتعتمد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ملكيةُ العملية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زرُّ تنفيذٍ داخل ملف المعاملة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لا شاشةٌ في القائمة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حقُّ التنفيذ الجزئي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تبويبٌ أو بطاقةُ ملخَّصٍ داخل الملف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بروابطَ للقراءة — لا شاشةٌ في القائمة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الاطّلاع على الأثر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تقريرٌ في مركز التقارير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بفلترِ نطاقه — لا شاشةٌ تشغيلية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الاطّلاع التحليلي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9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معيار التسمية — يفهمه المتدرب لا مَن بناه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① الاسمُ بلغة العمل لا بلغة النظام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«وحدات الأطراف» و«مساحة التوزيع» و«المعاملات المالية» و«السجل التشغيلي للعامل»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أسماءٌ يفهمها من بنى النظام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والصواب</w:t>
      </w:r>
      <w:r>
        <w:rPr>
          <w:rFonts w:ascii="Arial" w:cs="Arial" w:eastAsia="Arial" w:hAnsi="Arial"/>
          <w:sz w:val="17"/>
          <w:szCs w:val="17"/>
          <w:rtl/>
        </w:rPr>
        <w:t xml:space="preserve">:</w:t>
      </w:r>
      <w:r>
        <w:rPr>
          <w:rFonts w:ascii="Arial" w:cs="Arial" w:eastAsia="Arial" w:hAnsi="Arial"/>
          <w:sz w:val="17"/>
          <w:szCs w:val="17"/>
          <w:rtl/>
        </w:rPr>
        <w:t xml:space="preserve"> ما الذي أفعله هنا؟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«أحكام العميل والمورد والمشغّل»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«توزيع المشغّلين على المعدات»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«القيود والحركات»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«سجل عمل الموظف»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② لا اسمَ لشاشتين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«الذمم والتحصيل» لشاشتين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و«المعاونون» لشاشتين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و«المعدات» لشاشتين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و«مركز التقارير» لشاشتين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كلُّها تُحسم بالدمج أو بتمييزٍ في الاسم لا بترك اللبس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③ الفرقُ في الاسم لا في الشرح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«تسويات العاملين» و«تسويات الموظفين»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إن كانتا مختلفتين فليظهر الفرقُ في الاسم، وإن كانتا واحدةً فتُدمجان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④ لا اسمَ يحمل «نسخة قديمة»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«إدارة المعدات </w:t>
      </w:r>
      <w:r>
        <w:rPr>
          <w:rFonts w:ascii="Arial" w:cs="Arial" w:eastAsia="Arial" w:hAnsi="Arial"/>
          <w:sz w:val="17"/>
          <w:szCs w:val="17"/>
          <w:rtl/>
        </w:rPr>
        <w:t xml:space="preserve">(</w:t>
      </w:r>
      <w:r>
        <w:rPr>
          <w:rFonts w:ascii="Arial" w:cs="Arial" w:eastAsia="Arial" w:hAnsi="Arial"/>
          <w:sz w:val="17"/>
          <w:szCs w:val="17"/>
          <w:rtl/>
        </w:rPr>
        <w:t xml:space="preserve">نسخة قديمة</w:t>
      </w:r>
      <w:r>
        <w:rPr>
          <w:rFonts w:ascii="Arial" w:cs="Arial" w:eastAsia="Arial" w:hAnsi="Arial"/>
          <w:sz w:val="17"/>
          <w:szCs w:val="17"/>
          <w:rtl/>
        </w:rPr>
        <w:t xml:space="preserve">)</w:t>
      </w:r>
      <w:r>
        <w:rPr>
          <w:rFonts w:ascii="Arial" w:cs="Arial" w:eastAsia="Arial" w:hAnsi="Arial"/>
          <w:sz w:val="17"/>
          <w:szCs w:val="17"/>
          <w:rtl/>
        </w:rPr>
        <w:t xml:space="preserve">»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القديمُ يُدمج ويُحوَّل مسارُه </w:t>
      </w:r>
      <w:r>
        <w:rPr>
          <w:rFonts w:ascii="Arial" w:cs="Arial" w:eastAsia="Arial" w:hAnsi="Arial"/>
          <w:sz w:val="17"/>
          <w:szCs w:val="17"/>
          <w:rtl w:val="false"/>
        </w:rPr>
        <w:t xml:space="preserve">(SCR-01</w:t>
      </w:r>
      <w:r>
        <w:rPr>
          <w:rFonts w:ascii="Arial" w:cs="Arial" w:eastAsia="Arial" w:hAnsi="Arial"/>
          <w:sz w:val="17"/>
          <w:szCs w:val="17"/>
          <w:rtl/>
        </w:rPr>
        <w:t xml:space="preserve"> §</w:t>
      </w:r>
      <w:r>
        <w:rPr>
          <w:rFonts w:ascii="Arial" w:cs="Arial" w:eastAsia="Arial" w:hAnsi="Arial"/>
          <w:sz w:val="17"/>
          <w:szCs w:val="17"/>
          <w:rtl w:val="false"/>
        </w:rPr>
        <w:t xml:space="preserve">5)</w:t>
      </w:r>
      <w:r>
        <w:rPr>
          <w:rFonts w:ascii="Arial" w:cs="Arial" w:eastAsia="Arial" w:hAnsi="Arial"/>
          <w:sz w:val="17"/>
          <w:szCs w:val="17"/>
          <w:rtl/>
        </w:rPr>
        <w:t xml:space="preserve"> ولا يبقى في القائمة باسمه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⑤ الفعلُ في اسم شاشة العمل، والاسمُ في شاشة السجل — </w:t>
      </w:r>
      <w:r>
        <w:rPr>
          <w:rFonts w:ascii="Arial" w:cs="Arial" w:eastAsia="Arial" w:hAnsi="Arial"/>
          <w:sz w:val="17"/>
          <w:szCs w:val="17"/>
          <w:rtl/>
        </w:rPr>
        <w:t xml:space="preserve">«تسجيل التايم شيت» و«اعتماد الوحدات» أفعال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و«سجل العملاء» و«ملف العقد» أسماء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فيعرف المستخدمُ من الاسم أيَعمل أم يقرأ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10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الشاشة الأم — ست قواعد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① تبويباتٌ لا شاشات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رحلةُ الكيان كلُّها في تبويباتٍ داخل ملفِّه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؛ فملفُّ عقد المشروع يضم</w:t>
      </w:r>
      <w:r>
        <w:rPr>
          <w:rFonts w:ascii="Arial" w:cs="Arial" w:eastAsia="Arial" w:hAnsi="Arial"/>
          <w:sz w:val="17"/>
          <w:szCs w:val="17"/>
          <w:rtl/>
        </w:rPr>
        <w:t xml:space="preserve">:</w:t>
      </w:r>
      <w:r>
        <w:rPr>
          <w:rFonts w:ascii="Arial" w:cs="Arial" w:eastAsia="Arial" w:hAnsi="Arial"/>
          <w:sz w:val="17"/>
          <w:szCs w:val="17"/>
          <w:rtl/>
        </w:rPr>
        <w:t xml:space="preserve"> الملخصَ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البنودَ والأسعارَ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الالتزاماتِ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المواقعَ التشغيلية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الخطةَ الشهرية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خطةَ الموارد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خطةَ الدفع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الحاوياتِ والمقاعدَ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المستخلصاتِ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الفواتيرَ والتحصيلاتِ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الملاحقَ والتجديداتِ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المستنداتِ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السجلَّ الزمني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② التبويبُ يُحمَّل عند فتحه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والملفُّ يفتح بتبويبه الأول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فلا تُحمَّل ستةُ تبويباتٍ دفعةً واحدةً بلا حاجة </w:t>
      </w:r>
      <w:r>
        <w:rPr>
          <w:rFonts w:ascii="Arial" w:cs="Arial" w:eastAsia="Arial" w:hAnsi="Arial"/>
          <w:sz w:val="17"/>
          <w:szCs w:val="17"/>
          <w:rtl w:val="false"/>
        </w:rPr>
        <w:t xml:space="preserve">(PLAN-05</w:t>
      </w:r>
      <w:r>
        <w:rPr>
          <w:rFonts w:ascii="Arial" w:cs="Arial" w:eastAsia="Arial" w:hAnsi="Arial"/>
          <w:sz w:val="17"/>
          <w:szCs w:val="17"/>
          <w:rtl/>
        </w:rPr>
        <w:t xml:space="preserve"> قاعدة الأداء ⑤</w:t>
      </w:r>
      <w:r>
        <w:rPr>
          <w:rFonts w:ascii="Arial" w:cs="Arial" w:eastAsia="Arial" w:hAnsi="Arial"/>
          <w:sz w:val="17"/>
          <w:szCs w:val="17"/>
          <w:rtl/>
        </w:rPr>
        <w:t xml:space="preserve">).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③ ترويسةٌ ثابتةٌ فوق التبويبات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الهويةُ والحالةُ والأرقامُ الأربعةُ الحاكمةُ والإجراءُ التالي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تبقى ظاهرةً مهما تنقّل المستخدم بين التبويبات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④ ستةُ تبويباتٍ حدًّا أقصى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وما زاد يعني أن الكيانَ يحمل وظيفتين فيُراجَع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أو أن تبويبين يُدمجان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⑤ التبويبُ الأخيرُ سجلٌّ زمني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من فعل ماذا ومتى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في كل ملفٍّ بلا استثناء، فهو أولُ ما يطلبه المراجع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⑥ الأزرارُ في السجل لا في القائمة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إجراءاتُ السجل </w:t>
      </w:r>
      <w:r>
        <w:rPr>
          <w:rFonts w:ascii="Arial" w:cs="Arial" w:eastAsia="Arial" w:hAnsi="Arial"/>
          <w:sz w:val="17"/>
          <w:szCs w:val="17"/>
          <w:rtl/>
        </w:rPr>
        <w:t xml:space="preserve">(</w:t>
      </w:r>
      <w:r>
        <w:rPr>
          <w:rFonts w:ascii="Arial" w:cs="Arial" w:eastAsia="Arial" w:hAnsi="Arial"/>
          <w:sz w:val="17"/>
          <w:szCs w:val="17"/>
          <w:rtl/>
        </w:rPr>
        <w:t xml:space="preserve">إعفاءٌ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عكسٌ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تعليقٌ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طلبُ تغيير</w:t>
      </w:r>
      <w:r>
        <w:rPr>
          <w:rFonts w:ascii="Arial" w:cs="Arial" w:eastAsia="Arial" w:hAnsi="Arial"/>
          <w:sz w:val="17"/>
          <w:szCs w:val="17"/>
          <w:rtl/>
        </w:rPr>
        <w:t xml:space="preserve">)</w:t>
      </w:r>
      <w:r>
        <w:rPr>
          <w:rFonts w:ascii="Arial" w:cs="Arial" w:eastAsia="Arial" w:hAnsi="Arial"/>
          <w:sz w:val="17"/>
          <w:szCs w:val="17"/>
          <w:rtl/>
        </w:rPr>
        <w:t xml:space="preserve"> أزرارٌ في ملفِّه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لا شاشاتٌ مستقلة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</w:p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11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إظهار الإجراء التالي — شريطُ الحالة</w:t>
      </w:r>
    </w:p>
    <w:p>
      <w:pPr>
        <w:bidi/>
        <w:spacing w:after="110" w:line="276"/>
        <w:jc w:val="both"/>
      </w:pP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أهمُّ عنصرٍ في تجربة المتدرب</w:t>
      </w:r>
      <w:r>
        <w:rPr>
          <w:rFonts w:ascii="Arial" w:cs="Arial" w:eastAsia="Arial" w:hAnsi="Arial"/>
          <w:sz w:val="19"/>
          <w:szCs w:val="19"/>
          <w:rtl/>
        </w:rPr>
        <w:t xml:space="preserve">:</w:t>
      </w:r>
      <w:r>
        <w:rPr>
          <w:rFonts w:ascii="Arial" w:cs="Arial" w:eastAsia="Arial" w:hAnsi="Arial"/>
          <w:sz w:val="19"/>
          <w:szCs w:val="19"/>
          <w:rtl/>
        </w:rPr>
        <w:t xml:space="preserve"> أن يعرف ماذا يفعل الآن</w:t>
      </w:r>
      <w:r>
        <w:rPr>
          <w:rFonts w:ascii="Arial" w:cs="Arial" w:eastAsia="Arial" w:hAnsi="Arial"/>
          <w:sz w:val="19"/>
          <w:szCs w:val="19"/>
          <w:rtl/>
        </w:rPr>
        <w:t xml:space="preserve">.**</w:t>
      </w:r>
      <w:r>
        <w:rPr>
          <w:rFonts w:ascii="Arial" w:cs="Arial" w:eastAsia="Arial" w:hAnsi="Arial"/>
          <w:sz w:val="19"/>
          <w:szCs w:val="19"/>
          <w:rtl/>
        </w:rPr>
        <w:t xml:space="preserve"> فكلُّ قائمةٍ رئيسيةٍ وكلُّ ملفٍّ أمٍّ يحمل 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شريطًا ثابتًا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 بستة عناصر</w:t>
      </w:r>
      <w:r>
        <w:rPr>
          <w:rFonts w:ascii="Arial" w:cs="Arial" w:eastAsia="Arial" w:hAnsi="Arial"/>
          <w:sz w:val="19"/>
          <w:szCs w:val="19"/>
          <w:rtl/>
        </w:rPr>
        <w:t xml:space="preserve">: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┌────────────────────────────────────────────────────────────────┐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│ الحالة: بانتظار اعتماد الموردين   ·   منذ: 3 أيام 4 ساعات      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│ الإجراء التالي: اعتماد حلقة الموردين                            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│ المالك: إدارة الموردين — أحمد (نائب: بشير)                      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│ المانع: وثيقة مورد منتهية [عرض]   ·   [تصعيد]  [تذكير]         │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└────────────────────────────────────────────────────────────────┘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يعرضه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العنصر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الحالةُ الحاليةُ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بلغة العمل لا بكود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بانتظار اعتماد الموردين — لا 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pending_2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الحالة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مدةُ الانتظار بالأيام والساعات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فالرقمُ يحرّك ما لا يحركه الوصف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منذ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الخطوةُ التالية باسمها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لا «التالي» ولا «متابعة»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الإجراء التالي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الإدارةُ والشخصُ ونائبُه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فلا يُسأل «من المسؤول؟»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المالك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ما يمنع الانتقالَ برابطٍ يفتحه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وهو أثمنُ العناصر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يحوّل الانتظارَ من غموضٍ إلى مهمة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المانع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تصعيدٌ وتذكيرٌ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إجراءان لا أكثر، ويُسجَّلان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الإجراءان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12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خريطة الإدارات — الشاشات في مجموعاتها</w:t>
      </w:r>
    </w:p>
    <w:p>
      <w:pPr>
        <w:bidi/>
        <w:spacing w:after="110" w:line="276"/>
        <w:jc w:val="both"/>
      </w:pP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ترتيبٌ وتجميعٌ للشاشات القائمة — لا إنشاءٌ ولا حذف</w:t>
      </w:r>
      <w:r>
        <w:rPr>
          <w:rFonts w:ascii="Arial" w:cs="Arial" w:eastAsia="Arial" w:hAnsi="Arial"/>
          <w:sz w:val="19"/>
          <w:szCs w:val="19"/>
          <w:rtl/>
        </w:rPr>
        <w:t xml:space="preserve">.**</w:t>
      </w:r>
      <w:r>
        <w:rPr>
          <w:rFonts w:ascii="Arial" w:cs="Arial" w:eastAsia="Arial" w:hAnsi="Arial"/>
          <w:sz w:val="19"/>
          <w:szCs w:val="19"/>
          <w:rtl/>
        </w:rPr>
        <w:t xml:space="preserve"> وما بين قوسين معقوفين ملفٌّ أمٌّ بتبويباته</w:t>
      </w:r>
      <w:r>
        <w:rPr>
          <w:rFonts w:ascii="Arial" w:cs="Arial" w:eastAsia="Arial" w:hAnsi="Arial"/>
          <w:sz w:val="19"/>
          <w:szCs w:val="19"/>
          <w:rtl/>
        </w:rPr>
        <w:t xml:space="preserve">.</w:t>
      </w:r>
      <w:r>
        <w:rPr>
          <w:rFonts w:ascii="Arial" w:cs="Arial" w:eastAsia="Arial" w:hAnsi="Arial"/>
          <w:sz w:val="19"/>
          <w:szCs w:val="19"/>
          <w:rtl/>
        </w:rPr>
        <w:t xml:space="preserve"> 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وكلُّ إدارةٍ تبدأ بلوحتها وتنتهي بإعداداتها</w:t>
      </w:r>
      <w:r>
        <w:rPr>
          <w:rFonts w:ascii="Arial" w:cs="Arial" w:eastAsia="Arial" w:hAnsi="Arial"/>
          <w:sz w:val="19"/>
          <w:szCs w:val="19"/>
          <w:rtl/>
        </w:rPr>
        <w:t xml:space="preserve">**</w:t>
      </w:r>
      <w:r>
        <w:rPr>
          <w:rFonts w:ascii="Arial" w:cs="Arial" w:eastAsia="Arial" w:hAnsi="Arial"/>
          <w:sz w:val="19"/>
          <w:szCs w:val="19"/>
          <w:rtl/>
        </w:rPr>
        <w:t xml:space="preserve">، وما يخصّ الشخصَ في «مساحة عملي» لا هنا</w:t>
      </w:r>
      <w:r>
        <w:rPr>
          <w:rFonts w:ascii="Arial" w:cs="Arial" w:eastAsia="Arial" w:hAnsi="Arial"/>
          <w:sz w:val="19"/>
          <w:szCs w:val="19"/>
          <w:rtl/>
        </w:rPr>
        <w:t xml:space="preserve">:</w:t>
      </w:r>
    </w:p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التشغيل — مدير التشغيل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مدير التشغيل — جاهزيةُ المواقع · فجواتُ المقاعد · ما ينتظر قراره بالساعات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غرفةُ عمليات المواقع · اعتمادُ خطط الغد · توزيعُ الموارد بين المواقع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الإدارات التابعة — **إدارةُ الموقع** · الصيانةُ · **القوى التشغيلية**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 · النقلُ والترحيلُ · المشترياتُ التشغيليةُ · المخازنُ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  · **مديرو المواقع** · التكليفاتُ والإنابات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صندوقُ الاعتماد (خططٌ · نقلُ موارد · ما تجاوز صلاحيةَ الموقع)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الانحرافُ عن الخطة · التوقفاتُ الكبرى · الاعتماداتُ المتأخرة ·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الأعطالُ الحرجة · النواقصُ الحرجة · التكليفاتُ المنتهيةُ خلال 30 يومًا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إقفالُ الخطة الشهرية · مراجعةُ الالتزام مقابل المنفَّذ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أداءُ المواقع والعقود · الإنتاجُ والساعاتُ · الجاهزيةُ والاستغلال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الخططُ والمستهدفاتُ · أولوياتُ المواقع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◄ تخرج من قائمته: العملاءُ · تعديلُ العقود التجارية · سجلُّ الكيانات · التفويضُ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بالتوقيع · التراخيصُ والكفالاتُ · **سجلُّ الأصول وإهلاكُها** · **عقودُ الموردين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وتسوياتُهم** · **عقودُ الموظفين وأجورُهم** — يطّلع على أثرها ولا يملك شاشاتِها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أهمُّ تصحيحٍ هنا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قائمةُ مدير التشغيل اليومَ تعرض العملاءَ والعقودَ والكيانات، ولا تعرض الإداراتِ التي يقودها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وهذا معكوسٌ تمامًا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فهو يملك الصيانةَ والمشغّلين والمشترياتِ والمخازنَ والنقلَ ومديري المواقع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(ORG-01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ولا يملك العقدَ التجاريَّ ولا سجلَّ الكيانات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والمجموعةُ الثالثةُ عنده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إداراتُه لا سجلاتُه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10.2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إدارة الموقع — ومعها «إدارة الموقع» مدمجةً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الموقع   — معداتُ اليوم وحالتُها · الإنتاجُ مقابل المستهدف · ما ينتظر اعتمادي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خطةُ الغد [مساحة التوزيع: معدة × وردية × فترة × مشغّل] ·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تسجيلُ التايم شيت بالفترات · بلاغُ عطلٍ سريع · تصاريحُ الدخول والخروج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معداتُ الموقع · مشغّلو الموقع · [ملفُّ الموقع بتبويباته]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اعتمادُ الوحدات (حلقةُ الموقع) · صندوقُ الاعتماد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التوقفاتُ بلا مسؤول · الوحداتُ المعلَّقةُ · طلباتُ تغيير الحالة ·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فجوةُ التغطية · الوثائقُ المؤثرةُ على التشغيل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إقفالُ سلسلة اليوم/الأسبوع بدوريّته المعلنة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إنتاجُ الموقع · التعطلُ بأسبابه · الفتراتُ والمشغّلون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(تظهر لمن يملكها فقط)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قرارُ الدمج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«إدارة الموقع» و«أدارة الحركة وتشغيل» قائمتان لدورٍ واحد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و`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ORG-01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` يجعل مديرَ الموقع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هو مديرَ الموقع تشغيليًّا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فتُدمجان في قائمةٍ واحدة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ببروتوكول `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SCR-01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5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`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الأقوى تبقى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وما ينقصها يُنقل إليها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ومسارُ الملغاة يُحوَّل بعدّاد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10.3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المبيعات والعقود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المبيعات — الفرصُ بمراحلها · العقودُ وقيمُها · المخططُ والمنفَّذُ والمفوترُ والمحصَّل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الفرصةُ والعرضُ · **المستخلصُ الشهريُّ (تملكه المبيعات)**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[ملفُّ العميل] · المشاريعُ والمواقعُ · [ملفُّ عقد المشروع]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صندوقُ الاعتماد (عروضٌ · مستخلصاتٌ · إشعارات)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الذممُ وأعمارُها · الاعتراضاتُ · عقودٌ تنتهي خلال 60 يومًا · فجواتُ المقاعد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◄ **الفاتورةُ الضريبيةُ وسندُ القبض تملكهما المالية** — والمبيعاتُ ترى حالتَهما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**داخل ملف العقد قراءةً**، ولا يتحول ظهورُ الحالة إلى صلاحية إصدار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إقفالُ فترة الفوترة · تسويةُ المقدم والمحتجَز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الالتزامُ مقابل المنفَّذ · الربحيةُ بالعقد واليوم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نماذجُ العمل · قواعدُ التسعير والغرامات · الضريبةُ · قوالبُ العروض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[ملفُّ عقد المشروع] — **ستةُ تبويباتٍ عليا لا ثلاثةَ عشرَ**: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① الملخصُ والخطُّ التجاريُّ   ② الالتزاماتُ ونطاقاتُ التنفيذ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③ الخططُ والمواردُ           ④ الحاوياتُ والمقاعدُ والتنفيذ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⑤ المستخلصُ والفاتورةُ والتحصيل  ⑥ الملاحقُ والمستنداتُ والسجلُّ الزمني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— وما بداخل كلٍّ **أقسامٌ داخل التبويب لا تبويباتٌ عليا**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10.4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الموردون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الموردين — الجاهزيةُ والتغطيةُ · الاستحقاقُ القائم · الوثائقُ المنتهية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طلبُ العروض والمقارنةُ والترسيةُ · تسجيلُ التحميلات · طلبُ سلفة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[ملفُّ المورد] · عقودُ الموردين وحصصُهم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اعتمادُ الوحدات (حلقةُ الموردين) · صندوقُ الاعتماد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الوثائقُ المنتهيةُ · الجاهزيةُ دون الحد · التحميلاتُ المعترَضُ عليها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التسويةُ الشهرية ← الفاتورةُ ← طلبُ الدفع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الجاهزيةُ والتغطيةُ · كشفُ الحساب · الجزاءاتُ · استهلاكُ الحاويات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قواعدُ التحميلات والجزاءات · نماذجُ عقود الموردين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◄ تخرج: شاشةُ الخزينة والمدفوعاتُ الخام — ويكفي **حالةُ الدفع داخل ملف المورد**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10.5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الموارد البشرية — إدارةٌ موازيةٌ تحت المدير التنفيذي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الموارد  — العقودُ والوثائقُ المنتهيةُ · التوظيفُ الجاري · ما ينتظر قراري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الحضورُ النظاميُّ · الإجازاتُ · طلبُ سلفة · الجزاءات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[ملفُّ الموظف] · عقودُ الموظفين · **دورةُ التوظيف** (احتياجٌ ←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استقطابٌ ← مقابلاتٌ ← اختبارٌ عمليٌّ ← عرضٌ ← تعاقدٌ ← مباشرةٌ ← تجربة)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صندوقُ الاعتماد (عقودٌ · إجازاتٌ · خصومٌ مقترحةٌ · تصفيات)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الوثائقُ والعقودُ المنتهيةُ · الخصومُ المقترحةُ · الاعتراضاتُ · التجاربُ المنتهية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المسيّرُ الشهريُّ ← الكشوفُ ← التصفياتُ ← طلبُ الدفع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كشفُ الفرد · التكلفةُ بالمشروع · الانضباطُ · الدوران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نماذجُ الأجر والحوافز · سياساتُ الحضور · الجزاءاتُ · حدُّ حماية الصافي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**9.5-ب · القوى التشغيلية — إدارةٌ تحت مدير التشغيل**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المشغّلين — التواجدُ بالمواقع · التناوباتُ القادمةُ بلا بديلٍ · العجزُ · الرخصُ المنتهية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**التخصيصُ والتناوبُ** · البدلاءُ · نقلُ مشغّلٍ بين المواقع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مشغّلو المواقع · **التأهيلُ على المعدات** والرخصُ · الاحتياطيون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اعتمادُ الوحدات (**حلقةُ المشغّلين**) · صندوقُ الاعتماد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تناوبٌ بلا بديلٍ · رخصٌ منتهيةٌ · فجوةُ التغطية · الأداءُ الضعيف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إقفالُ الوحدات الشهريِّ للمشغّلين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الأداءُ التشغيليُّ · الإنتاجُ بالمشغّل · الالتزامُ بالتناوب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أنماطُ التناوب · متطلباتُ التأهيل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◄ **يتشاركان [ملفَّ الموظف] ولا يتشاركان الدورةَ المستندية**: الموارِدُ تملك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**العقدَ والأجرَ والانضباطَ ونهايةَ الخدمة** · والمشغّلون يملكون **التخصيصَ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والتناوبَ والتأهيلَ والأداءَ التشغيلي** — ولا يعتمد أحدُهما ما يخصّ الآخر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10.6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الأسطول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الأسطول  — الجاهزيةُ · الوثائقُ المنتهيةُ · الوقائيةُ المستحقةُ · العمرُ والاستهلاك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قراءةُ العدّادات · تحديثُ الوثائق · دخولُ معدةٍ أو خروجُها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[ملفُّ المعدة] · أنواعُ المعدات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صندوقُ الاعتماد (نقلٌ بين مواقع · إخراجٌ من الخدمة)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الوثائقُ المنتهيةُ · الجاهزيةُ دون الحد · **فجوةُ ساعاتٍ بين السجل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والتايم شيت** · الوقائيةُ المتأخرة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الإهلاكُ الشهريُّ · مطابقةُ الساعات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الجاهزيةُ · التكلفةُ بالساعة · الأعطالُ المتكررة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قواعدُ الإهلاك · حدودُ الجاهزية · أنواعُ الوثائق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10.7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الصيانة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الصيانة  — الأوامرُ المفتوحةُ · بانتظار قطعةٍ · المتأخرةُ · الوقائيةُ المستحقة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البلاغُ السريعُ · [ملفُّ أمر العمل] · الفحصُ اليوميُّ الميداني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الفنيون · **دليلُ التصنيفات الموحَّد** · قوالبُ الفحص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صندوقُ الاعتماد (إقفالُ أمرٍ · تحميلٌ على مورد · صرفٌ فوق حد)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بانتظار قطعةٍ · المتأخرةُ عن مهلتها · الأعطالُ المتكررة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إقفالُ الأوامر الشهريُّ · مخصصُ الصيانة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التكرارُ · التكلفةُ بالمعدة · زمنُ التعطل · استهلاكُ القطع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دورياتُ الوقائية بالعدّادات · مهلُ الإنجاز · قواعدُ التحميل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10.8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سلسلة الإمداد — مساحتان بفصل واجبات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المشتريات — الطلباتُ المفتوحةُ · الأصنافُ تحت الحد · فروقُ المطابقة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طلبُ الشراء · [أمرُ الشراء] · الاستلامُ · **الصرفُ على معدةٍ أو أمرِ عمل** ·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التحويلُ بين المخازن · المرتجعات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[بطاقةُ الصنف] · [بطاقةُ مورد المشتريات] · المخازن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صندوقُ الاعتماد (طلبٌ · ترسيةٌ · أمرٌ · فرقُ مطابقة)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تحت الحد · الطلباتُ المتأخرةُ · فروقُ المطابقة · العهدُ غيرُ المسوّاة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الجردُ · إقفالُ حركة الشهر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الاستهلاكُ بالمعدة والمشروع · الأرصدةُ والأعمارُ · أداءُ الموردين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حدودُ السماح · حدُّ إعادة الطلب · سقوفُ الصرف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◄ **مجالٌ واحدٌ «سلسلة الإمداد» ومساحتان منفصلتان بحسب الدور** — لأن الرقابةَ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تقضي: **طالبُ الشراء ليس المشتري · والمشتري ليس المستلم · والمستلمُ ليس المصرِّف**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**مساحةُ المشتريات:** الطلبُ · العروضُ والمقارنةُ والترسيةُ · الأمرُ · الفاتورةُ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**مساحةُ المخازن:** الاستلامُ · الصرفُ · التحويلُ · المرتجعاتُ · الجردُ · العهد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**ولا يرى أمينُ المخزن الترسيةَ والأسعارَ · ولا يعتمد المشترياتُ الاستلامَ والصرف**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10.9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النقل والترحيل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النقل    — أوامرُ التحرك المفتوحةُ · المعداتُ في الطريق · اللوابدُ المتاحة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أمرُ ترحيلِ معدةٍ · نقلُ طاقمٍ أو قطعٍ · التعبئةُ وفكُّها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[ملفُّ أمر الترحيل] · اللوابدُ والمركبات · مساراتُ النقل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صندوقُ الاعتماد (أمرُ تحرّكٍ بين مشروعين)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المتأخرُ عن موعده · العالقُ في الطريق · تكلفةُ الترحيل غيرُ المحمَّلة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إقفالُ أوامر الشهر وتحميلُ تكلفتها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زمنُ الترحيل · التكلفةُ بالمشروع · استغلالُ اللوابد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أنواعُ اللوابد · قواعدُ التحميل · المسافاتُ المعيارية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◄ **الحدُّ عن الموقع**: هذه تنقل **بين المواقع وخارجها** · وتلك تدير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الحركةَ **داخل الموقع** — ولا تتداخلان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10.10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مركز البلاغات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المركز   — المفتوحُ · المتأخرُ · **من لم يستجب** · نسبةُ الإغلاق · إعادةُ الفتح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**مراقبةُ الجديد · تصحيحُ تصنيفٍ خاطئٍ · متابعةُ عدم الاستجابة ·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التواصلُ الموثَّقُ · الإجابةُ عن الاستفسارات · متابعةُ المتعثر**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— **ولا إحالةَ ولا تصعيدَ يدويٌّ: كلاهما آليٌّ (TKT-01 §1)**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[ملفُّ البلاغ] · أنواعُ البلاغات · التصنيفاتُ (من الدليل الموحَّد)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**تعديلُ قواعد التصنيف أو المهل · الإغلاقُ الإداريُّ للمكرر أو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الملغى · مراجعةُ تغييرِ تصنيفٍ يمسّ المسؤولية** — لا إغلاقُ منجَز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المتأخرُ والمصعَّدُ · **المعلَّقُ طويلًا** · المعادُ فتحُها · التكرار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إقفالُ بلاغات الشهر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أداءُ البلاغات · زمنُ الاستجابة · التكرارُ بالمصدر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المهلُ والتصعيدُ · أنواعُ البلاغات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◄ **تُسمّى «مركز البلاغات» لا «إدارة»** إن لم يكن لها موظفون مستقلون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10.11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المالية والخزينة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المالية  — النقدُ والأرصدةُ · الذممُ والالتزاماتُ · ما ينتظر اعتمادي · الفتراتُ المفتوحة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سندُ الصرف والقبضِ · القيدُ المحكومُ · المطابقةُ البنكية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دليلُ الحسابات ومراكزُ التكلفة · الحساباتُ البنكيةُ · أسعارُ الصرف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صندوقُ الاعتماد (تسوياتٌ · مستخلصاتٌ · مسيّرٌ · طلباتُ دفع)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**الأثرُ الأوليُّ بانتظار الاستحقاق** · حركاتٌ بلا معادلٍ ·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فروقُ المطابقةِ · الفتراتُ غيرُ المقفلة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إقفالُ الفترة · الدورياتُ الآليةُ · إعادةُ تقييم الأرصدة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ميزانُ المراجعةِ · القوائمُ الثلاثُ · التدفقُ المتوقعُ · الاعترافاتُ الثلاثة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قواعدُ القفل · سقوفُ الصرف · مصادرُ أسعار الصرف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◄ تخرج: عقودُ الموردين وتقييمُهم وطلباتُ عروضهم — **ويكفي مرجعُ العقد داخل الذمة**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◄ **من 62 رابطًا مسطَّحًا إلى ثماني مجموعاتٍ** — وهي أكبرُ مكسبٍ في هذا الترتيب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10.12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الحوكمة والالتزام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الحوكمة  — التفويضاتُ المنتهيةُ · التراخيصُ والكفالاتُ · محاولاتُ الرفض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منحُ صلاحيةٍ · تكليفٌ أو إنابةٌ · تعطيلُ حساب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حساباتُ المستخدمين · الأدوارُ · **المناصبُ والتكليفاتُ** ·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                التفويضاتُ والإنابات · [سجلُّ الكيانات] · التراخيصُ والكفالات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صندوقُ الاعتماد (تفويضٌ · تكليفٌ · استثناءُ حماية)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الجلساتُ والحساباتُ المعطلةُ · التكليفاتُ المنتهيةُ خلال 30 يومًا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مراجعةُ الصلاحيات الدورية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سجلُّ تغييرات الصلاحيات · سجلُّ التوقيعاتِ · سجلُّ المنعِ · سجلُّ الاطّلاع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أنماطُ التفعيل · **تصنيفُ الحمايات** · صلاحياتُ الشاشات والأفعال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◄ إعادةُ تسمية: «جميع المعاونين» · «فريقُ الإدارة والتكليفات» · «حسابات المستخدمين»</w:t>
            </w:r>
          </w:p>
        </w:tc>
      </w:tr>
    </w:tbl>
    <w:p>
      <w:pPr>
        <w:pStyle w:val="Heading2"/>
        <w:bidi/>
        <w:spacing w:after="90" w:before="180" w:line="270"/>
        <w:jc w:val="right"/>
      </w:pPr>
      <w:r>
        <w:rPr>
          <w:rFonts w:ascii="Arial" w:cs="Arial" w:eastAsia="Arial" w:hAnsi="Arial"/>
          <w:b/>
          <w:bCs/>
          <w:color w:val="6B3FA0"/>
          <w:sz w:val="22"/>
          <w:szCs w:val="22"/>
          <w:rtl w:val="false"/>
        </w:rPr>
        <w:t xml:space="preserve">10.13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·</w:t>
      </w:r>
      <w:r>
        <w:rPr>
          <w:rFonts w:ascii="Arial" w:cs="Arial" w:eastAsia="Arial" w:hAnsi="Arial"/>
          <w:b/>
          <w:bCs/>
          <w:color w:val="6B3FA0"/>
          <w:sz w:val="22"/>
          <w:szCs w:val="22"/>
          <w:rtl/>
        </w:rPr>
        <w:t xml:space="preserve"> التمويل والملكية — قائمةٌ قادمة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F4E79" w:sz="12"/>
            </w:tcBorders>
            <w:shd w:fill="EAF1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حالتُها 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F4E79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شاشاتِ لها اليوم — و`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FIN-01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` في البوابة الثالثة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لكن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معماريّتُها تُثبَّت الآن لا لاحقًا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فتصميمُ القائمة بعد البرمجة يعني إعادةَ بنائها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فتُحجز مجموعاتُها الثماني كما يلي وتُبنى شاشاتُها في موعدها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، وكلُّها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خلف بوابة المجال المقيَّد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(FIN-01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sz w:val="17"/>
                <w:szCs w:val="17"/>
                <w:rtl w:val="false"/>
              </w:rPr>
              <w:t xml:space="preserve">1.1)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فلا تظهر لغير المخوَّلين أصلًا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5F7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① لوحة التمويل  — الالتزاماتُ القائمةُ · الأقساطُ المستحقةُ · الانحرافاتُ المفتوحة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② العمل اليومي  — إنشاءُ عمليةِ تمويلٍ · تسجيلُ سدادِ قسطٍ · تسجيلُ بيعِ حصة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③ السجلات       — [سجلُّ الممولين] · [ملفُّ عملية التمويل] · نماذجُ التمويل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④ الاعتماد      — صندوقُ الاعتماد (عمليةٌ · حصةٌ · سدادٌ مبكرٌ · إعادةُ جدولة)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⑤ المتابعة      — **الانحرافاتُ الثلاث** (عقودٌ بلا حركة · فروقُ سدادٍ · خروجٌ غيرُ مسجَّل)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⑥ الإغلاق       — الأقساطُ الشهريةُ · **الإهلاكُ بالحصص** · تكلفةُ التمويل الموزَّعة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⑦ التقارير      — الالتزاماتُ والتدفقُ · الحصصُ عبر الزمن · أداءُ الممولين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⑧ الإعدادات     — نماذجُ التمويل ومعالجتُها المحاسبية · صلاحياتُ المجال المقيَّد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[ملفُّ عملية التمويل] — ستةُ تبويبات: ① الشروطُ والعائد  ② الأعيانُ المموَّلة</w:t>
            </w:r>
          </w:p>
          <w:p>
            <w:pPr>
              <w:bidi w:val="false"/>
              <w:spacing w:after="0" w:line="230"/>
              <w:jc w:val="left"/>
            </w:pPr>
            <w:r>
              <w:rPr>
                <w:rFonts w:ascii="Consolas" w:cs="Consolas" w:eastAsia="Consolas" w:hAnsi="Consolas"/>
                <w:color w:val="1A1A1A"/>
                <w:sz w:val="15"/>
                <w:szCs w:val="15"/>
                <w:rtl w:val="false"/>
              </w:rPr>
              <w:t xml:space="preserve">  ③ **الحصصُ عبر الزمن**  ④ الأقساطُ والسداد  ⑤ الحركةُ في الدفتر  ⑥ المستنداتُ والسجل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13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قواعد التنقل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① ثلاثةُ مستوياتٍ لا أكثر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بابٌ ← مجموعةٌ ← شاشة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ومن احتاج رابعًا فليجعله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تبويبًا في الشاشة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② لا تكدُّسَ في مستوًى واحد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وما زاد عن المريح يتحول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إلى قائمةٍ منسدلةٍ أو مجموعةٍ فرعيةٍ قابلةٍ للطي أو تبويبٍ في شاشةٍ أمٍّ أو تقريرٍ في المركز أو إجراءٍ داخل السجل أو عنصرٍ يظهر بحسب الدور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والعبرةُ بسهولة الوصول لا برقمٍ محدد</w:t>
      </w:r>
      <w:r>
        <w:rPr>
          <w:rFonts w:ascii="Arial" w:cs="Arial" w:eastAsia="Arial" w:hAnsi="Arial"/>
          <w:sz w:val="17"/>
          <w:szCs w:val="17"/>
          <w:rtl/>
        </w:rPr>
        <w:t xml:space="preserve">.**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③ لا يُعرض ما لا يُملك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ما ليس للمستخدمِ صلاحيتُه لا يُصيَّر أصلًا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لا معطَّلًا ولا مخفيَّ المحتوى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④ العودةُ تحفظ السياق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القائمةُ تعود بفلاترها وصفحتها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لا من أولها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⑤ بحثٌ موحَّدٌ واحد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يجد الكيانَ أيًّا كان نوعُه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بالكود أو الاسم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فلا يُسأل المتدربُ عن الشاشة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⑥ لوحةُ الدخول بحسب الدور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مسؤولُ الموقع على خطة الغد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ومسؤولُ التسويات على المسيّر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ومديرُ التشغيل على لوحة قيادته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لا لوحةٌ عامةٌ واحدة</w:t>
      </w:r>
      <w:r>
        <w:rPr>
          <w:rFonts w:ascii="Arial" w:cs="Arial" w:eastAsia="Arial" w:hAnsi="Arial"/>
          <w:sz w:val="17"/>
          <w:szCs w:val="17"/>
          <w:rtl/>
        </w:rPr>
        <w:t xml:space="preserve">.</w:t>
      </w:r>
    </w:p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14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مصفوفة ترحيل المسارات — شرطُ البدء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5B2E91" w:sz="12"/>
            </w:tcBorders>
            <w:shd w:fill="F1EAF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الحكم 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5B2E91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لا يبدأ تنفيذُ أي إعادةِ ترتيبٍ قبل جدولٍ يربط كلَّ مسارٍ حاليٍّ بموضعه الجديد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فقولُنا «ترتيبٌ لا يكسر شيئًا»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ادعاءٌ حتى يُثبَت صفًّا صفًّا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والجدولُ يُبنى من دليل الشاشات القائم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بإضافة تسعة أعمدة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وصفٌّ لكل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(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شاشةٍ × عارض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)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لا صفٌّ لكل شاشة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**.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والتسليمُ الحاليُّ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: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٣٦٦ صفَّ ترحيلٍ في ورقةٍ مستقلة، ومصفوفةُ عرضٍ بصفٍّ لكل ظهور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**: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60"/>
        <w:gridCol w:w="2300"/>
      </w:tblGrid>
      <w:tr>
        <w:trPr>
          <w:tblHeader/>
        </w:trP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ما يُملأ فيه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1F4E7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  <w:rtl/>
              </w:rPr>
              <w:t xml:space="preserve">العمود المضاف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أيُّ مجموعةٍ من الثماني في أي إدارة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ولا صفَّ بلا مجموعة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① المجموعة الجديدة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قائمةٌ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تبويبٌ في ملفٍّ أمٍّ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زرٌّ في سجلٍّ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تقريرٌ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قراءةٌ فقط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مساحةُ عملي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② طريقة الظهور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الملفُّ الذي ستدخل تبويبًا فيه — إن كانت تبويبًا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③ الشاشة الأم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إبقاءٌ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دمجٌ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تحويلُ مسارٍ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تجميدٌ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بقرارٍ لكل صف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④ الإجراء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المسارُ البديل إن كان الإجراءُ دمجًا أو تحويلًا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بعدّاد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hits**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(SCR-01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§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 w:val="false"/>
              </w:rPr>
              <w:t xml:space="preserve">5)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⑤ المسار البديل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من يراها ومن ينفّذ فيها بعد النقل —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فقد يتغير بتغير المجموعة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⑥ الصلاحية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حالةُ قبولٍ للرابط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**: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يُفتح المسارُ القديم فيصل إلى الجديد بلا خطأ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⑦ الاختبار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النطاقُ لهذا العارض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شركةٌ أم إدارةٌ أم مشروعٌ أم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موقعٌ واحد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أم سجلاتُه هو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EAF1F8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⑧ النطاق</w:t>
            </w:r>
          </w:p>
        </w:tc>
      </w:tr>
      <w:tr>
        <w:tc>
          <w:tcPr>
            <w:tcW w:type="dxa" w:w="706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الزاويةُ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— لماذا يراها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ومنها تُشتق الأعمدةُ المعروضةُ والفلاترُ الافتراضيةُ والأفعالُ المتاحة</w:t>
            </w: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7"/>
                <w:szCs w:val="17"/>
                <w:rtl/>
              </w:rPr>
              <w:t xml:space="preserve">**</w:t>
            </w:r>
          </w:p>
        </w:tc>
        <w:tc>
          <w:tcPr>
            <w:tcW w:type="dxa" w:w="2300"/>
            <w:tcBorders>
              <w:top w:val="single" w:color="C9D3DF" w:sz="2"/>
              <w:left w:val="single" w:color="C9D3DF" w:sz="2"/>
              <w:bottom w:val="single" w:color="C9D3DF" w:sz="2"/>
              <w:right w:val="single" w:color="C9D3DF" w:sz="2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bidi/>
              <w:spacing w:after="0" w:line="250"/>
              <w:jc w:val="both"/>
            </w:pPr>
            <w:r>
              <w:rPr>
                <w:rFonts w:ascii="Arial" w:cs="Arial" w:eastAsia="Arial" w:hAnsi="Arial"/>
                <w:b/>
                <w:bCs/>
                <w:color w:val="1A1A1A"/>
                <w:sz w:val="17"/>
                <w:szCs w:val="17"/>
                <w:rtl/>
              </w:rPr>
              <w:t xml:space="preserve">⑨ الزاوية</w:t>
            </w:r>
          </w:p>
        </w:tc>
      </w:tr>
    </w:tbl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9C5700" w:sz="12"/>
            </w:tcBorders>
            <w:shd w:fill="FDF3E2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شرطُ القبول 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9C5700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صفرُ صفٍّ في الدليل بلا مجموعةٍ وطريقةِ ظهورٍ وإجراء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وصفرُ مسارٍ قديمٍ يعطي خطأً بعد النقل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وكلُّ دمجٍ له سجلُّ دمجٍ بسببه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وعندها فقط يصحّ قولُ «لم يُكسر شيء»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p>
      <w:pPr>
        <w:pStyle w:val="Heading1"/>
        <w:bidi/>
        <w:spacing w:after="120" w:before="260" w:line="280"/>
        <w:jc w:val="right"/>
      </w:pPr>
      <w:r>
        <w:rPr>
          <w:rFonts w:ascii="Arial" w:cs="Arial" w:eastAsia="Arial" w:hAnsi="Arial"/>
          <w:b/>
          <w:bCs/>
          <w:color w:val="1F4E79"/>
          <w:sz w:val="26"/>
          <w:szCs w:val="26"/>
          <w:rtl w:val="false"/>
        </w:rPr>
        <w:t xml:space="preserve">15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·</w:t>
      </w:r>
      <w:r>
        <w:rPr>
          <w:rFonts w:ascii="Arial" w:cs="Arial" w:eastAsia="Arial" w:hAnsi="Arial"/>
          <w:b/>
          <w:bCs/>
          <w:color w:val="1F4E79"/>
          <w:sz w:val="26"/>
          <w:szCs w:val="26"/>
          <w:rtl/>
        </w:rPr>
        <w:t xml:space="preserve"> خطة التطبيق والقبول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الترتيبُ — </w:t>
      </w:r>
      <w:r>
        <w:rPr>
          <w:rFonts w:ascii="Arial" w:cs="Arial" w:eastAsia="Arial" w:hAnsi="Arial"/>
          <w:sz w:val="17"/>
          <w:szCs w:val="17"/>
          <w:rtl/>
        </w:rPr>
        <w:t xml:space="preserve">①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مساحةُ عملي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أولًا </w:t>
      </w:r>
      <w:r>
        <w:rPr>
          <w:rFonts w:ascii="Arial" w:cs="Arial" w:eastAsia="Arial" w:hAnsi="Arial"/>
          <w:sz w:val="17"/>
          <w:szCs w:val="17"/>
          <w:rtl/>
        </w:rPr>
        <w:t xml:space="preserve">(</w:t>
      </w:r>
      <w:r>
        <w:rPr>
          <w:rFonts w:ascii="Arial" w:cs="Arial" w:eastAsia="Arial" w:hAnsi="Arial"/>
          <w:sz w:val="17"/>
          <w:szCs w:val="17"/>
          <w:rtl/>
        </w:rPr>
        <w:t xml:space="preserve">تُخرج عشرَ روابطَ مكررةٍ من أربعَ عشرةَ قائمةً دفعةً واحدة</w:t>
      </w:r>
      <w:r>
        <w:rPr>
          <w:rFonts w:ascii="Arial" w:cs="Arial" w:eastAsia="Arial" w:hAnsi="Arial"/>
          <w:sz w:val="17"/>
          <w:szCs w:val="17"/>
          <w:rtl/>
        </w:rPr>
        <w:t xml:space="preserve">)</w:t>
      </w:r>
      <w:r>
        <w:rPr>
          <w:rFonts w:ascii="Arial" w:cs="Arial" w:eastAsia="Arial" w:hAnsi="Arial"/>
          <w:sz w:val="17"/>
          <w:szCs w:val="17"/>
          <w:rtl/>
        </w:rPr>
        <w:t xml:space="preserve"> ← ②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تجميعُ المالية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(</w:t>
      </w:r>
      <w:r>
        <w:rPr>
          <w:rFonts w:ascii="Arial" w:cs="Arial" w:eastAsia="Arial" w:hAnsi="Arial"/>
          <w:sz w:val="17"/>
          <w:szCs w:val="17"/>
          <w:rtl/>
        </w:rPr>
        <w:t xml:space="preserve">٦٢ رابطًا — أكبرُ مكسب</w:t>
      </w:r>
      <w:r>
        <w:rPr>
          <w:rFonts w:ascii="Arial" w:cs="Arial" w:eastAsia="Arial" w:hAnsi="Arial"/>
          <w:sz w:val="17"/>
          <w:szCs w:val="17"/>
          <w:rtl/>
        </w:rPr>
        <w:t xml:space="preserve">)</w:t>
      </w:r>
      <w:r>
        <w:rPr>
          <w:rFonts w:ascii="Arial" w:cs="Arial" w:eastAsia="Arial" w:hAnsi="Arial"/>
          <w:sz w:val="17"/>
          <w:szCs w:val="17"/>
          <w:rtl/>
        </w:rPr>
        <w:t xml:space="preserve"> ← ③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دمجُ «إدارة الموقع» و«الحركة والتشغيل» في إدارةِ الموقع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← ④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قلبُ قائمة التشغيل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لتعرض إداراتِه ← ⑤ بقيةُ الإدارات ← ⑥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توحيدُ الأسماء المكررة والغامضة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ما لا يُمسّ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لا تُحذف شاشةٌ ولا تُنشأ في هذه المرحلة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— والدمجُ يمرّ ببروتوكول `</w:t>
      </w:r>
      <w:r>
        <w:rPr>
          <w:rFonts w:ascii="Arial" w:cs="Arial" w:eastAsia="Arial" w:hAnsi="Arial"/>
          <w:sz w:val="17"/>
          <w:szCs w:val="17"/>
          <w:rtl w:val="false"/>
        </w:rPr>
        <w:t xml:space="preserve">SCR-01</w:t>
      </w:r>
      <w:r>
        <w:rPr>
          <w:rFonts w:ascii="Arial" w:cs="Arial" w:eastAsia="Arial" w:hAnsi="Arial"/>
          <w:sz w:val="17"/>
          <w:szCs w:val="17"/>
          <w:rtl/>
        </w:rPr>
        <w:t xml:space="preserve"> §</w:t>
      </w:r>
      <w:r>
        <w:rPr>
          <w:rFonts w:ascii="Arial" w:cs="Arial" w:eastAsia="Arial" w:hAnsi="Arial"/>
          <w:sz w:val="17"/>
          <w:szCs w:val="17"/>
          <w:rtl w:val="false"/>
        </w:rPr>
        <w:t xml:space="preserve">5</w:t>
      </w:r>
      <w:r>
        <w:rPr>
          <w:rFonts w:ascii="Arial" w:cs="Arial" w:eastAsia="Arial" w:hAnsi="Arial"/>
          <w:sz w:val="17"/>
          <w:szCs w:val="17"/>
          <w:rtl/>
        </w:rPr>
        <w:t xml:space="preserve">` </w:t>
      </w:r>
      <w:r>
        <w:rPr>
          <w:rFonts w:ascii="Arial" w:cs="Arial" w:eastAsia="Arial" w:hAnsi="Arial"/>
          <w:sz w:val="17"/>
          <w:szCs w:val="17"/>
          <w:rtl/>
        </w:rPr>
        <w:t xml:space="preserve">(</w:t>
      </w:r>
      <w:r>
        <w:rPr>
          <w:rFonts w:ascii="Arial" w:cs="Arial" w:eastAsia="Arial" w:hAnsi="Arial"/>
          <w:sz w:val="17"/>
          <w:szCs w:val="17"/>
          <w:rtl/>
        </w:rPr>
        <w:t xml:space="preserve">تحويلُ مسارٍ بعدّادٍ ثم إسقاطٌ بعد صفر </w:t>
      </w:r>
      <w:r>
        <w:rPr>
          <w:rFonts w:ascii="Arial" w:cs="Arial" w:eastAsia="Arial" w:hAnsi="Arial"/>
          <w:sz w:val="17"/>
          <w:szCs w:val="17"/>
          <w:rtl w:val="false"/>
        </w:rPr>
        <w:t xml:space="preserve">hits).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القبول — </w:t>
      </w:r>
      <w:r>
        <w:rPr>
          <w:rFonts w:ascii="Arial" w:cs="Arial" w:eastAsia="Arial" w:hAnsi="Arial"/>
          <w:sz w:val="17"/>
          <w:szCs w:val="17"/>
          <w:rtl/>
        </w:rPr>
        <w:t xml:space="preserve">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إدارةٍ بقائمةٍ مسطَّحة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قائمةٍ يتكدس فيها المستوى الواحدُ بلا أدوات طي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كلُّ إدارةٍ تعرض دورةً مكتملةً من البداية إلى الإغلاق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رابطٍ مشتركٍ مكررٍ في قوائم الإدارات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☐ صفرُ اسمٍ لشاشتين ☐ صفرُ شاشةٍ لإدارةٍ في قائمة غيرِها ☐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كلُّ إدارةٍ تبدأ بلوحتها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اختبارُ الاستخدام — بمعايير مقيسةٍ لا بوصف —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ثلاثةٌ إلى خمسةِ مستخدمين من كل دورٍ رئيسي، خريجون لم يستعملوا النظامَ قط، ومهمةٌ حقيقيةٌ لكل إدارة</w:t>
      </w:r>
      <w:r>
        <w:rPr>
          <w:rFonts w:ascii="Arial" w:cs="Arial" w:eastAsia="Arial" w:hAnsi="Arial"/>
          <w:sz w:val="17"/>
          <w:szCs w:val="17"/>
          <w:rtl/>
        </w:rPr>
        <w:t xml:space="preserve">.**</w:t>
      </w:r>
      <w:r>
        <w:rPr>
          <w:rFonts w:ascii="Arial" w:cs="Arial" w:eastAsia="Arial" w:hAnsi="Arial"/>
          <w:sz w:val="17"/>
          <w:szCs w:val="17"/>
          <w:rtl/>
        </w:rPr>
        <w:t xml:space="preserve"> ويُقاس</w:t>
      </w:r>
      <w:r>
        <w:rPr>
          <w:rFonts w:ascii="Arial" w:cs="Arial" w:eastAsia="Arial" w:hAnsi="Arial"/>
          <w:sz w:val="17"/>
          <w:szCs w:val="17"/>
          <w:rtl/>
        </w:rPr>
        <w:t xml:space="preserve">: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زمنُ العثور على البداية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عددُ النقرات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نسبةُ إكمال المهمة من أول محاولة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مراتُ طلب المساعدة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الأخطاءُ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العوداتُ غيرُ الضرورية للقائمة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والأسماءُ التي لم تُفهم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p>
      <w:pPr>
        <w:bidi/>
        <w:spacing w:after="70" w:line="266"/>
        <w:ind w:right="200"/>
        <w:jc w:val="both"/>
      </w:pP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• </w:t>
      </w:r>
      <w:r>
        <w:rPr>
          <w:rFonts w:ascii="Arial" w:cs="Arial" w:eastAsia="Arial" w:hAnsi="Arial"/>
          <w:b/>
          <w:bCs/>
          <w:color w:val="1F4E79"/>
          <w:sz w:val="17"/>
          <w:szCs w:val="17"/>
          <w:rtl/>
        </w:rPr>
        <w:t xml:space="preserve">عتباتُ القبول — </w:t>
      </w:r>
      <w:r>
        <w:rPr>
          <w:rFonts w:ascii="Arial" w:cs="Arial" w:eastAsia="Arial" w:hAnsi="Arial"/>
          <w:sz w:val="17"/>
          <w:szCs w:val="17"/>
          <w:rtl w:val="false"/>
        </w:rPr>
        <w:t xml:space="preserve">**90</w:t>
      </w:r>
      <w:r>
        <w:rPr>
          <w:rFonts w:ascii="Arial" w:cs="Arial" w:eastAsia="Arial" w:hAnsi="Arial"/>
          <w:sz w:val="17"/>
          <w:szCs w:val="17"/>
          <w:rtl/>
        </w:rPr>
        <w:t xml:space="preserve">٪ يحددون نقطةَ البداية بلا مساعدة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 w:val="false"/>
        </w:rPr>
        <w:t xml:space="preserve">**85</w:t>
      </w:r>
      <w:r>
        <w:rPr>
          <w:rFonts w:ascii="Arial" w:cs="Arial" w:eastAsia="Arial" w:hAnsi="Arial"/>
          <w:sz w:val="17"/>
          <w:szCs w:val="17"/>
          <w:rtl/>
        </w:rPr>
        <w:t xml:space="preserve">٪ يكملون السيناريو من أول محاولة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أقل من دقيقةٍ للوصول إلى المهمة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أقل من ثلاث عوداتٍ للقائمة في المعاملة الواحدة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صفرُ إعادةِ إدخالٍ لمعلومةٍ سُجّلت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·</w:t>
      </w:r>
      <w:r>
        <w:rPr>
          <w:rFonts w:ascii="Arial" w:cs="Arial" w:eastAsia="Arial" w:hAnsi="Arial"/>
          <w:sz w:val="17"/>
          <w:szCs w:val="17"/>
          <w:rtl/>
        </w:rPr>
        <w:t xml:space="preserve"> </w:t>
      </w:r>
      <w:r>
        <w:rPr>
          <w:rFonts w:ascii="Arial" w:cs="Arial" w:eastAsia="Arial" w:hAnsi="Arial"/>
          <w:sz w:val="17"/>
          <w:szCs w:val="17"/>
          <w:rtl/>
        </w:rPr>
        <w:t xml:space="preserve">**</w:t>
      </w:r>
      <w:r>
        <w:rPr>
          <w:rFonts w:ascii="Arial" w:cs="Arial" w:eastAsia="Arial" w:hAnsi="Arial"/>
          <w:sz w:val="17"/>
          <w:szCs w:val="17"/>
          <w:rtl/>
        </w:rPr>
        <w:t xml:space="preserve">ولا شاشةَ يختلف ثلاثةُ مستخدمين على وظيفتها</w:t>
      </w:r>
      <w:r>
        <w:rPr>
          <w:rFonts w:ascii="Arial" w:cs="Arial" w:eastAsia="Arial" w:hAnsi="Arial"/>
          <w:sz w:val="17"/>
          <w:szCs w:val="17"/>
          <w:rtl/>
        </w:rPr>
        <w:t xml:space="preserve">**.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single" w:color="1E7B34" w:sz="12"/>
            </w:tcBorders>
            <w:shd w:fill="EAF6EC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bidi/>
              <w:spacing w:after="0" w:line="266"/>
              <w:jc w:val="both"/>
            </w:pP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خلاصة الوثيقة 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·</w:t>
            </w:r>
            <w:r>
              <w:rPr>
                <w:rFonts w:ascii="Arial" w:cs="Arial" w:eastAsia="Arial" w:hAnsi="Arial"/>
                <w:b/>
                <w:bCs/>
                <w:color w:val="1E7B34"/>
                <w:sz w:val="17"/>
                <w:szCs w:val="17"/>
                <w:rtl/>
              </w:rPr>
              <w:t xml:space="preserve">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الشاشاتُ جيدةٌ والترتيبُ هو المشكلة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مئةٌ وستون رابطًا في مستوًى واحدٍ تُلغي جودةَ كلِّ شاشةٍ فيها؛ 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وثماني مجموعاتٍ ومساحةُ عملٍ واحدةٌ وملفٌّ أمٌّ بتبويباته تُعيد للنظام قابليتَه للتعلّم بلا حذف شاشةٍ واحدة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**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 — وهذا الفرقُ بين نظامٍ يُدرَّب عليه شهرًا ونظامٍ يُفهم في يوم</w:t>
            </w:r>
            <w:r>
              <w:rPr>
                <w:rFonts w:ascii="Arial" w:cs="Arial" w:eastAsia="Arial" w:hAnsi="Arial"/>
                <w:sz w:val="17"/>
                <w:szCs w:val="17"/>
                <w:rtl/>
              </w:rPr>
              <w:t xml:space="preserve">.</w:t>
            </w:r>
          </w:p>
        </w:tc>
      </w:tr>
    </w:tbl>
    <w:p>
      <w:pPr>
        <w:spacing w:after="160"/>
      </w:pPr>
    </w:p>
    <w:p>
      <w:pPr>
        <w:bidi/>
        <w:spacing w:after="0" w:line="276"/>
        <w:jc w:val="center"/>
      </w:pPr>
      <w:r>
        <w:rPr>
          <w:rFonts w:ascii="Arial" w:cs="Arial" w:eastAsia="Arial" w:hAnsi="Arial"/>
          <w:b/>
          <w:bCs/>
          <w:color w:val="1F4E79"/>
          <w:sz w:val="19"/>
          <w:szCs w:val="19"/>
          <w:rtl/>
        </w:rPr>
        <w:t xml:space="preserve">نهاية الوثيقة · بنية الشاشات والتنقل بالدورة المستندية</w:t>
      </w:r>
    </w:p>
    <w:sectPr>
      <w:headerReference w:type="default" r:id="rId7"/>
      <w:footerReference w:type="default" r:id="rId8"/>
      <w:pgSz w:w="11906" w:h="16838" w:orient="portrait"/>
      <w:pgMar w:top="1180" w:right="1120" w:bottom="1120" w:left="1120" w:header="640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3DF" w:sz="2" w:space="2"/>
      </w:pBdr>
      <w:bidi/>
      <w:spacing w:before="0" w:line="200"/>
      <w:jc w:val="center"/>
    </w:pPr>
    <w:r>
      <w:rPr>
        <w:rFonts w:ascii="Arial" w:cs="Arial" w:eastAsia="Arial" w:hAnsi="Arial"/>
        <w:color w:val="8A94A0"/>
        <w:sz w:val="14"/>
        <w:szCs w:val="14"/>
        <w:rtl w:val="false"/>
      </w:rPr>
      <w:t xml:space="preserve">EQUIP-NAV-01-EMS · v1.0 · </w:t>
    </w:r>
    <w:r>
      <w:rPr>
        <w:rFonts w:ascii="Arial" w:cs="Arial" w:eastAsia="Arial" w:hAnsi="Arial"/>
        <w:color w:val="8A94A0"/>
        <w:sz w:val="14"/>
        <w:szCs w:val="14"/>
        <w:rtl/>
      </w:rPr>
      <w:t xml:space="preserve">صفحة </w:t>
    </w:r>
    <w:r>
      <w:rPr>
        <w:rFonts w:ascii="Arial" w:cs="Arial" w:eastAsia="Arial" w:hAnsi="Arial"/>
        <w:color w:val="8A94A0"/>
        <w:sz w:val="14"/>
        <w:szCs w:val="14"/>
        <w:rtl w:val="false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94A0"/>
        <w:sz w:val="14"/>
        <w:szCs w:val="14"/>
        <w:rtl w:val="false"/>
      </w:rPr>
      <w:t xml:space="preserve"> / </w:t>
    </w:r>
    <w:r>
      <w:rPr>
        <w:rFonts w:ascii="Arial" w:cs="Arial" w:eastAsia="Arial" w:hAnsi="Arial"/>
        <w:color w:val="8A94A0"/>
        <w:sz w:val="14"/>
        <w:szCs w:val="14"/>
        <w:rtl w:val="false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DF" w:sz="2" w:space="2"/>
      </w:pBdr>
      <w:bidi/>
      <w:spacing w:after="0" w:line="200"/>
      <w:jc w:val="right"/>
    </w:pPr>
    <w:r>
      <w:rPr>
        <w:rFonts w:ascii="Arial" w:cs="Arial" w:eastAsia="Arial" w:hAnsi="Arial"/>
        <w:color w:val="8A94A0"/>
        <w:sz w:val="14"/>
        <w:szCs w:val="14"/>
        <w:rtl/>
      </w:rPr>
      <w:t xml:space="preserve">مجموعة إكيوبيشن · بنية الشاشات والتنقل بالدورة المستندية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6B3FA0"/>
      <w:sz w:val="22"/>
      <w:szCs w:val="2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NAV-01</dc:title>
  <dc:creator>EQUIPATION</dc:creator>
  <cp:lastModifiedBy>Un-named</cp:lastModifiedBy>
  <cp:revision>1</cp:revision>
  <dcterms:created xsi:type="dcterms:W3CDTF">2026-08-03T05:27:38.904Z</dcterms:created>
  <dcterms:modified xsi:type="dcterms:W3CDTF">2026-08-03T05:27:38.923Z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