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Unified Functional Requirements — One Document, One Chapter Per Unit</w:t>
      </w:r>
    </w:p>
    <w:p>
      <w:pPr>
        <w:bidi/>
        <w:spacing w:after="16"/>
      </w:pPr>
      <w:r>
        <w:rPr>
          <w:rFonts w:ascii="Segoe UI" w:cs="Segoe UI" w:eastAsia="Segoe UI" w:hAnsi="Segoe UI"/>
          <w:b/>
          <w:bCs/>
          <w:color w:val="1F2328"/>
          <w:sz w:val="32"/>
          <w:szCs w:val="32"/>
          <w:rtl/>
        </w:rPr>
        <w:t xml:space="preserve">المتطلبات الوظيفية الموحّدة لمنصة إنجاز</w:t>
      </w:r>
    </w:p>
    <w:p>
      <w:pPr>
        <w:bidi/>
        <w:spacing w:after="110"/>
      </w:pPr>
      <w:r>
        <w:rPr>
          <w:rFonts w:ascii="Segoe UI" w:cs="Segoe UI" w:eastAsia="Segoe UI" w:hAnsi="Segoe UI"/>
          <w:color w:val="6B7280"/>
          <w:sz w:val="19"/>
          <w:szCs w:val="19"/>
          <w:rtl/>
        </w:rPr>
        <w:t xml:space="preserve">فصلٌ لكل وحدةٍ بترتيب الهيكلِ التنازليِّ — والتفصيلُ الذريُّ في ملف التتبع</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INJAZ-FRD-01 — المتطلبات الوظيفية الموحّدة لمنصة إنجاز</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Unified Functional Requirements</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الثانية — تحت INJAZ-CORE-01 وتعلو UX و DELIVERY في المضمونِ الوظيفي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المتطلباتِ الوظيفيةِ في وثيقةٍ واحدةٍ بفصلٍ لكل وحدة — لا وثيقةً لكل إدارة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البنية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تسعةَ عشرَ فصلَ وحدةٍ بترتيب الهيكلِ التنازليِّ · وثلاثةُ فصولٍ للمحرّكات العرضية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٣٧٩٧ حكمًا من إحدى وعشرين وثيقةً سابقة: M-00 إلى M-15 و E-01 و E-02 و E-08 و E-09 و WFM-01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للأحكامِ · ٠٥ للدوراتِ · ٠٦ للشاشاتِ · ٠٧ للأفعال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الوحداتُ الناقصة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ثلاثُ وحداتٍ بلا دورةٍ ولا شاشاتٍ — أُدرجت فصولًا موسومةً ولم تُخترع لها دورات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تصميمَ الشاشات — تلك في UX-01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الرئيس التنفيذيِّ والنواب</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القوى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النقل والترحيل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المخازن</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المركزية  ◆ ينتظر قرارَ المالك</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شؤونُ العاملين بالمشروعات  ◆ ينتظر قرارَ المالك</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المخاطر المؤسسية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ودورةُ الوحدة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العقودِ والنموذجُ التشغيلي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 والطلبات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المتطلباتِ الوظيفيةَ للمنصةِ كلِّها بفصلٍ لكل وحدةٍ تنظيمية — بترتيب الهيكلِ من الأعلى تنازليًّا كما ثبَّته الدستورُ في فصله الثالث.</w:t>
      </w:r>
    </w:p>
    <w:p>
      <w:pPr>
        <w:bidi/>
        <w:spacing w:after="130" w:line="308"/>
      </w:pPr>
      <w:r>
        <w:rPr>
          <w:rFonts w:ascii="Segoe UI" w:cs="Segoe UI" w:eastAsia="Segoe UI" w:hAnsi="Segoe UI"/>
          <w:sz w:val="20"/>
          <w:szCs w:val="20"/>
          <w:rtl/>
        </w:rPr>
        <w:t xml:space="preserve">وتُقرأ على مستويين: الفصولُ السرديةُ تشرح الاختصاصَ والدورةَ والمراحلَ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فصولُ الوحدات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 مبنيةٌ و٢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المحرّكاتُ العرضية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 فصول</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 الماليةُ والعقودُ والعملُ الشخصي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الأحكامُ المجمَّعة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٣٧٩٧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١٢٠٢ عرضيًّا مشتقًّا لكل وحدة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ترتيبُ الفصول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تنازليٌّ من الأعلى</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وإدارةُ الموقعِ آخرُها لعمقها في الهيكل</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المعلَّقة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المشترياتُ المركزيةُ وشؤونُ العاملين — والمخاطرُ حُسمت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فصلٌ لكل وحدةٍ بترتيب الهيكلِ التنازليّ — وإدارةُ الموقعِ آخرُها لعمقها لا لقلةِ أهميتها.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الوحداتُ الثلاثُ المعلَّقةُ لم تُخترع لها دوراتٌ ولا شاشات — والاختراعُ تلفيقٌ يُفسد التتبع.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يُثبَّت الرئيسُ التنفيذيُّ معتمِدًا لكل عقدٍ — بل المخوَّلُ ضمن سقفِه ويُصعَّد عند التجاوز.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مرجعُ المبرمجِ والمحللِ اليوميّ. تُقرأ بالفصلِ لا بالكل: من يعمل على الصيانةِ يقرأ فصلَها ويحيل إلى ما يمسّه من المحرّكات العرضية.</w:t>
      </w:r>
    </w:p>
    <w:p>
      <w:pPr>
        <w:bidi/>
        <w:spacing w:after="130" w:line="308"/>
      </w:pPr>
      <w:r>
        <w:rPr>
          <w:rFonts w:ascii="Segoe UI" w:cs="Segoe UI" w:eastAsia="Segoe UI" w:hAnsi="Segoe UI"/>
          <w:sz w:val="20"/>
          <w:szCs w:val="20"/>
          <w:rtl/>
        </w:rPr>
        <w:t xml:space="preserve">وترتيبُ الفصولِ ليس اعتباطًا بل هو ترتيبُ الهيكلِ التنظيميِّ من الأعلى تنازليًّا كما ثبَّته INJAZ-CORE-01 في فصله الثالث: مكتبُ الرئيسِ فالإداراتُ المركزيةُ المتوازيةُ فالإداراتُ التشغيليةُ تحت مديرِ التشغيلِ فوحدةُ الموقع. ◆ وإدارةُ الموقعِ آخرُ فصولِ الوحداتِ لأنها أعمقُها في الهيكلِ لا لأنها أقلُّها أهمية.</w:t>
      </w:r>
    </w:p>
    <w:p>
      <w:pPr>
        <w:bidi/>
        <w:spacing w:after="130" w:line="308"/>
      </w:pPr>
      <w:r>
        <w:rPr>
          <w:rFonts w:ascii="Segoe UI" w:cs="Segoe UI" w:eastAsia="Segoe UI" w:hAnsi="Segoe UI"/>
          <w:sz w:val="20"/>
          <w:szCs w:val="20"/>
          <w:rtl/>
        </w:rPr>
        <w:t xml:space="preserve">وهي وثيقةٌ سرديةٌ حاكمةٌ لا سجلٌّ ذري. فالغرضُ والاختصاصُ والدورةُ والمراحلُ والمستنداتُ والأثرُ العابرُ تُقرأ هنا، أما الأحكامُ الذريةُ وعددُها ألفان وثلاثُ مئةٍ وثمانيةٌ وخمسون فموضعُها ملفُّ التتبعِ — وكلُّ فصلٍ ينتهي بسطرِ تتبعٍ يقول كيف تُرشَّح أحكامُه.</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التي يعمل عليها + المحرّكاتِ التي تمسُّها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الوحدةِ ثم الفصولُ ٢٠–٢٢</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 ما تملكه وما لا تملكه ودورتَها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إدارتِه وحدَه يكفي</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الداخليُّ والخارجي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وسلسلةَ الاعتمادِ وبوابةَ الاستحقاق</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٢٠ ثم فصلَ الإدارةِ المعنية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الهندسة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الوحداتَ الناقصةَ والمحرّكاتَ العرضية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١٧–١٩ و٢٠–٢٢</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ولا أعمدةَ الشاشاتِ ولا عقودَ الأفعالِ التفصيلية. فالأحكامُ الألفان والثلاثُ مئةٍ والثمانيةُ والخمسون في الورقة ٠٣ من ملف التتبعِ بثلاثةَ عشرَ عمودًا لكلٍّ · والشاشاتُ الثلاثُ مئةٍ في الورقة ٠٦ · والأفعالُ المئتان والستةُ والأربعون بتدقيقها الثمانيِّ في الورقة ٠٧ · والدوراتُ في الورقة ٠٥. وكلُّ فصلٍ هنا ينتهي بسطرِ تتبعٍ يقول كيف تُرشَّح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INJAZ-CORE-01 فالدستورُ نافذ. وعند تعارضه مع INJAZ-UX-01 فهذه الوثيقةُ نافذةٌ في المضمونِ الوظيفيِّ وUX نافذةٌ في العرضِ والتجربة. وما لم يردْ فيه نصٌّ يُرفع قرارًا في الورقة ١٠ من ملف التتبع.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مكتبُ الرئيس التنفيذيِّ والنواب</w:t>
            </w:r>
          </w:p>
        </w:tc>
      </w:tr>
    </w:tbl>
    <w:p>
      <w:pPr>
        <w:spacing w:after="170"/>
      </w:pPr>
    </w:p>
    <w:p>
      <w:pPr>
        <w:bidi/>
        <w:spacing w:after="130" w:line="308"/>
      </w:pPr>
      <w:r>
        <w:rPr>
          <w:rFonts w:ascii="Segoe UI" w:cs="Segoe UI" w:eastAsia="Segoe UI" w:hAnsi="Segoe UI"/>
          <w:sz w:val="20"/>
          <w:szCs w:val="20"/>
          <w:rtl/>
        </w:rPr>
        <w:t xml:space="preserve">القرارُ الأعلى والتوقيعُ على الالتزامات: ما لا تملكه إدارةٌ منفردةً — العقودُ والتمويلُ وفتحُ المشاريع والاستثناءاتُ العليا.</w:t>
      </w:r>
    </w:p>
    <w:p>
      <w:pPr>
        <w:bidi/>
        <w:spacing w:after="130" w:line="308"/>
      </w:pPr>
      <w:r>
        <w:rPr>
          <w:rFonts w:ascii="Segoe UI" w:cs="Segoe UI" w:eastAsia="Segoe UI" w:hAnsi="Segoe UI"/>
          <w:sz w:val="20"/>
          <w:szCs w:val="20"/>
          <w:rtl/>
        </w:rPr>
        <w:t xml:space="preserve">◆ مواءمةٌ لازمة: بلغت هذه الوحدةُ اكتمالَها ضمن نطاقها المقيسِ في المعماريةِ المرجعية — أما نموذجُ القيادةِ الأحدثُ فيقوم على الرئيس التنفيذيِّ وثلاثةِ نوابٍ بنطاقٍ وسقفٍ وتفويضٍ لكلٍّ. ولا يُقال إن طبقةَ السلطةِ العليا اكتملت لمجردِ اكتمالِ النطاقِ القديم — بل يُعاد قياسُها على النموذج الجديد بأحدَ عشرَ عنصرًا: الرئيسُ ونوابُه الثلاثةُ ونطاقُ كلٍّ وسقفُه وتفويضُه وإنابتُه ومنعُ اعتمادِ الذاتِ والمسائلُ المحجوزةُ للرئيسِ وسجلُّ القرارِ التنفيذيِّ وسجلُّ الاطّلاعِ الحساس.</w:t>
      </w:r>
    </w:p>
    <w:p>
      <w:pPr>
        <w:bidi/>
        <w:spacing w:after="130" w:line="308"/>
      </w:pPr>
      <w:r>
        <w:rPr>
          <w:rFonts w:ascii="Segoe UI" w:cs="Segoe UI" w:eastAsia="Segoe UI" w:hAnsi="Segoe UI"/>
          <w:sz w:val="20"/>
          <w:szCs w:val="20"/>
          <w:rtl/>
        </w:rPr>
        <w:t xml:space="preserve">تتبع هذه الوحدةُ — · ونوعُ عقدِها التنظيميِّ EXECUTIVE_ROLE.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EXECUTIVE_ROLE · التابعُ له: —</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الأعلى والتوقيعُ على الالتزامات: ما لا تملكه إدارةٌ منفردةً — العقودُ والتمويلُ وفتحُ المشاريع والاستثناءاتُ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توقيعَ العقود · اعتمادَ ما تجاوز سقوف الإدارات · قرارَ فتح المشروع · تعيينَ مدير الموقع · نماذجَ العمل · حسمَ المخاطر العليا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 الحكمَ الفني · القيدَ المحاسبي · إدخالَ البيانات — يقرر ولا ينفّذ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86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قرارُ نموذجِ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أعلى</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فتح مشروع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تعيينُ مدير موقع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مخاطر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نماذج العمل والحدود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عملٍ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الاعتمادات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أعلى</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العقودُ والالتزاماتُ المحجوزةُ أو المصعَّدةُ للرئيس</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 — محجوزٌ أو مصعَّدٌ فوقَ السقف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فتح المشاريع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 تعيينُ مدير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المشترك</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المخاطر والحسم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إدارةٍ عليا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الرقابة العليا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عليا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التأسيس والإصدار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اعتمادات 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ceo_approvals.php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والالتزامات المحجوزة أو المصعَّدة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فتح مشروع جديد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project_charter.php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والقرارات العليا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ceo_risk.php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المؤسسية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risk_dept_ceo.php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gov_dept_ceo.php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المبيعات والعقود · إدارة الموردين · التمويل والملكية · الموارد البشرية · إدارة التشغيل · الحوكمة والالتزام · إدارة الأسطول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«مكتبُ الرئيس التنفيذيِّ والنواب». وعددُها 86 حكمًا مصدرُها الأصليُّ M-00.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التشغيل</w:t>
            </w:r>
          </w:p>
        </w:tc>
      </w:tr>
    </w:tbl>
    <w:p>
      <w:pPr>
        <w:spacing w:after="170"/>
      </w:pPr>
    </w:p>
    <w:p>
      <w:pPr>
        <w:bidi/>
        <w:spacing w:after="130" w:line="308"/>
      </w:pPr>
      <w:r>
        <w:rPr>
          <w:rFonts w:ascii="Segoe UI" w:cs="Segoe UI" w:eastAsia="Segoe UI" w:hAnsi="Segoe UI"/>
          <w:sz w:val="20"/>
          <w:szCs w:val="20"/>
          <w:rtl/>
        </w:rPr>
        <w:t xml:space="preserve">قيادةُ التنفيذ في كل المواقع وتوزيعُ الموارد واعتمادُ الوحدات بعد المواقع.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العمليات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العمليات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قيادةُ التنفيذ في كل المواقع وتوزيعُ الموارد واعتمادُ الوحدات بعد المواقع.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الخطةَ الشهرية · توزيعَ الموارد · الإسنادَ للوحدات · إسنادَ التوقفات · الحلقةَ الثانية · الإقفالَ التشغيلي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والأسعار · القيدَ المالي · ملكيةَ المعدات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العمليات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الخطةُ الشهرية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نقل موارد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الانحراف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الإقفالُ الشهري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خطة الشهر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شهرية معتمدة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توزيع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نقل موارد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اعتماد الوحدات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مركزي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متابعة الانحراف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إقفال الفترة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التشغيل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التشغيل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distribution.php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التوقفات وتحديد المتحمل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monthly_close.php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غرفة عمليات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ops_room.php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إسناد المعدات للوحدات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للوحدة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gov_dept_ops.php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القوى التشغيلية · إدارة الأسطول · إدارة الموردين · إدارة الصيانة · المبيعات والعقود · المالية والخزينة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التشغيل». وعددُها 249 حكمًا مصدرُها الأصليُّ M-01.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المبيعات والعقود</w:t>
            </w:r>
          </w:p>
        </w:tc>
      </w:tr>
    </w:tbl>
    <w:p>
      <w:pPr>
        <w:spacing w:after="170"/>
      </w:pPr>
    </w:p>
    <w:p>
      <w:pPr>
        <w:bidi/>
        <w:spacing w:after="130" w:line="308"/>
      </w:pPr>
      <w:r>
        <w:rPr>
          <w:rFonts w:ascii="Segoe UI" w:cs="Segoe UI" w:eastAsia="Segoe UI" w:hAnsi="Segoe UI"/>
          <w:sz w:val="20"/>
          <w:szCs w:val="20"/>
          <w:rtl/>
        </w:rPr>
        <w:t xml:space="preserve">تحويلُ الفرص إلى عقودٍ نافذة وإدارةُ الالتزام التجاريِّ حتى المطالبة.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الفرص إلى عقودٍ نافذة وإدارةُ الالتزام التجاريِّ حتى 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العميلَ · العرضَ والسعر · العقدَ وبنودَه · خطَّ الأساس · المستخلصَ والمطالبة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الفاتورةَ الرسمية · الذمةَ والتحصيل · القيدَ · التنفيذَ الميداني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22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276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M-08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عميلٍ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سعرٍ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تغطيةٌ ووحداتٌ وأحكامٌ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مستخلصٌ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مطالبة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العميل والفرصة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جهة · فرصة مؤهَّلة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العرض والتسعير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 سعر مُرسَل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مراجعة العقد وتوقيعه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تثبيت خط الأساس</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 وحدات · أحكام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متابعة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تجارية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المستخلص والمطالبة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مطالبة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المبيعات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المبيعات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unbilled.php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clients.php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المشاريع والمواقع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الفرص والزيارات والمناقصات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opportunities.php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عروض الأسعار للعملاء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التزام العقد بنوع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coverage.php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التعاقدية المرقَّمة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العقد — العملات والمقدم والمهل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contract_terms.php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آليات تعديل السعر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price_adjust.php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claims.php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والحوافز التعاقدية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penalties.php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التجارية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commercial_risks.php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ملاحق العقود وتجديداتها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contract_amendments.php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22. والقائمةُ الكاملةُ بأعمدتها ومناظرِها في ملف التتبعِ الورقةُ ٠٦ — تُرشَّح على «المبيعات والعقود».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الموردين · إدارة الموقع · إدارة التشغيل · الحوكمة والالتزام · إدارة المخازن · إدارة الأسطول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«المبيعات والعقود». وعددُها 276 حكمًا مصدرُها الأصليُّ M-08.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الموردين</w:t>
            </w:r>
          </w:p>
        </w:tc>
      </w:tr>
    </w:tbl>
    <w:p>
      <w:pPr>
        <w:spacing w:after="170"/>
      </w:pPr>
    </w:p>
    <w:p>
      <w:pPr>
        <w:bidi/>
        <w:spacing w:after="130" w:line="308"/>
      </w:pPr>
      <w:r>
        <w:rPr>
          <w:rFonts w:ascii="Segoe UI" w:cs="Segoe UI" w:eastAsia="Segoe UI" w:hAnsi="Segoe UI"/>
          <w:sz w:val="20"/>
          <w:szCs w:val="20"/>
          <w:rtl/>
        </w:rPr>
        <w:t xml:space="preserve">توفيرُ موردي المعدات وإدارةُ عقودهم وحصصهم وأدائهم واستحقاقاتهم.</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موردي المعدات وإدارةُ عقودهم وحصصهم وأدائهم واستحقاقاتهم.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المورد · عقدَه وحصتَه · اعتمادَ وحداته · تسويتَه وكشفَه · طلبَ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الدفعَ نفسَه · القيدَ · تخصيصَ معداته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244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M-09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موردٍ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وحصةٌ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تفعيلُ معداتٍ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وحداتٍ</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تسجيل المورد ووثائقه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مورد مكتمل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العقد والحصة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مورد · حصة مخصَّصة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طلب العروض والترسية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عروض · قرار ترسية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توزيع الحصة على معداته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حاويةُ كلِّ معدة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وحداته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التسوية والدفع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تسوية · كشف شهري · أمر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دوري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الموردين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الموردين من 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supplier_quota.php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معدات المورد ومالكوها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supplier_settle.php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حساب المورد الشهري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supplier_stmt.php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الموردين البنكية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supplier_bank.php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الموردين وجاهزيتهم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supplier_perf.php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طاقة المورد وجاهزيته ومهلة الإحلال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supplier_capacity.php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التحميل والجزاءات على المورد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supplier_rules.php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المورد الدوري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سلفيات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supplier_advances.php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عقد 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supplier_closure.php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استهلاك حصص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quota_ledger.php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18. والقائمةُ الكاملةُ بأعمدتها ومناظرِها في ملف التتبعِ الورقةُ ٠٦ — تُرشَّح على «إدارة الموردين».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المشتريات التشغيلية · المالية والخزينة · إدارة الأسطول · المبيعات والعقود · إدارة التشغيل · القوى التشغيلية · الحوكمة والالتزام · إدارة الصيانة · إدارة الموقع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الموردين». وعددُها 244 حكمًا مصدرُها الأصليُّ M-09.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الأسطول</w:t>
            </w:r>
          </w:p>
        </w:tc>
      </w:tr>
    </w:tbl>
    <w:p>
      <w:pPr>
        <w:spacing w:after="170"/>
      </w:pPr>
    </w:p>
    <w:p>
      <w:pPr>
        <w:bidi/>
        <w:spacing w:after="130" w:line="308"/>
      </w:pPr>
      <w:r>
        <w:rPr>
          <w:rFonts w:ascii="Segoe UI" w:cs="Segoe UI" w:eastAsia="Segoe UI" w:hAnsi="Segoe UI"/>
          <w:sz w:val="20"/>
          <w:szCs w:val="20"/>
          <w:rtl/>
        </w:rPr>
        <w:t xml:space="preserve">امتلاكُ المعدة أصلًا وسجلًّا: من الإدخال إلى الإخراج بعدّادها ووثائقها وملكيتها.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المعدة أصلًا وسجلًّا: من الإدخال إلى الإخراج بعدّادها ووثائقها وملكيتها.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العدّادَ · الوثائقَ · الملكيةَ · الإهلاكَ · محضرَ الإخراج</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 قرارَ التخصيص · شراءَ القطع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230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استمارةُ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كرتُ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تخصيصٌ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قراءةُ عدّادٍ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إهلاكٍ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إخراج</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إدخال الأصل والترميز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إدخال · كرت معدة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مسجّل الأصل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الجاهزية والتفعيل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جاهزية فنية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التخصيص والحركة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 أمر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العدّادات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عدّاد · وثيقة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الأسطول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المطابقة والإهلاك</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مطابقة · قيد إهلاك</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التمويل والملكية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ربطٌ بعملية تمويل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الإخراج من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إخراج · قيد استبعاد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الأسطول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موديلات المعدات ومواصفاتها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equip_models.php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وثائق المعدات والمشغّلين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equip_docs.php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قراءات العدّادات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equip_meters.php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سجل الأصول بالتشغيل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asset_recon.php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depreciation.php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ملّاك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fleet_owners.php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المعدات وفئاتها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equip_types.php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الإهلاك المعتمدة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dep_profiles.php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المعدة ونمط تملّكها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equipment_sourcing.php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جسر ترقيم المعدات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code_bridge.php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الأسطول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risk_dept_flt.php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gov_dept_flt.php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الصيانة · القوى التشغيلية · إدارة الموردين · التمويل والملكية · المالية والخزينة · إدارة التشغيل · الموارد البشرية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الأسطول». وعددُها 230 حكمًا مصدرُها الأصليُّ M-12.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المالية والخزينة</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637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تاسعًا: التحليلُ الماليُّ والنسب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نسبٍ وقوائمُ خمسٌ وإشاراتُ إنذار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نائبُ الرئيس للشؤون المالية والاستثمار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فواتير العملاء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invoices.php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receivables.php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payables.php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payments.php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treasury.php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bank_recon.php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journal.php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coa.php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fx_rates.php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period_close.php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budget_master.php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margin.php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38. والقائمةُ الكاملةُ بأعمدتها ومناظرِها في ملف التتبعِ الورقةُ ٠٦ — تُرشَّح على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«المالية والخزينة». وعددُها 637 حكمًا مصدرُها الأصليُّ M-10.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التمويل والملكية</w:t>
            </w:r>
          </w:p>
        </w:tc>
      </w:tr>
    </w:tbl>
    <w:p>
      <w:pPr>
        <w:spacing w:after="170"/>
      </w:pPr>
    </w:p>
    <w:p>
      <w:pPr>
        <w:bidi/>
        <w:spacing w:after="130" w:line="308"/>
      </w:pPr>
      <w:r>
        <w:rPr>
          <w:rFonts w:ascii="Segoe UI" w:cs="Segoe UI" w:eastAsia="Segoe UI" w:hAnsi="Segoe UI"/>
          <w:sz w:val="20"/>
          <w:szCs w:val="20"/>
          <w:rtl/>
        </w:rPr>
        <w:t xml:space="preserve">تمويلُ الأصول وإدارةُ ملكيتها بسريةٍ لا يُطّلع عليها إلا بصلاحيةٍ فردية.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المالية والاستثمار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تمويلُ الأصول وإدارةُ ملكيتها بسريةٍ لا يُطّلع عليها إلا بصلاحيةٍ فردية.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التمويل · الممولَ · العمليةَ · الأعيانَ · الحصصَ · الأقساطَ · أوراقَ الانحراف</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التشغيلي · التخصيصَ · الفوترةَ · القيدَ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176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M-11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نموذجُ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ممولٌ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عمليةُ تمويلٍ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عينٌ مموَّلةٌ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حصةُ 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جدولُ أقساطٍ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ورقةُ فروق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النموذج والممول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بمعالجته · ممول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عملية التمويل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تمويل موقَّع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بسقفه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الأعيان والحصص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عين مموَّلة · مستند حصة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الرئيس التنفيذي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الأقساط والتكلفة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أقساط · تحميل 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الانحراف والتصحيح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ورقة انحراف مغلقة بقرار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سرية الملكية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رؤية بمدة وسبب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التمويل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التمويل ومعالجتها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fin_models.php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الممولين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financiers.php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عمليات التمويل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fin_ops.php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تغيّرات عقود التمويل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fin_changes.php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الأعيان المموَّلة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fin_assets.php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حصص الملكية في الأصول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الأقساط ومواعيد السداد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installments.php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الخروج غير المسجَّل من 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fin_exit.php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السداد والاستحقاق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fin_variance.php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تمويل بلا حركة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fin_idle.php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انحرافات التمويل — السداد والملكية والتوثيق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fin_deviations.php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risk_dept_cap.php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التمويل والملكية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gov_dept_cap.php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إدارة الأسطول · الحوكمة والالتزام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«التمويل والملكية». وعددُها 176 حكمًا مصدرُها الأصليُّ M-11.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الموارد البشرية</w:t>
            </w:r>
          </w:p>
        </w:tc>
      </w:tr>
    </w:tbl>
    <w:p>
      <w:pPr>
        <w:spacing w:after="170"/>
      </w:pPr>
    </w:p>
    <w:p>
      <w:pPr>
        <w:bidi/>
        <w:spacing w:after="130" w:line="308"/>
      </w:pPr>
      <w:r>
        <w:rPr>
          <w:rFonts w:ascii="Segoe UI" w:cs="Segoe UI" w:eastAsia="Segoe UI" w:hAnsi="Segoe UI"/>
          <w:sz w:val="20"/>
          <w:szCs w:val="20"/>
          <w:rtl/>
        </w:rPr>
        <w:t xml:space="preserve">امتلاكُ الموظف عقدًا وملفًّا: من التوظيف إلى المسيّر بحضوره وخصوماته.</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امتلاكُ الموظف عقدًا وملفًّا: من التوظيف إلى المسيّر بحضوره وخصوماته.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الملفَّ الوظيفي · الحضورَ · الخصوماتِ · المسيّر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مكوّناتِ البوابة · تكليفَ المشغّل ·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17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194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شاغرٍ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عرضٌ مقبولٌ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عقدُ موظفٍ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كشفُ حضورٍ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خصمٍ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مسيّرٌ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التوظيف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شاغر · عرض مقبول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التعاقد والمباشرة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عقد موظف · محضر مباشرة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 ضمن سقفِه — ويُرفع للرئيس التنفيذيِّ إن تجاوز السقفَ أو كان محجوزًا له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الحضور والإجازات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حضور · قرار إجازة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القوى الميدانية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قراءةٌ إشرافية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الموارد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الخصومات والسلف</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خصم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التقييم والتصفية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 محضر تصفية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المسيّر والدفع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معتمد · أمر دفع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الموارد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الموظفين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employees.php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الموظفين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emp_contracts.php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التوظيف من الشاغر إلى المباشرة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recruitment.php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الحضور والانصراف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attendance.php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الإجازات والغياب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leaves.php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الخصومات والجزاءات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deductions.php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السلف والعهد المالية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advances.php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payroll.php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أداء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worker_evaluation.php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تصفية إنهاء خدمة 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final_settlement.php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المشاريع المؤقتة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project_contracts.php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الموارد البشرية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risk_dept_hrm.php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gov_dept_hrm.php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 · القوى التشغيلية · إدارة الموقع · إدارة التشغيل · الحوكمة والالتزام · إدارة المخازن · إدارة الموردين · مكتبُ الرئيس التنفيذيِّ والنواب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«الموارد البشرية». وعددُها 194 حكمًا مصدرُها الأصليُّ M-13.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262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w:t>
            </w:r>
          </w:p>
        </w:tc>
      </w:tr>
    </w:tbl>
    <w:p>
      <w:pPr>
        <w:spacing w:after="170"/>
      </w:pPr>
    </w:p>
    <w:p>
      <w:pPr>
        <w:bidi/>
        <w:spacing w:after="130" w:line="308"/>
      </w:pPr>
      <w:r>
        <w:rPr>
          <w:rFonts w:ascii="Segoe UI" w:cs="Segoe UI" w:eastAsia="Segoe UI" w:hAnsi="Segoe UI"/>
          <w:sz w:val="20"/>
          <w:szCs w:val="20"/>
          <w:rtl/>
        </w:rPr>
        <w:t xml:space="preserve">ضبطُ من يملك ماذا ومن يرى ماذا.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من يملك ماذا ومن يرى ماذا.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 التفويضَ · قوالبَ الصلاحيات · مفاتيحَ الظهور · مكوّناتِ البوابة · صفحاتِ النظام · الحساباتِ · التدقيق</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قرارٍ تشغيليٍّ أو ماليٍّ — تضبط الإطارَ ولا تنفّذ</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41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سجلُّ 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تفويضٌ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حمايةٍ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مفتاحُ ظهورٍ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استثناءٌ نافذٌ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تدقيق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الكيانات والملكية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كيان · علاقة 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التفويض بالتوقيع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تفويض ساري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الحسابات والأدوار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 قالب صلاحيات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الظهور والبوابة والصفحات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ظهور · مكوّن بوابة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المنع والاستثناء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التدقيق والمراجعة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غير قابل للتعديل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بنية المستندات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مستند · آلة حالة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التأسيس والإصدار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 بصمة إصدار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الحوكمة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approvals_inbox.php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dept_achievement.php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reports_index.php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ownership_links.php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18</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33. والقائمةُ الكاملةُ بأعمدتها ومناظرِها في ملف التتبعِ الورقةُ ٠٦ — تُرشَّح على «الحوكمة والالتزام».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مركز البلاغات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«الحوكمة والالتزام». وعددُها 378 حكمًا مصدرُها الأصليُّ M-14.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مركز البلاغات</w:t>
            </w:r>
          </w:p>
        </w:tc>
      </w:tr>
    </w:tbl>
    <w:p>
      <w:pPr>
        <w:spacing w:after="170"/>
      </w:pPr>
    </w:p>
    <w:p>
      <w:pPr>
        <w:bidi/>
        <w:spacing w:after="130" w:line="308"/>
      </w:pPr>
      <w:r>
        <w:rPr>
          <w:rFonts w:ascii="Segoe UI" w:cs="Segoe UI" w:eastAsia="Segoe UI" w:hAnsi="Segoe UI"/>
          <w:sz w:val="20"/>
          <w:szCs w:val="20"/>
          <w:rtl/>
        </w:rPr>
        <w:t xml:space="preserve">رصدُ ما يتعثّر وتصعيدُه: برجُ مراقبةٍ يوجّه آليًّا ويرصد ولا يُصلح.</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نائبُ الشؤون الإدارية والحوكمة · ونوعُ عقدِها التنظيميِّ SHARED_CONTROL_CENTER. ◆ وهو مركزٌ رقابيٌّ وخدميٌّ عابرٌ للإدارات لا إدارةٌ مركزيةٌ كالمالية — يخدم الكلَّ ولا يخصُّ واحدةً.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SHARED_CONTROL_CENTER · التابعُ له: نائبُ الشؤون الإدارية والحوكمة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رصدُ ما يتعثّر وتصعيدُه: برجُ مراقبةٍ يوجّه آليًّا ويرصد ولا يُصلح.</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التذكرةَ وتصنيفَها · المهلةَ والتصعيدَ · الإغلاقَ الإداريَّ للمكرر · المؤشرات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الإصلاحَ · اعتمادَ الإصلاح · إغلاقَ بلاغٍ يمسّ مسؤولية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الشؤون الإدارية والحوكمة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19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214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تصنيفٌ وتوجيهٌ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مسارٌ لكل إدارةٍ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تصعيدٌ آليٌّ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إغلاق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الاستقبال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جديد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التصنيف والتوجيه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مصنَّف محال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التحويل والتفريع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انتقال · مسارات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المتابعة والتصعيد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تأخّر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الإغلاق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إغلاق مؤكَّد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المبلِّغ أو المختص</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القوالب الدورية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 مولَّد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المركز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tickets_dept.php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ticket_open.php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المركز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البلاغ وتوجيهه آليًّا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ticket_route.php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مهل البلاغات وتصعيدها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ticket_escalate.php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البلاغ وتفريعه لمسارات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ticket_split.php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البلاغ وتأكيده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ticket_close.php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المتكررة وسببها الجذري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ticket_recur.php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ticket_kpi.php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البلاغات — الأنواع والمهل والتصعيد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ticket_config.php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الدورية المولَّدة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ticket_periodic.php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البلاغات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risk_dept_crp.php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gov_dept_crp.php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المالية والخزينة · التمويل والملكية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«مركز البلاغات». وعددُها 214 حكمًا مصدرُها الأصليُّ M-15.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الصيانة</w:t>
            </w:r>
          </w:p>
        </w:tc>
      </w:tr>
    </w:tbl>
    <w:p>
      <w:pPr>
        <w:spacing w:after="170"/>
      </w:pPr>
    </w:p>
    <w:p>
      <w:pPr>
        <w:bidi/>
        <w:spacing w:after="130" w:line="308"/>
      </w:pPr>
      <w:r>
        <w:rPr>
          <w:rFonts w:ascii="Segoe UI" w:cs="Segoe UI" w:eastAsia="Segoe UI" w:hAnsi="Segoe UI"/>
          <w:sz w:val="20"/>
          <w:szCs w:val="20"/>
          <w:rtl/>
        </w:rPr>
        <w:t xml:space="preserve">الحكمُ الفنيُّ على صلاحية المعدة: صيانتُها قبل العطل وإعادتُها للخدمة.</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الفنيُّ على صلاحية المعدة: صيانتُها قبل العطل وإعادتُها للخدمة.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التشخيصَ · أمرَ العمل · شهادةَ الجاهزية · العودةَ للخدمة · خططَ الوقائية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كرتَ المعدة · قرارَ التخصيص · الشراءَ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180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M-03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بلاغٌ</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فحصٍ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تشخيصٌ</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عملٍ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إقفالٍ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شهادةُ جاهزية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العطل وتشخيصه</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فحص · تشخيص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أمر العمل والتكليف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القطع والمواد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صرف · سند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الوقائية بالساعات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وقائية نافذة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وإعادة الخدمة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إقفال · شهادة جاهزية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الصيانة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الصيانة والإعدادات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جاهزية المعدات للتشغيل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readiness.php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الفني اليومي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inspections.php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orders.php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خطط الصيانة الوقائية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preventive.php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الأعطال وأسبابها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failures.php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الورش والفنيون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workshop.php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الصيانة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risk_dept_mnt.php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gov_dept_mnt.php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الأسطول · إدارة التشغيل · إدارة الموقع · إدارة الموردين · إدارة المخازن · المالية والخزينة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الصيانة». وعددُها 180 حكمًا مصدرُها الأصليُّ M-03.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القوى التشغيلية</w:t>
            </w:r>
          </w:p>
        </w:tc>
      </w:tr>
    </w:tbl>
    <w:p>
      <w:pPr>
        <w:spacing w:after="170"/>
      </w:pPr>
    </w:p>
    <w:p>
      <w:pPr>
        <w:bidi/>
        <w:spacing w:after="130" w:line="308"/>
      </w:pPr>
      <w:r>
        <w:rPr>
          <w:rFonts w:ascii="Segoe UI" w:cs="Segoe UI" w:eastAsia="Segoe UI" w:hAnsi="Segoe UI"/>
          <w:sz w:val="20"/>
          <w:szCs w:val="20"/>
          <w:rtl/>
        </w:rPr>
        <w:t xml:space="preserve">توفيرُ المشغّل المؤهَّل في وقته ومكانه: تأهيلًا وتكليفًا وتناوبًا واستحقاقًا.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توفيرُ المشغّل المؤهَّل في وقته ومكانه: تأهيلًا وتكليفًا وتناوبًا واستحقاقًا.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تأهيلَ المشغّل · تكليفَه على معدة · تناوبَه · سجلَّ ورديته · أساسَ استحقاقه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العمل · المسيّرَ · تخصيصَ المعدة · كرتَها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M-04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احتياجٍ</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تكويدُ مشغّلٍ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تأهيلٌ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تكليفٌ على معدةٍ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سجلُّ ورديةٍ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أداءٌ شهريٌّ</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تسويةُ ساعات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السجل والتكويد والتعاقد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مشغّل مكوَّد بعقدٍ ساري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التأهيل والوثائق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شهادة تأهيل · رخصة سارية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التكليف والتوزيع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بمدته</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الوردية والتناوب التبادلي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وردية · دورة تناوب</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الوردية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الأداء والاستحقاق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أداء شهري · أساس حافز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الخصومات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خصم مقترح ثم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القوى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القوى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operators.php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تأهيل المشغّلين على أنواع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op_qual.php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المشغّل على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op_assign.php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28</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التناوب والإجازة الميدانية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rotation.php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الأداء الشهري للمشغّل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op_monthly.php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أرقام المشغّلين الشاغرة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op_codes.php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خصومات المشغّلين المقترحة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op_deduct.php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السكن والإعاشة والمعسكرات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housing_units.php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تنقلات العاملين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worker_movement.php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القوى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risk_dept_wrk.php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gov_dept_wrk.php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الموقع · إدارة الأسطول · الموارد البشرية · النقل والترحيل · المالية والخزينة · إدارة الموردين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«القوى التشغيلية». وعددُها 148 حكمًا مصدرُها الأصليُّ M-04.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النقل والترحيل</w:t>
            </w:r>
          </w:p>
        </w:tc>
      </w:tr>
    </w:tbl>
    <w:p>
      <w:pPr>
        <w:spacing w:after="170"/>
      </w:pPr>
    </w:p>
    <w:p>
      <w:pPr>
        <w:bidi/>
        <w:spacing w:after="130" w:line="308"/>
      </w:pPr>
      <w:r>
        <w:rPr>
          <w:rFonts w:ascii="Segoe UI" w:cs="Segoe UI" w:eastAsia="Segoe UI" w:hAnsi="Segoe UI"/>
          <w:sz w:val="20"/>
          <w:szCs w:val="20"/>
          <w:rtl/>
        </w:rPr>
        <w:t xml:space="preserve">تحريكُ الأصول والأفراد والمواد بجاهزيةٍ وتصريحٍ وتكلفةٍ محمَّلةٍ على مصدرها.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تحريكُ الأصول والأفراد والمواد بجاهزيةٍ وتصريحٍ وتكلفةٍ محمَّلةٍ على مصدرها.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أمرَ الترحيل · التصاريحَ · إثباتَ المغادرة · تحميلَ التكلفة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إنتاجَ الأطنان · فوترةَ الطن · قرارَ التخصيص · تأكيدَ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119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M-07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ترحيلٍ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معتمدٌ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تصريحٌ</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مغادرةٍ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إثباتُ وصولٍ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الطلب</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ترحيل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إصدار أمر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ترحيل 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التجهيز والتصاريح</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تصريح مسار وحمولة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الترحيل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الحركة والوصول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إثبات مغادرة · إثبات وصول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مشرف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الإقفال وتحميل التكلفة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الترحيل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وإعدادات الترحيل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transfer_req.php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26</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transfer_ord.php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تصاريح المسار والحمولة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الرحلات في الطريق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transfer_track.php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transfer_cost.php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اللوابد والمركبات الناقلة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transfer_fleet.php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تعرفة الترحيل وقواعد التحميل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transfer_tariff.php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risk_dept_trp.php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النقل والترحيل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gov_dept_trp.php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الأسطول · القوى التشغيلية · إدارة الصيانة · المالية والخزينة · إدارة التشغيل · إدارة المخازن · المبيعات والعقود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«النقل والترحيل». وعددُها 119 حكمًا مصدرُها الأصليُّ M-07.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التشغيلية</w:t>
            </w:r>
          </w:p>
        </w:tc>
      </w:tr>
    </w:tbl>
    <w:p>
      <w:pPr>
        <w:spacing w:after="170"/>
      </w:pPr>
    </w:p>
    <w:p>
      <w:pPr>
        <w:bidi/>
        <w:spacing w:after="130" w:line="308"/>
      </w:pPr>
      <w:r>
        <w:rPr>
          <w:rFonts w:ascii="Segoe UI" w:cs="Segoe UI" w:eastAsia="Segoe UI" w:hAnsi="Segoe UI"/>
          <w:sz w:val="20"/>
          <w:szCs w:val="20"/>
          <w:rtl/>
        </w:rPr>
        <w:t xml:space="preserve">تحويلُ الاحتياج إلى شراءٍ موثَّق: عروضًا وترسيةً وأمرًا ومطابقةً قبل الدفع.</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الاحتياج إلى شراءٍ موثَّق: عروضًا وترسيةً وأمرًا ومطابقةً قبل الدفع.</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الشراء · طلبَ العروض · الترسيةَ · أمرَ الشراء · المطابقةَ الثلاثية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الفعلي · الصرفَ · الدفعَ نفسَه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128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M-05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طلبُ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طلبُ عروضٍ</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مقارنةٍ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شراءٍ</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 ثلاثيةٌ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أمرُ دفع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استقبال الاحتياج</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شراء معتمد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العروض والترسية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مقارنة · قرار ترسية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المشتريات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أمر الشراء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شراء معتمد ماليًّا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الاستلام والمطابقة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ثلاثية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المشتريات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وتقارير المشتريات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العروض ومقارنتها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rfq.php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30</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الشراء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مطابقة الفاتورة بالأمر والاستلام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po_match.php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risk_dept_prc.php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المشتريات التشغيلية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gov_dept_prc.php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 · المالية والخزينة · إدارة المخازن · إدارة الصيانة · إدارة الموقع · إدارة التشغيل · النقل والترحيل · الموارد البشرية · إدارة المخاطر المؤسسية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المشتريات التشغيلية». وعددُها 128 حكمًا مصدرُها الأصليُّ M-05.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المخازن</w:t>
            </w:r>
          </w:p>
        </w:tc>
      </w:tr>
    </w:tbl>
    <w:p>
      <w:pPr>
        <w:spacing w:after="170"/>
      </w:pPr>
    </w:p>
    <w:p>
      <w:pPr>
        <w:bidi/>
        <w:spacing w:after="130" w:line="308"/>
      </w:pPr>
      <w:r>
        <w:rPr>
          <w:rFonts w:ascii="Segoe UI" w:cs="Segoe UI" w:eastAsia="Segoe UI" w:hAnsi="Segoe UI"/>
          <w:sz w:val="20"/>
          <w:szCs w:val="20"/>
          <w:rtl/>
        </w:rPr>
        <w:t xml:space="preserve">حفظُ المواد وصرفُها بعهدةٍ موثَّقة وضبطُ الرصيد بالجرد.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مديرُ التشغيل · ونوعُ عقدِها التنظيميِّ OPERATIONAL_DEPARTMENT.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OPERATIONAL_DEPARTMENT · التابعُ له: مديرُ التشغيل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حفظُ المواد وصرفُها بعهدةٍ موثَّقة وضبطُ الرصيد بالجرد.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والفحص · الإدخالَ · سندَ الصرف · العهدةَ والمرتجعَ · محضرَ الجرد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 اختيارَ المورد · القيدَ المالي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8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عهدةُ استلامٍ</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حركةُ إدخالٍ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سندُ صرفٍ</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مرتجعٌ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جردٍ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تسوية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الاستلام والفحص</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عهدة استلام مؤقت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الإدخال والرصيد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حركة إدخال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الصرف والعهدة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صرف · عهدة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المخزن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الجرد والرقابة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جرد · قيد تسوية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المخازن</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متابعة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وإعدادات المخازن</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كتالوج الأصناف والقطع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items.php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أرصدة المخزون بحالاتها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stock.php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صرف مواد من المخزن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issue.php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العهد والمرتجعات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custody.php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الجرد ومعالجة الفروقات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wh_count.php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بين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wh_transfer.php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31</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الاستلام المؤقت قبل الإدخال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wh_receipt.php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وأنواعها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warehouses.php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استهلاك المعدة ومعدله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consumption_rate.php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risk_dept_inv.php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المخازن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gov_dept_inv.php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الصيانة · إدارة المشتريات التشغيلية · إدارة الموقع · المالية والخزينة · النقل والترحيل · الحوكمة والالتزام · إدارة الأسطول · إدارة التشغيل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المخازن». وعددُها 165 حكمًا مصدرُها الأصليُّ M-06.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الموقع</w:t>
            </w:r>
          </w:p>
        </w:tc>
      </w:tr>
    </w:tbl>
    <w:p>
      <w:pPr>
        <w:spacing w:after="170"/>
      </w:pPr>
    </w:p>
    <w:p>
      <w:pPr>
        <w:bidi/>
        <w:spacing w:after="130" w:line="308"/>
      </w:pPr>
      <w:r>
        <w:rPr>
          <w:rFonts w:ascii="Segoe UI" w:cs="Segoe UI" w:eastAsia="Segoe UI" w:hAnsi="Segoe UI"/>
          <w:sz w:val="20"/>
          <w:szCs w:val="20"/>
          <w:rtl/>
        </w:rPr>
        <w:t xml:space="preserve">تنفيذُ العمل اليوميِّ في موقعٍ واحد وتسجيلُ ما جرى فعلًا واعتمادُه أولَ اعتماد.</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مديرُ التشغيلِ وحدَه — والفرعان متوازيان · ونوعُ عقدِها التنظيميِّ SITE_UNIT. ◆ وهي وحدةُ موقعٍ تتبع مديرَ التشغيلِ مباشرةً وتوازي الإداراتَ التشغيليةَ الخمسَ ولا تتبعها — والتقاطعُ بينها وبينهنّ يقع في الطبقة الخامسةِ بين أدوارٍ ميدانيةٍ لا بين وحدات.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SITE_UNIT · التابعُ له: ◆ مديرُ التشغيلِ وحدَه — والفرعان متوازيان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العمل اليوميِّ في موقعٍ واحد وتسجيلُ ما جرى فعلًا واعتمادُه أولَ اعتماد.</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خطةَ يومه · صفَّ الوحدة · الاعتمادَ الأول · إثباتَ الوصول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كرتَ المعدة · تخصيصَ معدةٍ لموقعٍ آخر · الحكمَ الفني</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مديرُ التشغيلِ وحدَه — والفرعان متوازيان</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23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165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M-02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خطةُ الغد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إذنُ الدخول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صفُّ الوحدة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محضرُ الاعتماد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الإقفال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جدول العمل والورديات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معتمد · جدولُ ورديات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أذون الدخول والخروج</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إذنُ دخولٍ أو خروج</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 باعتماد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تجهيز الموارد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تخصيصٌ ميداني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تسجيل عمل اليوم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وحدة · سجل قياس</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 الساعات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اعتماد ما سُجّل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اعتماد الموقع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معالجة ما تعثّر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تغيير حالة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إقفال اليوم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إقفال يومي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سجلات الموقع</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سجلات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الموقع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عمل الغد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daily_plan.php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التايم شيت والإنتاج</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timesheet.php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الإنتاج والقياس</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production.php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الوردية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shift_log.php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الزيارة والمركبات الخارجية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org_permits.php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الورديات — النهار والليل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site_shift_plan.php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عمل المنجم — الأسبوعي والشهري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site_work_calendar.php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المعدات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site_gate_equip.php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أذون دخول وخروج المشغّلين</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site_gate_person.php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23</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الموقع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risk_dept_sit.php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gov_dept_sit.php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القوى التشغيلية · إدارة الأسطول · إدارة الصيانة · الموارد البشرية · إدارة الموردين · المبيعات والعقود · المالية والخزينة · النقل والترحيل · الحوكمة والالتزام · إدارة المخاطر المؤسسية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٢٠-تتبع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الموقع». وعددُها 165 حكمًا مصدرُها الأصليُّ M-02.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المشتريات المركزية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الحزمةَ بُنيت على المشترياتِ التشغيليةِ وحدَها ولم يُحسم الشراءُ المركزي</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إدارة المشتريات المركزية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كلُّ شراءٍ يمرُّ بالمشترياتِ التشغيليةِ · وما تجاوز سقفَها يُرفع لنائب الشؤون المالية والاستثمارِ باعتمادٍ موثَّق · ولا وحدةَ مستقلةٌ تُنشأ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DEC-H — أتُعتمد إدارةً مركزيةً للشراءِ الاستراتيجيِّ والعقودِ الإطاريةِ وما فوقَ سقفِ التشغيلية؟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DEC-H — أتُعتمد إدارةً مركزيةً للشراءِ الاستراتيجيِّ والعقودِ الإطاريةِ وما فوقَ سقفِ التشغيلية؟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الاستراتيجيُّ · العقودُ الإطاريةُ · الاعتماداتُ فوقَ سقفِ التشغيلية · تأهيلُ الموردين المركزي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شؤونُ العاملين بالمشروعات  ◆ ينتظر قرارَ المالك</w:t>
            </w:r>
          </w:p>
        </w:tc>
      </w:tr>
    </w:tbl>
    <w:p>
      <w:pPr>
        <w:spacing w:after="170"/>
      </w:pPr>
    </w:p>
    <w:p>
      <w:pPr>
        <w:bidi/>
        <w:spacing w:after="130" w:line="308"/>
      </w:pPr>
      <w:r>
        <w:rPr>
          <w:rFonts w:ascii="Segoe UI" w:cs="Segoe UI" w:eastAsia="Segoe UI" w:hAnsi="Segoe UI"/>
          <w:sz w:val="20"/>
          <w:szCs w:val="20"/>
          <w:rtl/>
        </w:rPr>
        <w:t xml:space="preserve">◆ هذه الوحدةُ غيرُ مبنيةٍ في الحزمةِ بعد. فلا دورةَ عملٍ لها ولا شاشاتٍ ولا أحكامًا — والسببُ أن العقودَ المشروعيةَ والتعبئةَ والتسريحَ الميدانيَّ بلا مالكٍ معرَّفٍ في الهيكل</w:t>
      </w:r>
    </w:p>
    <w:p>
      <w:pPr>
        <w:bidi/>
        <w:spacing w:after="130" w:line="308"/>
      </w:pPr>
      <w:r>
        <w:rPr>
          <w:rFonts w:ascii="Segoe UI" w:cs="Segoe UI" w:eastAsia="Segoe UI" w:hAnsi="Segoe UI"/>
          <w:sz w:val="20"/>
          <w:szCs w:val="20"/>
          <w:rtl/>
        </w:rPr>
        <w:t xml:space="preserve">ولم تُخترع لها دورةٌ ولا شاشاتٌ ولا متطلباتٌ لأن ذلك تلفيقٌ يُفسد الحزمةَ كلَّها. فتُدرَج فصلًا موسومًا صريحًا حتى يصدر القرار.</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حكمٌ مؤقتٌ نافذ  </w:t>
            </w:r>
            <w:r>
              <w:rPr>
                <w:rFonts w:ascii="Segoe UI" w:cs="Segoe UI" w:eastAsia="Segoe UI" w:hAnsi="Segoe UI"/>
                <w:b/>
                <w:bCs/>
                <w:color w:val="8A5A1E"/>
                <w:sz w:val="23"/>
                <w:szCs w:val="23"/>
                <w:rtl/>
              </w:rPr>
              <w:t xml:space="preserve">   شؤونُ العاملين بالمشروعات — ما يُعمل به حتى يصدر القرار</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المؤقت:  </w:t>
            </w:r>
            <w:r>
              <w:rPr>
                <w:rFonts w:ascii="Segoe UI" w:cs="Segoe UI" w:eastAsia="Segoe UI" w:hAnsi="Segoe UI"/>
                <w:color w:val="1A1C1F"/>
                <w:sz w:val="19"/>
                <w:szCs w:val="19"/>
                <w:rtl/>
              </w:rPr>
              <w:t xml:space="preserve">تُدار من الموارد البشريةِ بوسمٍ «مشروعيّ» على العقدِ والملفِّ الوظيفي · ويُرفع تقريرُها لنائب الشؤون الإداريةِ والحوكمةِ دوريًّا · ولا وحدةَ مستقلةٌ بعد</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ما لا يُفعل:  </w:t>
            </w:r>
            <w:r>
              <w:rPr>
                <w:rFonts w:ascii="Segoe UI" w:cs="Segoe UI" w:eastAsia="Segoe UI" w:hAnsi="Segoe UI"/>
                <w:color w:val="1A1C1F"/>
                <w:sz w:val="19"/>
                <w:szCs w:val="19"/>
                <w:rtl/>
              </w:rPr>
              <w:t xml:space="preserve">لا تُخترع دورةٌ ولا شاشةٌ ولا حكمٌ قبل القرارِ — والاختراعُ تلفيقٌ يُفسد التتبع</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القرارُ المطلوب:  </w:t>
            </w:r>
            <w:r>
              <w:rPr>
                <w:rFonts w:ascii="Segoe UI" w:cs="Segoe UI" w:eastAsia="Segoe UI" w:hAnsi="Segoe UI"/>
                <w:color w:val="1A1C1F"/>
                <w:sz w:val="19"/>
                <w:szCs w:val="19"/>
                <w:rtl/>
              </w:rPr>
              <w:t xml:space="preserve">DEC-I — أوحدةٌ مركزيةٌ تحت نائب الشؤون الإداريةِ أم فرعٌ ميدانيٌّ من الموارد أم وحدةٌ تحت التشغيل؟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٢٢-١  ما ينتظر القرار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الوحدة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ناقصةٌ — لا دورةَ ولا شاشاتٍ ولا 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القرارُ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DEC-I — أوحدةٌ مركزيةٌ تحت نائب الشؤون الإداريةِ أم فرعٌ ميدانيٌّ من الموارد أم وحدةٌ تحت التشغيل؟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 المقترح</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المشروعيةُ المؤقتةُ · التعبئةُ والتسريحُ الميدانيُّ · الإسكانُ والإعاشةُ والانتقالات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١٠ قراراتُ المالكِ المطلوبة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العيبُ المرتبط</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DEF-013 — ثلاثُ إداراتٍ مركزيةٍ ناقصةٌ من الهيكل · بحالة «يمنع الإطلاق»</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ما يلزم بعد القرار</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ومراحلُ ومستنداتٌ وشاشاتٌ وأعمدةٌ وأفعالٌ وأحكامٌ واختباراتُ قبول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يُفعل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تُخترع دورةٌ ولا شاشةٌ ولا حكمٌ قبل القرارِ — والاختراعُ تلفيقٌ يُفسد التتبع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٢٢-تتبع  أحكامُ هذا الفصلِ في ملف التتبع</w:t>
      </w:r>
    </w:p>
    <w:p>
      <w:pPr>
        <w:bidi/>
        <w:spacing w:after="130" w:line="308"/>
      </w:pPr>
      <w:r>
        <w:rPr>
          <w:rFonts w:ascii="Segoe UI" w:cs="Segoe UI" w:eastAsia="Segoe UI" w:hAnsi="Segoe UI"/>
          <w:sz w:val="20"/>
          <w:szCs w:val="20"/>
          <w:rtl/>
        </w:rPr>
        <w:t xml:space="preserve">لا أحكامَ لهذا الفصلِ في ملف التتبعِ بعد. والقرارُ المرتبطُ في الورقة ١٠ والعيبُ في الورقة ٠٩.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إدارة المخاطر المؤسسية</w:t>
            </w:r>
          </w:p>
        </w:tc>
      </w:tr>
    </w:tbl>
    <w:p>
      <w:pPr>
        <w:spacing w:after="170"/>
      </w:pPr>
    </w:p>
    <w:p>
      <w:pPr>
        <w:bidi/>
        <w:spacing w:after="130" w:line="308"/>
      </w:pPr>
      <w:r>
        <w:rPr>
          <w:rFonts w:ascii="Segoe UI" w:cs="Segoe UI" w:eastAsia="Segoe UI" w:hAnsi="Segoe UI"/>
          <w:sz w:val="20"/>
          <w:szCs w:val="20"/>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p>
      <w:pPr>
        <w:bidi/>
        <w:spacing w:after="130" w:line="308"/>
      </w:pPr>
      <w:r>
        <w:rPr>
          <w:rFonts w:ascii="Segoe UI" w:cs="Segoe UI" w:eastAsia="Segoe UI" w:hAnsi="Segoe UI"/>
          <w:sz w:val="20"/>
          <w:szCs w:val="20"/>
          <w:rtl/>
        </w:rPr>
        <w:t xml:space="preserve"/>
      </w:r>
    </w:p>
    <w:p>
      <w:pPr>
        <w:bidi/>
        <w:spacing w:after="130" w:line="308"/>
      </w:pPr>
      <w:r>
        <w:rPr>
          <w:rFonts w:ascii="Segoe UI" w:cs="Segoe UI" w:eastAsia="Segoe UI" w:hAnsi="Segoe UI"/>
          <w:sz w:val="20"/>
          <w:szCs w:val="20"/>
          <w:rtl/>
        </w:rPr>
        <w:t xml:space="preserve">تتبع هذه الوحدةُ ◆ الرئيسُ التنفيذيُّ مباشرةً · ونوعُ عقدِها التنظيميِّ CENTRAL_DEPARTMENT. </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٢٣-١  الغرضُ والاختصاصُ وما لا تملكه</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 الرئيسُ التنفيذيُّ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تملك إدارةُ المخاطرِ اللغةَ والمنهجَ والتصنيفَ والقياسَ والتحدي المستقلَّ والتجميعَ والمراقبةَ والتصعيدَ والتحققَ من المعالجة. وتتبع الرئيسَ التنفيذيَّ مباشرةً في طبقةٍ موازيةٍ للحوكمةِ والالتزام — فاستقلالُها عمّن تراقبهم شرطُ فاعليتها.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إطارُ المخاطرِ وتصنيفُها والوحداتُ الإحدى عشرةَ · ونموذجُ القياسِ وتقنياتُه · وحدودُ الشهيةِ والتحملِ بعد اعتماد الرئيس · ومؤشراتُ الخطرِ والضابطِ وحدودُها · وقواعدُ الإشاراتِ والفرزِ · والسجلُّ المركزيُّ الواحدُ · ومصفوفةُ الاعتمادِ والتصعيدِ · والتحققُ المستقلُّ من الضوابطِ الحرجةِ · ولوحةُ المخاطرِ المؤسسية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تملك مخاطرَ الإداراتِ نيابةً عنها — فالإدارةُ تبقى مالكةَ خطرِها. ولا تنفّذ عملًا تشغيليًّا ولا تعدّل عقدًا ولا تسجّل قيدًا ماليًّا ولا تصلح معدةً. ولا تقبل الخطرَ بدلَ صاحبِ السلطة. ولا تملك الصلاحيةَ التقنيةَ — تلك للحوكمةِ والالتزام. ولا تُخفي خطرًا حرجًا عن جهةٍ يفرض النظامُ أن تستلمه.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الرئيسُ التنفيذيُّ مباشرةً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20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أحكامُها الذرية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262 حكمًا — موضعُها ملفُّ التتبعِ الورقةُ ٠٣</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الوثيقةُ المصدرُ الأصلية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M-16 — أُرشِفت مرجعًا بعد الاستخراج</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٢٣-٢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شاشاتها</w:t>
      </w:r>
    </w:p>
    <w:p>
      <w:pPr>
        <w:spacing w:after="90"/>
      </w:pPr>
    </w:p>
    <w:p>
      <w:pPr>
        <w:bidi/>
        <w:spacing w:after="120" w:line="300"/>
        <w:jc w:val="center"/>
      </w:pPr>
      <w:r>
        <w:rPr>
          <w:rFonts w:ascii="Segoe UI" w:cs="Segoe UI" w:eastAsia="Segoe UI" w:hAnsi="Segoe UI"/>
          <w:b/>
          <w:bCs/>
          <w:color w:val="1F2328"/>
          <w:sz w:val="19"/>
          <w:szCs w:val="19"/>
          <w:rtl/>
        </w:rPr>
        <w:t xml:space="preserve">إشارةُ خطرٍ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قرارُ فرزٍ</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خطرٌ مسجَّلٌ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متأصلٌ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خريطةُ ضوابطَ</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تقريرُ فعاليةٍ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تقييمٌ متبقٍّ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خطةُ معالجةٍ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٢٣-٣  مراحلُ دورةِ العملِ ومستنداتُها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900"/>
        <w:gridCol w:w="1500"/>
        <w:gridCol w:w="1900"/>
      </w:tblGrid>
      <w:tr>
        <w:trPr>
          <w:tblHeader/>
        </w:trPr>
        <w:tc>
          <w:tcPr>
            <w:tcW w:type="dxa" w:w="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الرصدُ والفرز</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خطرٍ · قرارُ فرز</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محللُ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التسجيلُ والتصنيف</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خطرٌ مسجَّلٌ بمالكٍ ووحدة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التقييمُ والتحدي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متأصلٌ ومتبقٍّ مؤرَّخ</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 بتحدي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الضوابطُ والتحقق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ضوابطَ وتقريرُ فعالية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متحقِّقٌ مستقل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المراقبةُ والمؤشرات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تنبيهاتُ تجاوزٍ وحالةُ مؤشرات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المؤشرات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المعالجةُ والمتابعة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خطةُ معالجةٍ مسنَدة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الخطر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القبولُ والتصعيد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قبولٍ أو تصعيد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صاحبُ السلطةِ بحسب الدرجة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ثامنًا: الحوكمةُ والإطار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محضرُ لجنةٍ وشهيةٌ معتمدة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للشهية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 شاشة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٢٣-٤  شاشاتُها وأفعالُها</w:t>
      </w:r>
    </w:p>
    <w:p>
      <w:pPr>
        <w:bidi/>
        <w:spacing w:after="90" w:line="308"/>
      </w:pPr>
      <w:r>
        <w:rPr>
          <w:rFonts w:ascii="Segoe UI" w:cs="Segoe UI" w:eastAsia="Segoe UI" w:hAnsi="Segoe UI"/>
          <w:i/>
          <w:iCs/>
          <w:color w:val="6B7280"/>
          <w:sz w:val="18"/>
          <w:szCs w:val="18"/>
          <w:rtl/>
        </w:rPr>
        <w:t xml:space="preserve">التفصيلُ الكاملُ في ملف التتبعِ — الورقتان ٠٦ و٠٧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1300"/>
        <w:gridCol w:w="1200"/>
        <w:gridCol w:w="21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الملف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الأعمدة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العارضون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risk_dashboard.php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المخاطر المؤسسي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risk_register.php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وحدات المخاطر والتصنيف</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risk_units.php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الخطر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risk_profile.php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تقييم الخطر ونسخُه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risk_assessment.php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الضوابط والضوابط الحرجة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التحقق من الضوابط الحرجة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risk_control_verify.php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مؤشرات المخاطر والضوابط</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risk_kri.php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14</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إجراءات المعالجة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risk_treatment.php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القبول والاستثناءات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risk_acceptance.php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إشارات المخاطر والفرز</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risk_signals.php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15</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الحوادث والوقائع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risk_incidents.php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19</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المراجعات والتصعيدات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risk_reviews.php</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17</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لجنة المخاطر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risk_committee.php</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16</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 إدارة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عرضٌ مختصر —  </w:t>
            </w:r>
            <w:r>
              <w:rPr>
                <w:rFonts w:ascii="Segoe UI" w:cs="Segoe UI" w:eastAsia="Segoe UI" w:hAnsi="Segoe UI"/>
                <w:sz w:val="19"/>
                <w:szCs w:val="19"/>
                <w:rtl/>
              </w:rPr>
              <w:t xml:space="preserve">تُعرض هنا أولُ أربعَ عشرةَ شاشةً من 20. والقائمةُ الكاملةُ بأعمدتها ومناظرِها في ملف التتبعِ الورقةُ ٠٦ — تُرشَّح على «إدارة المخاطر المؤسسية».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٢٣-٥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الحوكمة والالتزام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لا نداءٌ مباشر</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عقدُ كلِّ فعل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سداسيٌّ: الرمزُ والفاعلُ وما يُكتب والحدثُ والمستهلكُ وفعلُ العكس</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موضعُ العقود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الورقةُ ٠٧ — سجلُّ الأفعالِ بالتدقيقِ الثمانيّ</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«إدارة المخاطر المؤسسية». وعددُها 262 حكمًا مصدرُها الأصليُّ M-16. وشاشاتُها في الورقة ٠٦ وأفعالُها في الورقة ٠٧.</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الأحداثُ الماليةُ ودورةُ الوحدة</w:t>
            </w:r>
          </w:p>
        </w:tc>
      </w:tr>
    </w:tbl>
    <w:p>
      <w:pPr>
        <w:spacing w:after="170"/>
      </w:pPr>
    </w:p>
    <w:p>
      <w:pPr>
        <w:bidi/>
        <w:spacing w:after="13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 وهذا الفصلُ يحكم كيف تصير الواقعةُ أثرًا.</w:t>
      </w:r>
    </w:p>
    <w:p>
      <w:pPr>
        <w:bidi/>
        <w:spacing w:after="130" w:line="308"/>
      </w:pPr>
      <w:r>
        <w:rPr>
          <w:rFonts w:ascii="Segoe UI" w:cs="Segoe UI" w:eastAsia="Segoe UI" w:hAnsi="Segoe UI"/>
          <w:sz w:val="20"/>
          <w:szCs w:val="20"/>
          <w:rtl/>
        </w:rPr>
        <w:t xml:space="preserve">وصفُّ الوحدةِ هو الذرةُ التشغيليةُ للمنصة: كلُّ إيرادٍ وكلُّ ذمةٍ وكلُّ أجرٍ يعود إليه. ومن أخطأ في تصميمه أخطأ في كل ما بُني فوقه.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٢٤-١  بوابةُ الاستحقاقِ الرباعية</w:t>
      </w:r>
    </w:p>
    <w:p>
      <w:pPr>
        <w:bidi/>
        <w:spacing w:after="90" w:line="308"/>
      </w:pPr>
      <w:r>
        <w:rPr>
          <w:rFonts w:ascii="Segoe UI" w:cs="Segoe UI" w:eastAsia="Segoe UI" w:hAnsi="Segoe UI"/>
          <w:i/>
          <w:iCs/>
          <w:color w:val="6B7280"/>
          <w:sz w:val="18"/>
          <w:szCs w:val="18"/>
          <w:rtl/>
        </w:rPr>
        <w:t xml:space="preserve">أربعةُ فحوصٍ قبل توليدِ أيِّ أثرٍ ماليّ — وإخفاقُ أحدها يردُّ الواقعةَ معلَّقةً بسببٍ محكوم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الفحص</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يتحقق منه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الإخفاق</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سلسلة الاعتماد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الحلقاتُ الخمسُ شهدت كلٌّ بما لا تشهد به غيرُها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الواقعةُ لصاحب الحلقة الناقصة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انفتاحُ الفترة المحاسبية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التاريخُ داخلَ فترةٍ غيرِ مقفلة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تُعلَّق حتى فتحِ الفترةِ أو تصحيحِ التاريخ</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نفاذُ العقدِ وقتَ 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عقدٌ نافذٌ بخط أساسٍ مغلقٍ في تاريخ الواقعة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للمبيعاتِ أو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إتاحةُ حصةِ المورد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داخلَ حاويةِ المعدةِ وحصةِ المورد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تُردُّ للموردين لتعديل الحصة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٢٤-٢  الحلقاتُ الخمسُ وشهادةُ كلٍّ</w:t>
      </w:r>
    </w:p>
    <w:p>
      <w:pPr>
        <w:bidi/>
        <w:spacing w:after="90" w:line="308"/>
      </w:pPr>
      <w:r>
        <w:rPr>
          <w:rFonts w:ascii="Segoe UI" w:cs="Segoe UI" w:eastAsia="Segoe UI" w:hAnsi="Segoe UI"/>
          <w:i/>
          <w:iCs/>
          <w:color w:val="6B7280"/>
          <w:sz w:val="18"/>
          <w:szCs w:val="18"/>
          <w:rtl/>
        </w:rPr>
        <w:t xml:space="preserve">◆ لا تشهد حلقةٌ بما تشهد به أخرى — وهذا ما يجعل السلسلةَ لا تُختصر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2600"/>
        <w:gridCol w:w="3200"/>
      </w:tblGrid>
      <w:tr>
        <w:trPr>
          <w:tblHeader/>
        </w:trPr>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الحلقة</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الشاهد</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بماذا يشهد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يشهد به</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العملَ جرى فعلًا في موقعه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أو العقد</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بالخطةِ والعقدِ وسلامةَ الإسناد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 فلم يكن حاضرًا</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الموردين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 الوحدةَ ضمن حصةِ المورد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المطابقة</w:t>
            </w:r>
          </w:p>
        </w:tc>
      </w:tr>
      <w:tr>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ساعاتِ مشغّليه وأهليتَهم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الحصةَ ولا المطابقة</w:t>
            </w:r>
          </w:p>
        </w:tc>
      </w:tr>
      <w:tr>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انفتاحَ الفترةِ ونفاذَ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الوقوعَ ولا الأهلية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٢٤-٣  الحقولُ الثلاثةُ التي لا تُدمج</w:t>
      </w:r>
    </w:p>
    <w:p>
      <w:pPr>
        <w:bidi/>
        <w:spacing w:after="90" w:line="308"/>
      </w:pPr>
      <w:r>
        <w:rPr>
          <w:rFonts w:ascii="Segoe UI" w:cs="Segoe UI" w:eastAsia="Segoe UI" w:hAnsi="Segoe UI"/>
          <w:i/>
          <w:iCs/>
          <w:color w:val="6B7280"/>
          <w:sz w:val="18"/>
          <w:szCs w:val="18"/>
          <w:rtl/>
        </w:rPr>
        <w:t xml:space="preserve">دمجُها يُفقد ثلاثةَ قياساتٍ ويُبقي واحدًا مشوَّهًا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الحقل</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يقيس</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يُدمج</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الزمنُ التشغيليُّ بالساعات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الإتاحةَ والجاهزية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النماذجِ — بما فيها الطنُّ والمتر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العقدِ بنموذجها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الاستحقاقَ والفوترة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تختلف بالنموذج: ساعةٌ أو طنٌّ أو متر</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الإنتاجُ التحليليُّ بقياسه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والكفاءة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للتحليلِ لا للفوترة — ولا يُبنى عليه استحقاق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الفان أوت المقصود —  </w:t>
            </w:r>
            <w:r>
              <w:rPr>
                <w:rFonts w:ascii="Segoe UI" w:cs="Segoe UI" w:eastAsia="Segoe UI" w:hAnsi="Segoe UI"/>
                <w:sz w:val="19"/>
                <w:szCs w:val="19"/>
                <w:rtl/>
              </w:rPr>
              <w:t xml:space="preserve">واقعةٌ واحدةٌ قد تولّد ثلاثةَ آثارٍ لثلاثة أطراف: إيرادُ العميلِ وذمةُ الموردِ وأجرُ المشغّل. وكلُّ أثرٍ بمفتاحه المستقلِّ وحكمه المستقل — ولا يُلغى أثرٌ بإلغاء آخر.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١٩» و«الفصلُ ٢٠» — وعددُها اثنان وسبعون حكمًا مصدرُها E-01 و E-02.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طبقةُ العقودِ والنموذجُ التشغيلي</w:t>
            </w:r>
          </w:p>
        </w:tc>
      </w:tr>
    </w:tbl>
    <w:p>
      <w:pPr>
        <w:spacing w:after="170"/>
      </w:pPr>
    </w:p>
    <w:p>
      <w:pPr>
        <w:bidi/>
        <w:spacing w:after="130" w:line="308"/>
      </w:pPr>
      <w:r>
        <w:rPr>
          <w:rFonts w:ascii="Segoe UI" w:cs="Segoe UI" w:eastAsia="Segoe UI" w:hAnsi="Segoe UI"/>
          <w:sz w:val="20"/>
          <w:szCs w:val="20"/>
          <w:rtl/>
        </w:rPr>
        <w:t xml:space="preserve">العقدُ ليس ورقةً تُحفظ بل سجلٌّ نافذٌ تُقرأ منه الأحكامُ في كل عملية. وثلاثةُ أنواعٍ تختلف في بنودها وتتفق في بنيتها: عقودُ الموظفين وعقودُ العملاء وعقودُ الموردين.</w:t>
      </w:r>
    </w:p>
    <w:p>
      <w:pPr>
        <w:bidi/>
        <w:spacing w:after="130" w:line="308"/>
      </w:pPr>
      <w:r>
        <w:rPr>
          <w:rFonts w:ascii="Segoe UI" w:cs="Segoe UI" w:eastAsia="Segoe UI" w:hAnsi="Segoe UI"/>
          <w:sz w:val="20"/>
          <w:szCs w:val="20"/>
          <w:rtl/>
        </w:rPr>
        <w:t xml:space="preserve">وأخصُّ ما في النموذجِ التشغيليِّ أن التعاقدَ على الوحداتِ لا على المعدات. فالموردُ يلتزم بعددِ وحداتٍ ويسجّل معداتٍ ضمانًا للقدرة — وله أن ينفّذ حصتَه بأيِّ معدةٍ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٢٥-١  الحالاتُ السبعُ الموحَّدةُ لكل عقد</w:t>
      </w:r>
    </w:p>
    <w:p>
      <w:pPr>
        <w:bidi/>
        <w:spacing w:after="90" w:line="308"/>
      </w:pPr>
      <w:r>
        <w:rPr>
          <w:rFonts w:ascii="Segoe UI" w:cs="Segoe UI" w:eastAsia="Segoe UI" w:hAnsi="Segoe UI"/>
          <w:i/>
          <w:iCs/>
          <w:color w:val="6B7280"/>
          <w:sz w:val="18"/>
          <w:szCs w:val="18"/>
          <w:rtl/>
        </w:rPr>
        <w:t xml:space="preserve">مهما اختلف نوعُ الطرف الآخر — والتوحيدُ يجعل التقاريرَ قابلةً للجمع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4000"/>
      </w:tblGrid>
      <w:tr>
        <w:trPr>
          <w:tblHeader/>
        </w:trPr>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 يدخلها</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يُتاح فيها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التسجيل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أُنشئ ولم يُراجَع</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والحذفُ لمُنشئه</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رُفع للمراجعةِ القانونيةِ والمالية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الملاحظاتُ والردُّ بسبب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موقَّعٌ غيرُ نافذ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وُقِّع ولم يُغلق خطُّ أساسه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عمليةَ عليه — والحارسُ يمنع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ساري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أُغلق خطُّ أساسه</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العملياتِ داخلَ تغطيته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موقوفٌ مؤقتًا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أُوقف بقرارٍ وسببٍ ومدة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القراءةُ فقط — ولا عملياتٍ جديدة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مجدَّد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جُدِّد بملحقٍ يشير للأصل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كالساري بأحكام الملحق</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منتهٍ أو مفسوخ</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انتهت مدتُه أو فُسخ</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محضرُ تصفيةٍ إلزاميٌّ قبل الإقفال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٢٥-٢  السلسلةُ الثلاثيةُ للوحدات</w:t>
      </w:r>
    </w:p>
    <w:p>
      <w:pPr>
        <w:bidi/>
        <w:spacing w:after="90" w:line="308"/>
      </w:pPr>
      <w:r>
        <w:rPr>
          <w:rFonts w:ascii="Segoe UI" w:cs="Segoe UI" w:eastAsia="Segoe UI" w:hAnsi="Segoe UI"/>
          <w:i/>
          <w:iCs/>
          <w:color w:val="6B7280"/>
          <w:sz w:val="18"/>
          <w:szCs w:val="18"/>
          <w:rtl/>
        </w:rPr>
        <w:t xml:space="preserve">ثلاثةُ حرّاسٍ متتالية — والتجاوزُ في أيِّ مستوًى يُنشئ التزامًا بلا غطاء</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القيد</w:t>
            </w:r>
          </w:p>
        </w:tc>
        <w:tc>
          <w:tcPr>
            <w:tcW w:type="dxa" w:w="4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المالك</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التزامُ العقدِ لنوع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أولُ من عقد العميل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والعقود</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حصةُ المورد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الحصصِ ≤ التزامُ العقد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حاويةُ المعدة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 الحاوياتِ ≤ حصةُ المورد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الموردين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الاستهلاكُ الفعلي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حاويةُ المعدة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دفترُ الاستهلاكِ — قيدٌ لا حساب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المعدةُ الاحتياطية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بحصةِ صفرٍ وتُقبل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فالتسجيلُ ضمانٌ للقدرةِ لا تقييد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٢٥-٣  نماذجُ العملِ الثلاثة</w:t>
      </w:r>
    </w:p>
    <w:p>
      <w:pPr>
        <w:bidi/>
        <w:spacing w:after="90" w:line="308"/>
      </w:pPr>
      <w:r>
        <w:rPr>
          <w:rFonts w:ascii="Segoe UI" w:cs="Segoe UI" w:eastAsia="Segoe UI" w:hAnsi="Segoe UI"/>
          <w:i/>
          <w:iCs/>
          <w:color w:val="6B7280"/>
          <w:sz w:val="18"/>
          <w:szCs w:val="18"/>
          <w:rtl/>
        </w:rPr>
        <w:t xml:space="preserve">لا رابعَ لها — واختيارُ النموذجِ يحدد سلسلةً كاملةً لا بندًا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1900"/>
        <w:gridCol w:w="1900"/>
        <w:gridCol w:w="1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النموذج</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القياس</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وحدةُ التعاقد</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أساسُ الاستحقاق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تأجيرٌ بالساعة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تشغيل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والعدّاد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ساعةٌ متعاقدٌ عليها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الساعةُ المعتمدة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نقلٌ بالطن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منقول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والساعاتُ معًا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طنٌّ متعاقدٌ عليه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الطنُّ المعتمد</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تخريمٌ بالمتر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مخرَّم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والساعاتُ معًا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مترٌ متعاقدٌ عليه</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المترُ المعتمد</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الساعاتُ تُسجَّل في كل النماذج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يُغيَّر النموذجُ في عقدٍ نافذ</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الطاقةُ متغيرةٌ لا ثابتة —  </w:t>
            </w:r>
            <w:r>
              <w:rPr>
                <w:rFonts w:ascii="Segoe UI" w:cs="Segoe UI" w:eastAsia="Segoe UI" w:hAnsi="Segoe UI"/>
                <w:sz w:val="19"/>
                <w:szCs w:val="19"/>
                <w:rtl/>
              </w:rPr>
              <w:t xml:space="preserve">الطاقةُ اليوميةُ = عددُ الوردياتِ × ساعاتِ الورديةِ − التخفيضاتُ العامة. والمتغيران من العقدِ لا ثابتان في النظام. وتعطلُ التسويقِ = المتاحُ − المتعاقدُ عليه — يُحتسب آليًّا ويُسنَد للمبيعاتِ لا للتشغيل.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٢١» و«الفصلُ ٢٢» — وعددُها مئةٌ وأربعةٌ وثمانون حكمًا مصدرُها E-08 و E-09.</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العملُ الشخصيُّ والمهامُّ والطلبات</w:t>
            </w:r>
          </w:p>
        </w:tc>
      </w:tr>
    </w:tbl>
    <w:p>
      <w:pPr>
        <w:spacing w:after="170"/>
      </w:pPr>
    </w:p>
    <w:p>
      <w:pPr>
        <w:bidi/>
        <w:spacing w:after="130" w:line="308"/>
      </w:pPr>
      <w:r>
        <w:rPr>
          <w:rFonts w:ascii="Segoe UI" w:cs="Segoe UI" w:eastAsia="Segoe UI" w:hAnsi="Segoe UI"/>
          <w:sz w:val="20"/>
          <w:szCs w:val="20"/>
          <w:rtl/>
        </w:rPr>
        <w:t xml:space="preserve">شاشاتُ «مهامي» و«طلباتي» و«موافقاتي» و«بلاغاتي» و«إنجازي» واجهاتُ قراءةٍ وتنفيذٍ تجمع عناصرَ من مصادرها الأصلية في الإدارات — وليست مصادرَ بياناتٍ مستقلة.</w:t>
      </w:r>
    </w:p>
    <w:p>
      <w:pPr>
        <w:bidi/>
        <w:spacing w:after="130" w:line="308"/>
      </w:pPr>
      <w:r>
        <w:rPr>
          <w:rFonts w:ascii="Segoe UI" w:cs="Segoe UI" w:eastAsia="Segoe UI" w:hAnsi="Segoe UI"/>
          <w:sz w:val="20"/>
          <w:szCs w:val="20"/>
          <w:rtl/>
        </w:rPr>
        <w:t xml:space="preserve">وأخطرُ ما يحكمه هذا الفصلُ هو الإنجاز. فالنظامُ الذي يسمح للموظف بتسجيل إنجازٍ لنفسه بلا مصدرٍ يُنتج مؤشراتٍ جميلةً لا تُطابق الواقع. والإنجازُ يُشتق ولا يُدخَل، ويُعكس إن عُكس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٢٦-١  أنواعُ عناصرِ العملِ الثمانية</w:t>
      </w:r>
    </w:p>
    <w:p>
      <w:pPr>
        <w:bidi/>
        <w:spacing w:after="90" w:line="308"/>
      </w:pPr>
      <w:r>
        <w:rPr>
          <w:rFonts w:ascii="Segoe UI" w:cs="Segoe UI" w:eastAsia="Segoe UI" w:hAnsi="Segoe UI"/>
          <w:i/>
          <w:iCs/>
          <w:color w:val="6B7280"/>
          <w:sz w:val="18"/>
          <w:szCs w:val="18"/>
          <w:rtl/>
        </w:rPr>
        <w:t xml:space="preserve">وكلُّ عنصرٍ يظهر لمستخدمٍ ينسب لأحدها — ولا تاسعَ 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w:t>
            </w:r>
          </w:p>
        </w:tc>
        <w:tc>
          <w:tcPr>
            <w:tcW w:type="dxa" w:w="4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 ما لا يُخلط به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 محدَّدٌ مطلوبٌ بمخرَجٍ ودليلِ إنجاز</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الطلبَ — الطلبُ يُقدَّم والمهمةُ تُسنَد</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رسميٌّ بإسنادِ مهمةٍ أو دور</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المهمةَ — التكليفُ إطارٌ والمهمةُ عملٌ داخله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يُنشئه موظفٌ لجهةٍ أخرى</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البلاغَ — الطلبُ قصدٌ والبلاغُ عن واقعة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مطلوبٌ ضمن سلسلةِ اعتماد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ليست المهمةَ — المهمةُ عملٌ والموافقةُ حكم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مشكلةٌ تحتاج تصنيفًا وتوجيهًا ومعالجة</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التنبيهَ — البلاغُ يحتاج معالجةً والتنبيهُ إحاطة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بمعلومةٍ أو اقترابِ موعد</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يتحول مهمةً إلا بفعلٍ مطلوب</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عملٍ مكتملةٍ موثَّقةٍ معتمدةٍ بدليل</w:t>
            </w:r>
          </w:p>
        </w:tc>
        <w:tc>
          <w:tcPr>
            <w:tcW w:type="dxa" w:w="4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ليس المهمةَ المكتملةَ — يُشتق منها بعد قبولِ المتحقِّق</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مؤشر</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مجمَّعةٌ تُشتق آليًّا</w:t>
            </w:r>
          </w:p>
        </w:tc>
        <w:tc>
          <w:tcPr>
            <w:tcW w:type="dxa" w:w="4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ليس الإنجازَ — الإنجازُ واقعةٌ والمؤشرُ تجميعُها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٢٦-٢  لا مهمةَ بلا سبعة</w:t>
      </w:r>
    </w:p>
    <w:p>
      <w:pPr>
        <w:bidi/>
        <w:spacing w:after="90" w:line="308"/>
      </w:pPr>
      <w:r>
        <w:rPr>
          <w:rFonts w:ascii="Segoe UI" w:cs="Segoe UI" w:eastAsia="Segoe UI" w:hAnsi="Segoe UI"/>
          <w:i/>
          <w:iCs/>
          <w:color w:val="6B7280"/>
          <w:sz w:val="18"/>
          <w:szCs w:val="18"/>
          <w:rtl/>
        </w:rPr>
        <w:t xml:space="preserve">والحارسُ يفحص السبعةَ قبل الحفظِ ويبيّن الناقص</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مصدرٌ واضحٌ من أربعةَ عشرَ مصدرًا معرَّفًا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مالكٌ مسؤولٌ عن إغلاقها ولو تغيّر منفّذُها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منفِّذٌ أو دورٌ مستقبِلٌ 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نطاقٌ محدَّدٌ — إدارةٌ أو موقعٌ أو مشروع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موعدٌ ومهلةُ استجابةٍ وإنجاز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مخرَجٌ مطلوبٌ ملموس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دليلُ إغلاقٍ يقبله المتحقِّق</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٢٦-٣  معاييرُ الإنجازِ وموانعُه</w:t>
      </w:r>
    </w:p>
    <w:p>
      <w:pPr>
        <w:bidi/>
        <w:spacing w:after="90" w:line="308"/>
      </w:pPr>
      <w:r>
        <w:rPr>
          <w:rFonts w:ascii="Segoe UI" w:cs="Segoe UI" w:eastAsia="Segoe UI" w:hAnsi="Segoe UI"/>
          <w:i/>
          <w:iCs/>
          <w:color w:val="6B7280"/>
          <w:sz w:val="18"/>
          <w:szCs w:val="18"/>
          <w:rtl/>
        </w:rPr>
        <w:t xml:space="preserve">يُشتق من ثمانيةِ مصادرَ فقط — وخمسةٌ تمنعه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 الاشتقاق</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شرطُه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يُنسب إليه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مهمةٌ مكتملةٌ ومقبولة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 لا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تنفيذيًّا والمتحقِّقُ إشرافيًّا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نُفِّذ وأُغلق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إغلاقُه بمستنده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 والمعتمِدُ قرارًا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اعتمده الموظف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اعتمادُه ضمن اختصاصه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قرارًا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عملٍ أُقفل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نهائيٌّ ناجح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الفنيُّ ومديرُ الصيانة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وحدةٌ أو ورديةٌ أُنجزت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السلسلةِ الخماسية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 ومديرُ الموقعِ شهادةً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مطالبةٌ أُنجزت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العميلِ للمستخلص</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معدُّه ومعتمِدُه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معالجةُ بلاغ</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بتأكيدٍ من غير المنفِّذ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بالمعالجة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تصحيحيٌّ متحقَّقٌ منه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تحققُ المراجعةِ من زوال السبب</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منفِّذُ الإجراء</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الموانعُ الخمسة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ذاتيٌّ بلا مصدرٍ · احتسابُ الضغطاتِ · المهمةُ الملغاةُ أو المعادةُ · منحُ المنفِّذ والمعتمِدِ الإنجازَ نفسَه بلا تمييزٍ · بقاءُ الإنجازِ بعد العكس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الإغلاقُ من غير المنفِّذ —  </w:t>
            </w:r>
            <w:r>
              <w:rPr>
                <w:rFonts w:ascii="Segoe UI" w:cs="Segoe UI" w:eastAsia="Segoe UI" w:hAnsi="Segoe UI"/>
                <w:sz w:val="19"/>
                <w:szCs w:val="19"/>
                <w:rtl/>
              </w:rPr>
              <w:t xml:space="preserve">لا يُغلق أحدٌ مهمتَه بنفسه. فالمنفِّذُ يُكمل ويقدّم الدليلَ والمتحقِّقُ يقبل ويُغلق. وإن كان المكلِّفُ هو المستفيدَ من العملِ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٢٦-تتبع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٢٣» — وعددُها مئةٌ وستةٌ وعشرون حكمًا مصدرُها WFM-01. والقواميسُ الكاملةُ في ملف WFM-MAP-01.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يُعتمد فصلٌ ولا يُدمج كودٌ يمسّ وحدةً قبل فحص الالتزامِ بفصلها. والفصولُ الثلاثةُ الموسومةُ «ينتظر قرارَ المالك» لا تُنفَّذ برمجيًّا بحال — ولا تُخترع لها دوراتٌ ولا شاشات.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المتطلبات الوظيفية الموحّدة لمنصة إنجاز   ·   INJAZ-FRD-01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INJAZ-FRD-01</w:t>
    </w:r>
    <w:r>
      <w:rPr>
        <w:rFonts w:ascii="Segoe UI" w:cs="Segoe UI" w:eastAsia="Segoe UI" w:hAnsi="Segoe UI"/>
        <w:color w:val="6B7280"/>
        <w:sz w:val="15"/>
        <w:szCs w:val="15"/>
        <w:rtl/>
      </w:rPr>
      <w:t xml:space="preserve">    المتطلباتُ الوظيفيةُ الموحَّدة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2026-08-08T14:24:27.884Z</dcterms:created>
  <dcterms:modified xsi:type="dcterms:W3CDTF">2026-08-08T14:24:27.885Z</dcterms:modified>
</cp:coreProperties>
</file>

<file path=docProps/custom.xml><?xml version="1.0" encoding="utf-8"?>
<Properties xmlns="http://schemas.openxmlformats.org/officeDocument/2006/custom-properties" xmlns:vt="http://schemas.openxmlformats.org/officeDocument/2006/docPropsVTypes"/>
</file>