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 Finance &amp; Treasury — Complete Functional Requirements</w:t>
      </w:r>
    </w:p>
    <w:p>
      <w:pPr>
        <w:bidi/>
        <w:spacing w:after="16"/>
      </w:pPr>
      <w:r>
        <w:rPr>
          <w:rFonts w:ascii="Segoe UI" w:cs="Segoe UI" w:eastAsia="Segoe UI" w:hAnsi="Segoe UI"/>
          <w:b/>
          <w:bCs/>
          <w:color w:val="1F2328"/>
          <w:sz w:val="32"/>
          <w:szCs w:val="32"/>
          <w:rtl/>
        </w:rPr>
        <w:t xml:space="preserve">المالية والخزينة — المتطلبات الوظيفية الشاملة</w:t>
      </w:r>
    </w:p>
    <w:p>
      <w:pPr>
        <w:bidi/>
        <w:spacing w:after="110"/>
      </w:pPr>
      <w:r>
        <w:rPr>
          <w:rFonts w:ascii="Segoe UI" w:cs="Segoe UI" w:eastAsia="Segoe UI" w:hAnsi="Segoe UI"/>
          <w:color w:val="6B7280"/>
          <w:sz w:val="19"/>
          <w:szCs w:val="19"/>
          <w:rtl/>
        </w:rPr>
        <w:t xml:space="preserve">كلُّ ما يلزم لبناءِ هذه الوحدةِ من الصفرِ — ولا وثيقةَ خارجيةً معها</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M-10 — المالية والخزينة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 Finance &amp; Treasury</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وثيقةٌ نافذةٌ في حزمةِ منصة إنجاز — خطُّ الأساس 2026-08-06</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نوعُ العقدِ التنظيمي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CENTRAL_DEPARTMENT</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التابعُ له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المالية والاستثمار</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الرتبةُ في الهيكل</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6 من الأعلى تنازليًّا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وثيقةٌ شاملةٌ مكتفيةٌ بذاتها: الاختصاصُ والدورةُ والمراحلُ والشاشاتُ والأعمدةُ والمناظرُ والأفعالُ وعقودُها والأثرُ الماليُّ والعملُ الشخصيُّ والجوالُ الميدانيُّ والوصولُ الرقميُّ والصلاحياتُ والاختبارات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المملوكة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38 شاشةً تحمل 867 عمودًا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الأفعالُ بعقودها</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45 فعلًا — منها 26 ذو أثرٍ ماليّ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مراحلُ الدورة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12 مرحلة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الطويلة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24 شاشةً تحتاج مناظرَ وزرَّ إظهارِ كلِّ الأعمدة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الحساسة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37 شاشةً تحمل حقلًا حساسًا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الميدانية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 شاشة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الإداراتُ المتأثرة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إدارة التشغيل · المبيعات والعقود · إدارة الموردين · القوى التشغيلية · إدارة المشتريات التشغيلية · الموارد البشرية · النقل والترحيل · إدارة الصيانة · التمويل والملكية · إدارة المخازن · الحوكمة والالتزام · إدارة الموقع · إدارة الأسطول · مركز البلاغات · إدارة المخاطر المؤسسية · مكتب الرئيس التنفيذي والنواب</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الوثائقُ الحاكمةُ فوقها</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INJAZ-CORE-01 الدستورُ والمعماريةُ والحوكمة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الخام</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637 حكمًا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المتطلباتُ الذرية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1574 متطلبًا قابلًا للاختبارِ منفردًا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نمطُ الإخراج</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Executive Review — عرضٌ تنفيذيٌّ للجانِ المراجعةِ والاستثمار · والمرجعُ الكاملُ في النسخةِ التقنية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M-10</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الرسميُّ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جهةُ التوزيع</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الغرض</w:t>
            </w:r>
          </w:p>
        </w:tc>
        <w:tc>
          <w:tcPr>
            <w:tcW w:type="dxa" w:w="38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حدُّ الاستعمال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التنفيذيةُ والنواب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والاعتماد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البناءُ والمراجعةُ المعمارية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المالكةُ للنطاق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التحققُ الوظيفيُّ والاعتماد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فريقُ التطويرِ والاختبار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 وإثباتُ القبول</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 والتدقيقُ الداخلي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الالتزامِ والشواهد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جهةٌ خارجيةٌ مراجعةٌ أو تمويلية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التقييمُ والعنايةُ الواجبة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بإذنٍ مكتوبٍ من المالكِ وتسجيلِ النسخة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بالمعاييرِ الآتيةِ بوصفها 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وله شاهدُ قبولٍ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المتطلباتِ في هذه الوثيقةِ — كلُّ صفٍّ بشاهده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وبابِه وحالةِ تنفيذه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التتبعِ في الفصلِ قبلَ الأخير</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 فصلُ الواجبات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يكتب وسجلُّ اطّلاعٍ لكل حقلٍ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 سجلاتُ التدقيقِ الأربعة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 أو عاكسة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عدمِ الرجعيةِ في مصفوفة الحوكمة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الكيانِ في كل شاشةٍ — مصفوفةُ الحوكمة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 والالتزامُ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بابُ الوصولِ الرقميِّ في سجل المتطلبات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بابُ الشاشاتِ ومواصفةُ 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من متطلباتِ تلك الجهةِ — ولا يُدرَج في هذه الوثيقةِ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هويةُ الوحدةِ واختصاصُها وحدودُها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العملِ والمراحلُ والمستندات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شاشاتُها وأعمدتُها ومناظرُها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وعقودُها والأثرُ العابر</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أثرِ الأزرارِ — من الضغطةِ إلى القيد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والالتزامِ وأثرُ التدقيق</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 العرضيُّ مع النظامِ الكامل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المتطلباتُ الوظيفيةُ الذريةُ الكاملة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التتبعِ ومعاييرُ القبول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تحكم هذه الوثيقةُ المالية والخزينة حكمًا كاملًا: من اختصاصِها وحدودِه إلى آخرِ زرٍّ في آخرِ شاشةٍ فيها. وهي مكتفيةٌ بذاتها — من أرادها لبناءِ الوحدةِ من الصفرِ لا يحتاج مرجعًا خارجيًّا إلا الدستورَ الذي يعلوها.</w:t>
      </w:r>
    </w:p>
    <w:p>
      <w:pPr>
        <w:bidi/>
        <w:spacing w:after="130" w:line="308"/>
      </w:pPr>
      <w:r>
        <w:rPr>
          <w:rFonts w:ascii="Segoe UI" w:cs="Segoe UI" w:eastAsia="Segoe UI" w:hAnsi="Segoe UI"/>
          <w:sz w:val="20"/>
          <w:szCs w:val="20"/>
          <w:rtl/>
        </w:rPr>
        <w:t xml:space="preserve">وتغطي 12 مرحلةً مستنديةً · و38 شاشةً تحمل 867 عمودًا · و45 فعلًا لكلٍّ عقدُه السداسيُّ وسلسلةُ أثره · ومصفوفةَ حوكمةٍ شاشةً شاشة · ومصفوفةَ تكاملٍ عرضيٍّ مع بقيةِ النظام.</w:t>
      </w:r>
    </w:p>
    <w:p>
      <w:pPr>
        <w:bidi/>
        <w:spacing w:after="130" w:line="308"/>
      </w:pPr>
      <w:r>
        <w:rPr>
          <w:rFonts w:ascii="Segoe UI" w:cs="Segoe UI" w:eastAsia="Segoe UI" w:hAnsi="Segoe UI"/>
          <w:sz w:val="20"/>
          <w:szCs w:val="20"/>
          <w:rtl/>
        </w:rPr>
        <w:t xml:space="preserve">◆ ومنها 26 فعلًا ذا أثرٍ ماليّ — ولا يقع أثرٌ منها بإدخالٍ مباشرٍ بل يتولد من واقعةٍ اجتازت سلسلةَ اعتمادها وبوابةَ استحقاقها الرباعية.</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مستندٌ يُنتَج ومعتمِدٌ يشهد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المملوكة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38</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تحمل 867 عمودًا بمصادرها وحساسيتها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الطويلة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منتقيَ منظرٍ وزرَّ إظهارِ كلِّ الأعمدةِ إلزامًا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الحساسة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37</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تحمل حقلًا يُحجب من الخادمِ ويُسجَّل اطّلاعُه</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الميدانية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تُصمَّم للجوالِ أولًا وتعمل دون اتصال</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بعقودها</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45</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رمزٌ وفاعلٌ وما يُكتب وحدثٌ ومستهلكٌ وعكس</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ذاتُ أثرٍ 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تمرُّ ببوابةِ الاستحقاقِ الرباعية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المتأثرة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يصلها الأثرُ بالأحداثِ لا بالنداءِ المباشر</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المتطلباتُ الذرية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يُحسب من السجل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قابلٌ للاختبارِ منفردًا بشاهدٍ مكتوب</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الخمسةُ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تكتب المالية والخزينة في جدولِ إدارةٍ أخرى — والأثرُ ينتقل بالأحداثِ لا بالنداءِ المباشر.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نموذجُ البياناتِ الكاملُ لا يُختزل لمعالجةِ كثافةِ العرضِ — والعلاجُ مناظرُ لا حذف.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المستندُ المعتمدُ لا يُعدَّل ولا يُحذف — والتصحيحُ حركةٌ جديدةٌ أو عاكسةٌ بمرجعها.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كلُّ منعٍ يُنفَّذ في الخادمِ قبل الحفظِ — وإخفاءُ الزرِّ تحسينُ تجربةٍ لا حماية.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يجمع حسابٌ واحدٌ بين واجبين متعارضين — والقيدُ بنيويٌّ يرفض الاعتماد.</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مكتفيةٌ بذاتها: من أرادها لبناءِ المالية والخزينة من الصفرِ لا يحتاج وثيقةً أخرى إلا الدستورَ الذي يعلوها. فيها الاختصاصُ وحدودُه · والدورةُ المستنديةُ ومراحلُها · وسجلُّ الشاشاتِ بأعمدتها كاملةً · وعقودُ الأفعالِ بأثرِ كلٍّ وعكسِه · والأثرُ الماليُّ وبوابتُه · والعملُ الشخصيُّ · والجوالُ الميدانيُّ · والوصولُ الرقميُّ · والصلاحياتُ · والاختبارات.</w:t>
      </w:r>
    </w:p>
    <w:p>
      <w:pPr>
        <w:bidi/>
        <w:spacing w:after="130" w:line="308"/>
      </w:pPr>
      <w:r>
        <w:rPr>
          <w:rFonts w:ascii="Segoe UI" w:cs="Segoe UI" w:eastAsia="Segoe UI" w:hAnsi="Segoe UI"/>
          <w:sz w:val="20"/>
          <w:szCs w:val="20"/>
          <w:rtl/>
        </w:rPr>
        <w:t xml:space="preserve">وتُقرأ على مستويين: الفصولُ السرديةُ الأولى تشرح الحكمَ والسياقَ وتُقرأ مرةً واحدة · وسجلُّ المتطلباتِ الذريةِ يُرجع إليه متطلبًا متطلبًا عند البناءِ والاختبار.</w:t>
      </w:r>
    </w:p>
    <w:p>
      <w:pPr>
        <w:bidi/>
        <w:spacing w:after="130" w:line="308"/>
      </w:pPr>
      <w:r>
        <w:rPr>
          <w:rFonts w:ascii="Segoe UI" w:cs="Segoe UI" w:eastAsia="Segoe UI" w:hAnsi="Segoe UI"/>
          <w:sz w:val="20"/>
          <w:szCs w:val="20"/>
          <w:rtl/>
        </w:rPr>
        <w:t xml:space="preserve">◆ وكلُّ متطلبٍ فيها قابلٌ للاختبارِ منفردًا وله اختبارُ قبولٍ مكتوب. فلا متطلبَ بلا شاهدٍ يُفحص — والالتزامُ لا يُدَّعى بل يُثبَت.</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 والمحلل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الدورةَ والشاشاتِ والأعمدةَ والأفعالَ والمتطلباتِ الذرية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٢–٤ ثم سجلُّ المتطلبات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الوحدة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الاختصاصَ وما تملكه وما لا تملكه والدورة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الفصلان ١ و٢</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مصمِّمُ الشاشات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الشاشاتِ والأعمدةَ والمناظرَ وحالاتِ الشاشة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٣ وأبوابُ الشاشاتِ والحالات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الأثرَ العابرَ والاختباراتِ ومعاييرَ القبول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٤ ومصفوفةُ التتبع</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الاكتفاء —  </w:t>
            </w:r>
            <w:r>
              <w:rPr>
                <w:rFonts w:ascii="Segoe UI" w:cs="Segoe UI" w:eastAsia="Segoe UI" w:hAnsi="Segoe UI"/>
                <w:sz w:val="19"/>
                <w:szCs w:val="19"/>
                <w:rtl/>
              </w:rPr>
              <w:t xml:space="preserve">لا تحتاج هذه الوثيقةُ مرجعًا خارجيًّا لبناءِ المالية والخزينة. فما فيها يكفي لتصميمِ الجداولِ والشاشاتِ والخدماتِ والحرّاسِ والأحداثِ والاختبارات. وما يعلوها هو الدستورُ وحدَه — INJAZ-CORE-01 — ويُرجع إليه للمبادئِ الحاكمةِ والهيكلِ والصلاحياتِ العامة.</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الدستورِ فالدستورُ نافذ. وما لم يردْ فيه نصٌّ يُرفع قرارًا ولا يُملأ باجتهاد المنفِّذ. ونفاذُ الحكمِ لا يُحدَّد بتاريخه وحدَه بل بمرتبةِ الوثيقةِ وحالةِ اعتمادِها وقرارِ المالكِ الأحدث.</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هويةُ الوحدةِ واختصاصُها وحدودُها</w:t>
            </w:r>
          </w:p>
        </w:tc>
      </w:tr>
    </w:tbl>
    <w:p>
      <w:pPr>
        <w:spacing w:after="170"/>
      </w:pPr>
    </w:p>
    <w:p>
      <w:pPr>
        <w:bidi/>
        <w:spacing w:after="130" w:line="308"/>
      </w:pPr>
      <w:r>
        <w:rPr>
          <w:rFonts w:ascii="Segoe UI" w:cs="Segoe UI" w:eastAsia="Segoe UI" w:hAnsi="Segoe UI"/>
          <w:sz w:val="20"/>
          <w:szCs w:val="20"/>
          <w:rtl/>
        </w:rPr>
        <w:t xml:space="preserve">تحويلُ العمل المعتمد إلى أثرٍ مالي ثم إقفالُ الفترة.</w:t>
      </w:r>
    </w:p>
    <w:p>
      <w:pPr>
        <w:bidi/>
        <w:spacing w:after="130" w:line="308"/>
      </w:pPr>
      <w:r>
        <w:rPr>
          <w:rFonts w:ascii="Segoe UI" w:cs="Segoe UI" w:eastAsia="Segoe UI" w:hAnsi="Segoe UI"/>
          <w:sz w:val="20"/>
          <w:szCs w:val="20"/>
          <w:rtl/>
        </w:rPr>
        <w:t xml:space="preserve">تتبع هذه الوحدةُ نائبُ الرئيس التنفيذي للشؤون المالية والاستثمار · ونوعُ عقدِها التنظيميِّ CENTRAL_DEPARTMENT · ورتبتُها 6 في الهيكل من الأعلى تنازليًّا.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الاختصاصُ والحدود</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الرئيس التنفيذي للشؤون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العمل المعتمد إلى أثرٍ مالي ثم إقفالُ الفترة.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 الفاتورةَ والذمة · القيدَ · الخزينةَ · الإقفالَ · الموازنة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والسعر · الحكمَ التشغيلي · الحكمَ الفني · قوالبَ الصلاحيات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الرئيس التنفيذي للشؤون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الرتبةُ في الهيكل</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 من الأعلى تنازليًّا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38 شاشةً بـ867 عمودًا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45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منها ذاتُ أثرٍ ماليّ</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و4 صفًّا أخرى — المرجعُ الكاملُ في النسخةِ التقنية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موضعُها في الهيكلِ التنظيمي</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600"/>
        <w:gridCol w:w="2400"/>
        <w:gridCol w:w="2600"/>
      </w:tblGrid>
      <w:tr>
        <w:trPr>
          <w:tblHeader/>
        </w:trPr>
        <w:tc>
          <w:tcPr>
            <w:tcW w:type="dxa" w:w="2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الطبقة</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فيها</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التابعُ له</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علاقتُها بهذه الوحدة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الأولى</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السلطةُ العليا فوق الجميع</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الثانية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النوابُ الثلاثة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ومنهم نائبُ الرئيس التنفيذي للشؤون المالية والاستثمار</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الثالثة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إحدى عشرةَ إدارةً مركزيةً ومركزٌ رقابي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النائبُ المختص</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هي هذه الوحدة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الرابعة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 إداراتٍ تشغيليةٍ · ومديرو المواقع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تحتها أو موازيةٌ لها</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الخامسة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ثمانيةُ أدوارٍ ميدانيةٍ بتبعيةٍ مزدوجة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الموقعُ إداريًّا والمركزيةُ فنيًّا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تُشرف فنيًّا على دورها الميداني</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السادسة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المنفِّذون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الميدانيُّ المختص</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ينفّذون بتكليفٍ يوميّ</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دورةُ العملِ والمراحلُ والمستندات</w:t>
            </w:r>
          </w:p>
        </w:tc>
      </w:tr>
    </w:tbl>
    <w:p>
      <w:pPr>
        <w:spacing w:after="170"/>
      </w:pPr>
    </w:p>
    <w:p>
      <w:pPr>
        <w:bidi/>
        <w:spacing w:after="130" w:line="308"/>
      </w:pPr>
      <w:r>
        <w:rPr>
          <w:rFonts w:ascii="Segoe UI" w:cs="Segoe UI" w:eastAsia="Segoe UI" w:hAnsi="Segoe UI"/>
          <w:sz w:val="20"/>
          <w:szCs w:val="20"/>
          <w:rtl/>
        </w:rPr>
        <w:t xml:space="preserve">دورةُ العملِ هي ما يقود بنيةَ هذه الإدارةِ كلَّها: ترتيبُ شاشاتها في السايدبار وترتيبُ فصولها هنا وتسلسلُ اعتماداتها. ولا مرحلةَ بلا مستندٍ يُنتَج ومعتمِدٍ يشهد.</w:t>
      </w:r>
    </w:p>
    <w:p>
      <w:pPr>
        <w:bidi/>
        <w:spacing w:after="130" w:line="308"/>
      </w:pPr>
      <w:r>
        <w:rPr>
          <w:rFonts w:ascii="Segoe UI" w:cs="Segoe UI" w:eastAsia="Segoe UI" w:hAnsi="Segoe UI"/>
          <w:sz w:val="20"/>
          <w:szCs w:val="20"/>
          <w:rtl/>
        </w:rPr>
        <w:t xml:space="preserve">وتمرُّ دورةُ المالية والخزينة بـ12 مرحلةً تنتج 7 مستندًا متسلسلًا — وكلُّ مستندٍ يشير إلى سابقه بالمرجعِ الأب.</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الشاشاتِ وترتيبَ السايدبار</w:t>
      </w:r>
    </w:p>
    <w:p>
      <w:pPr>
        <w:spacing w:after="90"/>
      </w:pPr>
    </w:p>
    <w:p>
      <w:pPr>
        <w:bidi/>
        <w:spacing w:after="120" w:line="300"/>
        <w:jc w:val="center"/>
      </w:pPr>
      <w:r>
        <w:rPr>
          <w:rFonts w:ascii="Segoe UI" w:cs="Segoe UI" w:eastAsia="Segoe UI" w:hAnsi="Segoe UI"/>
          <w:b/>
          <w:bCs/>
          <w:color w:val="1F2328"/>
          <w:sz w:val="19"/>
          <w:szCs w:val="19"/>
          <w:rtl/>
        </w:rPr>
        <w:t xml:space="preserve">وحدةٌ معتمدةٌ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فاتورةٌ أو أمرُ دفعٍ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تحميلُ تكلفةٍ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إقفالُ فترة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المراحلُ ومستنداتُها ومعتمِدوها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400"/>
        <w:gridCol w:w="2700"/>
        <w:gridCol w:w="2200"/>
        <w:gridCol w:w="1700"/>
      </w:tblGrid>
      <w:tr>
        <w:trPr>
          <w:tblHeader/>
        </w:trPr>
        <w:tc>
          <w:tcPr>
            <w:tcW w:type="dxa" w:w="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٠</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الإدارة — مرحلةُ عرضٍ لا مستندَ لها</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عرض</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تحويل العمل إلى مستحق</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استحقاق معتمد</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الإيراد والفوترة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مستخلص · فاتورة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المصروف والدفع</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دفع معتمد</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التكلفة والتحميل</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على مصدره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الخزينة والمطابقة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سند قبض · مطابقة بنكية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الخزينة</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القيود والدفاتر</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منشور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المحاسب المخوَّل</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الإقفال والموازنة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فترة محاسبية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المالية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11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المالية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تاسعًا: التحليلُ الماليُّ والنسب</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نسبٍ وقوائمُ خمسٌ وإشاراتُ إنذار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نائبُ الرئيس للشؤون المالية والاستثمار</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المرحلةُ صفر —  </w:t>
            </w:r>
            <w:r>
              <w:rPr>
                <w:rFonts w:ascii="Segoe UI" w:cs="Segoe UI" w:eastAsia="Segoe UI" w:hAnsi="Segoe UI"/>
                <w:sz w:val="19"/>
                <w:szCs w:val="19"/>
                <w:rtl/>
              </w:rPr>
              <w:t xml:space="preserve">مرحلةُ عرضٍ ومتابعةٍ لا تُنتج مستندًا — وتُعدُّ في إجمالي المراحلِ لأنها تحمل شاشاتٍ مملوكةً وأفعالًا. فالعددُ المعلَنُ يشمل الصفرَ والجدولُ يعرضها موسومةً — ولا فرقَ بين الرقمين.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مجموعاتُ المرحلة «لوحة الإدارة»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مساحتي الشخصية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 · إنجازي · بوابتي · طلباتي · المراسلات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مجموعاتُ المرحلة «أولًا: تحويل العمل إلى مستحق»</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الاستحقاق</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فحص شروط الاستحقاق</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أحكام الأطراف</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توليد المستحق من العمل المعتمد</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والوحدات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الشهري للوحدة · تسجيل التايم شيت والإنتاج</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الاعتماد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ما ينتظر اعتمادي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٥-٥  مجموعاتُ المرحلة «ثانيًا: الإيراد والفوترة»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المستخلصات والفواتير</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المستخلصات والمطالبات · فواتير العملاء</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الذمم المدينة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العملاء وأعمارها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العقود وأحكامها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العملاء · أحكام العقد — العملات والمقدم والمهل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٥-٦  مجموعاتُ المرحلة «ثالثًا: المصروف والدفع»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الدفع</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الدفع والسداد</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الذمم الدائنة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الموردين والمستحقات</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تسويات الموردين</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تسويات ومستحقات الموردين · كشف حساب المورد الشهري</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المسيّر</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مسيّر الرواتب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٥-٧  مجموعاتُ المرحلة «رابعًا: التكلفة والتحميل»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الصيانة والمخزون</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الصيانة · صرف مواد من المخزن · أرصدة المخزون بحالاتها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الترحيل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الأمر وتحميل تكلفته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تكلفة التمويل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توزيع تكلفة التمويل على المشاريع</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الإهلاك</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الإهلاك والقيمة الدفترية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٥-٨  مجموعاتُ المرحلة «خامسًا: الخزينة والمطابقة»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الخزينة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الخزينة والصناديق</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البنكية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البنكية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التدفق النقدي</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التدفق النقدي والتنبؤ</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٥-٩  مجموعاتُ المرحلة «سادسًا: القيود والدفاتر»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مكتب المحاسب</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 المحاسب اليومية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 اليومية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 ومراكز التكلفة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الضرائب والإقرارات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الفاتورة الضريبية والإقرارات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٥-١٠  مجموعاتُ المرحلة «سابعًا: الإقفال والموازنة»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الفترة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الفترة المحاسبية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الموازنة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الموازنة العامة · ميزانية إدارتي</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القوائم المالية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القوائم المالية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مخصص الصيانة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مخصص الصيانة والعمرات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٥-١١  مجموعاتُ المرحلة «متابعة وتقارير المالية»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الهامش والتكلفة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هامش الربح للعقد والواقعة · التكاليف والربحية بالمركز</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الانحراف وزمن الدورة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انحراف المنفَّذ عن المخطط · زمن دورة الطلبات</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الحركة المالية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تتبّع الأثر من الواقعة إلى القيد</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المتابعة والبلاغات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إدارتي · أبلغ عن مشكلة من هذه الشاشة · صندوق ما ينتظر اعتمادي</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الميزانية والإنجاز</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ميزانية إدارتي · إنجاز الإدارة · مركز التقارير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٥-١٢  مجموعاتُ المرحلة «إعدادات المالية»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التوجيه</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توجيه الطلبات المالية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٥-١٣  مجموعاتُ المرحلة «تاسعًا: التحليلُ الماليُّ والنسب»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 والتحليل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النسب المالية · تفصيل نسبة مالية · حدود النسب وأهدافها · الإنذار المالي المبكر</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الربحيةُ بالأبعاد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ربحية المعدة الواحدة · هامش العقد ونموذج العمل · قائمة دخل المشروع</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القوائمُ المكمِّلة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التدفقات النقدية · قائمة التغيرات في حقوق الملكية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الترحيل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الترحيل من الإدارات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٥-١٤  مجموعاتُ المرحلة «مخاطرُ الإدارة»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إدارتي</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المالية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شاشاتُها وأعمدتُها ومناظرُها</w:t>
            </w:r>
          </w:p>
        </w:tc>
      </w:tr>
    </w:tbl>
    <w:p>
      <w:pPr>
        <w:spacing w:after="170"/>
      </w:pPr>
    </w:p>
    <w:p>
      <w:pPr>
        <w:bidi/>
        <w:spacing w:after="130" w:line="308"/>
      </w:pPr>
      <w:r>
        <w:rPr>
          <w:rFonts w:ascii="Segoe UI" w:cs="Segoe UI" w:eastAsia="Segoe UI" w:hAnsi="Segoe UI"/>
          <w:sz w:val="20"/>
          <w:szCs w:val="20"/>
          <w:rtl/>
        </w:rPr>
        <w:t xml:space="preserve">تملك المالية والخزينة 38 شاشةً تحمل 867 عمودًا. ومنها 24 شاشةً طويلةً بعشرين عمودًا فأكثرَ تحتاج مناظرَ موجَّهةً للمهامِ وزرَّ إظهارِ كلِّ الأعمدةِ إلزامًا.</w:t>
      </w:r>
    </w:p>
    <w:p>
      <w:pPr>
        <w:bidi/>
        <w:spacing w:after="130" w:line="308"/>
      </w:pPr>
      <w:r>
        <w:rPr>
          <w:rFonts w:ascii="Segoe UI" w:cs="Segoe UI" w:eastAsia="Segoe UI" w:hAnsi="Segoe UI"/>
          <w:sz w:val="20"/>
          <w:szCs w:val="20"/>
          <w:rtl/>
        </w:rPr>
        <w:t xml:space="preserve">◆ ونموذجُ البياناتِ الكاملُ لا يُختزل لمعالجةِ مشكلةِ عرض. فالسجلُّ المؤسسيُّ يبقى كاملًا والتصديرُ الكاملُ متاحًا للمخوَّل، بينما الواجهةُ اليوميةُ تعرض ما يحتاجه المستخدمُ أولًا.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سجلُّ الشاشاتِ الكامل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100"/>
        <w:gridCol w:w="1000"/>
        <w:gridCol w:w="900"/>
        <w:gridCol w:w="1000"/>
        <w:gridCol w:w="2100"/>
      </w:tblGrid>
      <w:tr>
        <w:trPr>
          <w:tblHeader/>
        </w:trPr>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الشاشة</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الملف</w:t>
            </w:r>
          </w:p>
        </w:tc>
        <w:tc>
          <w:tcPr>
            <w:tcW w:type="dxa" w:w="1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الأعمدة</w:t>
            </w:r>
          </w:p>
        </w:tc>
        <w:tc>
          <w:tcPr>
            <w:tcW w:type="dxa" w:w="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الأفعال</w:t>
            </w:r>
          </w:p>
        </w:tc>
        <w:tc>
          <w:tcPr>
            <w:tcW w:type="dxa" w:w="1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العارضون</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الحكم</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ميزانية إدارتي</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budget_dept.php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19</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توليد المستحق من العمل المعتمد</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entitlement.php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31</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فواتير العملاء</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invoices.php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34</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ذمم العملاء وأعمارها</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receivables.php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31</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ذمم الموردين والمستحقات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payables.php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طلبات الدفع والسداد</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الخزينة والصناديق</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treasury.php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29</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المطابقة البنكية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bank_recon.php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القيود اليومية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journal.php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40</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الحسابات ومراكز التكلفة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coa.php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و28 صفًّا أخرى — المرجعُ الكاملُ في النسخةِ التقنية</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الشاشاتُ الطويلةُ ومناظرُها</w:t>
      </w:r>
    </w:p>
    <w:p>
      <w:pPr>
        <w:bidi/>
        <w:spacing w:after="90" w:line="308"/>
      </w:pPr>
      <w:r>
        <w:rPr>
          <w:rFonts w:ascii="Segoe UI" w:cs="Segoe UI" w:eastAsia="Segoe UI" w:hAnsi="Segoe UI"/>
          <w:i/>
          <w:iCs/>
          <w:color w:val="6B7280"/>
          <w:sz w:val="18"/>
          <w:szCs w:val="18"/>
          <w:rtl/>
        </w:rPr>
        <w:t xml:space="preserve">◆ لكلٍّ منتقي منظرٍ CM-09 وزرُّ إظهارِ كلِّ الأعمدةِ CM-10 إلزامًا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100"/>
        <w:gridCol w:w="59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الشاشة</w:t>
            </w:r>
          </w:p>
        </w:tc>
        <w:tc>
          <w:tcPr>
            <w:tcW w:type="dxa" w:w="11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الأعمدة</w:t>
            </w:r>
          </w:p>
        </w:tc>
        <w:tc>
          <w:tcPr>
            <w:tcW w:type="dxa" w:w="5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الأعمدةُ المصدَّرةُ كاملةً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المستحق من العمل المعتمد</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31</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المحضر · الفترة · العقد · الوحدة · الواقعة المرجعية · حكم العميل · قيمة إيراد العميل · حكم المورد · قيمة استحقاق المورد · حكم المشغّل · قيمة أجر المشغّل · العملة · سعر الصرف · تاريخ اكتمال السلسلة · رقم الحدث · رقم القيد · ولّده · اعتمده · الحالة · الكيان · المُنشئ — الاسم والصفة · تاريخ الإنشاء · تاريخ الاعتماد · مرجع التفويض · المرفق · مفتاح منع التكرار · درجة الأثر · معكوس بـ · عكس عن · مركز التكلفة · نسخة القاعدة المستعملة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فواتير العملاء</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34</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رقم الفاتورة · تاريخ الإصدار · العميل · الرقم الضريبي للعميل · العقد · مرجع المستخلص · رقم محضر الإقفال · الفترة · وصف الخدمة · الكمية المفوترة · وحدة القياس · سعر الوحدة · الإجمالي قبل الضريبة · نسبة الضريبة · قيمة الضريبة · الإجمالي · العملة · سعر الصرف · المعادل بعملة الدفاتر · تاريخ الاستحقاق · أصدرها · الحالة · المرفق · مفتاح منع التكرار · درجة الأثر · معكوس بـ · عكس عن · مركز التكلفة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ذمم العملاء وأعمارها</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31</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العميل · العقد · رقم الفاتورة · تاريخ الفاتورة · تاريخ الاستحقاق · قيمة الفاتورة · المحصَّل · الرصيد · عملة الفاتورة · العملة المقبوضة فعلًا · سعر الصرف عند القبض · المعادل بعملة الدفاتر · إتاحة النقد للاستخدام · قيود تحويل قائمة · أيام التأخر · شريحة العمر · حالة التحصيل · خطة التحصيل · المخصص المكوَّن · المسؤول · الحالة · الكيان · المُنشئ — الاسم والصفة · تاريخ الإنشاء · المعتمِد — الاسم والصفة · تاريخ الاعتماد · مرجع التفويض · المرجع الأب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ذمم الموردين والمستحقات</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27</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المستفيد · نوع المستفيد · المرجع · تاريخ الاستحقاق · قيمة الاستحقاق · المسدَّد · الرصيد · العملة · المعادل بعملة الدفاتر · أيام التأخر · أولوية السداد · سبب التأخير · تاريخ السداد المخطط · الحالة · الكيان · المُنشئ — الاسم والصفة · تاريخ الإنشاء · المعتمِد — الاسم والصفة · تاريخ الاعتماد · مرجع التفويض · المرفق · مفتاح منع التكرار · درجة الأثر · معكوس بـ · عكس عن · مركز التكلفة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طلبات الدفع والسداد</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38</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الطلب · تاريخ الطلب · الإدارة الطالبة · نوع المستفيد · المستفيد · الحساب البنكي · البنك · مصدر التمويل المستخدم · المرجع · وصف الصرف · المبلغ · العملة · سعر الصرف · المعادل بعملة الدفاتر · بند الموازنة · المتاح قبل · مركز التكلفة · قدّمه · اعتماد الإدارة · الاعتماد المالي · اعتماد الإدارة العامة · تاريخ السداد · رقم سند الصرف · الحالة · المرفق · مفتاح منع التكرار · درجة الأثر · معكوس بـ · عكس عن · سجل الاطّلاع · نسخة القاعدة المستعملة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الخزينة والصناديق</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29</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الحركة · التاريخ · نوع الحركة · الصندوق أو البنك · الوصف · المرجع · المبلغ · العملة · سعر الصرف · المعادل · الرصيد قبل · الرصيد بعد · المستفيد أو الدافع · أمين الخزينة · رقم القيد · الحالة · الكيان · المُنشئ — الاسم والصفة · تاريخ الإنشاء · المعتمِد — الاسم والصفة · تاريخ الاعتماد · مرجع التفويض · المرفق · مفتاح منع التكرار · درجة الأثر · معكوس بـ · عكس عن · مركز التكلفة · نسخة القاعدة المستعملة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المطابقة البنكية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رقم المحضر · الشهر · البنك · رقم الحساب · الرصيد حسب الدفتر · الرصيد حسب الكشف · الفرق · حركات في الدفتر لم تظهر بالبنك · حركات بالبنك لم تُقيَّد · شيكات معلَّقة · رسوم بنكية غير مقيَّدة · تسويات معتمدة · الرصيد بعد التسوية · طابقه · اعتمده · تاريخ الإقفال · الحالة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القيود اليومية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40</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رقم القيد · تاريخ القيد · الفترة · المصدر · المرجع · رقم الحساب · اسم الحساب · بند القائمة المالية · مركز التكلفة · المشروع · العقد · الوحدة التعاقدية · المعدة · المورد · نموذج العمل · مدين · دائن · العملة · سعر الصرف · المعادل مدين · المعادل دائن · الوصف · أعدّه · راجعه · نشره · تاريخ النشر · الحالة · المرفق · مفتاح منع التكرار · درجة الأثر · معكوس بـ · عكس عن · سجل الاطّلاع · نسخة القاعدة المستعملة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الحسابات ومراكز التكلفة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20</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رقم الحساب · اسم الحساب · المستوى · الحساب الأب · نوع الحساب · طبيعة الرصيد · يقبل القيد المباشر؟ · مركز التكلفة إلزامي؟ · العملة · الحالة · عرّفه · تاريخ التعريف · مفتاح منع التكرار · درجة الأثر · معكوس بـ · عكس عن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أسعار الصرف</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21</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التاريخ · من عملة · إلى عملة · السعر · مصدر السعر · نوع السعر · المستند المرجعي · اعتمده · سارٍ من · سارٍ إلى · الحالة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و14 صفًّا أخرى — المرجعُ الكاملُ في النسخةِ التقنية</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الشاشاتُ ذاتُ الحقولِ الحساسة</w:t>
      </w:r>
    </w:p>
    <w:p>
      <w:pPr>
        <w:bidi/>
        <w:spacing w:after="90" w:line="308"/>
      </w:pPr>
      <w:r>
        <w:rPr>
          <w:rFonts w:ascii="Segoe UI" w:cs="Segoe UI" w:eastAsia="Segoe UI" w:hAnsi="Segoe UI"/>
          <w:i/>
          <w:iCs/>
          <w:color w:val="6B7280"/>
          <w:sz w:val="18"/>
          <w:szCs w:val="18"/>
          <w:rtl/>
        </w:rPr>
        <w:t xml:space="preserve">◆ تُحجب من الخادمِ لا بأسلوب العرض — ولا تُرسَل في الاستجابةِ لغير المخوَّل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الشاشة</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الحقولُ الحساسةُ فيها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ميزانية إدارتي</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توليد المستحق من العمل المعتمد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قيمة إيراد العميل · قيمة استحقاق المورد · قيمة أجر المشغّل · سعر الصرف · مركز التكلفة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فواتير العملاء</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سعر الوحدة · قيمة الضريبة · سعر الصرف · مركز التكلفة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ذمم العملاء وأعمارها</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قيمة الفاتورة · الرصيد · سعر الصرف عند القبض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ذمم الموردين والمستحقات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قيمة الاستحقاق · الرصيد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طلبات الدفع والسداد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البنكي · مصدر التمويل المستخدم · المبلغ · سعر الصرف · مركز التكلفة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الخزينة والصناديق</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المبلغ · سعر الصرف · الرصيد قبل · الرصيد بعد · مركز التكلفة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المطابقة البنكية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رقم الحساب · الرصيد حسب الدفتر · الرصيد حسب الكشف · رسوم بنكية غير مقيَّدة · الرصيد بعد التسوية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القيود اليومية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رقم الحساب · اسم الحساب · مركز التكلفة · سعر الصرف</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الحسابات ومراكز التكلفة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رقم الحساب · اسم الحساب · الحساب الأب · نوع الحساب · طبيعة الرصيد · مركز التكلفة إلزامي؟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و27 صفًّا أخرى — المرجعُ الكاملُ في النسخةِ التقنية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الأفعالُ وعقودُها والأثرُ العابر</w:t>
            </w:r>
          </w:p>
        </w:tc>
      </w:tr>
    </w:tbl>
    <w:p>
      <w:pPr>
        <w:spacing w:after="170"/>
      </w:pPr>
    </w:p>
    <w:p>
      <w:pPr>
        <w:bidi/>
        <w:spacing w:after="130" w:line="308"/>
      </w:pPr>
      <w:r>
        <w:rPr>
          <w:rFonts w:ascii="Segoe UI" w:cs="Segoe UI" w:eastAsia="Segoe UI" w:hAnsi="Segoe UI"/>
          <w:sz w:val="20"/>
          <w:szCs w:val="20"/>
          <w:rtl/>
        </w:rPr>
        <w:t xml:space="preserve">تملك المالية والخزينة 45 فعلًا لكلٍّ عقدٌ سداسيّ: الرمزُ الفريدُ والفاعلُ وما يُكتب والحدثُ المنشورُ والمستهلكون وفعلُ العكس. ولا زرَّ في شاشاتها بلا عقدِ فعلٍ وأثرٍ ظاهر.</w:t>
      </w:r>
    </w:p>
    <w:p>
      <w:pPr>
        <w:bidi/>
        <w:spacing w:after="130" w:line="308"/>
      </w:pPr>
      <w:r>
        <w:rPr>
          <w:rFonts w:ascii="Segoe UI" w:cs="Segoe UI" w:eastAsia="Segoe UI" w:hAnsi="Segoe UI"/>
          <w:sz w:val="20"/>
          <w:szCs w:val="20"/>
          <w:rtl/>
        </w:rPr>
        <w:t xml:space="preserve">◆ ومنها 26 فعلًا ذا أثرٍ ماليٍّ — ولا يقع أثرٌ منها بإدخالٍ مباشر، بل يتولد من واقعةٍ اجتازت سلسلةَ اعتمادها وبوابةَ استحقاقها الرباعية.</w:t>
      </w:r>
    </w:p>
    <w:p>
      <w:pPr>
        <w:bidi/>
        <w:spacing w:after="130" w:line="308"/>
      </w:pPr>
      <w:r>
        <w:rPr>
          <w:rFonts w:ascii="Segoe UI" w:cs="Segoe UI" w:eastAsia="Segoe UI" w:hAnsi="Segoe UI"/>
          <w:sz w:val="20"/>
          <w:szCs w:val="20"/>
          <w:rtl/>
        </w:rPr>
        <w:t xml:space="preserve">◆ و7 فعلًا بلا فعلِ عكسٍ معرَّف — وكلٌّ منها يحتاج تعريفَ عكسٍ أو وسمًا صريحًا «لا عكسَ له بطبيعته».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عقودُ الأفعالِ الكاملة</w:t>
      </w:r>
    </w:p>
    <w:p>
      <w:pPr>
        <w:spacing w:after="90"/>
      </w:pP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1500"/>
        <w:gridCol w:w="1600"/>
        <w:gridCol w:w="1500"/>
        <w:gridCol w:w="1900"/>
      </w:tblGrid>
      <w:tr>
        <w:trPr>
          <w:tblHeader/>
        </w:trPr>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الفعل</w:t>
            </w:r>
          </w:p>
        </w:tc>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الفاعل</w:t>
            </w:r>
          </w:p>
        </w:tc>
        <w:tc>
          <w:tcPr>
            <w:tcW w:type="dxa" w:w="1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الحدث</w:t>
            </w:r>
          </w:p>
        </w:tc>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المستهلك</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الاستحقاق</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EntitlementGenerated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القوى ·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عاكسٌ بمرجعه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طلب دفع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الطالبة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PaymentRequested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الميزانية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قبل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تنفيذُ السداد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أمينُ الخزينة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PaymentExecuted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الموردون · التمويل · الموارد · المشتريات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سندُ عكسٍ بمرجعه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الفترة المحاسبية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FinPeriodClosed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بقرار نائبُ الرئيس التنفيذي المختص وسببٍ مكتوب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حجزُ التزامٍ على الميزانية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النظام</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تحريرُ الالتزام عند الإلغاء</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الموازنة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التنفيذي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بقرارٍ وبيانِ أثر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فاتورة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InvoiceIssued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العميل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إشعارٌ دائنٌ بمرجعه — لا إلغاء</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تحصيل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أمينُ الخزينة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PaymentCollected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سندُ عكسٍ بمرجعه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تكوينُ مخصص ديون</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ProvisionMade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عكسُ المخصص عند التحصيل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ترتيبُ أولوية السداد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PayablesPrioritized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الموردون · التمويل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ترتيبٍ بقرار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و35 صفًّا أخرى — المرجعُ الكاملُ في النسخةِ التقنية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أثرُ كلِّ فعلٍ وما يُكتب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5700"/>
      </w:tblGrid>
      <w:tr>
        <w:trPr>
          <w:tblHeader/>
        </w:trPr>
        <w:tc>
          <w:tcPr>
            <w:tcW w:type="dxa" w:w="1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يُكتب</w:t>
            </w:r>
          </w:p>
        </w:tc>
        <w:tc>
          <w:tcPr>
            <w:tcW w:type="dxa" w:w="5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الأثر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fin_events · receivables · payables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إيرادُ العميل وذمةُ المورد وأجرُ المشغّل تتولد من واقعةٍ واحدةٍ بأحكامٍ ثلاثةٍ مستقلة — ولا أثرَ قبل هذه اللحظة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payment_requests · budget_check</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يفحص المتاحَ في الميزانية · والطلبُ يدخل سلّمَ الاعتماد بسقفه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payments · treasury</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تنخفض · والخزينةُ تنخفض · والكشفُ يُحدَّث · والمطابقةُ البنكيةُ تنتظر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period_close · locks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كتابةَ في الفترة · والقيودُ تُجمَّد · والتقاريرُ تصير نهائية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budget_commitments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المتاحُ ينخفض قبل الصرف · وتجاوزُ السقف يوقف الطلبَ حتى الاعتماد</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سقفُ كل إدارةٍ يُثبَّت · وطلباتُ الصرف تُفحص عليه · والتجاوزُ يُوقف حتى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invoices · receivables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المدينةُ تُسجَّل · ومهلةُ السداد تبدأ · والإيرادُ يُعترف به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receipts · receivables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تنخفض · والخزينةُ ترتفع · وعمرُ الدين يُعاد حسابه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المخصصُ يُقيَّد · والذمةُ تبقى قائمةً · والربحيةُ تتأثر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payment_priority</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خطةُ السداد تُعاد ترتيبُها بالسيولة المتاحة · والمورد يُخطَر بموعده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و35 صفًّا أخرى — المرجعُ الكاملُ في النسخةِ التقنية</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 لا بالنداء المباشر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المبيعات والعقود · إدارة الموردين · القوى التشغيلية · إدارة المشتريات التشغيلية · الموارد البشرية · النقل والترحيل · إدارة الصيانة · التمويل والملكية · إدارة المخازن · الحوكمة والالتزام · إدارة الموقع · إدارة الأسطول · مركز البلاغات · إدارة المخاطر المؤسسية · مكتب الرئيس التنفيذي والنواب</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والفشلُ يملأ طابورَ إعادة المحاولة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مفتاحُ منع التكرار</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ذي أثرٍ يحمل مفتاحًا — وإعادةُ النداءِ ترجع مرجعَ الأول</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لا كتابةَ عابرة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نداءٍ مباشرٍ من هذه الإدارةِ إلى جداولِ إدارةٍ أخرى</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أثرِ الأزرارِ — من الضغطةِ إلى القيد</w:t>
            </w:r>
          </w:p>
        </w:tc>
      </w:tr>
    </w:tbl>
    <w:p>
      <w:pPr>
        <w:spacing w:after="170"/>
      </w:pPr>
    </w:p>
    <w:p>
      <w:pPr>
        <w:bidi/>
        <w:spacing w:after="130" w:line="308"/>
      </w:pPr>
      <w:r>
        <w:rPr>
          <w:rFonts w:ascii="Segoe UI" w:cs="Segoe UI" w:eastAsia="Segoe UI" w:hAnsi="Segoe UI"/>
          <w:sz w:val="20"/>
          <w:szCs w:val="20"/>
          <w:rtl/>
        </w:rPr>
        <w:t xml:space="preserve">لكل زرٍّ في المالية والخزينة سلسلةُ أثرٍ كاملةٌ تُتتبَّع من الضغطةِ إلى آخرِ أثرٍ تُحدثه: من يملك الضغطَ · وما يُكتب · وأيُّ حدثٍ يُنشر · ومن يستهلكه · وما يتغير عنده · وكيف يُعكس · وأيُّ إدارةٍ تتأثر · وما الحارسُ الذي يمنع · وما يُسجَّل في التدقيق.</w:t>
      </w:r>
    </w:p>
    <w:p>
      <w:pPr>
        <w:bidi/>
        <w:spacing w:after="130" w:line="308"/>
      </w:pPr>
      <w:r>
        <w:rPr>
          <w:rFonts w:ascii="Segoe UI" w:cs="Segoe UI" w:eastAsia="Segoe UI" w:hAnsi="Segoe UI"/>
          <w:sz w:val="20"/>
          <w:szCs w:val="20"/>
          <w:rtl/>
        </w:rPr>
        <w:t xml:space="preserve">وتحمل هذه المصفوفةُ 45 زرًّا مصنَّفةً أربعةَ أصنافِ كتابة: 38 كتابةَ مجالٍ · و1 كتابةَ حوكمةٍ · و6 قراءةً بلا كتابةٍ · و0 أثرًا خارجيًّا. ومنها 39 ينشر حدثًا.</w:t>
      </w:r>
    </w:p>
    <w:p>
      <w:pPr>
        <w:bidi/>
        <w:spacing w:after="130" w:line="308"/>
      </w:pPr>
      <w:r>
        <w:rPr>
          <w:rFonts w:ascii="Segoe UI" w:cs="Segoe UI" w:eastAsia="Segoe UI" w:hAnsi="Segoe UI"/>
          <w:sz w:val="20"/>
          <w:szCs w:val="20"/>
          <w:rtl/>
        </w:rPr>
        <w:t xml:space="preserve">◆ والتصنيفُ رباعيٌّ لا ثنائيّ: فالتصديرُ لا يغيّر بيانَ المجالِ لكنه يكتب سجلَّ تصديرٍ بتسعةِ بنودٍ إلزامًا — فليس «قارئًا لا يكتب».</w:t>
      </w:r>
    </w:p>
    <w:p>
      <w:pPr>
        <w:bidi/>
        <w:spacing w:after="130" w:line="308"/>
      </w:pPr>
      <w:r>
        <w:rPr>
          <w:rFonts w:ascii="Segoe UI" w:cs="Segoe UI" w:eastAsia="Segoe UI" w:hAnsi="Segoe UI"/>
          <w:sz w:val="20"/>
          <w:szCs w:val="20"/>
          <w:rtl/>
        </w:rPr>
        <w:t xml:space="preserve">◆ ولا رمزَ يتكرر في هذه الإدارة — فكلُّ زرٍّ برمزه.</w:t>
      </w:r>
    </w:p>
    <w:p>
      <w:pPr>
        <w:bidi/>
        <w:spacing w:after="130" w:line="308"/>
      </w:pPr>
      <w:r>
        <w:rPr>
          <w:rFonts w:ascii="Segoe UI" w:cs="Segoe UI" w:eastAsia="Segoe UI" w:hAnsi="Segoe UI"/>
          <w:sz w:val="20"/>
          <w:szCs w:val="20"/>
          <w:rtl/>
        </w:rPr>
        <w:t xml:space="preserve">◆ ولا يُقبل زرٌّ في هذه الإدارةِ بلا صفٍّ في هذه المصفوفة. فالزرُّ الذي لا يُعرف أثرُه لا يُبنى.</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السلسلةُ الكاملةُ لكل زر</w:t>
      </w:r>
    </w:p>
    <w:p>
      <w:pPr>
        <w:bidi/>
        <w:spacing w:after="90" w:line="308"/>
      </w:pPr>
      <w:r>
        <w:rPr>
          <w:rFonts w:ascii="Segoe UI" w:cs="Segoe UI" w:eastAsia="Segoe UI" w:hAnsi="Segoe UI"/>
          <w:i/>
          <w:iCs/>
          <w:color w:val="6B7280"/>
          <w:sz w:val="18"/>
          <w:szCs w:val="18"/>
          <w:rtl/>
        </w:rPr>
        <w:t xml:space="preserve">من الضغطةِ إلى الأثرِ الأخير — ولا حلقةَ ناقصة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600"/>
        <w:gridCol w:w="1900"/>
        <w:gridCol w:w="1300"/>
        <w:gridCol w:w="1300"/>
        <w:gridCol w:w="1200"/>
        <w:gridCol w:w="1200"/>
      </w:tblGrid>
      <w:tr>
        <w:trPr>
          <w:tblHeader/>
        </w:trPr>
        <w:tc>
          <w:tcPr>
            <w:tcW w:type="dxa" w:w="1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1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الزر</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صنفُ الكتابة</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يُكتب</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الحدثُ المنشور</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المستهلك</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أماليّ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الاستحقاق</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fin_events · receivables · payables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EntitlementGenerated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القوى · التمويل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طلب دفع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payment_requests · budget_check</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PaymentRequested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الميزانية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تنفيذُ السداد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payments · treasury</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PaymentExecuted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الموردون · التمويل · الموارد · المشتريات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الفترة المحاسبية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period_close · locks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FinPeriodClosed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حجزُ التزامٍ على الميزانية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budget_commitments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الموازنة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فاتورة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invoices · receivables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InvoiceIssued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العميل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تحصيل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receipts · receivables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PaymentCollected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المالية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تكوينُ مخصص ديون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ProvisionMade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ترتيبُ أولوية السداد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payment_priority</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PayablesPrioritized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الموردون · التمويل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و35 صفًّا أخرى — المرجعُ الكاملُ في النسخةِ التقنية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مصالحةُ الأرقامِ في هذه المصفوفة</w:t>
      </w:r>
    </w:p>
    <w:p>
      <w:pPr>
        <w:bidi/>
        <w:spacing w:after="90" w:line="308"/>
      </w:pPr>
      <w:r>
        <w:rPr>
          <w:rFonts w:ascii="Segoe UI" w:cs="Segoe UI" w:eastAsia="Segoe UI" w:hAnsi="Segoe UI"/>
          <w:i/>
          <w:iCs/>
          <w:color w:val="6B7280"/>
          <w:sz w:val="18"/>
          <w:szCs w:val="18"/>
          <w:rtl/>
        </w:rPr>
        <w:t xml:space="preserve">◆ كلُّ رقمٍ محسوبٌ من الصفوفِ نفسِها — ولا تقديرَ ولا نقلَ من نسخةٍ سابقة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كيف يُتحقق منه</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أزرارٌ في المصفوفة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45</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 صفوفِ الجدولِ أعلاه</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كتابةُ مجال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38</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تغيّر بيانَ العملِ وتنشر حدثًا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كتابةُ 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تصديرٌ أو طباعةٌ — تكتب سجلَّ حوكمةٍ لا بيانَ مجال</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قراءةٌ بلا كتابة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أو تصفّي أو تتتبع</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أثرٌ خارجي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إرسالٌ أو مشاركةٌ خارجَ النظام</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التحققُ الحسابي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38 + 1 + 6 + 0 = 45</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يساوي إجماليَّ الأزرارِ بالضبط</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أزرارٌ تنشر حدثًا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يساوي «الأزرارُ ناقصَ القارئة» — فبعضُ كتاباتِ الحوكمةِ تنشر أيضًا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رموزٌ تتكرر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رمزٌ دلاليٌّ واحدٌ في زرّين على شاشتين — لا خطأٌ في الترميز</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الأثرُ التفصيليُّ وفعلُ العكس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600"/>
        <w:gridCol w:w="38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4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الأثرُ الواقع</w:t>
            </w:r>
          </w:p>
        </w:tc>
        <w:tc>
          <w:tcPr>
            <w:tcW w:type="dxa" w:w="38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فعلُ العكس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إيرادُ العميل وذمةُ المورد وأجرُ المشغّل تتولد من واقعةٍ واحدةٍ بأحكامٍ ثلاثةٍ مستقلة — ولا أثرَ قبل هذه اللحظة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عاكسٌ بمرجعه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يفحص المتاحَ في الميزانية · والطلبُ يدخل سلّمَ الاعتماد بسقفه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قبل الاعتماد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تنخفض · والخزينةُ تنخفض · والكشفُ يُحدَّث · والمطابقةُ البنكيةُ تنتظر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سندُ عكسٍ بمرجعه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كتابةَ في الفترة · والقيودُ تُجمَّد · والتقاريرُ تصير نهائية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بقرار نائبُ الرئيس التنفيذي المختص وسببٍ مكتوب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المتاحُ ينخفض قبل الصرف · وتجاوزُ السقف يوقف الطلبَ حتى الاعتماد</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تحريرُ الالتزام عند الإلغاء</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سقفُ كل إدارةٍ يُثبَّت · وطلباتُ الصرف تُفحص عليه · والتجاوزُ يُوقف حتى الاعتماد</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بقرارٍ وبيانِ أثر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المدينةُ تُسجَّل · ومهلةُ السداد تبدأ · والإيرادُ يُعترف به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إشعارٌ دائنٌ بمرجعه — لا إلغاء</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تنخفض · والخزينةُ ترتفع · وعمرُ الدين يُعاد حسابه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سندُ عكسٍ بمرجعه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المخصصُ يُقيَّد · والذمةُ تبقى قائمةً · والربحيةُ تتأثر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عكسُ المخصص عند التحصيل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خطةُ السداد تُعاد ترتيبُها بالسيولة المتاحة · والمورد يُخطَر بموعده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ترتيبٍ بقرار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و35 صفًّا أخرى — المرجعُ الكاملُ في النسخةِ التقنية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الحارسُ والتدقيقُ والإداراتُ المتأثرة</w:t>
      </w:r>
    </w:p>
    <w:p>
      <w:pPr>
        <w:bidi/>
        <w:spacing w:after="90" w:line="308"/>
      </w:pPr>
      <w:r>
        <w:rPr>
          <w:rFonts w:ascii="Segoe UI" w:cs="Segoe UI" w:eastAsia="Segoe UI" w:hAnsi="Segoe UI"/>
          <w:i/>
          <w:iCs/>
          <w:color w:val="6B7280"/>
          <w:sz w:val="18"/>
          <w:szCs w:val="18"/>
          <w:rtl/>
        </w:rPr>
        <w:t xml:space="preserve">◆ لكل زرٍّ حارسٌ يمنع وسجلٌّ يُثبت وإداراتٌ تتأثر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350"/>
        <w:gridCol w:w="2600"/>
        <w:gridCol w:w="350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23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الحارسُ الذي يمنع</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يُسجَّل في التدقيق</w:t>
            </w:r>
          </w:p>
        </w:tc>
        <w:tc>
          <w:tcPr>
            <w:tcW w:type="dxa" w:w="3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الإداراتُ المتأثرةُ بالضغطة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المبيعات والعقود · إدارة الموردين · القوى التشغيلية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الموردين · إدارة المشتريات التشغيلية · الموارد البشرية · النقل والترحيل · إدارة الصيانة · التمويل والملكية · إدارة المخازن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الموردين · إدارة المشتريات التشغيلية · الموارد البشرية · النقل والترحيل · إدارة الصيانة · التمويل والملكية · إدارة المخازن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الموردين · التمويل والملكية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و35 صفًّا أخرى — المرجعُ الكاملُ في النسخةِ التقنية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الأزرارُ القارئةُ — تصنيفٌ صريحٌ لا نقص</w:t>
      </w:r>
    </w:p>
    <w:p>
      <w:pPr>
        <w:bidi/>
        <w:spacing w:after="90" w:line="308"/>
      </w:pPr>
      <w:r>
        <w:rPr>
          <w:rFonts w:ascii="Segoe UI" w:cs="Segoe UI" w:eastAsia="Segoe UI" w:hAnsi="Segoe UI"/>
          <w:i/>
          <w:iCs/>
          <w:color w:val="6B7280"/>
          <w:sz w:val="18"/>
          <w:szCs w:val="18"/>
          <w:rtl/>
        </w:rPr>
        <w:t xml:space="preserve">◆ لا تكتب ولا تنشر حدثًا — ولا يُعدُّ ذلك نقصًا في عقدها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5600"/>
      </w:tblGrid>
      <w:tr>
        <w:trPr>
          <w:tblHeader/>
        </w:trPr>
        <w:tc>
          <w:tcPr>
            <w:tcW w:type="dxa" w:w="1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الزر</w:t>
            </w:r>
          </w:p>
        </w:tc>
        <w:tc>
          <w:tcPr>
            <w:tcW w:type="dxa" w:w="5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لماذا لا ينشر حدثًا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trace.follow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تتبّع أثر واقعة</w:t>
            </w:r>
          </w:p>
        </w:tc>
        <w:tc>
          <w:tcPr>
            <w:tcW w:type="dxa" w:w="5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risk.fin.view</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المخاطر المالية</w:t>
            </w:r>
          </w:p>
        </w:tc>
        <w:tc>
          <w:tcPr>
            <w:tcW w:type="dxa" w:w="5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gov.fin.view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المالية والخزينة</w:t>
            </w:r>
          </w:p>
        </w:tc>
        <w:tc>
          <w:tcPr>
            <w:tcW w:type="dxa" w:w="5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fin.ratio.drill</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التعمّقُ من نسبةٍ إلى قيودِها</w:t>
            </w:r>
          </w:p>
        </w:tc>
        <w:tc>
          <w:tcPr>
            <w:tcW w:type="dxa" w:w="5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fin.unit.economics</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ربحيةِ المعدةِ الواحدة</w:t>
            </w:r>
          </w:p>
        </w:tc>
        <w:tc>
          <w:tcPr>
            <w:tcW w:type="dxa" w:w="5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fin.contract.margin</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هامشِ العقدِ ونموذجِ العمل</w:t>
            </w:r>
          </w:p>
        </w:tc>
        <w:tc>
          <w:tcPr>
            <w:tcW w:type="dxa" w:w="5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الحوكمةِ والالتزامِ وأثرُ التدقيق</w:t>
            </w:r>
          </w:p>
        </w:tc>
      </w:tr>
    </w:tbl>
    <w:p>
      <w:pPr>
        <w:spacing w:after="170"/>
      </w:pPr>
    </w:p>
    <w:p>
      <w:pPr>
        <w:bidi/>
        <w:spacing w:after="130" w:line="308"/>
      </w:pPr>
      <w:r>
        <w:rPr>
          <w:rFonts w:ascii="Segoe UI" w:cs="Segoe UI" w:eastAsia="Segoe UI" w:hAnsi="Segoe UI"/>
          <w:sz w:val="20"/>
          <w:szCs w:val="20"/>
          <w:rtl/>
        </w:rPr>
        <w:t xml:space="preserve">تُقاس حوكمةُ المالية والخزينة بأربعةِ محاورَ: اكتمالُ الأعمدةِ الحاكمةِ بحسب طبيعةِ كلِّ شاشة · وفصلُ الواجباتِ المتعارضةِ داخلَها · وسجلُّ التدقيقِ لكل فعلٍ يكتب · وسجلُّ الاطّلاعِ لكل حقلٍ حساسٍ يُقرأ.</w:t>
      </w:r>
    </w:p>
    <w:p>
      <w:pPr>
        <w:bidi/>
        <w:spacing w:after="130" w:line="308"/>
      </w:pPr>
      <w:r>
        <w:rPr>
          <w:rFonts w:ascii="Segoe UI" w:cs="Segoe UI" w:eastAsia="Segoe UI" w:hAnsi="Segoe UI"/>
          <w:sz w:val="20"/>
          <w:szCs w:val="20"/>
          <w:rtl/>
        </w:rPr>
        <w:t xml:space="preserve">◆ والأعمدةُ الحاكمةُ لا تُفرَض كلُّها على كل شاشة. فالشاشةُ القارئةُ تحتاج «الكيان» وحدَه · والمنتجةُ لسجلٍّ تحتاج المُنشئَ وتاريخَه · والمنتجةُ لمستندٍ يُعتمد تحتاج السبعةَ كاملةً. وهذا تصنيفٌ بطبيعةِ الشاشةِ لا تساهلٌ في الحوكمة.</w:t>
      </w:r>
    </w:p>
    <w:p>
      <w:pPr>
        <w:bidi/>
        <w:spacing w:after="130" w:line="308"/>
      </w:pPr>
      <w:r>
        <w:rPr>
          <w:rFonts w:ascii="Segoe UI" w:cs="Segoe UI" w:eastAsia="Segoe UI" w:hAnsi="Segoe UI"/>
          <w:sz w:val="20"/>
          <w:szCs w:val="20"/>
          <w:rtl/>
        </w:rPr>
        <w:t xml:space="preserve">◆ وكلُّ شاشاتِ المالية والخزينة مكتملةُ الأعمدةِ الحاكمةِ بحسب طبيعةِ كلٍّ.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الأعمدةُ الحاكمةُ ومتى تلزم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العمود</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متى يلزم</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بلا استثناء</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أساسُ العزلِ — ولا صفَّ بلا كيانه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المُنشئ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تُنشئ سجلًّا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أنشأ وبأي صفةٍ لا باسمه وحدَه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الإنشاء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تُنشئ سجلًّا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الطابعُ الزمنيُّ للإنشاء</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المعتمِد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اعتمد وبأي صفة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الاعتماد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الطابعُ الزمنيُّ للاعتماد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مرجع التفويض</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بأي صفةٍ اعتمد — أولُ سؤالٍ في المراجعة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المرجع الأب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في سلسلةٍ مستندية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السلسلةُ من الواقعةِ إلى القيد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اكتمالُ الحوكمةِ شاشةً شاشة</w:t>
      </w:r>
    </w:p>
    <w:p>
      <w:pPr>
        <w:bidi/>
        <w:spacing w:after="90" w:line="308"/>
      </w:pPr>
      <w:r>
        <w:rPr>
          <w:rFonts w:ascii="Segoe UI" w:cs="Segoe UI" w:eastAsia="Segoe UI" w:hAnsi="Segoe UI"/>
          <w:i/>
          <w:iCs/>
          <w:color w:val="6B7280"/>
          <w:sz w:val="18"/>
          <w:szCs w:val="18"/>
          <w:rtl/>
        </w:rPr>
        <w:t xml:space="preserve">◆ الحكمُ بحسب طبيعةِ الشاشةِ لا بفرضٍ موحَّد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500"/>
        <w:gridCol w:w="850"/>
        <w:gridCol w:w="850"/>
        <w:gridCol w:w="2500"/>
        <w:gridCol w:w="1500"/>
      </w:tblGrid>
      <w:tr>
        <w:trPr>
          <w:tblHeader/>
        </w:trPr>
        <w:tc>
          <w:tcPr>
            <w:tcW w:type="dxa" w:w="2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الشاشة</w:t>
            </w:r>
          </w:p>
        </w:tc>
        <w:tc>
          <w:tcPr>
            <w:tcW w:type="dxa" w:w="1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طبيعتُها</w:t>
            </w:r>
          </w:p>
        </w:tc>
        <w:tc>
          <w:tcPr>
            <w:tcW w:type="dxa" w:w="8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يلزمها</w:t>
            </w:r>
          </w:p>
        </w:tc>
        <w:tc>
          <w:tcPr>
            <w:tcW w:type="dxa" w:w="8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مكتمل</w:t>
            </w:r>
          </w:p>
        </w:tc>
        <w:tc>
          <w:tcPr>
            <w:tcW w:type="dxa" w:w="2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النقصُ ونوعُه</w:t>
            </w:r>
          </w:p>
        </w:tc>
        <w:tc>
          <w:tcPr>
            <w:tcW w:type="dxa" w:w="1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حالةُ التصنيف</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ميزانية إدارتي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المستحق من العمل المعتمد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فواتير العملاء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ذمم العملاء وأعمارها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ذمم الموردين والمستحقات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طلبات الدفع والسداد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الخزينة والصناديق</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المطابقة البنكية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القيود اليومية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الحسابات ومراكز التكلفة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و28 صفًّا أخرى — المرجعُ الكاملُ في النسخةِ التقنية</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فصلُ الواجباتِ المتعارضةِ داخلَ الإدارة</w:t>
      </w:r>
    </w:p>
    <w:p>
      <w:pPr>
        <w:bidi/>
        <w:spacing w:after="90" w:line="308"/>
      </w:pPr>
      <w:r>
        <w:rPr>
          <w:rFonts w:ascii="Segoe UI" w:cs="Segoe UI" w:eastAsia="Segoe UI" w:hAnsi="Segoe UI"/>
          <w:i/>
          <w:iCs/>
          <w:color w:val="6B7280"/>
          <w:sz w:val="18"/>
          <w:szCs w:val="18"/>
          <w:rtl/>
        </w:rPr>
        <w:t xml:space="preserve">◆ لا يجمع حسابٌ واحدٌ بين الواجبين — والقيدُ بنيويٌّ يرفض الاعتماد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100"/>
        <w:gridCol w:w="1700"/>
        <w:gridCol w:w="1700"/>
        <w:gridCol w:w="2000"/>
      </w:tblGrid>
      <w:tr>
        <w:trPr>
          <w:tblHeader/>
        </w:trPr>
        <w:tc>
          <w:tcPr>
            <w:tcW w:type="dxa" w:w="2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الواجبُ الأول</w:t>
            </w:r>
          </w:p>
        </w:tc>
        <w:tc>
          <w:tcPr>
            <w:tcW w:type="dxa" w:w="2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الواجبُ الثاني</w:t>
            </w:r>
          </w:p>
        </w:tc>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أفعالُه هنا</w:t>
            </w:r>
          </w:p>
        </w:tc>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أفعالُه هنا</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لماذا لا يُجمعان</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إنشاءُ المستند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المستندِ نفسِه</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pay.request</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 · fx.set · fin.ratio.target</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ينشئ لا يشهد على صحة إنشائه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الصرف</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تنفيذُ الصرف</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 · fx.set · fin.ratio.target</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pay.execute</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يأذن لا ينفّذ — وإلا صار الإذنُ صوريًّا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تنفيذُ الصرف</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المطابقةُ البنكية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pay.execute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صرف لا يطابق ما صرفه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تعريفُ الحماية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منحُ استثناءٍ منها</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acc.define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وضع القيدَ لا يرفعه لنفسه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إعدادُ القيد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نشرُ القيد</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je.post · fin.signal.raise</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الفصلُ الأساسيُّ في كل نظامٍ محاسبي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إعدادُ المسيّر</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المسيّر</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 · fx.set · fin.ratio.target</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حمايةٌ من التلاعب في الأجور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تشخيصُ العطل</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الجاهزيةِ بعده</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 · fx.set · fin.ratio.target</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شخّص لا يشهد بزوال ما شخّصه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سجلُّ التدقيقِ وسجلُّ الاطّلاع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البند</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يُسجَّل</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متى</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التدقيق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الفاعلُ بصفته · الوقتُ · الفعلُ · القيمةُ قبلَ وبعد · رمزُ العملية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فعلٍ يكتب في هذه الإدارة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الاطّلاعِ الحساس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 الوقتُ · الحقلُ · الشاشةُ · سببُ الاطّلاع</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اطّلاعٍ على حقلٍ حساسٍ في 37 شاشةً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الرفض</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 الفعلُ · رمزُ الرفضِ · السبب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محاولةٍ يرفضها الحارس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التصدير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المصدِّرُ بصفته · المنظرُ · الأعمدةُ · الفلاترُ · المستبعَدُ بالصلاحية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ملفٍّ يخرج من الإدارة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يُكتب من التطبيق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هذه السجلاتِ تُكتب من الطبقة المشتركةِ لا من كودِ الشاشة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بنيويًّا — ولا يُتجاوز</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عدمِ الرجعية —  </w:t>
            </w:r>
            <w:r>
              <w:rPr>
                <w:rFonts w:ascii="Segoe UI" w:cs="Segoe UI" w:eastAsia="Segoe UI" w:hAnsi="Segoe UI"/>
                <w:sz w:val="19"/>
                <w:szCs w:val="19"/>
                <w:rtl/>
              </w:rPr>
              <w:t xml:space="preserve">المستندُ المعتمدُ في هذه الإدارةِ لا يُعدَّل ولا يُحذف. والتصحيحُ حركةٌ جديدةٌ تشير إلى الأصلِ أو حركةٌ عاكسةٌ بمرجعها إن كان الأثرُ ماليًّا قد وقع — والسجلُّ يحفظ الأصلَ والتصحيحَ معًا.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التكاملُ العرضيُّ مع النظامِ الكامل</w:t>
            </w:r>
          </w:p>
        </w:tc>
      </w:tr>
    </w:tbl>
    <w:p>
      <w:pPr>
        <w:spacing w:after="170"/>
      </w:pPr>
    </w:p>
    <w:p>
      <w:pPr>
        <w:bidi/>
        <w:spacing w:after="130" w:line="308"/>
      </w:pPr>
      <w:r>
        <w:rPr>
          <w:rFonts w:ascii="Segoe UI" w:cs="Segoe UI" w:eastAsia="Segoe UI" w:hAnsi="Segoe UI"/>
          <w:sz w:val="20"/>
          <w:szCs w:val="20"/>
          <w:rtl/>
        </w:rPr>
        <w:t xml:space="preserve">لا تعمل المالية والخزينة منفردةً. فهي تنشر أحداثًا يستهلكها غيرُها، وتستهلك أحداثًا من غيرها، وتتأثر بقراراتِ إداراتٍ أخرى ولا تكتب في جداولها.</w:t>
      </w:r>
    </w:p>
    <w:p>
      <w:pPr>
        <w:bidi/>
        <w:spacing w:after="130" w:line="308"/>
      </w:pPr>
      <w:r>
        <w:rPr>
          <w:rFonts w:ascii="Segoe UI" w:cs="Segoe UI" w:eastAsia="Segoe UI" w:hAnsi="Segoe UI"/>
          <w:sz w:val="20"/>
          <w:szCs w:val="20"/>
          <w:rtl/>
        </w:rPr>
        <w:t xml:space="preserve">وتنشر هذه الإدارةُ 39 حدثًا · وتتأثر بأفعالِ 84 فعلٍ من إداراتٍ أخرى.</w:t>
      </w:r>
    </w:p>
    <w:p>
      <w:pPr>
        <w:bidi/>
        <w:spacing w:after="130" w:line="308"/>
      </w:pPr>
      <w:r>
        <w:rPr>
          <w:rFonts w:ascii="Segoe UI" w:cs="Segoe UI" w:eastAsia="Segoe UI" w:hAnsi="Segoe UI"/>
          <w:sz w:val="20"/>
          <w:szCs w:val="20"/>
          <w:rtl/>
        </w:rPr>
        <w:t xml:space="preserve">◆ والتكاملُ بالأحداثِ لا بالنداءِ المباشر: فالفعلُ يقع هنا ويُنشر حدثًا يستهلكه من يعنيه — فلا تتعطل إدارةٌ بتعطل أخرى، ويبقى الأثرُ متتبَّعًا.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ما تنشره هذه الإدارةُ من 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100"/>
        <w:gridCol w:w="2300"/>
        <w:gridCol w:w="4000"/>
      </w:tblGrid>
      <w:tr>
        <w:trPr>
          <w:tblHeader/>
        </w:trPr>
        <w:tc>
          <w:tcPr>
            <w:tcW w:type="dxa" w:w="1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1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الحدثُ المنشور</w:t>
            </w:r>
          </w:p>
        </w:tc>
        <w:tc>
          <w:tcPr>
            <w:tcW w:type="dxa" w:w="2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من يستهلكه</w:t>
            </w:r>
          </w:p>
        </w:tc>
        <w:tc>
          <w:tcPr>
            <w:tcW w:type="dxa" w:w="4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يتغير عنده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fin.entitle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EntitlementGenerated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الموردون · القوى · التمويل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إيرادُ العميل وذمةُ المورد وأجرُ المشغّل تتولد من واقعةٍ واحدةٍ بأحكامٍ ثلاثةٍ مستقلة — ولا أثرَ قبل هذه اللحظ</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pay.request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PaymentRequested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 الميزانية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المتاحَ في الميزانية · والطلبُ يدخل سلّمَ الاعتماد بسقفه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pay.execute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PaymentExecuted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الموردون · التمويل · الموارد · المشتريات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تنخفض · والخزينةُ تنخفض · والكشفُ يُحدَّث · والمطابقةُ البنكيةُ تنتظر</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FinPeriodClosed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كتابةَ في الفترة · والقيودُ تُجمَّد · والتقاريرُ تصير نهائية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budget.commit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BudgetCommitted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المعنية · 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المتاحُ ينخفض قبل الصرف · وتجاوزُ السقف يوقف الطلبَ حتى الاعتماد</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سقفُ كل إدارةٍ يُثبَّت · وطلباتُ الصرف تُفحص عليه · والتجاوزُ يُوقف حتى الاعتماد</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inv.issue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InvoiceIssued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العميل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المدينةُ تُسجَّل · ومهلةُ السداد تبدأ · والإيرادُ يُعترف به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rec.collect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PaymentCollected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المالية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تنخفض · والخزينةُ ترتفع · وعمرُ الدين يُعاد حسابه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rec.provision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ProvisionMade</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المخصصُ يُقيَّد · والذمةُ تبقى قائمةً · والربحيةُ تتأثر</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pay.prioritize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PayablesPrioritized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الموردون · التمويل</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خطةُ السداد تُعاد ترتيبُها بالسيولة المتاحة · والمورد يُخطَر بموعده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و29 صفًّا أخرى — المرجعُ الكاملُ في النسخةِ التقنية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ما تتأثر به من أفعالِ غيرها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200"/>
        <w:gridCol w:w="2100"/>
        <w:gridCol w:w="4200"/>
      </w:tblGrid>
      <w:tr>
        <w:trPr>
          <w:tblHeader/>
        </w:trPr>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الإدارةُ الناشرة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الحدث</w:t>
            </w:r>
          </w:p>
        </w:tc>
        <w:tc>
          <w:tcPr>
            <w:tcW w:type="dxa" w:w="4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يتغير في هذه الإدارة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chain.complete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ChainCompleted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إيرادُ العميل وذمةُ المورد وأجرُ المشغّل تتولد بأحكامٍ ثلاثةٍ مستقلة · وخطةُ العقد تُحدَّث · والإهلاكُ يُحتسب</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meter.read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MeterUpdated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العدّادُ يرتفع · ومحرّكُ الوقائية يفحص بلوغَ 250 ساعة · والإهلاكُ يُعاد حسابه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prod.confirm</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ProductionConfirmed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الفرقُ يُسجَّل بسببه · والكميةُ المعتمدة تصير أساسَ المستخلص</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stop.attribute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StopAttributed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الإسنادُ يحدد: أتُفوتر؟ أتُحتسب وحدةً للمورد؟ أيُحتسب أجرًا؟ — ولا تُقفل واقعةٌ بلا مسؤول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period.close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PeriodClosed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كتابةَ على وحدات الفترة · وبوابةُ الاستحقاق تُفتح · والمستخلصُ يُبنى</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wo.close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WorkOrderClosed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التكلفةُ تُحمَّل · وزمنُ التوقف يُثبَّت · والكرتُ يُحدَّث · والجاهزيةُ تُطلب</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trip.cost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TransferCosted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قاعدةُ الستين يومًا تحسم: العميلُ أو الشركة · والمشروعُ يرى الكلفة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rfq.award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RFQAwarded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حصةُ المورد تُخصَّص بقيد Σ ≤ التزامُ العقد · وأمرُ الشراء يُفتح · والخاسرون يُخطَرون</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PurchaseOrderIssued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المخزنُ ينتظر الاستلام · والالتزامُ يُسجَّل في الموازنة · ولا يصدر بلا اعتمادٍ مالي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po.receive.partial</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PartialReceipt</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الكميةُ المستلَمة تدخل المخزون · والباقي يبقى منتظرًا · والمطابقةُ تنتظر الاكتمال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و74 صفًّا أخرى — المرجعُ الكاملُ في النسخةِ التقنية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قواعدُ التكاملِ الستّ</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تكتب هذه الإدارةُ في جدولِ إدارةٍ أخرى — والفحصُ الآليُّ يمنع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لا نداءَ مباشرًا بين إدارتين — والاتصالُ بالأحداث</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لكل حدثٍ عقدٌ خماسيّ: ما يُكتب · ما يُنشر · من يستهلكه · ما يتغير عنده · كيف يُعكس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فشلُ المستهلكِ لا يوقف الناشرَ — والحدثُ يبقى في طابور إعادة المحاولة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مفتاحُ منع التكرار يمنع الازدواجَ عند إعادة المحاولة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والعكسُ يُنشر حدثًا عاكسًا يستهلكه من استهلك الأصل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موضعُ هذه الإدارةِ في سلسلةِ الأثرِ الكاملة</w:t>
      </w:r>
    </w:p>
    <w:p>
      <w:pPr>
        <w:bidi/>
        <w:spacing w:after="90" w:line="308"/>
      </w:pPr>
      <w:r>
        <w:rPr>
          <w:rFonts w:ascii="Segoe UI" w:cs="Segoe UI" w:eastAsia="Segoe UI" w:hAnsi="Segoe UI"/>
          <w:i/>
          <w:iCs/>
          <w:color w:val="6B7280"/>
          <w:sz w:val="18"/>
          <w:szCs w:val="18"/>
          <w:rtl/>
        </w:rPr>
        <w:t xml:space="preserve">من الواقعةِ التشغيليةِ إلى القيدِ المحاسبيّ</w:t>
      </w:r>
    </w:p>
    <w:p>
      <w:pPr>
        <w:spacing w:after="90"/>
      </w:pPr>
    </w:p>
    <w:p>
      <w:pPr>
        <w:bidi/>
        <w:spacing w:after="120" w:line="300"/>
        <w:jc w:val="center"/>
      </w:pPr>
      <w:r>
        <w:rPr>
          <w:rFonts w:ascii="Segoe UI" w:cs="Segoe UI" w:eastAsia="Segoe UI" w:hAnsi="Segoe UI"/>
          <w:b/>
          <w:bCs/>
          <w:color w:val="1F2328"/>
          <w:sz w:val="19"/>
          <w:szCs w:val="19"/>
          <w:rtl/>
        </w:rPr>
        <w:t xml:space="preserve">واقعةٌ تشغيليةٌ في الميدان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تسجيلٌ في شاشةِ الإدارةِ المالكة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سلسلةُ اعتمادٍ بحلقاتها</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حدثٌ منشورٌ من الناشرِ الوحيد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استهلاكُ من يعنيه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أثرٌ ماليٌّ بعد بوابةِ الاستحقاق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محاسبيٌّ متتبَّع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الوظيفيةُ الذريةُ الكاملة</w:t>
            </w:r>
          </w:p>
        </w:tc>
      </w:tr>
    </w:tbl>
    <w:p>
      <w:pPr>
        <w:spacing w:after="170"/>
      </w:pPr>
    </w:p>
    <w:p>
      <w:pPr>
        <w:bidi/>
        <w:spacing w:after="130" w:line="308"/>
      </w:pPr>
      <w:r>
        <w:rPr>
          <w:rFonts w:ascii="Segoe UI" w:cs="Segoe UI" w:eastAsia="Segoe UI" w:hAnsi="Segoe UI"/>
          <w:sz w:val="20"/>
          <w:szCs w:val="20"/>
          <w:rtl/>
        </w:rPr>
        <w:t xml:space="preserve">تحمل هذه الوثيقةُ 1574 متطلبًا ذريًّا قابلًا للاختبارِ منفردًا — مستخرَجةً من 637 حكمًا خامًّا. ولكلٍّ معرّفٌ ثابتٌ ونصٌّ ومصدرٌ واختبارُ قبولٍ وحالةُ تنفيذ. وهي مرتَّبةٌ بأبوابها لا بترتيب استخراجها.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نمطُ العرضِ التنفيذي —  </w:t>
            </w:r>
            <w:r>
              <w:rPr>
                <w:rFonts w:ascii="Segoe UI" w:cs="Segoe UI" w:eastAsia="Segoe UI" w:hAnsi="Segoe UI"/>
                <w:sz w:val="19"/>
                <w:szCs w:val="19"/>
                <w:rtl/>
              </w:rPr>
              <w:t xml:space="preserve">يُعرض هنا توزّعُ المتطلباتِ على الأبوابِ لا نصوصُها. والنصوصُ الكاملةُ بمعرّفاتها واختباراتِ قبولها في النسخةِ التقنيةِ الكاملةِ من هذه الوثيقةِ نفسِها — تُولَّد من المصدرِ ذاتِه بنمطِ Technical Full.</w:t>
            </w:r>
          </w:p>
        </w:tc>
      </w:tr>
    </w:tbl>
    <w:p>
      <w:pPr>
        <w:spacing w:after="15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الحوكمةُ والملكيةُ والحدود</w:t>
      </w:r>
    </w:p>
    <w:p>
      <w:pPr>
        <w:bidi/>
        <w:spacing w:after="90" w:line="308"/>
      </w:pPr>
      <w:r>
        <w:rPr>
          <w:rFonts w:ascii="Segoe UI" w:cs="Segoe UI" w:eastAsia="Segoe UI" w:hAnsi="Segoe UI"/>
          <w:i/>
          <w:iCs/>
          <w:color w:val="6B7280"/>
          <w:sz w:val="18"/>
          <w:szCs w:val="18"/>
          <w:rtl/>
        </w:rPr>
        <w:t xml:space="preserve">125 متطلبًا ذريًّا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دورةُ العملِ والمراحلُ والمستندات</w:t>
      </w:r>
    </w:p>
    <w:p>
      <w:pPr>
        <w:bidi/>
        <w:spacing w:after="90" w:line="308"/>
      </w:pPr>
      <w:r>
        <w:rPr>
          <w:rFonts w:ascii="Segoe UI" w:cs="Segoe UI" w:eastAsia="Segoe UI" w:hAnsi="Segoe UI"/>
          <w:i/>
          <w:iCs/>
          <w:color w:val="6B7280"/>
          <w:sz w:val="18"/>
          <w:szCs w:val="18"/>
          <w:rtl/>
        </w:rPr>
        <w:t xml:space="preserve">53 متطلبًا ذريًّا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الشاشاتُ والمناظرُ والعرض</w:t>
      </w:r>
    </w:p>
    <w:p>
      <w:pPr>
        <w:bidi/>
        <w:spacing w:after="90" w:line="308"/>
      </w:pPr>
      <w:r>
        <w:rPr>
          <w:rFonts w:ascii="Segoe UI" w:cs="Segoe UI" w:eastAsia="Segoe UI" w:hAnsi="Segoe UI"/>
          <w:i/>
          <w:iCs/>
          <w:color w:val="6B7280"/>
          <w:sz w:val="18"/>
          <w:szCs w:val="18"/>
          <w:rtl/>
        </w:rPr>
        <w:t xml:space="preserve">312 متطلبًا ذريًّا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حالاتُ الشاشةِ والغلافُ الحاكم</w:t>
      </w:r>
    </w:p>
    <w:p>
      <w:pPr>
        <w:bidi/>
        <w:spacing w:after="90" w:line="308"/>
      </w:pPr>
      <w:r>
        <w:rPr>
          <w:rFonts w:ascii="Segoe UI" w:cs="Segoe UI" w:eastAsia="Segoe UI" w:hAnsi="Segoe UI"/>
          <w:i/>
          <w:iCs/>
          <w:color w:val="6B7280"/>
          <w:sz w:val="18"/>
          <w:szCs w:val="18"/>
          <w:rtl/>
        </w:rPr>
        <w:t xml:space="preserve">14 متطلبًا ذريًّا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الأعمدةُ الحاكمةُ والحساسية</w:t>
      </w:r>
    </w:p>
    <w:p>
      <w:pPr>
        <w:bidi/>
        <w:spacing w:after="90" w:line="308"/>
      </w:pPr>
      <w:r>
        <w:rPr>
          <w:rFonts w:ascii="Segoe UI" w:cs="Segoe UI" w:eastAsia="Segoe UI" w:hAnsi="Segoe UI"/>
          <w:i/>
          <w:iCs/>
          <w:color w:val="6B7280"/>
          <w:sz w:val="18"/>
          <w:szCs w:val="18"/>
          <w:rtl/>
        </w:rPr>
        <w:t xml:space="preserve">37 متطلبًا ذريًّا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١١-٦  الأفعالُ وعقودُها</w:t>
      </w:r>
    </w:p>
    <w:p>
      <w:pPr>
        <w:bidi/>
        <w:spacing w:after="90" w:line="308"/>
      </w:pPr>
      <w:r>
        <w:rPr>
          <w:rFonts w:ascii="Segoe UI" w:cs="Segoe UI" w:eastAsia="Segoe UI" w:hAnsi="Segoe UI"/>
          <w:i/>
          <w:iCs/>
          <w:color w:val="6B7280"/>
          <w:sz w:val="18"/>
          <w:szCs w:val="18"/>
          <w:rtl/>
        </w:rPr>
        <w:t xml:space="preserve">106 متطلبًا ذريًّا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١١-٧  الأثرُ الماليُّ والأحداث</w:t>
      </w:r>
    </w:p>
    <w:p>
      <w:pPr>
        <w:bidi/>
        <w:spacing w:after="90" w:line="308"/>
      </w:pPr>
      <w:r>
        <w:rPr>
          <w:rFonts w:ascii="Segoe UI" w:cs="Segoe UI" w:eastAsia="Segoe UI" w:hAnsi="Segoe UI"/>
          <w:i/>
          <w:iCs/>
          <w:color w:val="6B7280"/>
          <w:sz w:val="18"/>
          <w:szCs w:val="18"/>
          <w:rtl/>
        </w:rPr>
        <w:t xml:space="preserve">42 متطلبًا ذريًّا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١١-٨  التصديرُ والاستيرادُ والمشاركة</w:t>
      </w:r>
    </w:p>
    <w:p>
      <w:pPr>
        <w:bidi/>
        <w:spacing w:after="90" w:line="308"/>
      </w:pPr>
      <w:r>
        <w:rPr>
          <w:rFonts w:ascii="Segoe UI" w:cs="Segoe UI" w:eastAsia="Segoe UI" w:hAnsi="Segoe UI"/>
          <w:i/>
          <w:iCs/>
          <w:color w:val="6B7280"/>
          <w:sz w:val="18"/>
          <w:szCs w:val="18"/>
          <w:rtl/>
        </w:rPr>
        <w:t xml:space="preserve">11 متطلبًا ذريًّا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١١-٩  العملُ الشخصيُّ والمهامّ</w:t>
      </w:r>
    </w:p>
    <w:p>
      <w:pPr>
        <w:bidi/>
        <w:spacing w:after="90" w:line="308"/>
      </w:pPr>
      <w:r>
        <w:rPr>
          <w:rFonts w:ascii="Segoe UI" w:cs="Segoe UI" w:eastAsia="Segoe UI" w:hAnsi="Segoe UI"/>
          <w:i/>
          <w:iCs/>
          <w:color w:val="6B7280"/>
          <w:sz w:val="18"/>
          <w:szCs w:val="18"/>
          <w:rtl/>
        </w:rPr>
        <w:t xml:space="preserve">13 متطلبًا ذريًّا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١١-١٠  الجوالُ الميدانيُّ ودون اتصال</w:t>
      </w:r>
    </w:p>
    <w:p>
      <w:pPr>
        <w:bidi/>
        <w:spacing w:after="90" w:line="308"/>
      </w:pPr>
      <w:r>
        <w:rPr>
          <w:rFonts w:ascii="Segoe UI" w:cs="Segoe UI" w:eastAsia="Segoe UI" w:hAnsi="Segoe UI"/>
          <w:i/>
          <w:iCs/>
          <w:color w:val="6B7280"/>
          <w:sz w:val="18"/>
          <w:szCs w:val="18"/>
          <w:rtl/>
        </w:rPr>
        <w:t xml:space="preserve">9 متطلبًا ذريًّا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١١-١١  الوصولُ الرقمي</w:t>
      </w:r>
    </w:p>
    <w:p>
      <w:pPr>
        <w:bidi/>
        <w:spacing w:after="90" w:line="308"/>
      </w:pPr>
      <w:r>
        <w:rPr>
          <w:rFonts w:ascii="Segoe UI" w:cs="Segoe UI" w:eastAsia="Segoe UI" w:hAnsi="Segoe UI"/>
          <w:i/>
          <w:iCs/>
          <w:color w:val="6B7280"/>
          <w:sz w:val="18"/>
          <w:szCs w:val="18"/>
          <w:rtl/>
        </w:rPr>
        <w:t xml:space="preserve">13 متطلبًا ذريًّا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١١-١٢  الصلاحياتُ والنطاق</w:t>
      </w:r>
    </w:p>
    <w:p>
      <w:pPr>
        <w:bidi/>
        <w:spacing w:after="90" w:line="308"/>
      </w:pPr>
      <w:r>
        <w:rPr>
          <w:rFonts w:ascii="Segoe UI" w:cs="Segoe UI" w:eastAsia="Segoe UI" w:hAnsi="Segoe UI"/>
          <w:i/>
          <w:iCs/>
          <w:color w:val="6B7280"/>
          <w:sz w:val="18"/>
          <w:szCs w:val="18"/>
          <w:rtl/>
        </w:rPr>
        <w:t xml:space="preserve">331 متطلبًا ذريًّا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١١-١٣  الاختباراتُ والقبول</w:t>
      </w:r>
    </w:p>
    <w:p>
      <w:pPr>
        <w:bidi/>
        <w:spacing w:after="90" w:line="308"/>
      </w:pPr>
      <w:r>
        <w:rPr>
          <w:rFonts w:ascii="Segoe UI" w:cs="Segoe UI" w:eastAsia="Segoe UI" w:hAnsi="Segoe UI"/>
          <w:i/>
          <w:iCs/>
          <w:color w:val="6B7280"/>
          <w:sz w:val="18"/>
          <w:szCs w:val="18"/>
          <w:rtl/>
        </w:rPr>
        <w:t xml:space="preserve">3 متطلبًا ذريًّا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١١-١٤  متطلباتٌ عامة</w:t>
      </w:r>
    </w:p>
    <w:p>
      <w:pPr>
        <w:bidi/>
        <w:spacing w:after="90" w:line="308"/>
      </w:pPr>
      <w:r>
        <w:rPr>
          <w:rFonts w:ascii="Segoe UI" w:cs="Segoe UI" w:eastAsia="Segoe UI" w:hAnsi="Segoe UI"/>
          <w:i/>
          <w:iCs/>
          <w:color w:val="6B7280"/>
          <w:sz w:val="18"/>
          <w:szCs w:val="18"/>
          <w:rtl/>
        </w:rPr>
        <w:t xml:space="preserve">505 متطلبًا ذريًّا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 ومعاييرُ القبول</w:t>
            </w:r>
          </w:p>
        </w:tc>
      </w:tr>
    </w:tbl>
    <w:p>
      <w:pPr>
        <w:spacing w:after="170"/>
      </w:pPr>
    </w:p>
    <w:p>
      <w:pPr>
        <w:bidi/>
        <w:spacing w:after="130" w:line="308"/>
      </w:pPr>
      <w:r>
        <w:rPr>
          <w:rFonts w:ascii="Segoe UI" w:cs="Segoe UI" w:eastAsia="Segoe UI" w:hAnsi="Segoe UI"/>
          <w:sz w:val="20"/>
          <w:szCs w:val="20"/>
          <w:rtl/>
        </w:rPr>
        <w:t xml:space="preserve">كلُّ متطلبٍ يُتتبَّع إلى مصدرِه وبابِه وحالةِ تنفيذه. وهذه المصفوفةُ أساسُ فحصِ الالتزامِ ومراجعةِ التدقيق.</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توزّعُ المتطلباتِ على الأبواب</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1500"/>
        <w:gridCol w:w="3500"/>
      </w:tblGrid>
      <w:tr>
        <w:trPr>
          <w:tblHeader/>
        </w:trPr>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الباب</w:t>
            </w:r>
          </w:p>
        </w:tc>
        <w:tc>
          <w:tcPr>
            <w:tcW w:type="dxa" w:w="1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المتطلبات</w:t>
            </w:r>
          </w:p>
        </w:tc>
        <w:tc>
          <w:tcPr>
            <w:tcW w:type="dxa" w:w="3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 الحاكم</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والملكيةُ والحدود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125</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العملِ والمراحلُ والمستندات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53</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والمناظرُ والعرض</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312</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حالاتُ الشاشةِ والغلافُ الحاكم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الحاكمةُ والحساسية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37</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وعقودُها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106</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الماليُّ والأحداث</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42</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التصديرُ والاستيرادُ والمشاركة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الشخصيُّ والمهامّ</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الجوالُ الميدانيُّ ودون اتصال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الصلاحياتُ والنطاق</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331</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الاختباراتُ والقبول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عامة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505</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الإجمالي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1574</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معاييرُ القبولِ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00"/>
        <w:gridCol w:w="3900"/>
      </w:tblGrid>
      <w:tr>
        <w:trPr>
          <w:tblHeader/>
        </w:trPr>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w:t>
            </w:r>
          </w:p>
        </w:tc>
        <w:tc>
          <w:tcPr>
            <w:tcW w:type="dxa" w:w="4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الشرط</w:t>
            </w:r>
          </w:p>
        </w:tc>
        <w:tc>
          <w:tcPr>
            <w:tcW w:type="dxa" w:w="3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AC-01</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مرحلةٍ بلا مستندٍ ومعتمِد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٢ يحمل 12 مرحلةً لكلٍّ مستندُها ومعتمِدُها</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AC-02</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عمودٍ حاكمٍ محقون</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38 شاشةً تُفحص بفاحص الحوكمة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AC-03</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زرٍّ بلا عقدِ فعل</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45 فعلًا لكلٍّ عقدٌ سداسيٌّ مكتمل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AC-04</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فعلٍ ماليٍّ بلا عكس</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 فعلًا ماليًّا لكلٍّ عكسٌ معرَّف</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AC-05</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طويلةٍ بلا مناظر</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 شاشةً طويلةً لكلٍّ منتقي منظرٍ وزرُّ إظهارِ الكل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AC-06</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حقلٍ حساسٍ يُرسَل لغير المخوَّل</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37 شاشةً حساسةً تُفحص بالاستجابةِ الخام</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AC-07</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الغلافِ الحاكم</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تُبنى داخلَ CM-00 بمحاورِ الحالةِ الخمسة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AC-08</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كتابةٍ عابرةٍ للإدارات</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مسحُ الكودِ: صفرُ نداءٍ مباشرٍ إلى جداولِ إدارةٍ أخرى</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AC-09</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يجتاز الحالاتِ الأربع</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 ومنعٌ وتكرارٌ وعكسٌ لكل فعلٍ حاكم</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AC-10</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وجهةٍ بلا وحدةِ صلاحياتٍ مسجَّلة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38 وحدةً مسجَّلةً في جدول الوحدات</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AC-11</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ميدانيةٍ بلا حالةِ مزامنة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 شاشةً ميدانيةً تُظهر CM-28 دائمًا</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١٢-٣  المخاطرُ التنفيذية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900"/>
        <w:gridCol w:w="1300"/>
        <w:gridCol w:w="31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3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الاحتمال</w:t>
            </w:r>
          </w:p>
        </w:tc>
        <w:tc>
          <w:tcPr>
            <w:tcW w:type="dxa" w:w="3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بناءُ شاشةٍ خارجَ نظام الشاشاتِ فتصير مصدرًا ثانيًا للتنقل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ابنِ قبل التوثيقِ ولا تُصدِرْ قبله — وشروطُ الإفراجِ الخمسة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اختزالُ نموذجِ البياناتِ لمعالجةِ كثافةِ العرض</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نموذجُ البياناتِ لا يُختزل — والعلاجُ مناظرُ لا حذف</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إدخالُ أثرٍ ماليٍّ مباشرةً بلا واقعة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الرباعيةُ ترفض ما لا واقعةَ له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كتابةُ هذه الإدارةِ في جداولِ إدارةٍ أخرى</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 بالأحداثِ لا بالنداءِ — والفحصُ الآليُّ يمنع</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حجبُ حقلٍ حساسٍ بأسلوب العرضِ لا من الخادم</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الاستجابةِ الخامِّ بحسابٍ غيرِ مخوَّل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RSK-06</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جمعُ حسابٍ واحدٍ بين واجبين متعارضين</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فصلِ الواجباتِ ترفض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RSK-07</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 فعلًا بلا فعلِ عكسٍ معرَّف</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يُعرَّف عكسٌ لكلٍّ أو يُوسَم «لا عكسَ له بطبيعته» صريحًا</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١٢-٤  الافتراضاتُ والاعتماديات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الدستورُ INJAZ-CORE-01 نافذٌ ومعتمَد — ومنه المبادئُ الأحدَ عشرَ والهيكلُ والصلاحيات.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نظامُ الشاشاتِ نافذٌ — والقوائمُ تُولَّد منه ولا تُكتب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قاموسُ الأفعالِ نافذٌ — ولا رمزَ يحمل معنيين.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الأعمدةُ الحاكمةُ الثلاثةَ عشرَ محقونةٌ من الطبقة المشتركة.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مكتبةُ المكوناتِ مبنيةٌ — ومنها الغلافُ الحاكمُ ومنتقي المنظرِ وزرُّ إظهارِ الأعمدة.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تصنيفُ الحقولِ الحساسةِ معتمدٌ من الحوكمةِ قبل تفعيل المناظر الحساسة.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هذه الوثيقةِ وفي الحزمةِ كلِّها.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 — الإدخالُ تسجيلٌ لها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 — التنبيهُ يُتجاوز</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أو الأرصدةِ نتج عن واقعةٍ معتمدة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 — القيدُ تسجيلُ الأثر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 — الحذفُ يمحو والعكسُ يُبقي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 — المبدأُ يُقرأ والمتطلبُ يُختبر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 — الفلترُ يقلّل الصفوف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أعمدةٍ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 — بل أساسَ المساءلة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 — المخفيُّ عرضٌ والحساسُ حكم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 — فليس كلُّ ما في الهيكل إدارةً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يُدمج كودٌ يمسّ هذه الإدارةَ ولا تُنشأ شاشةٌ فيها قبل فحص الالتزامِ بهذه الوثيقة. والالتزامُ لا يُدَّعى بل يُشهَد له بشاهدٍ محدَّدٍ يُفحص.</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المختص</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مسؤول ضمان الجودة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المالية والخزينة — المتطلبات الوظيفية الشاملة   ·   M-10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M-10</w:t>
    </w:r>
    <w:r>
      <w:rPr>
        <w:rFonts w:ascii="Segoe UI" w:cs="Segoe UI" w:eastAsia="Segoe UI" w:hAnsi="Segoe UI"/>
        <w:color w:val="6B7280"/>
        <w:sz w:val="15"/>
        <w:szCs w:val="15"/>
        <w:rtl/>
      </w:rPr>
      <w:t xml:space="preserve">    المالية والخزينة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2026-08-08T14:24:01.926Z</dcterms:created>
  <dcterms:modified xsi:type="dcterms:W3CDTF">2026-08-08T14:24:01.926Z</dcterms:modified>
</cp:coreProperties>
</file>

<file path=docProps/custom.xml><?xml version="1.0" encoding="utf-8"?>
<Properties xmlns="http://schemas.openxmlformats.org/officeDocument/2006/custom-properties" xmlns:vt="http://schemas.openxmlformats.org/officeDocument/2006/docPropsVTypes"/>
</file>