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520"/>
        <w:jc w:val="left"/>
      </w:pPr>
      <w:r>
        <w:rPr>
          <w:rFonts w:ascii="Segoe UI" w:cs="Segoe UI" w:eastAsia="Segoe UI" w:hAnsi="Segoe UI"/>
          <w:b/>
          <w:bCs/>
          <w:color w:val="1F3A5F"/>
          <w:sz w:val="40"/>
          <w:szCs w:val="40"/>
        </w:rPr>
        <w:t xml:space="preserve">EQUIPATION</w:t>
      </w:r>
    </w:p>
    <w:p>
      <w:pPr>
        <w:bidi/>
        <w:spacing w:after="70"/>
        <w:jc w:val="left"/>
      </w:pPr>
      <w:r>
        <w:rPr>
          <w:rFonts w:ascii="Segoe UI" w:cs="Segoe UI" w:eastAsia="Segoe UI" w:hAnsi="Segoe UI"/>
          <w:b/>
          <w:bCs/>
          <w:color w:val="2E5F8A"/>
          <w:sz w:val="17"/>
          <w:szCs w:val="17"/>
        </w:rPr>
        <w:t xml:space="preserve">EQUIPMENT OPERATIONS COMPANY</w:t>
      </w:r>
    </w:p>
    <w:p>
      <w:pPr>
        <w:bidi/>
        <w:spacing w:after="250"/>
        <w:jc w:val="right"/>
      </w:pPr>
      <w:r>
        <w:rPr>
          <w:rFonts w:ascii="Segoe UI" w:cs="Segoe UI" w:eastAsia="Segoe UI" w:hAnsi="Segoe UI"/>
          <w:b/>
          <w:bCs/>
          <w:color w:val="1F2328"/>
          <w:sz w:val="30"/>
          <w:szCs w:val="30"/>
          <w:rtl/>
        </w:rPr>
        <w:t xml:space="preserve">شركة تشغيل المعدات</w:t>
      </w:r>
    </w:p>
    <w:p>
      <w:pPr>
        <w:bidi/>
        <w:spacing w:after="60"/>
        <w:jc w:val="left"/>
      </w:pPr>
      <w:r>
        <w:rPr>
          <w:rFonts w:ascii="Segoe UI" w:cs="Segoe UI" w:eastAsia="Segoe UI" w:hAnsi="Segoe UI"/>
          <w:i/>
          <w:iCs/>
          <w:color w:val="6B7280"/>
          <w:sz w:val="19"/>
          <w:szCs w:val="19"/>
        </w:rPr>
        <w:t xml:space="preserve">Executive Management — Functional Requirements Document (FRD)</w:t>
      </w:r>
    </w:p>
    <w:p>
      <w:pPr>
        <w:bidi/>
        <w:spacing w:after="16"/>
      </w:pPr>
      <w:r>
        <w:rPr>
          <w:rFonts w:ascii="Segoe UI" w:cs="Segoe UI" w:eastAsia="Segoe UI" w:hAnsi="Segoe UI"/>
          <w:b/>
          <w:bCs/>
          <w:color w:val="1F2328"/>
          <w:sz w:val="32"/>
          <w:szCs w:val="32"/>
          <w:rtl/>
        </w:rPr>
        <w:t xml:space="preserve">وثيقة المتطلبات الوظيفية للإدارة التنفيذية</w:t>
      </w:r>
    </w:p>
    <w:p>
      <w:pPr>
        <w:bidi/>
        <w:spacing w:after="110"/>
      </w:pPr>
      <w:r>
        <w:rPr>
          <w:rFonts w:ascii="Segoe UI" w:cs="Segoe UI" w:eastAsia="Segoe UI" w:hAnsi="Segoe UI"/>
          <w:color w:val="6B7280"/>
          <w:sz w:val="19"/>
          <w:szCs w:val="19"/>
          <w:rtl/>
        </w:rPr>
        <w:t xml:space="preserve">القرارُ الأعلى والتوقيعُ على الالتزامات — ما لا تملكه إدارةٌ منفردة</w:t>
      </w:r>
    </w:p>
    <w:p>
      <w:pPr>
        <w:bidi/>
        <w:spacing w:after="200"/>
      </w:pPr>
      <w:r>
        <w:rPr>
          <w:rFonts w:ascii="Segoe UI" w:cs="Segoe UI" w:eastAsia="Segoe UI" w:hAnsi="Segoe UI"/>
          <w:b/>
          <w:bCs/>
          <w:color w:val="9C2B24"/>
          <w:sz w:val="18"/>
          <w:szCs w:val="18"/>
          <w:rtl/>
        </w:rPr>
        <w:t xml:space="preserve">مُقيّد — للاستخدام المؤسسي — </w:t>
      </w:r>
      <w:r>
        <w:rPr>
          <w:rFonts w:ascii="Segoe UI" w:cs="Segoe UI" w:eastAsia="Segoe UI" w:hAnsi="Segoe UI"/>
          <w:b/>
          <w:bCs/>
          <w:color w:val="9C2B24"/>
          <w:sz w:val="18"/>
          <w:szCs w:val="18"/>
        </w:rPr>
        <w:t xml:space="preserve">Restricted / Internal 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00"/>
      </w:tblGrid>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معرّف الوثيقة</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M-00 — وثيقة المتطلبات الوظيفية للإدارة التنفيذية</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العنوان</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Executive Management &amp; Corporate Governance · Functional Requirements Document</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الإصدار · الحالة</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الإصدار 1.0 — نسخةٌ نهائيةٌ معتمَدةٌ للنشر (Issued for Implementation)</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الغرض</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تحديدُ ما يجب أن يفعله النظامُ للإدارة التنفيذية: استقبالُ ما تجاوز سقوفَ الإدارات واعتمادُه، والتوقيعُ على كل عقودِ الشركة، وقرارُ فتح المشاريع بإفاداتٍ لازمة، وتعريفُ نماذج العمل، وحسمُ القرارات والمخاطر العليا، ومتابعةُ المؤشرات الجامعة.</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المنهجة</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تُوصف المتطلباتُ بالدورة لا بالجدول ولا بالشاشة · ولكل متطلبٍ معرّفٌ ومصدرٌ واختبارُ قبول · ولا متطلبَ بلا اختبار · ولا اختبارَ بلا متطلب</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الطبقة المعمارية</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الطبقةُ الثالثة — وثائقُ الإدارات (M) · تحت الدستور (D-01) والمعمارية (D-02) والمحرّكات العرضية (E)</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الجهة المالكة</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 — والمالكُ الوظيفيُّ المدير التنفيذي</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الجمهور المستهدف</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الإدارةُ العليا · المديرُ الوظيفيُّ وفريقُه · المعماريون التقنيون · فريقُ ضمان الجودة · المراجعون الداخليون والخارجيون</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النطاق</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القراراتُ التي لا تملكها إدارةٌ منفردة · وستُّ دورات · و38 حكمًا مستخرَجًا من 3 مصادرَ معتمدة</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التفكيك الذري</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فُكِّك 38 حكمًا مركَّبًا إلى 85 متطلبًا ذريًّا — لكلٍّ معرّفٌ مستقلٌّ ومرجعُ أبٍ واختبارُ قبول</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ما يستثنيه</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يصف كيف يُبرمَج · ولا يحلُّ محلَّ الدستور ولا المعمارية ولا المحرّكات · ولا يملك: تنفيذَ العمل اليومي · الحكمَ الفني · القيدَ المحاسبي · إدخالَ البيانات · اعتمادَ الوحدات</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التصنيف</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Restricted / Internal Use — مُقيّد للاستخدام المؤسسي</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المرجعية الحاكمة</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D-01 دستور منصة إنجاز · D-02 المعمارية الشاملة · FRD-STD-00 معيار إعداد الوثائق · E-08 طبقة العقود · E-04 محرّك الصلاحيات · E-01 محرّك الأحداث المالية · E-09 النموذج التشغيلي</w:t>
            </w:r>
          </w:p>
        </w:tc>
      </w:tr>
    </w:tbl>
    <w:p>
      <w:pPr>
        <w:bidi/>
        <w:spacing w:before="180"/>
        <w:jc w:val="left"/>
      </w:pPr>
      <w:r>
        <w:rPr>
          <w:rFonts w:ascii="Segoe UI" w:cs="Segoe UI" w:eastAsia="Segoe UI" w:hAnsi="Segoe UI"/>
          <w:i/>
          <w:iCs/>
          <w:color w:val="6B7280"/>
          <w:sz w:val="16"/>
          <w:szCs w:val="16"/>
        </w:rPr>
        <w:t xml:space="preserve">Prepared per the Enterprise Solution Design Standard</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الفهرس</w:t>
            </w:r>
          </w:p>
        </w:tc>
      </w:tr>
    </w:tbl>
    <w:p>
      <w:pPr>
        <w:spacing w:after="170"/>
      </w:pPr>
    </w:p>
    <w:sdt>
      <w:sdtPr>
        <w:alias w:val="الفهرس"/>
      </w:sdtPr>
      <w:sdtContent>
        <w:p>
          <w:r>
            <w:fldChar w:fldCharType="begin" w:dirty="true"/>
            <w:instrText xml:space="preserve">TOC \h \o "1-3"</w:instrText>
            <w:fldChar w:fldCharType="separate"/>
          </w:r>
        </w:p>
        <w:p>
          <w:r>
            <w:fldChar w:fldCharType="end"/>
          </w:r>
        </w:p>
      </w:sdtContent>
    </w:sdt>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كيف تُقرأ هذه الوثيقة</w:t>
            </w:r>
          </w:p>
        </w:tc>
      </w:tr>
    </w:tbl>
    <w:p>
      <w:pPr>
        <w:spacing w:after="170"/>
      </w:pPr>
    </w:p>
    <w:p>
      <w:pPr>
        <w:bidi/>
        <w:spacing w:after="130" w:line="308"/>
      </w:pPr>
      <w:r>
        <w:rPr>
          <w:rFonts w:ascii="Segoe UI" w:cs="Segoe UI" w:eastAsia="Segoe UI" w:hAnsi="Segoe UI"/>
          <w:sz w:val="20"/>
          <w:szCs w:val="20"/>
          <w:rtl/>
        </w:rPr>
        <w:t xml:space="preserve">كُتبت هذه الوثيقةُ لأربعة قرّاءٍ في آنٍ واحد. ولكلٍّ مسارُ قراءةٍ يبلغ به ما يحتاجه دون أن يقرأ ما لا يعنيه:</w:t>
      </w:r>
    </w:p>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52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القارئ</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يحتاجه</w:t>
            </w:r>
          </w:p>
        </w:tc>
        <w:tc>
          <w:tcPr>
            <w:tcW w:type="dxa" w:w="5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مسارُ قراءته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الإدارة العليا</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الحدُّ والقرارُ والمخاطر</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٢ و٤ و١٣ — عشرُ صفحاتٍ تكفي</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المديرُ الوظيفي</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المصطلحاتُ والدوراتُ والقواعدُ والصلاحيات</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٣ و٤ و٧ و٩ — وهي عمودُ الوثيقة</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المعماريُّ والمبرمج</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المتطلباتُ الذريةُ والبياناتُ والأحداثُ والقبول</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٥ و٦ و٨ و١١ و١٤ — وفيها التفصيلُ الكامل</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ضمانُ الجودة والمراجع</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القبولُ والتتبعُ والبوابات</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١٤ و١٥ و١٦ — ولا يُقبل ما لا يُتتبَّع</w:t>
            </w:r>
          </w:p>
        </w:tc>
      </w:tr>
    </w:tbl>
    <w:p>
      <w:pPr>
        <w:spacing w:after="18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  اصطلاحاتُ الكتابة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00"/>
      </w:tblGrid>
      <w:tr>
        <w:trPr>
          <w:tblHeader/>
        </w:trPr>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الاصطلاح</w:t>
            </w:r>
          </w:p>
        </w:tc>
        <w:tc>
          <w:tcPr>
            <w:tcW w:type="dxa" w:w="7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معناه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يجب</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ملزمٌ لا يُتجاوز — ومخالفتُه عيبٌ يمنع القبول</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ينبغي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مرجَّحٌ يُنفَّذ ما لم يمنع مانعٌ يُوثَّق</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يجوز</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خيارٌ متاحٌ لا يُلزم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FR-CEO-###</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معرّفُ متطلبٍ وظيفيٍّ لـالإدارة التنفيذية</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BR-CEO-##</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معرّفُ قاعدةِ عملٍ حاكمة</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AC-###</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معرّفُ معيار قبول</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عنوان</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عنوانٌ فرعيٌّ داخل القسم</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التفسير —  </w:t>
            </w:r>
            <w:r>
              <w:rPr>
                <w:rFonts w:ascii="Segoe UI" w:cs="Segoe UI" w:eastAsia="Segoe UI" w:hAnsi="Segoe UI"/>
                <w:sz w:val="19"/>
                <w:szCs w:val="19"/>
                <w:rtl/>
              </w:rPr>
              <w:t xml:space="preserve">ما لم يرد فيه نصٌّ صريحٌ في هذه الوثيقة فالمرجعُ الوثيقةُ الأعلى: المحرّكُ العرضيُّ المختصُّ ثم المعماريةُ الشاملةُ ثم الدستور. ولا يُجتهد في فراغٍ — ومتى وُجد فراغٌ رُفع قرارًا لا يُملأ باجتهاد المنفِّذ.</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غرض الإدارة وحدُّها</w:t>
            </w:r>
          </w:p>
        </w:tc>
      </w:tr>
    </w:tbl>
    <w:p>
      <w:pPr>
        <w:spacing w:after="170"/>
      </w:pPr>
    </w:p>
    <w:p>
      <w:pPr>
        <w:bidi/>
        <w:spacing w:after="130" w:line="308"/>
      </w:pPr>
      <w:r>
        <w:rPr>
          <w:rFonts w:ascii="Segoe UI" w:cs="Segoe UI" w:eastAsia="Segoe UI" w:hAnsi="Segoe UI"/>
          <w:sz w:val="20"/>
          <w:szCs w:val="20"/>
          <w:rtl/>
        </w:rPr>
        <w:t xml:space="preserve">الإدارةُ التنفيذيةُ لا تنفّذ ولا تُدخل ولا تعتمد وحدةً ولا تقيّد قيدًا. مهمتُها أن تحسم ما لا تملكه إدارةٌ منفردة: توقيعُ الالتزامات، واعتمادُ ما تجاوز السقوف، وفتحُ المشاريع، وحسمُ المخاطر العليا. وهي تقرر ولا تنفّذ.</w:t>
      </w:r>
    </w:p>
    <w:p>
      <w:pPr>
        <w:bidi/>
        <w:spacing w:after="130" w:line="308"/>
      </w:pPr>
      <w:r>
        <w:rPr>
          <w:rFonts w:ascii="Segoe UI" w:cs="Segoe UI" w:eastAsia="Segoe UI" w:hAnsi="Segoe UI"/>
          <w:sz w:val="20"/>
          <w:szCs w:val="20"/>
          <w:rtl/>
        </w:rPr>
        <w:t xml:space="preserve">وأخصُّ ما فيها التوقيعُ بالسلطة الأصلية. فتوقيعُ العقود ثابتٌ للمدير التنفيذيِّ بالنظام الأساسيِّ لا بتفويضٍ يُسحب. وكلُّ ما دونه تفويضٌ بسقفٍ ومدةٍ ونطاق — ويُسجَّل مرجعُه في كل اعتماد.</w:t>
      </w:r>
    </w:p>
    <w:p>
      <w:pPr>
        <w:bidi/>
        <w:spacing w:after="130" w:line="308"/>
      </w:pPr>
      <w:r>
        <w:rPr>
          <w:rFonts w:ascii="Segoe UI" w:cs="Segoe UI" w:eastAsia="Segoe UI" w:hAnsi="Segoe UI"/>
          <w:sz w:val="20"/>
          <w:szCs w:val="20"/>
          <w:rtl/>
        </w:rPr>
        <w:t xml:space="preserve">وقرارُ فتح المشروع أخطرُ قراراتها لأنه يفتح التزامًا طويلًا. ولا يُتخذ بقرارٍ فرديٍّ بل بخمس إفاداتٍ لازمة: جاهزيةٌ من التشغيل، وعقدٌ من المبيعات، وقوًى من الموارد، وجدوى من المالية، ومعداتٌ من الأسطول. وبالقرار يُعيَّن مديرُ الموقع بصلاحياته.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  موقعُها في هرم التشغيل</w:t>
      </w:r>
    </w:p>
    <w:p>
      <w:pPr>
        <w:bidi/>
        <w:spacing w:after="130" w:line="308"/>
      </w:pPr>
      <w:r>
        <w:rPr>
          <w:rFonts w:ascii="Segoe UI" w:cs="Segoe UI" w:eastAsia="Segoe UI" w:hAnsi="Segoe UI"/>
          <w:sz w:val="20"/>
          <w:szCs w:val="20"/>
          <w:rtl/>
        </w:rPr>
        <w:t xml:space="preserve">تقع الإدارةُ التنفيذيةُ في رأس الهرم: تستقبل ما تجاوز السقوفَ وتُخرج قرارًا ملزمًا. وبينهما بوابتان:</w:t>
      </w:r>
    </w:p>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2E5F8A"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١  ·  الإداراتُ — ما تجاوز سقوفَها من عقودٍ واعتماداتٍ ومخاطرَ</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C9A227" w:color="auto" w:val="clear"/>
            <w:tcMar>
              <w:top w:type="dxa" w:w="88"/>
              <w:left w:type="dxa" w:w="130"/>
              <w:bottom w:type="dxa" w:w="88"/>
              <w:right w:type="dxa" w:w="130"/>
            </w:tcMar>
          </w:tcPr>
          <w:p>
            <w:pPr>
              <w:bidi/>
              <w:spacing w:after="0"/>
              <w:jc w:val="center"/>
            </w:pPr>
            <w:r>
              <w:rPr>
                <w:rFonts w:ascii="Segoe UI" w:cs="Segoe UI" w:eastAsia="Segoe UI" w:hAnsi="Segoe UI"/>
                <w:b/>
                <w:bCs/>
                <w:color w:val="1F2328"/>
                <w:sz w:val="19"/>
                <w:szCs w:val="19"/>
                <w:rtl/>
              </w:rPr>
              <w:t xml:space="preserve">بوابة  ·  اكتمالُ الإفاداتِ والمستنداتِ وخلوُّ الملاحظات الحرجة — لا عرضَ بدونها</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F3A5F"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٢  ·  الإدارة التنفيذية — التوقيعُ والاعتمادُ وفتحُ المشاريع وحسمُ المخاطر</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C9A227" w:color="auto" w:val="clear"/>
            <w:tcMar>
              <w:top w:type="dxa" w:w="88"/>
              <w:left w:type="dxa" w:w="130"/>
              <w:bottom w:type="dxa" w:w="88"/>
              <w:right w:type="dxa" w:w="130"/>
            </w:tcMar>
          </w:tcPr>
          <w:p>
            <w:pPr>
              <w:bidi/>
              <w:spacing w:after="0"/>
              <w:jc w:val="center"/>
            </w:pPr>
            <w:r>
              <w:rPr>
                <w:rFonts w:ascii="Segoe UI" w:cs="Segoe UI" w:eastAsia="Segoe UI" w:hAnsi="Segoe UI"/>
                <w:b/>
                <w:bCs/>
                <w:color w:val="1F2328"/>
                <w:sz w:val="19"/>
                <w:szCs w:val="19"/>
                <w:rtl/>
              </w:rPr>
              <w:t xml:space="preserve">بوابة  ·  قرارٌ موثَّقٌ بمرجع سلطته — لا نفاذَ بدونه</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7304D"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٣  ·  الأثر — عقدٌ ينفذ · مشروعٌ يُفتح · مديرُ موقعٍ يُعيَّن · إدارةٌ تُلزَم بمهلة</w:t>
            </w:r>
          </w:p>
        </w:tc>
      </w:tr>
    </w:tbl>
    <w:p>
      <w:pPr>
        <w:spacing w:after="19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  ما تملكه الإدارة</w:t>
      </w:r>
    </w:p>
    <w:p>
      <w:pPr>
        <w:bidi/>
        <w:spacing w:after="130" w:line="308"/>
      </w:pPr>
      <w:r>
        <w:rPr>
          <w:rFonts w:ascii="Segoe UI" w:cs="Segoe UI" w:eastAsia="Segoe UI" w:hAnsi="Segoe UI"/>
          <w:sz w:val="20"/>
          <w:szCs w:val="20"/>
          <w:rtl/>
        </w:rPr>
        <w:t xml:space="preserve">تملك الإدارةُ تعريفَ هذه المخرجات وبنيتَها ودورةَ حياتها. ولا يُعدَّل شيءٌ منها إلا بقرارها، ولا تُنشئها إدارةٌ أخرى:</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900"/>
        <w:gridCol w:w="3300"/>
      </w:tblGrid>
      <w:tr>
        <w:trPr>
          <w:tblHeader/>
        </w:trPr>
        <w:tc>
          <w:tcPr>
            <w:tcW w:type="dxa" w:w="2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المخرَج</w:t>
            </w:r>
          </w:p>
        </w:tc>
        <w:tc>
          <w:tcPr>
            <w:tcW w:type="dxa" w:w="39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هو</w:t>
            </w:r>
          </w:p>
        </w:tc>
        <w:tc>
          <w:tcPr>
            <w:tcW w:type="dxa" w:w="33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من يعتمده</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توقيع العقود</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التزامُ الشركة أمام الغير بكل أنواعه</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المدير التنفيذي بالسلطة الأصلية</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الاعتماد الأعلى</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ما تجاوز سقوفَ كل الإدارات</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المدير التنفيذي</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قرار فتح المشروع</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فتحُ المشروع وتعيينُ مدير موقعه</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المدير التنفيذي بخمس إفادات</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نماذج العمل</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تعريفُ النماذج الثلاثةِ ووحداتِها</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المدير التنفيذي</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الموازنة العامة</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 موازنة الشركة وتوزيعِها</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المدير التنفيذي</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القرارات والمخاطر العليا</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حسمُ ما رُفع من الإدارات</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المدير التنفيذي</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التفويض بالتوقيع</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منحُ التفويض وسحبُه بسقوفه</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المدير التنفيذي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٢-٣  ما لا تملكه الإدارة</w:t>
      </w:r>
    </w:p>
    <w:p>
      <w:pPr>
        <w:bidi/>
        <w:spacing w:after="130" w:line="308"/>
      </w:pPr>
      <w:r>
        <w:rPr>
          <w:rFonts w:ascii="Segoe UI" w:cs="Segoe UI" w:eastAsia="Segoe UI" w:hAnsi="Segoe UI"/>
          <w:sz w:val="20"/>
          <w:szCs w:val="20"/>
          <w:rtl/>
        </w:rPr>
        <w:t xml:space="preserve">وهذه تقرؤها الإدارةُ أو تتأثر بها ولا تملك تعديلَها. والحدُّ يُنفَّذ في ثلاث طبقاتٍ لا واحدة: قالبُ الصلاحيات يمنع، والواجهةُ لا تصيّر العنصرَ أصلًا، والحارسُ في الخادم يرفض النداءَ ولو جاء بمساره مباشرةً.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200"/>
        <w:gridCol w:w="5000"/>
      </w:tblGrid>
      <w:tr>
        <w:trPr>
          <w:tblHeader/>
        </w:trPr>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لا تملكه</w:t>
            </w:r>
          </w:p>
        </w:tc>
        <w:tc>
          <w:tcPr>
            <w:tcW w:type="dxa" w:w="2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مالكُه</w:t>
            </w:r>
          </w:p>
        </w:tc>
        <w:tc>
          <w:tcPr>
            <w:tcW w:type="dxa" w:w="5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ماذا تفعل الإدارةُ إذًا</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تنفيذ العمل اليومي</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الإدارات</w:t>
            </w:r>
          </w:p>
        </w:tc>
        <w:tc>
          <w:tcPr>
            <w:tcW w:type="dxa" w:w="5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يقرر ولا ينفّذ — ولا يُدخل بياناتٍ ولا يعتمد وحدة</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الحكم الفني</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إدارة الصيانة</w:t>
            </w:r>
          </w:p>
        </w:tc>
        <w:tc>
          <w:tcPr>
            <w:tcW w:type="dxa" w:w="5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يُعارَض الحكمُ الفنيُّ بقرارٍ إداريٍّ ولو من الأعلى</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القيد المحاسبي</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المالية والخزينة</w:t>
            </w:r>
          </w:p>
        </w:tc>
        <w:tc>
          <w:tcPr>
            <w:tcW w:type="dxa" w:w="5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يعتمد الدفعَ ولا يقيّد ولا ينشر</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 الوحدات</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التشغيلُ والمواقع</w:t>
            </w:r>
          </w:p>
        </w:tc>
        <w:tc>
          <w:tcPr>
            <w:tcW w:type="dxa" w:w="5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السلسلةُ الخماسيةُ لا تمرّ به</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تعريف الصلاحيات</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الحوكمة والالتزام</w:t>
            </w:r>
          </w:p>
        </w:tc>
        <w:tc>
          <w:tcPr>
            <w:tcW w:type="dxa" w:w="5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يمنح التفويضَ ولا يعرّف القوالب</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اختيار المورد والترسية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المشترياتُ والموردون</w:t>
            </w:r>
          </w:p>
        </w:tc>
        <w:tc>
          <w:tcPr>
            <w:tcW w:type="dxa" w:w="5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يوقّع العقدَ ولا يختار الطرف</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حدُّ الرؤية —  </w:t>
            </w:r>
            <w:r>
              <w:rPr>
                <w:rFonts w:ascii="Segoe UI" w:cs="Segoe UI" w:eastAsia="Segoe UI" w:hAnsi="Segoe UI"/>
                <w:sz w:val="19"/>
                <w:szCs w:val="19"/>
                <w:rtl/>
              </w:rPr>
              <w:t xml:space="preserve">الإدارةُ التنفيذيةُ ترى كلَّ شيءٍ بحكم موقعها — لكنها لا تفعل كلَّ شيء. فرؤيتُها شاملةٌ وصلاحيتُها محصورةٌ في القرار لا في التنفيذ. ولا يُمنح المديرُ التنفيذيُّ صلاحيةَ إدخالٍ ولا اعتمادِ وحدةٍ ولا نشرِ قيد — فالجمعُ بين الرؤية الشاملة والتنفيذ يُبطل فصلَ الواجبات كلَّه.</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مصطلحات الإدارة</w:t>
            </w:r>
          </w:p>
        </w:tc>
      </w:tr>
    </w:tbl>
    <w:p>
      <w:pPr>
        <w:spacing w:after="170"/>
      </w:pPr>
    </w:p>
    <w:p>
      <w:pPr>
        <w:bidi/>
        <w:spacing w:after="130" w:line="308"/>
      </w:pPr>
      <w:r>
        <w:rPr>
          <w:rFonts w:ascii="Segoe UI" w:cs="Segoe UI" w:eastAsia="Segoe UI" w:hAnsi="Segoe UI"/>
          <w:sz w:val="20"/>
          <w:szCs w:val="20"/>
          <w:rtl/>
        </w:rPr>
        <w:t xml:space="preserve">تُستعمل هذه المصطلحاتُ بمعانيها المثبَّتة هنا في كل موضعٍ من الوثيقة والنظام والشاشة والتقرير والرسالة. ولا يُستعمل مرادفٌ لها ولا يُوسَّع معناها. والعمودُ الثالثُ هو الأهم — فأكثرُ الخلط يقع بين متقاربين لا بين متباعدين.</w:t>
      </w:r>
    </w:p>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900"/>
        <w:gridCol w:w="2600"/>
      </w:tblGrid>
      <w:tr>
        <w:trPr>
          <w:tblHeader/>
        </w:trPr>
        <w:tc>
          <w:tcPr>
            <w:tcW w:type="dxa" w:w="2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المصطلح</w:t>
            </w:r>
          </w:p>
        </w:tc>
        <w:tc>
          <w:tcPr>
            <w:tcW w:type="dxa" w:w="4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تعريفُه المثبَّت</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يُخلط به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السلطة الأصلية</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الصلاحيةُ الثابتةُ بالنظام الأساسيِّ لا بتفويض</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التفويضَ — التفويضُ يُسحب والأصليةُ لا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الاعتماد الأعلى</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تجاوز سقوفَ كل الإدارات</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الاعتمادَ العادي — العاديُّ داخل السقف</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قرار فتح المشروع</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 المشتركُ بخمس إفاداتٍ لازمة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التخصيصَ — التخصيصُ تنفيذٌ والفتحُ قرار</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الإفادة</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رأيُ إدارةٍ ملزمٌ لفتح المشروع</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الموافقةَ — الإفادةُ رأيٌ فنيٌّ والقرارُ للتنفيذي</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نموذج العمل</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تأجيرٌ بالساعة أو نقلٌ بالطن أو تخريمٌ بالمتر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التسعيرَ — النموذجُ سلسلةُ قياسٍ كاملة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القرار الأعلى</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حسمٌ في قضيةٍ رُفعت من إدارة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التوجيهَ — التوجيهُ إرشادٌ والقرارُ ملزمٌ بمهلة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سقف الإدارة</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الحدُّ الذي لا تتجاوزه في الاعتماد</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النطاقَ — النطاقُ اتساعٌ والسقفُ قيمة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دورات العمل</w:t>
            </w:r>
          </w:p>
        </w:tc>
      </w:tr>
    </w:tbl>
    <w:p>
      <w:pPr>
        <w:spacing w:after="170"/>
      </w:pPr>
    </w:p>
    <w:p>
      <w:pPr>
        <w:bidi/>
        <w:spacing w:after="130" w:line="308"/>
      </w:pPr>
      <w:r>
        <w:rPr>
          <w:rFonts w:ascii="Segoe UI" w:cs="Segoe UI" w:eastAsia="Segoe UI" w:hAnsi="Segoe UI"/>
          <w:sz w:val="20"/>
          <w:szCs w:val="20"/>
          <w:rtl/>
        </w:rPr>
        <w:t xml:space="preserve">تعمل الإدارةُ التنفيذيةُ بست دوراتٍ لا تخصُّ يومًا بعينه بل تقع عند الحاجة. وأخطرُها الثالثةُ — فتحُ المشروع — لأنها تفتح التزامًا يمتد سنينَ بقرارٍ يُتخذ في اجتماعٍ واحد.</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2E5F8A"/>
          <w:sz w:val="21"/>
          <w:szCs w:val="21"/>
          <w:rtl/>
        </w:rPr>
        <w:t xml:space="preserve">٤-١  دورةُ نماذج العمل والحدود</w:t>
      </w:r>
    </w:p>
    <w:p>
      <w:pPr>
        <w:bidi/>
        <w:spacing w:after="130" w:line="308"/>
      </w:pPr>
      <w:r>
        <w:rPr>
          <w:rFonts w:ascii="Segoe UI" w:cs="Segoe UI" w:eastAsia="Segoe UI" w:hAnsi="Segoe UI"/>
          <w:sz w:val="20"/>
          <w:szCs w:val="20"/>
          <w:rtl/>
        </w:rPr>
        <w:t xml:space="preserve">تبدأ قبل كل شيء: تُعرَّف نماذجُ العمل الثلاثةُ بوحداتها وسلاسلها، وتُعتمد الموازنةُ العامةُ وتُوزَّع على الإدارات بسقوفها. ونهايتُها إطارٌ يعمل الجميعُ داخله.</w:t>
      </w:r>
    </w:p>
    <w:p>
      <w:pPr>
        <w:spacing w:after="90"/>
      </w:pPr>
    </w:p>
    <w:p>
      <w:pPr>
        <w:bidi/>
        <w:spacing w:after="120" w:line="300"/>
        <w:jc w:val="center"/>
      </w:pPr>
      <w:r>
        <w:rPr>
          <w:rFonts w:ascii="Segoe UI" w:cs="Segoe UI" w:eastAsia="Segoe UI" w:hAnsi="Segoe UI"/>
          <w:b/>
          <w:bCs/>
          <w:color w:val="1F2328"/>
          <w:sz w:val="19"/>
          <w:szCs w:val="19"/>
          <w:rtl/>
        </w:rPr>
        <w:t xml:space="preserve">تعريفُ النماذج الثلاثة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اعتمادُ الموازنة العامة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توزيعُها على الإدارات</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تحديدُ السقوف</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إطارٌ نافذ</w:t>
      </w:r>
    </w:p>
    <w:p>
      <w:pPr>
        <w:spacing w:after="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4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c>
          <w:tcPr>
            <w:tcW w:type="dxa" w:w="4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المحرّك</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بدايةُ السنة أو تغيّرٌ جوهري</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والإطارُ يسبق العملَ لا يتبعه</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نماذجُ العمل</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ثلاثةٌ بوحداتها وسلاسلها</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وتغييرُها في عقدٍ نافذٍ ممنوع</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الموازنة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تُعتمد وتُوزَّع ببنودها</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اعتمادَ ماليَّ خارج بندٍ معتمد</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السقوف</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لكل دورٍ حدٌّ ماليٌّ وكميّ</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وما فوقه يُرفع للأعلى</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الأثر</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اعتمادٍ يُقاس بسقفه</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والتجاوزُ يُرفع لا يُمرَّر</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٤-٢  دورةُ الاعتماد الأعلى</w:t>
      </w:r>
    </w:p>
    <w:p>
      <w:pPr>
        <w:bidi/>
        <w:spacing w:after="130" w:line="308"/>
      </w:pPr>
      <w:r>
        <w:rPr>
          <w:rFonts w:ascii="Segoe UI" w:cs="Segoe UI" w:eastAsia="Segoe UI" w:hAnsi="Segoe UI"/>
          <w:sz w:val="20"/>
          <w:szCs w:val="20"/>
          <w:rtl/>
        </w:rPr>
        <w:t xml:space="preserve">تبدأ برفعِ مستندٍ تجاوز سقوفَ إدارته. ويرد حاملًا سببَ رفعه وقيمتَه وسقفَ إدارته والتجاوزَ ومن اعتمده قبله. ونهايتُها اعتمادٌ أو ردٌّ بسببٍ أو تأجيلٌ بطلب إيضاح.</w:t>
      </w:r>
    </w:p>
    <w:p>
      <w:pPr>
        <w:spacing w:after="90"/>
      </w:pPr>
    </w:p>
    <w:p>
      <w:pPr>
        <w:bidi/>
        <w:spacing w:after="120" w:line="300"/>
        <w:jc w:val="center"/>
      </w:pPr>
      <w:r>
        <w:rPr>
          <w:rFonts w:ascii="Segoe UI" w:cs="Segoe UI" w:eastAsia="Segoe UI" w:hAnsi="Segoe UI"/>
          <w:b/>
          <w:bCs/>
          <w:color w:val="1F2328"/>
          <w:sz w:val="19"/>
          <w:szCs w:val="19"/>
          <w:rtl/>
        </w:rPr>
        <w:t xml:space="preserve">مستندٌ تجاوز السقف</w:t>
      </w:r>
      <w:r>
        <w:rPr>
          <w:rFonts w:ascii="Segoe UI" w:cs="Segoe UI" w:eastAsia="Segoe UI" w:hAnsi="Segoe UI"/>
          <w:b/>
          <w:bCs/>
          <w:color w:val="1F3A5F"/>
          <w:sz w:val="19"/>
          <w:szCs w:val="19"/>
        </w:rPr>
        <w:t xml:space="preserve">   ←   </w:t>
      </w:r>
      <w:r>
        <w:rPr>
          <w:rFonts w:ascii="Segoe UI" w:cs="Segoe UI" w:eastAsia="Segoe UI" w:hAnsi="Segoe UI"/>
          <w:b/>
          <w:bCs/>
          <w:color w:val="1F2328"/>
          <w:sz w:val="19"/>
          <w:szCs w:val="19"/>
          <w:rtl/>
        </w:rPr>
        <w:t xml:space="preserve">سببُ الرفع</w:t>
      </w:r>
      <w:r>
        <w:rPr>
          <w:rFonts w:ascii="Segoe UI" w:cs="Segoe UI" w:eastAsia="Segoe UI" w:hAnsi="Segoe UI"/>
          <w:b/>
          <w:bCs/>
          <w:color w:val="1F3A5F"/>
          <w:sz w:val="19"/>
          <w:szCs w:val="19"/>
        </w:rPr>
        <w:t xml:space="preserve">   ←   </w:t>
      </w:r>
      <w:r>
        <w:rPr>
          <w:rFonts w:ascii="Segoe UI" w:cs="Segoe UI" w:eastAsia="Segoe UI" w:hAnsi="Segoe UI"/>
          <w:b/>
          <w:bCs/>
          <w:color w:val="1F2328"/>
          <w:sz w:val="19"/>
          <w:szCs w:val="19"/>
          <w:rtl/>
        </w:rPr>
        <w:t xml:space="preserve">الاعتماداتُ السابقة</w:t>
      </w:r>
      <w:r>
        <w:rPr>
          <w:rFonts w:ascii="Segoe UI" w:cs="Segoe UI" w:eastAsia="Segoe UI" w:hAnsi="Segoe UI"/>
          <w:b/>
          <w:bCs/>
          <w:color w:val="1F3A5F"/>
          <w:sz w:val="19"/>
          <w:szCs w:val="19"/>
        </w:rPr>
        <w:t xml:space="preserve">   ←   </w:t>
      </w:r>
      <w:r>
        <w:rPr>
          <w:rFonts w:ascii="Segoe UI" w:cs="Segoe UI" w:eastAsia="Segoe UI" w:hAnsi="Segoe UI"/>
          <w:b/>
          <w:bCs/>
          <w:color w:val="1F2328"/>
          <w:sz w:val="19"/>
          <w:szCs w:val="19"/>
          <w:rtl/>
        </w:rPr>
        <w:t xml:space="preserve">الفحصُ والقرار</w:t>
      </w:r>
      <w:r>
        <w:rPr>
          <w:rFonts w:ascii="Segoe UI" w:cs="Segoe UI" w:eastAsia="Segoe UI" w:hAnsi="Segoe UI"/>
          <w:b/>
          <w:bCs/>
          <w:color w:val="1F3A5F"/>
          <w:sz w:val="19"/>
          <w:szCs w:val="19"/>
        </w:rPr>
        <w:t xml:space="preserve">   ←   </w:t>
      </w:r>
      <w:r>
        <w:rPr>
          <w:rFonts w:ascii="Segoe UI" w:cs="Segoe UI" w:eastAsia="Segoe UI" w:hAnsi="Segoe UI"/>
          <w:b/>
          <w:bCs/>
          <w:color w:val="1F2328"/>
          <w:sz w:val="19"/>
          <w:szCs w:val="19"/>
          <w:rtl/>
        </w:rPr>
        <w:t xml:space="preserve">الاعتمادُ أو الرد</w:t>
      </w:r>
    </w:p>
    <w:p>
      <w:pPr>
        <w:spacing w:after="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4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c>
          <w:tcPr>
            <w:tcW w:type="dxa" w:w="4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المحرّك</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تجاوزُ سقف الإدارة</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يُرفع ما هو داخل السقف</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يُعرض</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السببُ والقيمةُ والسقفُ والتجاوزُ والمعتمِدون</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خمسةٌ لا واحد</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المهلة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معلنةٌ ويُقاس تجاوزُها</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فالتأخيرُ في القمة يوقف العمل كلَّه</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 · اعتمادٌ بشرطٍ · ردٌّ بسببٍ · تأجيلٌ بطلب</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أربعةُ خياراتٍ لا اثنان</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مرجعُ السلطة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يُسجَّل مع كل اعتماد</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سلطةٌ أصليةٌ أو تفويضٌ موثَّق</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B08D3F"/>
          <w:sz w:val="21"/>
          <w:szCs w:val="21"/>
          <w:rtl/>
        </w:rPr>
        <w:t xml:space="preserve">٤-٣  دورةُ التوقيع على العقود</w:t>
      </w:r>
    </w:p>
    <w:p>
      <w:pPr>
        <w:bidi/>
        <w:spacing w:after="130" w:line="308"/>
      </w:pPr>
      <w:r>
        <w:rPr>
          <w:rFonts w:ascii="Segoe UI" w:cs="Segoe UI" w:eastAsia="Segoe UI" w:hAnsi="Segoe UI"/>
          <w:sz w:val="20"/>
          <w:szCs w:val="20"/>
          <w:rtl/>
        </w:rPr>
        <w:t xml:space="preserve">تبدأ بعقدٍ جاهزٍ للتوقيع خالٍ من ملاحظةٍ حرجةٍ مفتوحة. ويوقّع المديرُ التنفيذيُّ بالسلطة الأصلية. وبالتوقيع يصير العقدُ نافذًا ويُقيَّد في السجل الموحَّد ويدخل الالتزامُ الموازنةَ والتدفق.</w:t>
      </w:r>
    </w:p>
    <w:p>
      <w:pPr>
        <w:spacing w:after="90"/>
      </w:pPr>
    </w:p>
    <w:p>
      <w:pPr>
        <w:bidi/>
        <w:spacing w:after="120" w:line="300"/>
        <w:jc w:val="center"/>
      </w:pPr>
      <w:r>
        <w:rPr>
          <w:rFonts w:ascii="Segoe UI" w:cs="Segoe UI" w:eastAsia="Segoe UI" w:hAnsi="Segoe UI"/>
          <w:b/>
          <w:bCs/>
          <w:color w:val="1F2328"/>
          <w:sz w:val="19"/>
          <w:szCs w:val="19"/>
          <w:rtl/>
        </w:rPr>
        <w:t xml:space="preserve">عقدٌ مراجَع</w:t>
      </w:r>
      <w:r>
        <w:rPr>
          <w:rFonts w:ascii="Segoe UI" w:cs="Segoe UI" w:eastAsia="Segoe UI" w:hAnsi="Segoe UI"/>
          <w:b/>
          <w:bCs/>
          <w:color w:val="B08D3F"/>
          <w:sz w:val="19"/>
          <w:szCs w:val="19"/>
        </w:rPr>
        <w:t xml:space="preserve">   ←   </w:t>
      </w:r>
      <w:r>
        <w:rPr>
          <w:rFonts w:ascii="Segoe UI" w:cs="Segoe UI" w:eastAsia="Segoe UI" w:hAnsi="Segoe UI"/>
          <w:b/>
          <w:bCs/>
          <w:color w:val="1F2328"/>
          <w:sz w:val="19"/>
          <w:szCs w:val="19"/>
          <w:rtl/>
        </w:rPr>
        <w:t xml:space="preserve">خلوُّ الملاحظات الحرجة</w:t>
      </w:r>
      <w:r>
        <w:rPr>
          <w:rFonts w:ascii="Segoe UI" w:cs="Segoe UI" w:eastAsia="Segoe UI" w:hAnsi="Segoe UI"/>
          <w:b/>
          <w:bCs/>
          <w:color w:val="B08D3F"/>
          <w:sz w:val="19"/>
          <w:szCs w:val="19"/>
        </w:rPr>
        <w:t xml:space="preserve">   ←   </w:t>
      </w:r>
      <w:r>
        <w:rPr>
          <w:rFonts w:ascii="Segoe UI" w:cs="Segoe UI" w:eastAsia="Segoe UI" w:hAnsi="Segoe UI"/>
          <w:b/>
          <w:bCs/>
          <w:color w:val="1F2328"/>
          <w:sz w:val="19"/>
          <w:szCs w:val="19"/>
          <w:rtl/>
        </w:rPr>
        <w:t xml:space="preserve">الكفالةُ إن اشتُرطت</w:t>
      </w:r>
      <w:r>
        <w:rPr>
          <w:rFonts w:ascii="Segoe UI" w:cs="Segoe UI" w:eastAsia="Segoe UI" w:hAnsi="Segoe UI"/>
          <w:b/>
          <w:bCs/>
          <w:color w:val="B08D3F"/>
          <w:sz w:val="19"/>
          <w:szCs w:val="19"/>
        </w:rPr>
        <w:t xml:space="preserve">   ←   </w:t>
      </w:r>
      <w:r>
        <w:rPr>
          <w:rFonts w:ascii="Segoe UI" w:cs="Segoe UI" w:eastAsia="Segoe UI" w:hAnsi="Segoe UI"/>
          <w:b/>
          <w:bCs/>
          <w:color w:val="1F2328"/>
          <w:sz w:val="19"/>
          <w:szCs w:val="19"/>
          <w:rtl/>
        </w:rPr>
        <w:t xml:space="preserve">التوقيع</w:t>
      </w:r>
      <w:r>
        <w:rPr>
          <w:rFonts w:ascii="Segoe UI" w:cs="Segoe UI" w:eastAsia="Segoe UI" w:hAnsi="Segoe UI"/>
          <w:b/>
          <w:bCs/>
          <w:color w:val="B08D3F"/>
          <w:sz w:val="19"/>
          <w:szCs w:val="19"/>
        </w:rPr>
        <w:t xml:space="preserve">   ←   </w:t>
      </w:r>
      <w:r>
        <w:rPr>
          <w:rFonts w:ascii="Segoe UI" w:cs="Segoe UI" w:eastAsia="Segoe UI" w:hAnsi="Segoe UI"/>
          <w:b/>
          <w:bCs/>
          <w:color w:val="1F2328"/>
          <w:sz w:val="19"/>
          <w:szCs w:val="19"/>
          <w:rtl/>
        </w:rPr>
        <w:t xml:space="preserve">القيدُ في السجل الموحَّد</w:t>
      </w:r>
      <w:r>
        <w:rPr>
          <w:rFonts w:ascii="Segoe UI" w:cs="Segoe UI" w:eastAsia="Segoe UI" w:hAnsi="Segoe UI"/>
          <w:b/>
          <w:bCs/>
          <w:color w:val="B08D3F"/>
          <w:sz w:val="19"/>
          <w:szCs w:val="19"/>
        </w:rPr>
        <w:t xml:space="preserve">   ←   </w:t>
      </w:r>
      <w:r>
        <w:rPr>
          <w:rFonts w:ascii="Segoe UI" w:cs="Segoe UI" w:eastAsia="Segoe UI" w:hAnsi="Segoe UI"/>
          <w:b/>
          <w:bCs/>
          <w:color w:val="1F2328"/>
          <w:sz w:val="19"/>
          <w:szCs w:val="19"/>
          <w:rtl/>
        </w:rPr>
        <w:t xml:space="preserve">إغلاقُ خط الأساس</w:t>
      </w:r>
    </w:p>
    <w:p>
      <w:pPr>
        <w:spacing w:after="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4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c>
          <w:tcPr>
            <w:tcW w:type="dxa" w:w="4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المحرّك</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عقدٌ جاهزٌ للتوقيع</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توقيعَ على مسودة</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الأنواعُ الأربعة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عملاءُ · موردون · موظفون · تمويل</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بنيةٌ واحدةٌ وأحكامٌ مختلفة</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الحاجب</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ملاحظةٌ حرجةٌ مفتوحةٌ تمنع التوقيع</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والحجبُ بنيويٌّ لا سياسة</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السلطة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أصليةٌ بالنظام الأساسي</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يُفوَّض توقيعُ العقود إلا بقرارٍ خاص</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الأثرُ الرباعي</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نفاذٌ · قيدٌ في السجل · التزامٌ في الموازنة · خطُّ أساس</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أربعةٌ من فعلٍ واحد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9C2B24"/>
          <w:sz w:val="21"/>
          <w:szCs w:val="21"/>
          <w:rtl/>
        </w:rPr>
        <w:t xml:space="preserve">٤-٤  دورةُ فتح المشروع</w:t>
      </w:r>
    </w:p>
    <w:p>
      <w:pPr>
        <w:bidi/>
        <w:spacing w:after="130" w:line="308"/>
      </w:pPr>
      <w:r>
        <w:rPr>
          <w:rFonts w:ascii="Segoe UI" w:cs="Segoe UI" w:eastAsia="Segoe UI" w:hAnsi="Segoe UI"/>
          <w:sz w:val="20"/>
          <w:szCs w:val="20"/>
          <w:rtl/>
        </w:rPr>
        <w:t xml:space="preserve">تبدأ بعقدٍ نافذٍ يحتاج موقعًا جديدًا. وتُطلب خمسُ إفاداتٍ لازمة: التشغيلُ بالجاهزية، والمبيعاتُ بالعقد والكميات، والموارد بتوفر القوى، والماليةُ بالجدوى ومركز التكلفة، والأسطولُ بتوفر المعدات. وبالقرار يُعيَّن مديرُ الموقع بصلاحياته.</w:t>
      </w:r>
    </w:p>
    <w:p>
      <w:pPr>
        <w:spacing w:after="90"/>
      </w:pPr>
    </w:p>
    <w:p>
      <w:pPr>
        <w:bidi/>
        <w:spacing w:after="120" w:line="300"/>
        <w:jc w:val="center"/>
      </w:pPr>
      <w:r>
        <w:rPr>
          <w:rFonts w:ascii="Segoe UI" w:cs="Segoe UI" w:eastAsia="Segoe UI" w:hAnsi="Segoe UI"/>
          <w:b/>
          <w:bCs/>
          <w:color w:val="1F2328"/>
          <w:sz w:val="19"/>
          <w:szCs w:val="19"/>
          <w:rtl/>
        </w:rPr>
        <w:t xml:space="preserve">عقدٌ نافذ</w:t>
      </w:r>
      <w:r>
        <w:rPr>
          <w:rFonts w:ascii="Segoe UI" w:cs="Segoe UI" w:eastAsia="Segoe UI" w:hAnsi="Segoe UI"/>
          <w:b/>
          <w:bCs/>
          <w:color w:val="9C2B24"/>
          <w:sz w:val="19"/>
          <w:szCs w:val="19"/>
        </w:rPr>
        <w:t xml:space="preserve">   ←   </w:t>
      </w:r>
      <w:r>
        <w:rPr>
          <w:rFonts w:ascii="Segoe UI" w:cs="Segoe UI" w:eastAsia="Segoe UI" w:hAnsi="Segoe UI"/>
          <w:b/>
          <w:bCs/>
          <w:color w:val="1F2328"/>
          <w:sz w:val="19"/>
          <w:szCs w:val="19"/>
          <w:rtl/>
        </w:rPr>
        <w:t xml:space="preserve">الإفاداتُ الخمس</w:t>
      </w:r>
      <w:r>
        <w:rPr>
          <w:rFonts w:ascii="Segoe UI" w:cs="Segoe UI" w:eastAsia="Segoe UI" w:hAnsi="Segoe UI"/>
          <w:b/>
          <w:bCs/>
          <w:color w:val="9C2B24"/>
          <w:sz w:val="19"/>
          <w:szCs w:val="19"/>
        </w:rPr>
        <w:t xml:space="preserve">   ←   </w:t>
      </w:r>
      <w:r>
        <w:rPr>
          <w:rFonts w:ascii="Segoe UI" w:cs="Segoe UI" w:eastAsia="Segoe UI" w:hAnsi="Segoe UI"/>
          <w:b/>
          <w:bCs/>
          <w:color w:val="1F2328"/>
          <w:sz w:val="19"/>
          <w:szCs w:val="19"/>
          <w:rtl/>
        </w:rPr>
        <w:t xml:space="preserve">الجدوى والتدفق</w:t>
      </w:r>
      <w:r>
        <w:rPr>
          <w:rFonts w:ascii="Segoe UI" w:cs="Segoe UI" w:eastAsia="Segoe UI" w:hAnsi="Segoe UI"/>
          <w:b/>
          <w:bCs/>
          <w:color w:val="9C2B24"/>
          <w:sz w:val="19"/>
          <w:szCs w:val="19"/>
        </w:rPr>
        <w:t xml:space="preserve">   ←   </w:t>
      </w:r>
      <w:r>
        <w:rPr>
          <w:rFonts w:ascii="Segoe UI" w:cs="Segoe UI" w:eastAsia="Segoe UI" w:hAnsi="Segoe UI"/>
          <w:b/>
          <w:bCs/>
          <w:color w:val="1F2328"/>
          <w:sz w:val="19"/>
          <w:szCs w:val="19"/>
          <w:rtl/>
        </w:rPr>
        <w:t xml:space="preserve">قرارُ الفتح</w:t>
      </w:r>
      <w:r>
        <w:rPr>
          <w:rFonts w:ascii="Segoe UI" w:cs="Segoe UI" w:eastAsia="Segoe UI" w:hAnsi="Segoe UI"/>
          <w:b/>
          <w:bCs/>
          <w:color w:val="9C2B24"/>
          <w:sz w:val="19"/>
          <w:szCs w:val="19"/>
        </w:rPr>
        <w:t xml:space="preserve">   ←   </w:t>
      </w:r>
      <w:r>
        <w:rPr>
          <w:rFonts w:ascii="Segoe UI" w:cs="Segoe UI" w:eastAsia="Segoe UI" w:hAnsi="Segoe UI"/>
          <w:b/>
          <w:bCs/>
          <w:color w:val="1F2328"/>
          <w:sz w:val="19"/>
          <w:szCs w:val="19"/>
          <w:rtl/>
        </w:rPr>
        <w:t xml:space="preserve">تعيينُ مدير الموقع</w:t>
      </w:r>
      <w:r>
        <w:rPr>
          <w:rFonts w:ascii="Segoe UI" w:cs="Segoe UI" w:eastAsia="Segoe UI" w:hAnsi="Segoe UI"/>
          <w:b/>
          <w:bCs/>
          <w:color w:val="9C2B24"/>
          <w:sz w:val="19"/>
          <w:szCs w:val="19"/>
        </w:rPr>
        <w:t xml:space="preserve">   ←   </w:t>
      </w:r>
      <w:r>
        <w:rPr>
          <w:rFonts w:ascii="Segoe UI" w:cs="Segoe UI" w:eastAsia="Segoe UI" w:hAnsi="Segoe UI"/>
          <w:b/>
          <w:bCs/>
          <w:color w:val="1F2328"/>
          <w:sz w:val="19"/>
          <w:szCs w:val="19"/>
          <w:rtl/>
        </w:rPr>
        <w:t xml:space="preserve">فتحُ مركز التكلفة</w:t>
      </w:r>
    </w:p>
    <w:p>
      <w:pPr>
        <w:spacing w:after="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4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c>
          <w:tcPr>
            <w:tcW w:type="dxa" w:w="4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المحرّك</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عقدٌ نافذٌ يحتاج موقعًا</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يُفتح مشروعٌ بلا التزامٍ يقابله</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الإفاداتُ الخمس</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تشغيلٌ · مبيعاتٌ · موارد · ماليةٌ · أسطول</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وإفادةُ التمويل سادسةٌ إن لزم</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تُلزم به</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الإفادةُ رأيٌ ملزمٌ للعرض لا موافقةٌ للقرار</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والقرارُ للتنفيذيِّ بعد سماعها</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الأثرُ الخماسي</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مشروعٌ · مركزُ تكلفةٍ · مواقعُ · مديرُ موقعٍ · مواردُ محجوزة</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خمسةٌ من قرارٍ واحد</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الإغلاق</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بقرارٍ مشابهٍ ومحضرِ تصفية</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يُغلق مشروعٌ بمرور الوقت</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5B3A6E"/>
          <w:sz w:val="21"/>
          <w:szCs w:val="21"/>
          <w:rtl/>
        </w:rPr>
        <w:t xml:space="preserve">٤-٥  دورةُ القرارات والمخاطر العليا</w:t>
      </w:r>
    </w:p>
    <w:p>
      <w:pPr>
        <w:bidi/>
        <w:spacing w:after="130" w:line="308"/>
      </w:pPr>
      <w:r>
        <w:rPr>
          <w:rFonts w:ascii="Segoe UI" w:cs="Segoe UI" w:eastAsia="Segoe UI" w:hAnsi="Segoe UI"/>
          <w:sz w:val="20"/>
          <w:szCs w:val="20"/>
          <w:rtl/>
        </w:rPr>
        <w:t xml:space="preserve">تبدأ برفع إدارةٍ قضيةً تتجاوز صلاحيتَها: خطرُ تحصيلٍ أو نزاعٌ تعاقديٌّ أو تعثّرُ موردٍ أو خطرُ امتثال. وتُعرض بخياراتها وأثرِ كلٍّ. ونهايتُها قرارٌ يُلزم إدارةً بمهلةٍ وتاريخِ متابعة.</w:t>
      </w:r>
    </w:p>
    <w:p>
      <w:pPr>
        <w:spacing w:after="90"/>
      </w:pPr>
    </w:p>
    <w:p>
      <w:pPr>
        <w:bidi/>
        <w:spacing w:after="120" w:line="300"/>
        <w:jc w:val="center"/>
      </w:pPr>
      <w:r>
        <w:rPr>
          <w:rFonts w:ascii="Segoe UI" w:cs="Segoe UI" w:eastAsia="Segoe UI" w:hAnsi="Segoe UI"/>
          <w:b/>
          <w:bCs/>
          <w:color w:val="1F2328"/>
          <w:sz w:val="19"/>
          <w:szCs w:val="19"/>
          <w:rtl/>
        </w:rPr>
        <w:t xml:space="preserve">قضيةٌ مرفوعة</w:t>
      </w:r>
      <w:r>
        <w:rPr>
          <w:rFonts w:ascii="Segoe UI" w:cs="Segoe UI" w:eastAsia="Segoe UI" w:hAnsi="Segoe UI"/>
          <w:b/>
          <w:bCs/>
          <w:color w:val="5B3A6E"/>
          <w:sz w:val="19"/>
          <w:szCs w:val="19"/>
        </w:rPr>
        <w:t xml:space="preserve">   ←   </w:t>
      </w:r>
      <w:r>
        <w:rPr>
          <w:rFonts w:ascii="Segoe UI" w:cs="Segoe UI" w:eastAsia="Segoe UI" w:hAnsi="Segoe UI"/>
          <w:b/>
          <w:bCs/>
          <w:color w:val="1F2328"/>
          <w:sz w:val="19"/>
          <w:szCs w:val="19"/>
          <w:rtl/>
        </w:rPr>
        <w:t xml:space="preserve">الأثرُ المقدَّر</w:t>
      </w:r>
      <w:r>
        <w:rPr>
          <w:rFonts w:ascii="Segoe UI" w:cs="Segoe UI" w:eastAsia="Segoe UI" w:hAnsi="Segoe UI"/>
          <w:b/>
          <w:bCs/>
          <w:color w:val="5B3A6E"/>
          <w:sz w:val="19"/>
          <w:szCs w:val="19"/>
        </w:rPr>
        <w:t xml:space="preserve">   ←   </w:t>
      </w:r>
      <w:r>
        <w:rPr>
          <w:rFonts w:ascii="Segoe UI" w:cs="Segoe UI" w:eastAsia="Segoe UI" w:hAnsi="Segoe UI"/>
          <w:b/>
          <w:bCs/>
          <w:color w:val="1F2328"/>
          <w:sz w:val="19"/>
          <w:szCs w:val="19"/>
          <w:rtl/>
        </w:rPr>
        <w:t xml:space="preserve">الخياراتُ المطروحة</w:t>
      </w:r>
      <w:r>
        <w:rPr>
          <w:rFonts w:ascii="Segoe UI" w:cs="Segoe UI" w:eastAsia="Segoe UI" w:hAnsi="Segoe UI"/>
          <w:b/>
          <w:bCs/>
          <w:color w:val="5B3A6E"/>
          <w:sz w:val="19"/>
          <w:szCs w:val="19"/>
        </w:rPr>
        <w:t xml:space="preserve">   ←   </w:t>
      </w:r>
      <w:r>
        <w:rPr>
          <w:rFonts w:ascii="Segoe UI" w:cs="Segoe UI" w:eastAsia="Segoe UI" w:hAnsi="Segoe UI"/>
          <w:b/>
          <w:bCs/>
          <w:color w:val="1F2328"/>
          <w:sz w:val="19"/>
          <w:szCs w:val="19"/>
          <w:rtl/>
        </w:rPr>
        <w:t xml:space="preserve">القرار</w:t>
      </w:r>
      <w:r>
        <w:rPr>
          <w:rFonts w:ascii="Segoe UI" w:cs="Segoe UI" w:eastAsia="Segoe UI" w:hAnsi="Segoe UI"/>
          <w:b/>
          <w:bCs/>
          <w:color w:val="5B3A6E"/>
          <w:sz w:val="19"/>
          <w:szCs w:val="19"/>
        </w:rPr>
        <w:t xml:space="preserve">   ←   </w:t>
      </w:r>
      <w:r>
        <w:rPr>
          <w:rFonts w:ascii="Segoe UI" w:cs="Segoe UI" w:eastAsia="Segoe UI" w:hAnsi="Segoe UI"/>
          <w:b/>
          <w:bCs/>
          <w:color w:val="1F2328"/>
          <w:sz w:val="19"/>
          <w:szCs w:val="19"/>
          <w:rtl/>
        </w:rPr>
        <w:t xml:space="preserve">التكليفُ بمهلة</w:t>
      </w:r>
      <w:r>
        <w:rPr>
          <w:rFonts w:ascii="Segoe UI" w:cs="Segoe UI" w:eastAsia="Segoe UI" w:hAnsi="Segoe UI"/>
          <w:b/>
          <w:bCs/>
          <w:color w:val="5B3A6E"/>
          <w:sz w:val="19"/>
          <w:szCs w:val="19"/>
        </w:rPr>
        <w:t xml:space="preserve">   ←   </w:t>
      </w:r>
      <w:r>
        <w:rPr>
          <w:rFonts w:ascii="Segoe UI" w:cs="Segoe UI" w:eastAsia="Segoe UI" w:hAnsi="Segoe UI"/>
          <w:b/>
          <w:bCs/>
          <w:color w:val="1F2328"/>
          <w:sz w:val="19"/>
          <w:szCs w:val="19"/>
          <w:rtl/>
        </w:rPr>
        <w:t xml:space="preserve">المتابعة</w:t>
      </w:r>
    </w:p>
    <w:p>
      <w:pPr>
        <w:spacing w:after="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4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c>
          <w:tcPr>
            <w:tcW w:type="dxa" w:w="4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المحرّك</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قضيةٌ تتجاوز صلاحيةَ إدارة</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تُرفع قضيةٌ بلا خيارات</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يُعرض</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الوصفُ والأثرُ والخياراتُ ومبررُ كلٍّ</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أربعةٌ لا واحد</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يُلزم إدارةً بمهلةٍ لا يوجّه</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والتوجيهُ بلا مهلةٍ لا يُنفَّذ</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المتابعة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بتاريخٍ معلنٍ لا عند التذكر</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والقرارُ بلا متابعةٍ يُنسى</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السجل</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قرارٍ في سجل القرارات العليا</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ويُراجَع أثرُه بعد مدة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2E5C3E"/>
          <w:sz w:val="21"/>
          <w:szCs w:val="21"/>
          <w:rtl/>
        </w:rPr>
        <w:t xml:space="preserve">٤-٦  دورةُ الرقابة العليا</w:t>
      </w:r>
    </w:p>
    <w:p>
      <w:pPr>
        <w:bidi/>
        <w:spacing w:after="130" w:line="308"/>
      </w:pPr>
      <w:r>
        <w:rPr>
          <w:rFonts w:ascii="Segoe UI" w:cs="Segoe UI" w:eastAsia="Segoe UI" w:hAnsi="Segoe UI"/>
          <w:sz w:val="20"/>
          <w:szCs w:val="20"/>
          <w:rtl/>
        </w:rPr>
        <w:t xml:space="preserve">تجري شهريًّا: تُقرأ المؤشراتُ الجامعةُ التي لا تخصُّ إدارةً بعينها — العقودُ والتدفقُ والهامشُ والجاهزيةُ واستغلالُ الطاقة والمخاطرُ المفتوحة. ونهايتُها إمّا اطمئنانٌ أو قضيةٌ تُرفع للدورة الخامسة.</w:t>
      </w:r>
    </w:p>
    <w:p>
      <w:pPr>
        <w:spacing w:after="90"/>
      </w:pPr>
    </w:p>
    <w:p>
      <w:pPr>
        <w:bidi/>
        <w:spacing w:after="120" w:line="300"/>
        <w:jc w:val="center"/>
      </w:pPr>
      <w:r>
        <w:rPr>
          <w:rFonts w:ascii="Segoe UI" w:cs="Segoe UI" w:eastAsia="Segoe UI" w:hAnsi="Segoe UI"/>
          <w:b/>
          <w:bCs/>
          <w:color w:val="1F2328"/>
          <w:sz w:val="19"/>
          <w:szCs w:val="19"/>
          <w:rtl/>
        </w:rPr>
        <w:t xml:space="preserve">إقفالُ الفترة</w:t>
      </w:r>
      <w:r>
        <w:rPr>
          <w:rFonts w:ascii="Segoe UI" w:cs="Segoe UI" w:eastAsia="Segoe UI" w:hAnsi="Segoe UI"/>
          <w:b/>
          <w:bCs/>
          <w:color w:val="2E5C3E"/>
          <w:sz w:val="19"/>
          <w:szCs w:val="19"/>
        </w:rPr>
        <w:t xml:space="preserve">   ←   </w:t>
      </w:r>
      <w:r>
        <w:rPr>
          <w:rFonts w:ascii="Segoe UI" w:cs="Segoe UI" w:eastAsia="Segoe UI" w:hAnsi="Segoe UI"/>
          <w:b/>
          <w:bCs/>
          <w:color w:val="1F2328"/>
          <w:sz w:val="19"/>
          <w:szCs w:val="19"/>
          <w:rtl/>
        </w:rPr>
        <w:t xml:space="preserve">المؤشراتُ الجامعة</w:t>
      </w:r>
      <w:r>
        <w:rPr>
          <w:rFonts w:ascii="Segoe UI" w:cs="Segoe UI" w:eastAsia="Segoe UI" w:hAnsi="Segoe UI"/>
          <w:b/>
          <w:bCs/>
          <w:color w:val="2E5C3E"/>
          <w:sz w:val="19"/>
          <w:szCs w:val="19"/>
        </w:rPr>
        <w:t xml:space="preserve">   ←   </w:t>
      </w:r>
      <w:r>
        <w:rPr>
          <w:rFonts w:ascii="Segoe UI" w:cs="Segoe UI" w:eastAsia="Segoe UI" w:hAnsi="Segoe UI"/>
          <w:b/>
          <w:bCs/>
          <w:color w:val="1F2328"/>
          <w:sz w:val="19"/>
          <w:szCs w:val="19"/>
          <w:rtl/>
        </w:rPr>
        <w:t xml:space="preserve">المقارنةُ بالمستهدف</w:t>
      </w:r>
      <w:r>
        <w:rPr>
          <w:rFonts w:ascii="Segoe UI" w:cs="Segoe UI" w:eastAsia="Segoe UI" w:hAnsi="Segoe UI"/>
          <w:b/>
          <w:bCs/>
          <w:color w:val="2E5C3E"/>
          <w:sz w:val="19"/>
          <w:szCs w:val="19"/>
        </w:rPr>
        <w:t xml:space="preserve">   ←   </w:t>
      </w:r>
      <w:r>
        <w:rPr>
          <w:rFonts w:ascii="Segoe UI" w:cs="Segoe UI" w:eastAsia="Segoe UI" w:hAnsi="Segoe UI"/>
          <w:b/>
          <w:bCs/>
          <w:color w:val="1F2328"/>
          <w:sz w:val="19"/>
          <w:szCs w:val="19"/>
          <w:rtl/>
        </w:rPr>
        <w:t xml:space="preserve">كشفُ الانحراف</w:t>
      </w:r>
      <w:r>
        <w:rPr>
          <w:rFonts w:ascii="Segoe UI" w:cs="Segoe UI" w:eastAsia="Segoe UI" w:hAnsi="Segoe UI"/>
          <w:b/>
          <w:bCs/>
          <w:color w:val="2E5C3E"/>
          <w:sz w:val="19"/>
          <w:szCs w:val="19"/>
        </w:rPr>
        <w:t xml:space="preserve">   ←   </w:t>
      </w:r>
      <w:r>
        <w:rPr>
          <w:rFonts w:ascii="Segoe UI" w:cs="Segoe UI" w:eastAsia="Segoe UI" w:hAnsi="Segoe UI"/>
          <w:b/>
          <w:bCs/>
          <w:color w:val="1F2328"/>
          <w:sz w:val="19"/>
          <w:szCs w:val="19"/>
          <w:rtl/>
        </w:rPr>
        <w:t xml:space="preserve">قضيةٌ أو اطمئنان</w:t>
      </w:r>
    </w:p>
    <w:p>
      <w:pPr>
        <w:spacing w:after="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4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c>
          <w:tcPr>
            <w:tcW w:type="dxa" w:w="4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المحرّك</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إقفالُ الفترة المحاسبية</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مؤشرَ من فترةٍ مفتوحة</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يُقرأ</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المحفظةُ والتدفقُ والهامشُ والجاهزيةُ والاستغلالُ والمخاطر</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ستةُ محاورَ لا واحد</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الصحة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لكل مؤشرٍ اختبارٌ يعيده لمصدره</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يُقرأ رقمٌ لا يُتتبَّع</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الانحراف</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يفتح قضيةً في الدورة الخامسة</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يُترك ملاحظةً في محضر</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لا يفعله</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التدخلَ في التنفيذ</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بل يُلزم الإدارةَ بمعالجةٍ ومهلة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٤-٧  فهرسُ المراحل والمستندات</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200"/>
        <w:gridCol w:w="2100"/>
        <w:gridCol w:w="1700"/>
        <w:gridCol w:w="3000"/>
      </w:tblGrid>
      <w:tr>
        <w:trPr>
          <w:tblHeader/>
        </w:trPr>
        <w:tc>
          <w:tcPr>
            <w:tcW w:type="dxa" w:w="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المرحلة</w:t>
            </w:r>
          </w:p>
        </w:tc>
        <w:tc>
          <w:tcPr>
            <w:tcW w:type="dxa" w:w="2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المستندُ الناتج</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المعتمِد</w:t>
            </w:r>
          </w:p>
        </w:tc>
        <w:tc>
          <w:tcPr>
            <w:tcW w:type="dxa" w:w="3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الإداراتُ المتأثرة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1</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أولًا: نماذج العمل والحدود</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نموذج عملٍ معتمد</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المدير التنفيذي</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المبيعات والعقود · إدارة التشغيل · إدارة الموردين</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2</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ثانيًا: الاعتمادات العليا</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 أعلى</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المدير التنفيذي</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المالية والخزينة · المبيعات والعقود · إدارة الموردين</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3</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ثالثًا: توقيع العقود</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عقدٌ نافذ</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المدير التنفيذي</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المبيعات والعقود · إدارة الموردين · التمويل والملكية</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4</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رابعًا: فتح المشاريع</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قرارُ فتح مشروع · تعيينُ مدير موقع</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 المشترك</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التشغيل · المبيعات والعقود · الموارد البشرية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5</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خامسًا: المخاطر والحسم</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قرارُ إدارةٍ عليا</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المدير التنفيذي</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والالتزام · المبيعات والعقود · المالية والخزينة</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6</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سادسًا: الرقابة العليا</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قراءةٌ عليا</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المدير التنفيذي</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المالية والخزينة · الحوكمة والالتزام · المبيعات والعقود</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7</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سابعًا: التأسيس والإصدار</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محضرُ إغلاقٍ · بصمةُ إصدار</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المدير التنفيذي</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والالتزام</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آلة حالة الاعتماد الأعلى وقرار المشروع</w:t>
            </w:r>
          </w:p>
        </w:tc>
      </w:tr>
    </w:tbl>
    <w:p>
      <w:pPr>
        <w:spacing w:after="170"/>
      </w:pPr>
    </w:p>
    <w:p>
      <w:pPr>
        <w:bidi/>
        <w:spacing w:after="130" w:line="308"/>
      </w:pPr>
      <w:r>
        <w:rPr>
          <w:rFonts w:ascii="Segoe UI" w:cs="Segoe UI" w:eastAsia="Segoe UI" w:hAnsi="Segoe UI"/>
          <w:sz w:val="20"/>
          <w:szCs w:val="20"/>
          <w:rtl/>
        </w:rPr>
        <w:t xml:space="preserve">للمستند المرفوعِ دورةٌ ولقرار المشروع دورةٌ أخرى. ولا ينتقل أيٌّ منهما إلا بفعلٍ معرَّفٍ من مخوَّلٍ بشرطٍ مستوفًى.</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300"/>
        <w:gridCol w:w="2500"/>
        <w:gridCol w:w="2300"/>
      </w:tblGrid>
      <w:tr>
        <w:trPr>
          <w:tblHeader/>
        </w:trPr>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الانتقال</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المحفّز</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الشرطُ المسبق</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المخوَّل</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 مرفوعٌ للأعلى</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تجاوزُ سقف الإدارة</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سببُ الرفع والاعتماداتُ السابقةُ مسجَّلة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الإدارة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مرفوعٌ للأعلى ← قيد الفحص</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استلامُ المدير التنفيذي</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المستندات والمرفقات</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المدير التنفيذي</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قيد الفحص ← معتمد</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 بلا شرط</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خلوُّ الملاحظات الحرجةِ وتوفرُ الغطاء</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المدير التنفيذي</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قيد الفحص ← معتمدٌ بشرط</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 بشرطٍ معلن</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الشرطُ مسجَّلٌ بمهلته</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المدير التنفيذي</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قيد الفحص ← مردود</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ردٌّ بسببٍ محكوم</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سببٌ من قائمةٍ وتوجيهُ معالجة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المدير التنفيذي</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قيد الفحص ← مؤجَّل</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طلبُ إيضاحٍ أو مستند</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ينقص محدَّدٌ بمهلة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المدير التنفيذي</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 مشروعٌ مقترح</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طلبُ فتح مشروعٍ من إدارة</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عقدٌ نافذٌ يقابله</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المبيعات أو التشغيل</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مشروعٌ مقترح ← قيد الإفادات</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طلبُ الإفادات الخمس</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الجهاتُ الخمسُ أُخطرت</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المدير التنفيذي</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قيد الإفادات ← جاهزٌ للقرار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الإفادات</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الخمسُ واردةٌ بآرائها</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المدير التنفيذي</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جاهزٌ للقرار ← مفتوح</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قرارُ الفتح وتعيينُ مدير الموقع</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مركزُ تكلفةٍ مفتوحٌ ومديرٌ معيَّن</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المدير التنفيذي</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جاهزٌ للقرار ← مؤجَّل</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تأجيلٌ بسبب</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سببٌ مسجَّلٌ وشرطُ إعادة العرض</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المدير التنفيذي</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مفتوح ← مغلق</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إغلاقُ المشروع</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محضرُ تصفيةٍ وإخلاءُ الموقع</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المدير التنفيذي</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الإفادات —  </w:t>
            </w:r>
            <w:r>
              <w:rPr>
                <w:rFonts w:ascii="Segoe UI" w:cs="Segoe UI" w:eastAsia="Segoe UI" w:hAnsi="Segoe UI"/>
                <w:sz w:val="19"/>
                <w:szCs w:val="19"/>
                <w:rtl/>
              </w:rPr>
              <w:t xml:space="preserve">لا يُفتح مشروعٌ بقرارٍ فرديٍّ ولو من المدير التنفيذي. فخمسُ إفاداتٍ لازمةٌ للعرض: التشغيلُ بالجاهزية، والمبيعاتُ بالعقد، والموارد بالقوى، والماليةُ بالجدوى، والأسطولُ بالمعدات. والإفادةُ رأيٌ ملزمٌ للعرض لا موافقةٌ للقرار — فالقرارُ للتنفيذيِّ بعد سماعها لا قبلها.</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  سلّمُ الاعتماد والسقوف</w:t>
      </w:r>
    </w:p>
    <w:p>
      <w:pPr>
        <w:bidi/>
        <w:spacing w:after="130" w:line="308"/>
      </w:pPr>
      <w:r>
        <w:rPr>
          <w:rFonts w:ascii="Segoe UI" w:cs="Segoe UI" w:eastAsia="Segoe UI" w:hAnsi="Segoe UI"/>
          <w:sz w:val="20"/>
          <w:szCs w:val="20"/>
          <w:rtl/>
        </w:rPr>
        <w:t xml:space="preserve">لكل مستوًى سقفُه وما فوقه يُرفع — والرفعُ آليٌّ لا اختياري:</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200"/>
        <w:gridCol w:w="2400"/>
        <w:gridCol w:w="3000"/>
      </w:tblGrid>
      <w:tr>
        <w:trPr>
          <w:tblHeader/>
        </w:trPr>
        <w:tc>
          <w:tcPr>
            <w:tcW w:type="dxa" w:w="20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المستوى</w:t>
            </w:r>
          </w:p>
        </w:tc>
        <w:tc>
          <w:tcPr>
            <w:tcW w:type="dxa" w:w="2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يعتمده</w:t>
            </w:r>
          </w:p>
        </w:tc>
        <w:tc>
          <w:tcPr>
            <w:tcW w:type="dxa" w:w="2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السقف</w:t>
            </w:r>
          </w:p>
        </w:tc>
        <w:tc>
          <w:tcPr>
            <w:tcW w:type="dxa" w:w="30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يُرفع عنه</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الإدارة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مستنداتُ إدارته</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سقفُ إدارته المعلن</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تجاوزه أو مسّ إدارةً أخرى</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المدير المالي</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الاعتماداتُ المالية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سقفُه المعلن</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تجاوزه أو خالف الموازنة</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المدير التنفيذي</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تجاوز كلَّ السقوف</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بالسلطة الأصلية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يمسّ الملكيةَ أو رأسَ المال</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الإدارة العامة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الملكيةُ ورأسُ المال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بالنظام الأساسي</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التفويض</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بسقفٍ ومدةٍ ونطاق</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دون سقف المفوِّض</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ويُسجَّل مرجعُه في كل اعتماد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المتطلبات الوظيفية</w:t>
            </w:r>
          </w:p>
        </w:tc>
      </w:tr>
    </w:tbl>
    <w:p>
      <w:pPr>
        <w:spacing w:after="170"/>
      </w:pPr>
    </w:p>
    <w:p>
      <w:pPr>
        <w:bidi/>
        <w:spacing w:after="130" w:line="308"/>
      </w:pPr>
      <w:r>
        <w:rPr>
          <w:rFonts w:ascii="Segoe UI" w:cs="Segoe UI" w:eastAsia="Segoe UI" w:hAnsi="Segoe UI"/>
          <w:sz w:val="20"/>
          <w:szCs w:val="20"/>
          <w:rtl/>
        </w:rPr>
        <w:t xml:space="preserve">استُخرج 38 حكمًا من 3 مصادرَ معتمدة، ثم فُكِّك 38 منها تفكيكًا ذريًّا فصار المجموعُ 85 متطلبًا مستقلًّا. والتفكيكُ يفصل كلَّ حكمٍ قابلٍ للاختبار على حدة — فلا يُخفي حكمٌ حكمًا في نصٍّ واحد، ولا يُقبل متطلبٌ نصفَ قبول.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اصطلاح المعرّف</w:t>
            </w:r>
          </w:p>
        </w:tc>
        <w:tc>
          <w:tcPr>
            <w:tcW w:type="dxa" w:w="74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معناه</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FR-CEO-001</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حكمٌ ذريٌّ لم يحتج تفكيكًا — نافذٌ بنصّه</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FR-CEO-001-أ</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الجزءُ الأولُ من حكمٍ مركَّبٍ — ويحمل نطاقَ 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ب · ج · د</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الأجزاءُ التاليةُ — لكلٍّ اختبارُ قبولٍ مستقل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مرجعُ الأب</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الحكمُ الأصليُّ قبل التفكيك — يُقرأ للسياق ولا يُختبر منفردًا</w:t>
            </w:r>
          </w:p>
        </w:tc>
      </w:tr>
    </w:tbl>
    <w:p>
      <w:pPr>
        <w:spacing w:after="140"/>
      </w:pP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2E5F8A"/>
          <w:sz w:val="21"/>
          <w:szCs w:val="21"/>
          <w:rtl/>
        </w:rPr>
        <w:t xml:space="preserve">٦-١  نماذج العمل والموازنة والحدود</w:t>
      </w:r>
    </w:p>
    <w:p>
      <w:pPr>
        <w:bidi/>
        <w:spacing w:after="80" w:line="308"/>
      </w:pPr>
      <w:r>
        <w:rPr>
          <w:rFonts w:ascii="Segoe UI" w:cs="Segoe UI" w:eastAsia="Segoe UI" w:hAnsi="Segoe UI"/>
          <w:color w:val="6B7280"/>
          <w:sz w:val="18"/>
          <w:szCs w:val="18"/>
          <w:rtl/>
        </w:rPr>
        <w:t xml:space="preserve">7 متطلبًا ذريًّا · من 6 حكمًا أصليًّا · المصادر: قرار المالك — جلسات المراجعة 2026-08 · NAV-09 نظام الشاشات النافذ · SCR-DES-01 تصميم الأعمدة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OWN-045-ج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القرارات العليا · نماذجُ العمل ووحداتُ القياس.</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OWN-045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ستُّ شاشاتٍ معرَّفةٌ للدور التنفيذي</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OWN-046-ج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وبالتوقيع يصير العقدُ نافذًا وتُولَّد الحاويةُ ويدخل الالتزامُ الموازنةَ والتدفق.</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OWN-046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صلاحية: التوقيعُ محصورٌ بالسلطة الأصلية أو تفويضٍ موثَّق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SCN-948-أ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«اعتمادُ الإدارة العليا» من شاشة «اعتمادات المدير التنفيذي» بواسطة المديرُ التنفيذي، فيُكتب في approvals · audit ويُنشر الحدثُ ExecApproved ويستهلكه الإدارةُ الطالبة · الحوكمة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SCN-948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المستندُ ينفذ بعد أعلى حلقةٍ في السلّم · والتوقيعُ يُسجَّل ب</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SCN-959-أ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«التوقيعُ على عقد» من شاشة «توقيع العقود والالتزامات» بواسطة المديرُ التنفيذي، فيُكتب في contracts.signed · registry ويُنشر الحدثُ ContractSigned</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SCN-959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العقدُ يصير نافذًا · والحاويةُ تُولَّد · والالتزامُ يدخل الم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SCN-959-ج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العقدُ يصير نافذًا · والحاويةُ تُولَّد · والالتزامُ يدخل الموازنة والتدفق · ويُقيَّد في السجل الموحَّد.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SCN-959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العقدُ يصير نافذًا · والحاويةُ تُولَّد · والالتزامُ يدخل الم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SCN-967-أ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«اعتمادُ فتح مشروع» من شاشة «قرار فتح مشروع جديد» بواسطة المديرُ التنفيذي، فيُكتب في projects · site_managers · cost_centers ويُنشر الحدثُ ProjectChartered</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SCN-967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المشروعُ يُفتح بمركز تكلفته · ومديرُ الموقع يُعيَّن بصلاحيات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SCN-977-ب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القرارات العليا» بواسطة المديرُ التنفيذي، فيُكتب في exec_decisions · assignments ويُنشر الحدثُ ExecDecisionMade ويستهلكه الإدارةُ المكلَّفة · الحوكمة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SCN-977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القرارُ يُلزم الإدارةَ المكلَّفة بمهلته · ويُسجَّل في سجل ال</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٦-٢  الاعتماد الأعلى وسلّم الموافقات</w:t>
      </w:r>
    </w:p>
    <w:p>
      <w:pPr>
        <w:bidi/>
        <w:spacing w:after="80" w:line="308"/>
      </w:pPr>
      <w:r>
        <w:rPr>
          <w:rFonts w:ascii="Segoe UI" w:cs="Segoe UI" w:eastAsia="Segoe UI" w:hAnsi="Segoe UI"/>
          <w:color w:val="6B7280"/>
          <w:sz w:val="18"/>
          <w:szCs w:val="18"/>
          <w:rtl/>
        </w:rPr>
        <w:t xml:space="preserve">28 متطلبًا ذريًّا · من 20 حكمًا أصليًّا · المصادر: قرار المالك — جلسات المراجعة 2026-08 · NAV-09 نظام الشاشات النافذ · SCR-DES-01 تصميم الأعمدة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OWN-024-أ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عند فتح مشروعٍ جديدٍ باعتمادٍ مشتركٍ من التشغيل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OWN-024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اعتماد: لا يُفتح مشروعٌ بلا إفاداتٍ من الجهات الخمس وتعيينِ مدير موقع</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OWN-045-ب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المؤشرات العليا · صندوقُ الاعتمادات التي تجاوزت سقوفَ الإدارات · توقيعُ العقود والالتزامات · قرارُ فتح المشاريع · المخاطرُ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OWN-045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ستُّ شاشاتٍ معرَّفةٌ للدور التنفيذي</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SCN-946-أ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«اعتمادات المدير التنفيذي» لـالإدارة التنفيذية بنطاق ما تجاوز سقوف الإدارات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SCN-946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SCN-947-أ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«اعتمادات المدير التنفيذي» أعمدتَها المعتمدةَ وعددُها 20 عمودًا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SCN-947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SCN-949-أ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«اعتمادُ الإدارة العليا» عكسًا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SCN-949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SCN-949-ب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سحبُ اعتمادٍ بقرارٍ موثَّق.</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SCN-949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SCN-950-أ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«اعتمادات المدير التنفيذي» لـالمالية والخزينة بنطاق طلباته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SCN-950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SCN-950-ب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لحالته، ومحجوبٍ عنه: الاعتماد.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SCN-950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SCN-951-أ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«اعتمادات المدير التنفيذي» لـالمبيعات والعقود بنطاق طلباته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SCN-951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SCN-951-ب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لحالته، ومحجوبٍ عنه: الاعتماد.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SCN-951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SCN-952-أ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«اعتمادات المدير التنفيذي» لـإدارة الموردين بنطاق طلباته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SCN-952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SCN-952-ب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لحالته، ومحجوبٍ عنه: الاعتماد.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SCN-952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SCN-953-أ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«اعتمادات المدير التنفيذي» لـالتمويل والملكية بنطاق طلباته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SCN-953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SCN-953-ب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لحالته، ومحجوبٍ عنه: الاعتماد.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SCN-953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SCN-954-أ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«اعتمادات المدير التنفيذي» لـالموارد البشرية بنطاق طلباته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SCN-954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SCN-954-ب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لحالته، ومحجوبٍ عنه: الاعتماد.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SCN-954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SCN-955-أ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«اعتمادات المدير التنفيذي» لـإدارة التشغيل بنطاق طلباته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SCN-955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SCN-955-ب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لحالته، ومحجوبٍ عنه: الاعتماد.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SCN-955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SCN-956-أ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«اعتمادات المدير التنفيذي» لـالحوكمة والالتزام بنطاق طلباته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SCN-956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SCN-956-ب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لحالته، ومحجوبٍ عنه: الاعتماد.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SCN-956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SCN-968-أ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«اعتمادُ فتح مشروع» عكسًا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SCN-968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SCN-969-ب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إفادةٌ تشغيلية · ترشيحُ مدير الموقع، ومحجوبٍ عنه: الاعتماد.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SCN-969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SCN-970-ب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إفادةٌ تعاقدية، ومحجوبٍ عنه: الاعتماد.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SCN-970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SCN-971-ب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إفادةُ قوى، ومحجوبٍ عنه: الاعتماد.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SCN-971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SCN-972-ب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إفادةٌ مالية · فتحُ مركز تكلفة، ومحجوبٍ عنه: الاعتماد.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SCN-972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SCN-973-ب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إفادةُ أسطول، ومحجوبٍ عنه: الاعتماد.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SCN-973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SCN-974-ب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إفادةُ تمويل، ومحجوبٍ عنه: الاعتماد.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SCN-974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SCN-976-ج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الكيان · رقم القرار · تاريخ الرفع · الجهة الرافعة · نوع القضية · وصف القضية.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SCN-976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B08D3F"/>
          <w:sz w:val="21"/>
          <w:szCs w:val="21"/>
          <w:rtl/>
        </w:rPr>
        <w:t xml:space="preserve">٦-٣  توقيع العقود والالتزامات</w:t>
      </w:r>
    </w:p>
    <w:p>
      <w:pPr>
        <w:bidi/>
        <w:spacing w:after="80" w:line="308"/>
      </w:pPr>
      <w:r>
        <w:rPr>
          <w:rFonts w:ascii="Segoe UI" w:cs="Segoe UI" w:eastAsia="Segoe UI" w:hAnsi="Segoe UI"/>
          <w:color w:val="6B7280"/>
          <w:sz w:val="18"/>
          <w:szCs w:val="18"/>
          <w:rtl/>
        </w:rPr>
        <w:t xml:space="preserve">17 متطلبًا ذريًّا · من 11 حكمًا أصليًّا · المصادر: قرار المالك — جلسات المراجعة 2026-08 · NAV-09 نظام الشاشات النافذ · SCR-DES-01 تصميم الأعمدة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OWN-046-أ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توقيعُ العقود من صلاحية المدير التنفيذي بسلطته الأصلية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OWN-046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صلاحية: التوقيعُ محصورٌ بالسلطة الأصلية أو تفويضٍ موثَّق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SCN-948-ب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المستندُ ينفذ بعد أعلى حلقةٍ في السلّم · والتوقيعُ يُسجَّل بصفة المدير التنفيذي لا بتفويض.</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SCN-948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المستندُ ينفذ بعد أعلى حلقةٍ في السلّم · والتوقيعُ يُسجَّل ب</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SCN-957-أ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«توقيع العقود والالتزامات» لـالإدارة التنفيذية بنطاق كل العقود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SCN-957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SCN-957-ب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التوقيعُ على عقود العملاء والموردين والموظفين والتمويل.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SCN-957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SCN-958-أ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«توقيع العقود والالتزامات» أعمدتَها المعتمدةَ وعددُها 24 عمودًا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SCN-958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SCN-958-ب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الكيان · رقم العقد · نوع العقد · الطرف الآخر · نوع الطرف · القيمة.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SCN-958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SCN-960-أ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«التوقيعُ على عقد» عكسًا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SCN-960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SCN-961-أ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«توقيع العقود والالتزامات» لـالمبيعات والعقود بنطاق عقوده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SCN-961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SCN-961-ب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التوقيع.</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SCN-961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SCN-962-أ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«توقيع العقود والالتزامات» لـإدارة الموردين بنطاق عقوده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SCN-962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SCN-962-ب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التوقيع.</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SCN-962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SCN-963-أ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«توقيع العقود والالتزامات» لـالتمويل والملكية بنطاق عملياته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SCN-963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SCN-963-ب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التوقيع.</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SCN-963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SCN-964-أ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«توقيع العقود والالتزامات» لـالحوكمة والالتزام بنطاق كل العقود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SCN-964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SCN-964-ب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تدقيق، ومحجوبٍ عنه: التوقيع.</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SCN-964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SCN-966-ب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الكيان · رقم القرار · اسم المشروع · العميل · العقد · الموقع أو المواقع.</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SCN-966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SCN-979-أ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«المخاطر والقرارات العليا» لـالحوكمة والالتزام بنطاق الكل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SCN-979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9C2B24"/>
          <w:sz w:val="21"/>
          <w:szCs w:val="21"/>
          <w:rtl/>
        </w:rPr>
        <w:t xml:space="preserve">٦-٤  فتح المشاريع والتعيين</w:t>
      </w:r>
    </w:p>
    <w:p>
      <w:pPr>
        <w:bidi/>
        <w:spacing w:after="80" w:line="308"/>
      </w:pPr>
      <w:r>
        <w:rPr>
          <w:rFonts w:ascii="Segoe UI" w:cs="Segoe UI" w:eastAsia="Segoe UI" w:hAnsi="Segoe UI"/>
          <w:color w:val="6B7280"/>
          <w:sz w:val="18"/>
          <w:szCs w:val="18"/>
          <w:rtl/>
        </w:rPr>
        <w:t xml:space="preserve">12 متطلبًا ذريًّا · من 11 حكمًا أصليًّا · المصادر: NAV-09 نظام الشاشات النافذ · SCR-DES-01 تصميم الأعمدة · NAV-09 خريطة الأثر · عقد الفعل</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SCN-965-أ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«قرار فتح مشروع جديد» لـالإدارة التنفيذية بنطاق كل المشاريع</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SCN-965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SCN-965-ب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القرارُ المشتركُ بفتح مشروعٍ وتعيينِ مدير موقعه.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SCN-965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SCN-966-أ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«قرار فتح مشروع جديد» أعمدتَها المعتمدةَ وعددُها 27 عمودًا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SCN-966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SCN-967-ج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المشروعُ يُفتح بمركز تكلفته · ومديرُ الموقع يُعيَّن بصلاحياته · والمواقعُ تُنشأ · والموارد تُحجز</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SCN-967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المشروعُ يُفتح بمركز تكلفته · ومديرُ الموقع يُعيَّن بصلاحيات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SCN-968-ب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إغلاقُ المشروع بقرارٍ مشابهٍ ومحضرِ تصفية.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SCN-968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SCN-969-أ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«قرار فتح مشروع جديد» لـإدارة التشغيل بنطاق مشاريعه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SCN-969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SCN-970-أ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«قرار فتح مشروع جديد» لـالمبيعات والعقود بنطاق عقوده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SCN-970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SCN-971-أ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«قرار فتح مشروع جديد» لـالموارد البشرية بنطاق الموظفون</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SCN-971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SCN-972-أ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«قرار فتح مشروع جديد» لـالمالية والخزينة بنطاق الكل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SCN-972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SCN-973-أ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«قرار فتح مشروع جديد» لـإدارة الأسطول بنطاق المعدات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SCN-973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SCN-974-أ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«قرار فتح مشروع جديد» لـالتمويل والملكية بنطاق التمويل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SCN-974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FLW-066-ب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يتغير: يُفتح المصدرُ التفصيليُّ للرقم بنطاق الإدارة العليا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FLW-066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board.drill</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5B3A6E"/>
          <w:sz w:val="21"/>
          <w:szCs w:val="21"/>
          <w:rtl/>
        </w:rPr>
        <w:t xml:space="preserve">٦-٥  القرارات والمخاطر العليا</w:t>
      </w:r>
    </w:p>
    <w:p>
      <w:pPr>
        <w:bidi/>
        <w:spacing w:after="80" w:line="308"/>
      </w:pPr>
      <w:r>
        <w:rPr>
          <w:rFonts w:ascii="Segoe UI" w:cs="Segoe UI" w:eastAsia="Segoe UI" w:hAnsi="Segoe UI"/>
          <w:color w:val="6B7280"/>
          <w:sz w:val="18"/>
          <w:szCs w:val="18"/>
          <w:rtl/>
        </w:rPr>
        <w:t xml:space="preserve">12 متطلبًا ذريًّا · من 8 حكمًا أصليًّا · المصادر: قرار المالك — جلسات المراجعة 2026-08 · NAV-09 نظام الشاشات النافذ · SCR-DES-01 تصميم الأعمدة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OWN-024-ب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 والأسطول، يُعيَّن مديرُ موقعٍ يُسمّى مديرَ الحركة والتشغيل، وهو صاحبُ القرار الأعلى في موقع العمل ونائبُ مدير التشغيل فيه.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OWN-024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اعتماد: لا يُفتح مشروعٌ بلا إفاداتٍ من الجهات الخمس وتعيينِ مدير موقع</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SCN-960-ب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إنهاءٌ أو تعليقٌ بقرارٍ موثَّق.</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SCN-960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SCN-967-د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يقع شيءٌ من هذا بقرارٍ فردي.</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SCN-967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المشروعُ يُفتح بمركز تكلفته · ومديرُ الموقع يُعيَّن بصلاحيات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SCN-975-أ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«المخاطر والقرارات العليا» لـالإدارة التنفيذية بنطاق كل الشركة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SCN-975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SCN-975-ب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المخاطرُ المرفوعةُ والقراراتُ المعلَّقةُ وما يحتاج حسمًا.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SCN-975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SCN-976-أ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«المخاطر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SCN-976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SCN-976-ب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القرارات العليا» أعمدتَها المعتمدةَ وعددُها 17 عمودًا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SCN-976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SCN-977-أ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«حسمُ قضيةٍ عليا» من شاشة «المخاطر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SCN-977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القرارُ يُلزم الإدارةَ المكلَّفة بمهلته · ويُسجَّل في سجل ال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SCN-977-ج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القرارُ يُلزم الإدارةَ المكلَّفة بمهلته · ويُسجَّل في سجل القرارات العليا · والمتابعةُ تُجدول.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SCN-977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القرارُ يُلزم الإدارةَ المكلَّفة بمهلته · ويُسجَّل في سجل ال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SCN-978-أ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«حسمُ قضيةٍ عليا» عكسًا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SCN-978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SCN-978-ب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لاحقٌ يُعدّله بمرجع الأصل.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SCN-978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SCN-979-ب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تدقيق، ومحجوبٍ عنه: الحسم.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SCN-979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2E5C3E"/>
          <w:sz w:val="21"/>
          <w:szCs w:val="21"/>
          <w:rtl/>
        </w:rPr>
        <w:t xml:space="preserve">٦-٦  الرقابة والمؤشرات الجامعة</w:t>
      </w:r>
    </w:p>
    <w:p>
      <w:pPr>
        <w:bidi/>
        <w:spacing w:after="80" w:line="308"/>
      </w:pPr>
      <w:r>
        <w:rPr>
          <w:rFonts w:ascii="Segoe UI" w:cs="Segoe UI" w:eastAsia="Segoe UI" w:hAnsi="Segoe UI"/>
          <w:color w:val="6B7280"/>
          <w:sz w:val="18"/>
          <w:szCs w:val="18"/>
          <w:rtl/>
        </w:rPr>
        <w:t xml:space="preserve">1 متطلبًا ذريًّا · من 1 حكمًا أصليًّا · المصادر: NAV-09 خريطة الأثر · عقد الفعل</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FLW-066-أ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«التعمّقُ في مؤشر» (board.drill) من شاشة «لوحة المدير التنفيذي» بواسطة المديرُ التنفيذي، فيُكتب في — ويُنشر — ويستهلكه —</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FLW-066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board.drill</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7304D"/>
          <w:sz w:val="21"/>
          <w:szCs w:val="21"/>
          <w:rtl/>
        </w:rPr>
        <w:t xml:space="preserve">٦-٨  متطلباتٌ عامةٌ وحوكمية</w:t>
      </w:r>
    </w:p>
    <w:p>
      <w:pPr>
        <w:bidi/>
        <w:spacing w:after="80" w:line="308"/>
      </w:pPr>
      <w:r>
        <w:rPr>
          <w:rFonts w:ascii="Segoe UI" w:cs="Segoe UI" w:eastAsia="Segoe UI" w:hAnsi="Segoe UI"/>
          <w:color w:val="6B7280"/>
          <w:sz w:val="18"/>
          <w:szCs w:val="18"/>
          <w:rtl/>
        </w:rPr>
        <w:t xml:space="preserve">8 متطلبًا ذريًّا · من 7 حكمًا أصليًّا · المصادر: قرار المالك — جلسات المراجعة 2026-08 · NAV-09 نظام الشاشات النافذ · SCR-DES-01 تصميم الأعمدة · NAV-09 خريطة الأثر · عقد الفعل</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OWN-045-أ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للمدير التنفيذيِّ شاشاتُه المستقلة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OWN-045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ستُّ شاشاتٍ معرَّفةٌ للدور التنفيذي</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OWN-046-ب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العملاء والموردين والموظفين والتمويل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OWN-046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صلاحية: التوقيعُ محصورٌ بالسلطة الأصلية أو تفويضٍ موثَّق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SCN-946-ب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كلُّ ما لا يملكه غيره: العقودُ والتمويلُ والاستثناءاتُ العليا والتصفيات.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SCN-946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SCN-947-ب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الكيان · رقم الطلب · تاريخ الورود · نوع المستند · المستند · الإدارة الطالبة.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SCN-947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SCN-959-ب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المبيعات · الموردون · التمويل · المالية · الحوكمة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SCN-959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العقدُ يصير نافذًا · والحاويةُ تُولَّد · والالتزامُ يدخل الم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SCN-967-ب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التشغيل · المبيعات · القوى · المالية · الأسطول · التمويل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SCN-967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المشروعُ يُفتح بمركز تكلفته · ومديرُ الموقع يُعيَّن بصلاحيات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FLW-066-ج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 أثرٍ على البيانات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FLW-066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board.drill</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FLW-066-د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وعكسُه: —.</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FLW-066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board.drill</w:t>
            </w:r>
          </w:p>
        </w:tc>
      </w:tr>
    </w:tbl>
    <w:p>
      <w:pPr>
        <w:spacing w:after="160"/>
      </w:pP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قواعد العمل الحاكمة</w:t>
            </w:r>
          </w:p>
        </w:tc>
      </w:tr>
    </w:tbl>
    <w:p>
      <w:pPr>
        <w:spacing w:after="170"/>
      </w:pPr>
    </w:p>
    <w:p>
      <w:pPr>
        <w:bidi/>
        <w:spacing w:after="130" w:line="308"/>
      </w:pPr>
      <w:r>
        <w:rPr>
          <w:rFonts w:ascii="Segoe UI" w:cs="Segoe UI" w:eastAsia="Segoe UI" w:hAnsi="Segoe UI"/>
          <w:sz w:val="20"/>
          <w:szCs w:val="20"/>
          <w:rtl/>
        </w:rPr>
        <w:t xml:space="preserve">قواعدُ العمل أحكامٌ لا تتغير بتغيّر الشاشة ولا المستخدم. تُنفَّذ في الخادم لا في الواجهة، وتُختبر مستقلةً عن الشاشات، ومخالفتُها عيبٌ يمنع القبول.</w:t>
      </w:r>
    </w:p>
    <w:p>
      <w:pPr>
        <w:spacing w:after="140"/>
      </w:pPr>
    </w:p>
    <w:p>
      <w:pPr>
        <w:pStyle w:val="Heading3"/>
        <w:bidi/>
        <w:spacing w:after="80" w:before="190"/>
      </w:pPr>
      <w:r>
        <w:rPr>
          <w:rFonts w:ascii="Segoe UI" w:cs="Segoe UI" w:eastAsia="Segoe UI" w:hAnsi="Segoe UI"/>
          <w:b/>
          <w:bCs/>
          <w:color w:val="B08D3F"/>
          <w:sz w:val="19"/>
          <w:szCs w:val="19"/>
          <w:rtl/>
        </w:rPr>
        <w:t xml:space="preserve">BR-CEO-01   ·   التوقيعُ بالسلطة الأصلية</w:t>
      </w:r>
    </w:p>
    <w:p>
      <w:pPr>
        <w:bidi/>
        <w:spacing w:after="70" w:line="308"/>
      </w:pPr>
      <w:r>
        <w:rPr>
          <w:rFonts w:ascii="Segoe UI" w:cs="Segoe UI" w:eastAsia="Segoe UI" w:hAnsi="Segoe UI"/>
          <w:sz w:val="20"/>
          <w:szCs w:val="20"/>
          <w:rtl/>
        </w:rPr>
        <w:t xml:space="preserve">توقيعُ العقود ثابتٌ للمدير التنفيذيِّ بالنظام الأساسيِّ لا بتفويضٍ يُسحب. ولا يُفوَّض توقيعُ العقود إلا بقرارٍ خاصٍّ بنوعٍ وسقفٍ ومدة.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ويُسجَّل مرجعُ السلطة مع كل توقيع — فالسؤالُ الأولُ عند المراجعة: بأي صفةٍ وقّع؟</w:t>
      </w:r>
    </w:p>
    <w:p>
      <w:pPr>
        <w:spacing w:after="80"/>
      </w:pPr>
    </w:p>
    <w:p>
      <w:pPr>
        <w:pStyle w:val="Heading3"/>
        <w:bidi/>
        <w:spacing w:after="80" w:before="190"/>
      </w:pPr>
      <w:r>
        <w:rPr>
          <w:rFonts w:ascii="Segoe UI" w:cs="Segoe UI" w:eastAsia="Segoe UI" w:hAnsi="Segoe UI"/>
          <w:b/>
          <w:bCs/>
          <w:color w:val="9C2B24"/>
          <w:sz w:val="19"/>
          <w:szCs w:val="19"/>
          <w:rtl/>
        </w:rPr>
        <w:t xml:space="preserve">BR-CEO-02   ·   لا توقيعَ بملاحظةٍ حرجةٍ مفتوحة</w:t>
      </w:r>
    </w:p>
    <w:p>
      <w:pPr>
        <w:bidi/>
        <w:spacing w:after="70" w:line="308"/>
      </w:pPr>
      <w:r>
        <w:rPr>
          <w:rFonts w:ascii="Segoe UI" w:cs="Segoe UI" w:eastAsia="Segoe UI" w:hAnsi="Segoe UI"/>
          <w:sz w:val="20"/>
          <w:szCs w:val="20"/>
          <w:rtl/>
        </w:rPr>
        <w:t xml:space="preserve">الحارسُ يحجب التوقيعَ على عقدٍ عليه ملاحظةٌ قانونيةٌ أو ماليةٌ حرجةٌ مفتوحة حتى تُغلق بمستند معالجة.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والحجبُ بنيويٌّ لا سياسةٌ — ولا يُرفع بقرارٍ شفهيٍّ ولو من الموقِّع نفسِه.</w:t>
      </w:r>
    </w:p>
    <w:p>
      <w:pPr>
        <w:spacing w:after="80"/>
      </w:pPr>
    </w:p>
    <w:p>
      <w:pPr>
        <w:pStyle w:val="Heading3"/>
        <w:bidi/>
        <w:spacing w:after="80" w:before="190"/>
      </w:pPr>
      <w:r>
        <w:rPr>
          <w:rFonts w:ascii="Segoe UI" w:cs="Segoe UI" w:eastAsia="Segoe UI" w:hAnsi="Segoe UI"/>
          <w:b/>
          <w:bCs/>
          <w:color w:val="1F3A5F"/>
          <w:sz w:val="19"/>
          <w:szCs w:val="19"/>
          <w:rtl/>
        </w:rPr>
        <w:t xml:space="preserve">BR-CEO-03   ·   لا فتحَ مشروعٍ بقرارٍ فردي</w:t>
      </w:r>
    </w:p>
    <w:p>
      <w:pPr>
        <w:bidi/>
        <w:spacing w:after="70" w:line="308"/>
      </w:pPr>
      <w:r>
        <w:rPr>
          <w:rFonts w:ascii="Segoe UI" w:cs="Segoe UI" w:eastAsia="Segoe UI" w:hAnsi="Segoe UI"/>
          <w:sz w:val="20"/>
          <w:szCs w:val="20"/>
          <w:rtl/>
        </w:rPr>
        <w:t xml:space="preserve">يُشترط لعرض قرار فتح المشروع خمسُ إفاداتٍ لازمة من التشغيل والمبيعات والموارد والمالية والأسطول — وسادسةٌ من التمويل إن لزم.</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والإفادةُ رأيٌ ملزمٌ للعرض لا موافقةٌ للقرار — والقرارُ للتنفيذيِّ بعد سماعها لا قبلها.</w:t>
      </w:r>
    </w:p>
    <w:p>
      <w:pPr>
        <w:spacing w:after="80"/>
      </w:pPr>
    </w:p>
    <w:p>
      <w:pPr>
        <w:pStyle w:val="Heading3"/>
        <w:bidi/>
        <w:spacing w:after="80" w:before="190"/>
      </w:pPr>
      <w:r>
        <w:rPr>
          <w:rFonts w:ascii="Segoe UI" w:cs="Segoe UI" w:eastAsia="Segoe UI" w:hAnsi="Segoe UI"/>
          <w:b/>
          <w:bCs/>
          <w:color w:val="5B3A6E"/>
          <w:sz w:val="19"/>
          <w:szCs w:val="19"/>
          <w:rtl/>
        </w:rPr>
        <w:t xml:space="preserve">BR-CEO-04   ·   القرارُ يُلزم بمهلةٍ لا يوجّه</w:t>
      </w:r>
    </w:p>
    <w:p>
      <w:pPr>
        <w:bidi/>
        <w:spacing w:after="70" w:line="308"/>
      </w:pPr>
      <w:r>
        <w:rPr>
          <w:rFonts w:ascii="Segoe UI" w:cs="Segoe UI" w:eastAsia="Segoe UI" w:hAnsi="Segoe UI"/>
          <w:sz w:val="20"/>
          <w:szCs w:val="20"/>
          <w:rtl/>
        </w:rPr>
        <w:t xml:space="preserve">كلُّ قرارٍ في المخاطر العليا يُلزم إدارةً بعينها بمهلةٍ محدَّدةٍ وتاريخِ متابعةٍ معلن.</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والتوجيهُ بلا مهلةٍ ولا مكلَّفٍ لا يُنفَّذ — ويصير ملاحظةً في محضرٍ تُقرأ بعد سنة.</w:t>
      </w:r>
    </w:p>
    <w:p>
      <w:pPr>
        <w:spacing w:after="80"/>
      </w:pPr>
    </w:p>
    <w:p>
      <w:pPr>
        <w:pStyle w:val="Heading3"/>
        <w:bidi/>
        <w:spacing w:after="80" w:before="190"/>
      </w:pPr>
      <w:r>
        <w:rPr>
          <w:rFonts w:ascii="Segoe UI" w:cs="Segoe UI" w:eastAsia="Segoe UI" w:hAnsi="Segoe UI"/>
          <w:b/>
          <w:bCs/>
          <w:color w:val="2E5F8A"/>
          <w:sz w:val="19"/>
          <w:szCs w:val="19"/>
          <w:rtl/>
        </w:rPr>
        <w:t xml:space="preserve">BR-CEO-05   ·   الرفعُ آليٌّ عند تجاوز السقف</w:t>
      </w:r>
    </w:p>
    <w:p>
      <w:pPr>
        <w:bidi/>
        <w:spacing w:after="70" w:line="308"/>
      </w:pPr>
      <w:r>
        <w:rPr>
          <w:rFonts w:ascii="Segoe UI" w:cs="Segoe UI" w:eastAsia="Segoe UI" w:hAnsi="Segoe UI"/>
          <w:sz w:val="20"/>
          <w:szCs w:val="20"/>
          <w:rtl/>
        </w:rPr>
        <w:t xml:space="preserve">تجاوزُ سقف الإدارة يرفع المستندَ آليًّا للمستوى الأعلى بسببه وقيمته وسقفِ إدارته والتجاوزِ والمعتمِدين قبله.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ولا يُترك الرفعُ لاختيار المدير — فالسكوتُ عن التجاوز أشيعُ من طلب الاستثناء.</w:t>
      </w:r>
    </w:p>
    <w:p>
      <w:pPr>
        <w:spacing w:after="80"/>
      </w:pPr>
    </w:p>
    <w:p>
      <w:pPr>
        <w:pStyle w:val="Heading3"/>
        <w:bidi/>
        <w:spacing w:after="80" w:before="190"/>
      </w:pPr>
      <w:r>
        <w:rPr>
          <w:rFonts w:ascii="Segoe UI" w:cs="Segoe UI" w:eastAsia="Segoe UI" w:hAnsi="Segoe UI"/>
          <w:b/>
          <w:bCs/>
          <w:color w:val="1F5C63"/>
          <w:sz w:val="19"/>
          <w:szCs w:val="19"/>
          <w:rtl/>
        </w:rPr>
        <w:t xml:space="preserve">BR-CEO-06   ·   لا تنفيذَ ولا إدخالَ من القمة</w:t>
      </w:r>
    </w:p>
    <w:p>
      <w:pPr>
        <w:bidi/>
        <w:spacing w:after="70" w:line="308"/>
      </w:pPr>
      <w:r>
        <w:rPr>
          <w:rFonts w:ascii="Segoe UI" w:cs="Segoe UI" w:eastAsia="Segoe UI" w:hAnsi="Segoe UI"/>
          <w:sz w:val="20"/>
          <w:szCs w:val="20"/>
          <w:rtl/>
        </w:rPr>
        <w:t xml:space="preserve">لا يُمنح المديرُ التنفيذيُّ صلاحيةَ إدخالِ بياناتٍ ولا اعتمادِ وحدةٍ ولا نشرِ قيدٍ ولا تخصيصِ معدة.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فالجمعُ بين الرؤية الشاملة والتنفيذ يُبطل فصلَ الواجبات كلَّه — والرؤيةُ الشاملةُ تكفي للقرار.</w:t>
      </w:r>
    </w:p>
    <w:p>
      <w:pPr>
        <w:spacing w:after="80"/>
      </w:pPr>
    </w:p>
    <w:p>
      <w:pPr>
        <w:pStyle w:val="Heading3"/>
        <w:bidi/>
        <w:spacing w:after="80" w:before="190"/>
      </w:pPr>
      <w:r>
        <w:rPr>
          <w:rFonts w:ascii="Segoe UI" w:cs="Segoe UI" w:eastAsia="Segoe UI" w:hAnsi="Segoe UI"/>
          <w:b/>
          <w:bCs/>
          <w:color w:val="C9A227"/>
          <w:sz w:val="19"/>
          <w:szCs w:val="19"/>
          <w:rtl/>
        </w:rPr>
        <w:t xml:space="preserve">BR-CEO-07   ·   الحكمُ الفنيُّ لا يُعارَض</w:t>
      </w:r>
    </w:p>
    <w:p>
      <w:pPr>
        <w:bidi/>
        <w:spacing w:after="70" w:line="308"/>
      </w:pPr>
      <w:r>
        <w:rPr>
          <w:rFonts w:ascii="Segoe UI" w:cs="Segoe UI" w:eastAsia="Segoe UI" w:hAnsi="Segoe UI"/>
          <w:sz w:val="20"/>
          <w:szCs w:val="20"/>
          <w:rtl/>
        </w:rPr>
        <w:t xml:space="preserve">منعُ الصيانة تشغيلَ معدةٍ لا يُرفع بقرارٍ إداريٍّ ولو من المدير التنفيذي. ورفعُه لمن أصدره أو من يعلوه فنيًّا وحدَه.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فالسلطةُ الإداريةُ ليست السلطةَ الفنية — ومن خلطهما عرّض الأرواحَ والأصولَ للخطر.</w:t>
      </w:r>
    </w:p>
    <w:p>
      <w:pPr>
        <w:spacing w:after="80"/>
      </w:pPr>
    </w:p>
    <w:p>
      <w:pPr>
        <w:pStyle w:val="Heading3"/>
        <w:bidi/>
        <w:spacing w:after="80" w:before="190"/>
      </w:pPr>
      <w:r>
        <w:rPr>
          <w:rFonts w:ascii="Segoe UI" w:cs="Segoe UI" w:eastAsia="Segoe UI" w:hAnsi="Segoe UI"/>
          <w:b/>
          <w:bCs/>
          <w:color w:val="17304D"/>
          <w:sz w:val="19"/>
          <w:szCs w:val="19"/>
          <w:rtl/>
        </w:rPr>
        <w:t xml:space="preserve">BR-CEO-08   ·   لا رجعيةَ في القرار الموقَّع</w:t>
      </w:r>
    </w:p>
    <w:p>
      <w:pPr>
        <w:bidi/>
        <w:spacing w:after="70" w:line="308"/>
      </w:pPr>
      <w:r>
        <w:rPr>
          <w:rFonts w:ascii="Segoe UI" w:cs="Segoe UI" w:eastAsia="Segoe UI" w:hAnsi="Segoe UI"/>
          <w:sz w:val="20"/>
          <w:szCs w:val="20"/>
          <w:rtl/>
        </w:rPr>
        <w:t xml:space="preserve">القرارُ الموقَّعُ لا يُعدَّل. والتغييرُ قرارٌ جديدٌ يشير للأصل بتاريخ سريانه ومبرِّرِ العدول.</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وسجلُّ القرارات العليا يحفظ الأصلَ والعدولَ معًا — فتاريخُ القرار جزءٌ من حوكمة الشركة.</w:t>
      </w:r>
    </w:p>
    <w:p>
      <w:pPr>
        <w:spacing w:after="80"/>
      </w:pPr>
    </w:p>
    <w:p>
      <w:pPr>
        <w:spacing w:after="12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٧-١  جدولُ قرارِ ما يُرفع للإدارة التنفيذية</w:t>
      </w:r>
    </w:p>
    <w:p>
      <w:pPr>
        <w:bidi/>
        <w:spacing w:after="130" w:line="308"/>
      </w:pPr>
      <w:r>
        <w:rPr>
          <w:rFonts w:ascii="Segoe UI" w:cs="Segoe UI" w:eastAsia="Segoe UI" w:hAnsi="Segoe UI"/>
          <w:sz w:val="20"/>
          <w:szCs w:val="20"/>
          <w:rtl/>
        </w:rPr>
        <w:t xml:space="preserve">لا يُرفع كلُّ شيءٍ ولا يُحسم كلُّ شيءٍ في الإدارات — والجدولُ يفصل: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200"/>
        <w:gridCol w:w="2400"/>
        <w:gridCol w:w="2600"/>
      </w:tblGrid>
      <w:tr>
        <w:trPr>
          <w:tblHeader/>
        </w:trPr>
        <w:tc>
          <w:tcPr>
            <w:tcW w:type="dxa" w:w="2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الحالة</w:t>
            </w:r>
          </w:p>
        </w:tc>
        <w:tc>
          <w:tcPr>
            <w:tcW w:type="dxa" w:w="22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من يحسمها</w:t>
            </w:r>
          </w:p>
        </w:tc>
        <w:tc>
          <w:tcPr>
            <w:tcW w:type="dxa" w:w="2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w:t>
            </w:r>
          </w:p>
        </w:tc>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المستندُ الناتج</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عقدٌ بأي قيمة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المدير التنفيذي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التوقيعُ سلطةٌ أصليةٌ لا تُفوَّض بالعموم</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عقدٌ موقَّعٌ نافذ</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 فوق سقف الإدارة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المدير التنفيذي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السقفُ حدُّ الصلاحية لا اقتراح</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 أعلى</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 داخل السقف</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الإدارة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يُرفع ما هو داخل السقف</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 عادي</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فتحُ مشروعٍ جديد</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المدير التنفيذي بخمس إفادات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التزامٌ طويلٌ يمسّ خمسَ إدارات</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قرارُ فتحٍ وتعيينُ مدير</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منعٌ فنيٌّ لمعدة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الصيانة وحدَها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السلطةُ الفنيةُ مستقلةٌ عن الإدارية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شهادةُ جاهزية</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نزاعٌ تعاقديٌّ مع عميل</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المدير التنفيذي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يمسّ علاقةً وسمعةً والتزامًا</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قرارُ إدارةٍ عليا</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خطرُ تحصيلٍ فوق حد</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المدير التنفيذي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يمسّ سيولةَ الشركة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قرارُ إدارةٍ عليا</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تعديلُ نموذج عمل</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المدير التنفيذي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يغيّر سلسلةَ القياس كلَّها</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نموذجٌ معتمدٌ بتاريخ</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البيانات والسجلات الأم</w:t>
            </w:r>
          </w:p>
        </w:tc>
      </w:tr>
    </w:tbl>
    <w:p>
      <w:pPr>
        <w:spacing w:after="170"/>
      </w:pPr>
    </w:p>
    <w:p>
      <w:pPr>
        <w:bidi/>
        <w:spacing w:after="130" w:line="308"/>
      </w:pPr>
      <w:r>
        <w:rPr>
          <w:rFonts w:ascii="Segoe UI" w:cs="Segoe UI" w:eastAsia="Segoe UI" w:hAnsi="Segoe UI"/>
          <w:sz w:val="20"/>
          <w:szCs w:val="20"/>
          <w:rtl/>
        </w:rPr>
        <w:t xml:space="preserve">لكل سجلٍّ تملكه الإدارةُ أعمدتُه المعتمدة. والأعمدةُ السبعةُ الحاكمةُ إلزاميةٌ في كلٍّ منها: الكيانُ والمُنشئُ بصفته وتاريخُ الإنشاء والمعتمِدُ بصفته وتاريخُ الاعتماد ومرجعُ التفويض والمرجعُ الأب. وبدونها لا يُقبل السجلُّ في مراجعةٍ قانونيةٍ ولا ائتمانية.</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٨-١  السجلاتُ التي تملكها الإدارة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200"/>
        <w:gridCol w:w="4900"/>
      </w:tblGrid>
      <w:tr>
        <w:trPr>
          <w:tblHeader/>
        </w:trPr>
        <w:tc>
          <w:tcPr>
            <w:tcW w:type="dxa" w:w="25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السجل</w:t>
            </w:r>
          </w:p>
        </w:tc>
        <w:tc>
          <w:tcPr>
            <w:tcW w:type="dxa" w:w="22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المستندُ الناتج</w:t>
            </w:r>
          </w:p>
        </w:tc>
        <w:tc>
          <w:tcPr>
            <w:tcW w:type="dxa" w:w="49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الغرضُ التشغيلي</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لوحة المدير التنفيذي</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عرض</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المؤشراتُ العليا: العقودُ والتدفقُ والتشغيلُ والمخاطر</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اعتمادات المدير التنفيذي</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 أعلى</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ما لا يملكه غيره: العقودُ والتمويلُ والاستثناءاتُ العليا والتصفيات</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توقيع العقود والالتزامات</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عقدٌ نافذ</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التوقيعُ على عقود العملاء والموردين والموظفين والتمويل</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قرار فتح مشروع جديد</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قرارُ فتح مشروع · تعيينُ مدير موقع</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 المشتركُ بفتح مشروعٍ وتعيينِ مدير موقعه</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المخاطر والقرارات العليا</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قرارُ إدارةٍ عليا</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المخاطرُ المرفوعةُ والقراراتُ المعلَّقةُ وما يحتاج حسمًا</w:t>
            </w:r>
          </w:p>
        </w:tc>
      </w:tr>
    </w:tbl>
    <w:p>
      <w:pPr>
        <w:spacing w:after="18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٨-٢  تصميمُ أعمدة السجلات</w:t>
      </w:r>
    </w:p>
    <w:p>
      <w:pPr>
        <w:pStyle w:val="Heading3"/>
        <w:bidi/>
        <w:spacing w:after="80" w:before="190"/>
      </w:pPr>
      <w:r>
        <w:rPr>
          <w:rFonts w:ascii="Segoe UI" w:cs="Segoe UI" w:eastAsia="Segoe UI" w:hAnsi="Segoe UI"/>
          <w:b/>
          <w:bCs/>
          <w:color w:val="2E5F8A"/>
          <w:sz w:val="19"/>
          <w:szCs w:val="19"/>
          <w:rtl/>
        </w:rPr>
        <w:t xml:space="preserve">لوحة المدير التنفيذي   ·   ceo_board.php</w:t>
      </w:r>
    </w:p>
    <w:p>
      <w:pPr>
        <w:bidi/>
        <w:spacing w:after="70" w:line="308"/>
      </w:pPr>
      <w:r>
        <w:rPr>
          <w:rFonts w:ascii="Segoe UI" w:cs="Segoe UI" w:eastAsia="Segoe UI" w:hAnsi="Segoe UI"/>
          <w:color w:val="6B7280"/>
          <w:sz w:val="18"/>
          <w:szCs w:val="18"/>
          <w:rtl/>
        </w:rPr>
        <w:t xml:space="preserve">المستندُ الناتج: — عرض   ·   المعتمِد: —   ·   عددُ الأعمدة: 16</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الذمم المتأخرة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الهامش</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الفترة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التدفق المتوقع</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المخاطر المفتوحة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العقود النافذة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التزامات التمويل</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الاعتمادات المعلَّقة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قيمة المحفظة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المعدات العاملة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آخر تحديث</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الإيراد المعترف</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نسبة الجاهزية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التحصيل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الوحدات المعتمدة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w:r>
          </w:p>
        </w:tc>
      </w:tr>
    </w:tbl>
    <w:p>
      <w:pPr>
        <w:spacing w:after="140"/>
      </w:pPr>
    </w:p>
    <w:p>
      <w:pPr>
        <w:pStyle w:val="Heading3"/>
        <w:bidi/>
        <w:spacing w:after="80" w:before="190"/>
      </w:pPr>
      <w:r>
        <w:rPr>
          <w:rFonts w:ascii="Segoe UI" w:cs="Segoe UI" w:eastAsia="Segoe UI" w:hAnsi="Segoe UI"/>
          <w:b/>
          <w:bCs/>
          <w:color w:val="2E5F8A"/>
          <w:sz w:val="19"/>
          <w:szCs w:val="19"/>
          <w:rtl/>
        </w:rPr>
        <w:t xml:space="preserve">اعتمادات المدير التنفيذي   ·   ceo_approvals.php</w:t>
      </w:r>
    </w:p>
    <w:p>
      <w:pPr>
        <w:bidi/>
        <w:spacing w:after="70" w:line="308"/>
      </w:pPr>
      <w:r>
        <w:rPr>
          <w:rFonts w:ascii="Segoe UI" w:cs="Segoe UI" w:eastAsia="Segoe UI" w:hAnsi="Segoe UI"/>
          <w:color w:val="6B7280"/>
          <w:sz w:val="18"/>
          <w:szCs w:val="18"/>
          <w:rtl/>
        </w:rPr>
        <w:t xml:space="preserve">المستندُ الناتج: اعتمادٌ أعلى   ·   المعتمِد: المدير التنفيذي   ·   عددُ الأعمدة: 20</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القيمة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سبب القرار</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الطلب</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العملة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القرار</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الورود</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سقف الإدارة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المُنشئ — الاسم والصفة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المستند</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التجاوز</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المعتمِد — الاسم والصفة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المستند</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المعتمِدون قبلي</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مرجع التفويض</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الطالبة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المهلة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سبب الرفع للأعلى</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قراري</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w:r>
          </w:p>
        </w:tc>
      </w:tr>
    </w:tbl>
    <w:p>
      <w:pPr>
        <w:spacing w:after="140"/>
      </w:pPr>
    </w:p>
    <w:p>
      <w:pPr>
        <w:pStyle w:val="Heading3"/>
        <w:bidi/>
        <w:spacing w:after="80" w:before="190"/>
      </w:pPr>
      <w:r>
        <w:rPr>
          <w:rFonts w:ascii="Segoe UI" w:cs="Segoe UI" w:eastAsia="Segoe UI" w:hAnsi="Segoe UI"/>
          <w:b/>
          <w:bCs/>
          <w:color w:val="2E5F8A"/>
          <w:sz w:val="19"/>
          <w:szCs w:val="19"/>
          <w:rtl/>
        </w:rPr>
        <w:t xml:space="preserve">توقيع العقود والالتزامات   ·   ceo_contracts.php</w:t>
      </w:r>
    </w:p>
    <w:p>
      <w:pPr>
        <w:bidi/>
        <w:spacing w:after="70" w:line="308"/>
      </w:pPr>
      <w:r>
        <w:rPr>
          <w:rFonts w:ascii="Segoe UI" w:cs="Segoe UI" w:eastAsia="Segoe UI" w:hAnsi="Segoe UI"/>
          <w:color w:val="6B7280"/>
          <w:sz w:val="18"/>
          <w:szCs w:val="18"/>
          <w:rtl/>
        </w:rPr>
        <w:t xml:space="preserve">المستندُ الناتج: عقدٌ نافذ   ·   المعتمِد: المدير التنفيذي   ·   عددُ الأعمدة: 24</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نموذج العمل</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صفته</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العقد</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وحدة التعاقد</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مرجع سلطته</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العقد</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عدد الوحدات</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التوقيع</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الطرف الآخر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الكفالة المطلوبة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الموقّع عن الطرف الآخر</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الطرف</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قيمة الكفالة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صفته</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القيمة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مراجعة قانونية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مستند تخويله</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العملة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مراجعة مالية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في السجل الموحَّد؟</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الموقّع عنّا</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w:t>
            </w:r>
          </w:p>
        </w:tc>
      </w:tr>
    </w:tbl>
    <w:p>
      <w:pPr>
        <w:spacing w:after="140"/>
      </w:pPr>
    </w:p>
    <w:p>
      <w:pPr>
        <w:pStyle w:val="Heading3"/>
        <w:bidi/>
        <w:spacing w:after="80" w:before="190"/>
      </w:pPr>
      <w:r>
        <w:rPr>
          <w:rFonts w:ascii="Segoe UI" w:cs="Segoe UI" w:eastAsia="Segoe UI" w:hAnsi="Segoe UI"/>
          <w:b/>
          <w:bCs/>
          <w:color w:val="2E5F8A"/>
          <w:sz w:val="19"/>
          <w:szCs w:val="19"/>
          <w:rtl/>
        </w:rPr>
        <w:t xml:space="preserve">قرار فتح مشروع جديد   ·   project_charter.php</w:t>
      </w:r>
    </w:p>
    <w:p>
      <w:pPr>
        <w:bidi/>
        <w:spacing w:after="70" w:line="308"/>
      </w:pPr>
      <w:r>
        <w:rPr>
          <w:rFonts w:ascii="Segoe UI" w:cs="Segoe UI" w:eastAsia="Segoe UI" w:hAnsi="Segoe UI"/>
          <w:color w:val="6B7280"/>
          <w:sz w:val="18"/>
          <w:szCs w:val="18"/>
          <w:rtl/>
        </w:rPr>
        <w:t xml:space="preserve">المستندُ الناتج: قرارُ فتح مشروع · تعيينُ مدير موقع   ·   المعتمِد: القرار المشترك   ·   عددُ الأعمدة: 27</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البدء المخطط</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إفادة التشغيل</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القرار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إفادة المبيعات</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اسم المشروع</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المعدات المطلوبة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إفادة القوى</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العميل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المشغّلون المطلوبون</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إفادة المالية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العقد</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مصدر المعدات</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إفادة الأسطول</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الموقع أو المواقع</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احتياج التمويل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إفادة التمويل</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نموذج العمل</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التكلفة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المعتمِد — الاسم والصفة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وحدة العمل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 المعيَّن</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الاعتماد</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الكمية المتعاقدة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صلاحياته</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w:t>
            </w:r>
          </w:p>
        </w:tc>
      </w:tr>
    </w:tbl>
    <w:p>
      <w:pPr>
        <w:spacing w:after="140"/>
      </w:pPr>
    </w:p>
    <w:p>
      <w:pPr>
        <w:pStyle w:val="Heading3"/>
        <w:bidi/>
        <w:spacing w:after="80" w:before="190"/>
      </w:pPr>
      <w:r>
        <w:rPr>
          <w:rFonts w:ascii="Segoe UI" w:cs="Segoe UI" w:eastAsia="Segoe UI" w:hAnsi="Segoe UI"/>
          <w:b/>
          <w:bCs/>
          <w:color w:val="2E5F8A"/>
          <w:sz w:val="19"/>
          <w:szCs w:val="19"/>
          <w:rtl/>
        </w:rPr>
        <w:t xml:space="preserve">المخاطر والقرارات العليا   ·   ceo_risk.php</w:t>
      </w:r>
    </w:p>
    <w:p>
      <w:pPr>
        <w:bidi/>
        <w:spacing w:after="70" w:line="308"/>
      </w:pPr>
      <w:r>
        <w:rPr>
          <w:rFonts w:ascii="Segoe UI" w:cs="Segoe UI" w:eastAsia="Segoe UI" w:hAnsi="Segoe UI"/>
          <w:color w:val="6B7280"/>
          <w:sz w:val="18"/>
          <w:szCs w:val="18"/>
          <w:rtl/>
        </w:rPr>
        <w:t xml:space="preserve">المستندُ الناتج: قرارُ إدارةٍ عليا   ·   المعتمِد: المدير التنفيذي   ·   عددُ الأعمدة: 17</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الأثر المقدَّر</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مهلة التنفيذ</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القرار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العملة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المتابعة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الرفع</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الخيارات المطروحة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المعتمِد — الاسم والصفة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الجهة الرافعة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الخيار المختار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القرار</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القضية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مبرر الاختيار</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وصف القضية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الجهة المكلَّفة بالتنفيذ</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w:r>
          </w:p>
        </w:tc>
      </w:tr>
    </w:tbl>
    <w:p>
      <w:pPr>
        <w:spacing w:after="140"/>
      </w:pPr>
    </w:p>
    <w:p>
      <w:pPr>
        <w:spacing w:after="9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٨-٣  ما تقرؤه ولا تملكه</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900"/>
        <w:gridCol w:w="5300"/>
      </w:tblGrid>
      <w:tr>
        <w:trPr>
          <w:tblHeader/>
        </w:trPr>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السجل</w:t>
            </w:r>
          </w:p>
        </w:tc>
        <w:tc>
          <w:tcPr>
            <w:tcW w:type="dxa" w:w="19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مالكه</w:t>
            </w:r>
          </w:p>
        </w:tc>
        <w:tc>
          <w:tcPr>
            <w:tcW w:type="dxa" w:w="5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زاويةُ القراءة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مهامي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مساحة عملي</w:t>
            </w:r>
          </w:p>
        </w:tc>
        <w:tc>
          <w:tcPr>
            <w:tcW w:type="dxa" w:w="5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إنجازي</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مساحة عملي</w:t>
            </w:r>
          </w:p>
        </w:tc>
        <w:tc>
          <w:tcPr>
            <w:tcW w:type="dxa" w:w="5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بوابتي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مساحة عملي</w:t>
            </w:r>
          </w:p>
        </w:tc>
        <w:tc>
          <w:tcPr>
            <w:tcW w:type="dxa" w:w="5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طلباتي</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مساحة عملي</w:t>
            </w:r>
          </w:p>
        </w:tc>
        <w:tc>
          <w:tcPr>
            <w:tcW w:type="dxa" w:w="5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المراسلات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مساحة عملي</w:t>
            </w:r>
          </w:p>
        </w:tc>
        <w:tc>
          <w:tcPr>
            <w:tcW w:type="dxa" w:w="5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نماذج العمل ووحدات القياس</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المبيعات والعقود</w:t>
            </w:r>
          </w:p>
        </w:tc>
        <w:tc>
          <w:tcPr>
            <w:tcW w:type="dxa" w:w="5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الموازنة العامة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المالية والخزينة</w:t>
            </w:r>
          </w:p>
        </w:tc>
        <w:tc>
          <w:tcPr>
            <w:tcW w:type="dxa" w:w="5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التفويض بالتوقيع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والالتزام</w:t>
            </w:r>
          </w:p>
        </w:tc>
        <w:tc>
          <w:tcPr>
            <w:tcW w:type="dxa" w:w="5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مراجعة العقود وملاحظاتها</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المبيعات والعقود</w:t>
            </w:r>
          </w:p>
        </w:tc>
        <w:tc>
          <w:tcPr>
            <w:tcW w:type="dxa" w:w="5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توقيعَ على عقدٍ عليه ملاحظةٌ حرجةٌ مفتوحة</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العقود الموحَّد</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والالتزام</w:t>
            </w:r>
          </w:p>
        </w:tc>
        <w:tc>
          <w:tcPr>
            <w:tcW w:type="dxa" w:w="5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الهيكل التنظيمي والمسميات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والالتزام</w:t>
            </w:r>
          </w:p>
        </w:tc>
        <w:tc>
          <w:tcPr>
            <w:tcW w:type="dxa" w:w="5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التكليفات التنظيمية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والالتزام</w:t>
            </w:r>
          </w:p>
        </w:tc>
        <w:tc>
          <w:tcPr>
            <w:tcW w:type="dxa" w:w="5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المخاطر التجارية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المبيعات والعقود</w:t>
            </w:r>
          </w:p>
        </w:tc>
        <w:tc>
          <w:tcPr>
            <w:tcW w:type="dxa" w:w="5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القوائم 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المالية والخزينة</w:t>
            </w:r>
          </w:p>
        </w:tc>
        <w:tc>
          <w:tcPr>
            <w:tcW w:type="dxa" w:w="5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هامش الربح للعقد والواقعة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المالية والخزينة</w:t>
            </w:r>
          </w:p>
        </w:tc>
        <w:tc>
          <w:tcPr>
            <w:tcW w:type="dxa" w:w="5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إنجاز الإدارة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والالتزام</w:t>
            </w:r>
          </w:p>
        </w:tc>
        <w:tc>
          <w:tcPr>
            <w:tcW w:type="dxa" w:w="5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مؤشرات البلاغات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مركز البلاغات</w:t>
            </w:r>
          </w:p>
        </w:tc>
        <w:tc>
          <w:tcPr>
            <w:tcW w:type="dxa" w:w="5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وضع التأسيس وإغلاقه</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والالتزام</w:t>
            </w:r>
          </w:p>
        </w:tc>
        <w:tc>
          <w:tcPr>
            <w:tcW w:type="dxa" w:w="5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بصمة الإصدار وتقرير النشر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والالتزام</w:t>
            </w:r>
          </w:p>
        </w:tc>
        <w:tc>
          <w:tcPr>
            <w:tcW w:type="dxa" w:w="5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الأدوار والصلاحيات والاعتمادات</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٩-١  أدوارُ الإدارة وسقوفها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800"/>
        <w:gridCol w:w="2900"/>
        <w:gridCol w:w="2900"/>
      </w:tblGrid>
      <w:tr>
        <w:trPr>
          <w:tblHeader/>
        </w:trPr>
        <w:tc>
          <w:tcPr>
            <w:tcW w:type="dxa" w:w="2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الدور</w:t>
            </w:r>
          </w:p>
        </w:tc>
        <w:tc>
          <w:tcPr>
            <w:tcW w:type="dxa" w:w="18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النطاق</w:t>
            </w:r>
          </w:p>
        </w:tc>
        <w:tc>
          <w:tcPr>
            <w:tcW w:type="dxa" w:w="2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يملك اعتماده</w:t>
            </w:r>
          </w:p>
        </w:tc>
        <w:tc>
          <w:tcPr>
            <w:tcW w:type="dxa" w:w="2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يملكه</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المدير التنفيذي</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الشركة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التوقيعَ · الاعتمادَ الأعلى · فتحَ المشاريع · حسمَ المخاطر · نماذجَ العمل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التنفيذَ · الإدخالَ · اعتمادَ الوحدة · القيدَ · الحكمَ الفني</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الإدارة العامة</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الملكيةُ ورأسُ المال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تسجيلَ الملكيةِ وإصدارَ التفويضاتِ العليا</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التنفيذَ التشغيلي</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مكتب المدير التنفيذي</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التنسيقُ والمتابعة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تجهيزَ الملفاتِ ومتابعةَ القرارات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الاعتمادَ · التوقيع</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مديرو الإدارات</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إداراتُهم</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رفعَ ما تجاوز سقوفَهم وتقديمَ الإفادات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التوقيعَ · الاعتمادَ الأعلى</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٩-٢  مصفوفةُ الصلاحيات بالشاشة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600"/>
        <w:gridCol w:w="2300"/>
        <w:gridCol w:w="22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 المسموحة</w:t>
            </w:r>
          </w:p>
        </w:tc>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المحجوب</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مهامي</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إنجازي</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بوابتي</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طلباتي</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المراسلات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المدير التنفيذي</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الشركة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قراءة · تعمّق</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التنفيذ</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نماذج العمل ووحدات القياس</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الموازنة العامة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اعتمادات المدير التنفيذي</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تجاوز سقوف الإدارات</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اعتماد · رفضٌ بسبب · إعادة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إنشاءَ المستند</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التفويض بالتوقيع</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توقيع العقود والالتزامات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العقود</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توقيع · رفضٌ بسبب</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إعدادَ العقد</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مراجعة العقود وملاحظاتها</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العقود</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قراءة · حجبُ التوقيع</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التسجيل</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العقود الموحَّد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فتح مشروع جديد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المشاريع</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اعتماد · تعيينُ مدير الموقع</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التنفيذَ الميداني</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الهيكل التنظيمي والمسميات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التكليفات التنظيمية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المخاطر والقرارات العليا</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الشركة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حسم · تكليف · تصعيد</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التنفيذ</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المخاطر التجارية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القوائم المالية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هامش الربح للعقد والواقعة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إنجاز الإدارة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مؤشرات البلاغات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وضع التأسيس وإغلاقه</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بصمة الإصدار وتقرير النشر</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فصلُ الواجبات —  </w:t>
            </w:r>
            <w:r>
              <w:rPr>
                <w:rFonts w:ascii="Segoe UI" w:cs="Segoe UI" w:eastAsia="Segoe UI" w:hAnsi="Segoe UI"/>
                <w:sz w:val="19"/>
                <w:szCs w:val="19"/>
                <w:rtl/>
              </w:rPr>
              <w:t xml:space="preserve">لا يجمع المديرُ التنفيذيُّ بين التوقيع والتنفيذ. ولا يُمنح صلاحيةَ إدخالٍ ولا اعتمادِ وحدةٍ ولا نشرِ قيد. ولا يجمع بين إصدار التفويض والاعتماد بموجبه. فالرؤيةُ الشاملةُ مع التنفيذ تُبطل فصلَ الواجبات — والقيدُ يسري على القمة كما يسري على القاعدة.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الشاشات وتجربة المستخدم</w:t>
            </w:r>
          </w:p>
        </w:tc>
      </w:tr>
    </w:tbl>
    <w:p>
      <w:pPr>
        <w:spacing w:after="170"/>
      </w:pPr>
    </w:p>
    <w:p>
      <w:pPr>
        <w:bidi/>
        <w:spacing w:after="130" w:line="308"/>
      </w:pPr>
      <w:r>
        <w:rPr>
          <w:rFonts w:ascii="Segoe UI" w:cs="Segoe UI" w:eastAsia="Segoe UI" w:hAnsi="Segoe UI"/>
          <w:sz w:val="20"/>
          <w:szCs w:val="20"/>
          <w:rtl/>
        </w:rPr>
        <w:t xml:space="preserve">الشاشاتُ مرتَّبةٌ بمراحل الدورة المستندية لا بالأبجدية. والمجموعةُ عنوانٌ قابلٌ للطي لا يُنقر ولا يفتح صفحة. والمراحلُ صفر وواحدٌ واثنان مفتوحةٌ افتراضيًّا وما بعدها مطويّ.</w:t>
      </w:r>
    </w:p>
    <w:p>
      <w:pPr>
        <w:spacing w:after="13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  ·  لوحة الإدارة التنفيذية</w:t>
      </w:r>
    </w:p>
    <w:p>
      <w:pPr>
        <w:pStyle w:val="Heading3"/>
        <w:bidi/>
        <w:spacing w:after="80" w:before="190"/>
      </w:pPr>
      <w:r>
        <w:rPr>
          <w:rFonts w:ascii="Segoe UI" w:cs="Segoe UI" w:eastAsia="Segoe UI" w:hAnsi="Segoe UI"/>
          <w:b/>
          <w:bCs/>
          <w:color w:val="B08D3F"/>
          <w:sz w:val="19"/>
          <w:szCs w:val="19"/>
          <w:rtl/>
        </w:rPr>
        <w:t xml:space="preserve">▸ مساحتي الشخصية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مهامي</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إنجازي</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بوابتي</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طلباتي</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المراسلات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bl>
    <w:p>
      <w:pPr>
        <w:spacing w:after="110"/>
      </w:pPr>
    </w:p>
    <w:p>
      <w:pPr>
        <w:pStyle w:val="Heading3"/>
        <w:bidi/>
        <w:spacing w:after="80" w:before="190"/>
      </w:pPr>
      <w:r>
        <w:rPr>
          <w:rFonts w:ascii="Segoe UI" w:cs="Segoe UI" w:eastAsia="Segoe UI" w:hAnsi="Segoe UI"/>
          <w:b/>
          <w:bCs/>
          <w:color w:val="B08D3F"/>
          <w:sz w:val="19"/>
          <w:szCs w:val="19"/>
          <w:rtl/>
        </w:rPr>
        <w:t xml:space="preserve">▸ المؤشرات العليا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المدير التنفيذي</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الشركة</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المؤشراتُ العليا: العقودُ والتدفقُ والتشغيلُ والمخاطر</w:t>
            </w:r>
          </w:p>
        </w:tc>
      </w:tr>
    </w:tbl>
    <w:p>
      <w:pPr>
        <w:spacing w:after="11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1  ·  أولًا: نماذج العمل والحدود</w:t>
      </w:r>
    </w:p>
    <w:p>
      <w:pPr>
        <w:pStyle w:val="Heading3"/>
        <w:bidi/>
        <w:spacing w:after="80" w:before="190"/>
      </w:pPr>
      <w:r>
        <w:rPr>
          <w:rFonts w:ascii="Segoe UI" w:cs="Segoe UI" w:eastAsia="Segoe UI" w:hAnsi="Segoe UI"/>
          <w:b/>
          <w:bCs/>
          <w:color w:val="B08D3F"/>
          <w:sz w:val="19"/>
          <w:szCs w:val="19"/>
          <w:rtl/>
        </w:rPr>
        <w:t xml:space="preserve">▸ نماذج العمل ووحدات القياس</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نماذج العمل ووحدات القياس</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bl>
    <w:p>
      <w:pPr>
        <w:spacing w:after="110"/>
      </w:pPr>
    </w:p>
    <w:p>
      <w:pPr>
        <w:pStyle w:val="Heading3"/>
        <w:bidi/>
        <w:spacing w:after="80" w:before="190"/>
      </w:pPr>
      <w:r>
        <w:rPr>
          <w:rFonts w:ascii="Segoe UI" w:cs="Segoe UI" w:eastAsia="Segoe UI" w:hAnsi="Segoe UI"/>
          <w:b/>
          <w:bCs/>
          <w:color w:val="B08D3F"/>
          <w:sz w:val="19"/>
          <w:szCs w:val="19"/>
          <w:rtl/>
        </w:rPr>
        <w:t xml:space="preserve">▸ الموازنة العامة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الموازنة العامة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bl>
    <w:p>
      <w:pPr>
        <w:spacing w:after="11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2  ·  ثانيًا: الاعتمادات العليا</w:t>
      </w:r>
    </w:p>
    <w:p>
      <w:pPr>
        <w:pStyle w:val="Heading3"/>
        <w:bidi/>
        <w:spacing w:after="80" w:before="190"/>
      </w:pPr>
      <w:r>
        <w:rPr>
          <w:rFonts w:ascii="Segoe UI" w:cs="Segoe UI" w:eastAsia="Segoe UI" w:hAnsi="Segoe UI"/>
          <w:b/>
          <w:bCs/>
          <w:color w:val="B08D3F"/>
          <w:sz w:val="19"/>
          <w:szCs w:val="19"/>
          <w:rtl/>
        </w:rPr>
        <w:t xml:space="preserve">▸ صندوق الاعتمادات العليا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اعتمادات المدير التنفيذي</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تجاوز سقوف الإدارات</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ما لا يملكه غيره: العقودُ والتمويلُ والاستثناءاتُ العليا والتصفيات</w:t>
            </w:r>
          </w:p>
        </w:tc>
      </w:tr>
    </w:tbl>
    <w:p>
      <w:pPr>
        <w:spacing w:after="110"/>
      </w:pPr>
    </w:p>
    <w:p>
      <w:pPr>
        <w:pStyle w:val="Heading3"/>
        <w:bidi/>
        <w:spacing w:after="80" w:before="190"/>
      </w:pPr>
      <w:r>
        <w:rPr>
          <w:rFonts w:ascii="Segoe UI" w:cs="Segoe UI" w:eastAsia="Segoe UI" w:hAnsi="Segoe UI"/>
          <w:b/>
          <w:bCs/>
          <w:color w:val="B08D3F"/>
          <w:sz w:val="19"/>
          <w:szCs w:val="19"/>
          <w:rtl/>
        </w:rPr>
        <w:t xml:space="preserve">▸ التفويض بالتوقيع</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التفويض بالتوقيع</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bl>
    <w:p>
      <w:pPr>
        <w:spacing w:after="11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3  ·  ثالثًا: توقيع العقود</w:t>
      </w:r>
    </w:p>
    <w:p>
      <w:pPr>
        <w:pStyle w:val="Heading3"/>
        <w:bidi/>
        <w:spacing w:after="80" w:before="190"/>
      </w:pPr>
      <w:r>
        <w:rPr>
          <w:rFonts w:ascii="Segoe UI" w:cs="Segoe UI" w:eastAsia="Segoe UI" w:hAnsi="Segoe UI"/>
          <w:b/>
          <w:bCs/>
          <w:color w:val="B08D3F"/>
          <w:sz w:val="19"/>
          <w:szCs w:val="19"/>
          <w:rtl/>
        </w:rPr>
        <w:t xml:space="preserve">▸ توقيع العقود</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توقيع العقود والالتزامات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العقود</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التوقيعُ على عقود العملاء والموردين والموظفين والتمويل</w:t>
            </w:r>
          </w:p>
        </w:tc>
      </w:tr>
    </w:tbl>
    <w:p>
      <w:pPr>
        <w:spacing w:after="110"/>
      </w:pPr>
    </w:p>
    <w:p>
      <w:pPr>
        <w:pStyle w:val="Heading3"/>
        <w:bidi/>
        <w:spacing w:after="80" w:before="190"/>
      </w:pPr>
      <w:r>
        <w:rPr>
          <w:rFonts w:ascii="Segoe UI" w:cs="Segoe UI" w:eastAsia="Segoe UI" w:hAnsi="Segoe UI"/>
          <w:b/>
          <w:bCs/>
          <w:color w:val="B08D3F"/>
          <w:sz w:val="19"/>
          <w:szCs w:val="19"/>
          <w:rtl/>
        </w:rPr>
        <w:t xml:space="preserve">▸ مراجعة العقود قبل التوقيع</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مراجعة العقود وملاحظاتها</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العقود</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توقيعَ على عقدٍ عليه ملاحظةٌ حرجةٌ مفتوحة</w:t>
            </w:r>
          </w:p>
        </w:tc>
      </w:tr>
    </w:tbl>
    <w:p>
      <w:pPr>
        <w:spacing w:after="110"/>
      </w:pPr>
    </w:p>
    <w:p>
      <w:pPr>
        <w:pStyle w:val="Heading3"/>
        <w:bidi/>
        <w:spacing w:after="80" w:before="190"/>
      </w:pPr>
      <w:r>
        <w:rPr>
          <w:rFonts w:ascii="Segoe UI" w:cs="Segoe UI" w:eastAsia="Segoe UI" w:hAnsi="Segoe UI"/>
          <w:b/>
          <w:bCs/>
          <w:color w:val="B08D3F"/>
          <w:sz w:val="19"/>
          <w:szCs w:val="19"/>
          <w:rtl/>
        </w:rPr>
        <w:t xml:space="preserve">▸ سجل العقود الموحَّد</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العقود الموحَّد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bl>
    <w:p>
      <w:pPr>
        <w:spacing w:after="11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4  ·  رابعًا: فتح المشاريع</w:t>
      </w:r>
    </w:p>
    <w:p>
      <w:pPr>
        <w:pStyle w:val="Heading3"/>
        <w:bidi/>
        <w:spacing w:after="80" w:before="190"/>
      </w:pPr>
      <w:r>
        <w:rPr>
          <w:rFonts w:ascii="Segoe UI" w:cs="Segoe UI" w:eastAsia="Segoe UI" w:hAnsi="Segoe UI"/>
          <w:b/>
          <w:bCs/>
          <w:color w:val="B08D3F"/>
          <w:sz w:val="19"/>
          <w:szCs w:val="19"/>
          <w:rtl/>
        </w:rPr>
        <w:t xml:space="preserve">▸ قرار فتح مشروع</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فتح مشروع جديد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المشاريع</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القرارُ المشتركُ بفتح مشروعٍ وتعيينِ مدير موقعه</w:t>
            </w:r>
          </w:p>
        </w:tc>
      </w:tr>
    </w:tbl>
    <w:p>
      <w:pPr>
        <w:spacing w:after="110"/>
      </w:pPr>
    </w:p>
    <w:p>
      <w:pPr>
        <w:pStyle w:val="Heading3"/>
        <w:bidi/>
        <w:spacing w:after="80" w:before="190"/>
      </w:pPr>
      <w:r>
        <w:rPr>
          <w:rFonts w:ascii="Segoe UI" w:cs="Segoe UI" w:eastAsia="Segoe UI" w:hAnsi="Segoe UI"/>
          <w:b/>
          <w:bCs/>
          <w:color w:val="B08D3F"/>
          <w:sz w:val="19"/>
          <w:szCs w:val="19"/>
          <w:rtl/>
        </w:rPr>
        <w:t xml:space="preserve">▸ الهيكل والتكليفات</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الهيكل التنظيمي والمسميات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التكليفات التنظيمية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bl>
    <w:p>
      <w:pPr>
        <w:spacing w:after="11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5  ·  خامسًا: المخاطر والحسم</w:t>
      </w:r>
    </w:p>
    <w:p>
      <w:pPr>
        <w:pStyle w:val="Heading3"/>
        <w:bidi/>
        <w:spacing w:after="80" w:before="190"/>
      </w:pPr>
      <w:r>
        <w:rPr>
          <w:rFonts w:ascii="Segoe UI" w:cs="Segoe UI" w:eastAsia="Segoe UI" w:hAnsi="Segoe UI"/>
          <w:b/>
          <w:bCs/>
          <w:color w:val="B08D3F"/>
          <w:sz w:val="19"/>
          <w:szCs w:val="19"/>
          <w:rtl/>
        </w:rPr>
        <w:t xml:space="preserve">▸ المخاطر والقرارات العليا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المخاطر والقرارات العليا</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الشركة</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المخاطرُ المرفوعةُ والقراراتُ المعلَّقةُ وما يحتاج حسمًا</w:t>
            </w:r>
          </w:p>
        </w:tc>
      </w:tr>
    </w:tbl>
    <w:p>
      <w:pPr>
        <w:spacing w:after="110"/>
      </w:pPr>
    </w:p>
    <w:p>
      <w:pPr>
        <w:pStyle w:val="Heading3"/>
        <w:bidi/>
        <w:spacing w:after="80" w:before="190"/>
      </w:pPr>
      <w:r>
        <w:rPr>
          <w:rFonts w:ascii="Segoe UI" w:cs="Segoe UI" w:eastAsia="Segoe UI" w:hAnsi="Segoe UI"/>
          <w:b/>
          <w:bCs/>
          <w:color w:val="B08D3F"/>
          <w:sz w:val="19"/>
          <w:szCs w:val="19"/>
          <w:rtl/>
        </w:rPr>
        <w:t xml:space="preserve">▸ المخاطر التجارية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المخاطر التجارية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bl>
    <w:p>
      <w:pPr>
        <w:spacing w:after="11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6  ·  سادسًا: الرقابة العليا</w:t>
      </w:r>
    </w:p>
    <w:p>
      <w:pPr>
        <w:pStyle w:val="Heading3"/>
        <w:bidi/>
        <w:spacing w:after="80" w:before="190"/>
      </w:pPr>
      <w:r>
        <w:rPr>
          <w:rFonts w:ascii="Segoe UI" w:cs="Segoe UI" w:eastAsia="Segoe UI" w:hAnsi="Segoe UI"/>
          <w:b/>
          <w:bCs/>
          <w:color w:val="B08D3F"/>
          <w:sz w:val="19"/>
          <w:szCs w:val="19"/>
          <w:rtl/>
        </w:rPr>
        <w:t xml:space="preserve">▸ الأداء المالي</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القوائم المالية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هامش الربح للعقد والواقعة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bl>
    <w:p>
      <w:pPr>
        <w:spacing w:after="110"/>
      </w:pPr>
    </w:p>
    <w:p>
      <w:pPr>
        <w:pStyle w:val="Heading3"/>
        <w:bidi/>
        <w:spacing w:after="80" w:before="190"/>
      </w:pPr>
      <w:r>
        <w:rPr>
          <w:rFonts w:ascii="Segoe UI" w:cs="Segoe UI" w:eastAsia="Segoe UI" w:hAnsi="Segoe UI"/>
          <w:b/>
          <w:bCs/>
          <w:color w:val="B08D3F"/>
          <w:sz w:val="19"/>
          <w:szCs w:val="19"/>
          <w:rtl/>
        </w:rPr>
        <w:t xml:space="preserve">▸ الأداء التشغيلي</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إنجاز الإدارة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مؤشرات البلاغات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bl>
    <w:p>
      <w:pPr>
        <w:spacing w:after="11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7  ·  سابعًا: التأسيس والإصدار</w:t>
      </w:r>
    </w:p>
    <w:p>
      <w:pPr>
        <w:pStyle w:val="Heading3"/>
        <w:bidi/>
        <w:spacing w:after="80" w:before="190"/>
      </w:pPr>
      <w:r>
        <w:rPr>
          <w:rFonts w:ascii="Segoe UI" w:cs="Segoe UI" w:eastAsia="Segoe UI" w:hAnsi="Segoe UI"/>
          <w:b/>
          <w:bCs/>
          <w:color w:val="B08D3F"/>
          <w:sz w:val="19"/>
          <w:szCs w:val="19"/>
          <w:rtl/>
        </w:rPr>
        <w:t xml:space="preserve">▸ وضع التأسيس</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وضع التأسيس وإغلاقه</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bl>
    <w:p>
      <w:pPr>
        <w:spacing w:after="110"/>
      </w:pPr>
    </w:p>
    <w:p>
      <w:pPr>
        <w:pStyle w:val="Heading3"/>
        <w:bidi/>
        <w:spacing w:after="80" w:before="190"/>
      </w:pPr>
      <w:r>
        <w:rPr>
          <w:rFonts w:ascii="Segoe UI" w:cs="Segoe UI" w:eastAsia="Segoe UI" w:hAnsi="Segoe UI"/>
          <w:b/>
          <w:bCs/>
          <w:color w:val="B08D3F"/>
          <w:sz w:val="19"/>
          <w:szCs w:val="19"/>
          <w:rtl/>
        </w:rPr>
        <w:t xml:space="preserve">▸ بصمة الإصدار</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بصمة الإصدار وتقرير النشر</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bl>
    <w:p>
      <w:pPr>
        <w:spacing w:after="110"/>
      </w:pP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التكامل والأحداث</w:t>
            </w:r>
          </w:p>
        </w:tc>
      </w:tr>
    </w:tbl>
    <w:p>
      <w:pPr>
        <w:spacing w:after="170"/>
      </w:pPr>
    </w:p>
    <w:p>
      <w:pPr>
        <w:bidi/>
        <w:spacing w:after="130" w:line="308"/>
      </w:pPr>
      <w:r>
        <w:rPr>
          <w:rFonts w:ascii="Segoe UI" w:cs="Segoe UI" w:eastAsia="Segoe UI" w:hAnsi="Segoe UI"/>
          <w:sz w:val="20"/>
          <w:szCs w:val="20"/>
          <w:rtl/>
        </w:rPr>
        <w:t xml:space="preserve">لا تتصل الإداراتُ بنداءٍ مباشرٍ بل بحدثٍ منشور. فالفعلُ يقع في إدارةٍ ويُنشر حدثًا يستهلكه من يعنيه — فلا تتعطل إدارةٌ بتعطل أخرى، ويبقى الأثرُ متتبَّعًا من الواقعة إلى القيد.</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  الأحداثُ الصادرة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900"/>
        <w:gridCol w:w="1900"/>
        <w:gridCol w:w="2100"/>
        <w:gridCol w:w="2000"/>
      </w:tblGrid>
      <w:tr>
        <w:trPr>
          <w:tblHeader/>
        </w:trPr>
        <w:tc>
          <w:tcPr>
            <w:tcW w:type="dxa" w:w="17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الحدث</w:t>
            </w:r>
          </w:p>
        </w:tc>
        <w:tc>
          <w:tcPr>
            <w:tcW w:type="dxa" w:w="19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الفعلُ الباعث</w:t>
            </w:r>
          </w:p>
        </w:tc>
        <w:tc>
          <w:tcPr>
            <w:tcW w:type="dxa" w:w="19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يُكتب</w:t>
            </w:r>
          </w:p>
        </w:tc>
        <w:tc>
          <w:tcPr>
            <w:tcW w:type="dxa" w:w="21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من يستهلكه</w:t>
            </w:r>
          </w:p>
        </w:tc>
        <w:tc>
          <w:tcPr>
            <w:tcW w:type="dxa" w:w="2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يتغير عندهم</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التعمّقُ في مؤشر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يُفتح المصدرُ التفصيليُّ للرقم بنطاق الإدارة العليا — بلا أثرٍ على البيانات</w:t>
            </w:r>
          </w:p>
        </w:tc>
      </w:tr>
      <w:tr>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ExecApproved</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اعتمادُ الإدارة العليا</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approvals · audit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الطالبة · الحوكمة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المستندُ ينفذ بعد أعلى حلقةٍ في السلّم · والتوقيعُ يُسجَّل بصفة المدير التنفيذي لا بتفويض</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ContractSigned</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التوقيعُ على عقد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contracts.signed · registry</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المبيعات · الموردون · التمويل · المالية · الحوكمة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العقدُ يصير نافذًا · والحاويةُ تُولَّد · والالتزامُ يدخل الموازنة والتدفق · ويُقيَّد في السجل الموحَّد</w:t>
            </w:r>
          </w:p>
        </w:tc>
      </w:tr>
      <w:tr>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ProjectChartered</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اعتمادُ فتح مشروع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projects · site_managers · cost_centers</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التشغيل · المبيعات · القوى · المالية · الأسطول · التمويل</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المشروعُ يُفتح بمركز تكلفته · ومديرُ الموقع يُعيَّن بصلاحياته · والمواقعُ تُنشأ · والموارد تُحجز — ولا يقع شيءٌ من هذا بقرارٍ فردي</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ExecDecisionMade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حسمُ قضيةٍ عليا</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exec_decisions · assignments</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المكلَّفة · الحوكمة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القرارُ يُلزم الإدارةَ المكلَّفة بمهلته · ويُسجَّل في سجل القرارات العليا · والمتابعةُ تُجدول</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١١-٢  الأحداثُ الواردة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700"/>
        <w:gridCol w:w="2200"/>
        <w:gridCol w:w="3900"/>
      </w:tblGrid>
      <w:tr>
        <w:trPr>
          <w:tblHeader/>
        </w:trPr>
        <w:tc>
          <w:tcPr>
            <w:tcW w:type="dxa" w:w="18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الحدث</w:t>
            </w:r>
          </w:p>
        </w:tc>
        <w:tc>
          <w:tcPr>
            <w:tcW w:type="dxa" w:w="17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المرسِل</w:t>
            </w:r>
          </w:p>
        </w:tc>
        <w:tc>
          <w:tcPr>
            <w:tcW w:type="dxa" w:w="22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الفعلُ الباعث</w:t>
            </w:r>
          </w:p>
        </w:tc>
        <w:tc>
          <w:tcPr>
            <w:tcW w:type="dxa" w:w="39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يتغير عندنا</w:t>
            </w:r>
          </w:p>
        </w:tc>
      </w:tr>
      <w:tr>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ContractBlocked</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المبيعات والعقود</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حجبُ اعتماد عقدٍ بملاحظةٍ حرجة</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الحارسُ يمنع التوقيعَ حتى تُغلق الملاحظةُ الحرجة — والمعالجةُ تُوثَّق بمستندها</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حالةُ الفشل —  </w:t>
            </w:r>
            <w:r>
              <w:rPr>
                <w:rFonts w:ascii="Segoe UI" w:cs="Segoe UI" w:eastAsia="Segoe UI" w:hAnsi="Segoe UI"/>
                <w:sz w:val="19"/>
                <w:szCs w:val="19"/>
                <w:rtl/>
              </w:rPr>
              <w:t xml:space="preserve">إن تعذّر نشرُ الحدث أو استهلاكُه يُسجَّل في طابور إعادة المحاولة بمعرّفه، ويُخطَر مالكُ المستند، ولا يُقفل المستندُ الأصلُ حتى يُستهلك الحدثُ أو يُغلق بقرارٍ موثَّق. ومسؤولُ إعادة المحاولة هو الطرفُ الناشر لا المستهلك.</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التقارير والمؤشرات</w:t>
            </w:r>
          </w:p>
        </w:tc>
      </w:tr>
    </w:tbl>
    <w:p>
      <w:pPr>
        <w:spacing w:after="170"/>
      </w:pPr>
    </w:p>
    <w:p>
      <w:pPr>
        <w:bidi/>
        <w:spacing w:after="130" w:line="308"/>
      </w:pPr>
      <w:r>
        <w:rPr>
          <w:rFonts w:ascii="Segoe UI" w:cs="Segoe UI" w:eastAsia="Segoe UI" w:hAnsi="Segoe UI"/>
          <w:sz w:val="20"/>
          <w:szCs w:val="20"/>
          <w:rtl/>
        </w:rPr>
        <w:t xml:space="preserve">لكل تقريرٍ مستفيدٌ واحدٌ يقرؤه ليقرر، ودوريةٌ يصدر بها، ومصدرٌ يُشتق منه، ومعادلةٌ تُحتسب بها، واختبارُ صحةٍ يُثبت رقمَه. ولا يُنشر مؤشرٌ لا يُتتبَّع إلى مصدره.</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600"/>
        <w:gridCol w:w="1300"/>
        <w:gridCol w:w="4700"/>
      </w:tblGrid>
      <w:tr>
        <w:trPr>
          <w:tblHeader/>
        </w:trPr>
        <w:tc>
          <w:tcPr>
            <w:tcW w:type="dxa" w:w="20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التقرير</w:t>
            </w:r>
          </w:p>
        </w:tc>
        <w:tc>
          <w:tcPr>
            <w:tcW w:type="dxa" w:w="1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المستفيد</w:t>
            </w:r>
          </w:p>
        </w:tc>
        <w:tc>
          <w:tcPr>
            <w:tcW w:type="dxa" w:w="13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الدورية</w:t>
            </w:r>
          </w:p>
        </w:tc>
        <w:tc>
          <w:tcPr>
            <w:tcW w:type="dxa" w:w="47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المصدرُ والمعادلة</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لوحة المؤشرات العليا</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المدير التنفيذي</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يومي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المحفظةُ والتدفقُ والجاهزيةُ والاستغلالُ والمخاطرُ والاعتماداتُ المعلَّقة</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الاعتمادات المعلَّقة لديّ</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المدير التنفيذي</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يومي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ينتظر قرارَه بأعماره ومهله وقيمِه</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حالة العقود الموقَّعة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التنفيذيُّ والمبيعات</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شهري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العقودُ بحالاتها وقيمها وكفالاتها ومُددها المتبقية</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أداء المشاريع المفتوحة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التنفيذيُّ والتشغيل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شهري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المشاريعُ بأدائها مقابل جدواها المعتمدة</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القرارات العليا ومتابعتها</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المدير التنفيذي</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شهري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القراراتُ بمكلَّفيها ومهلها وحالةِ تنفيذها</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الأداء المالي الجامع</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التنفيذيُّ والمالية</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شهري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القوائمُ والهامشُ والتدفقُ مقابل الموازنة</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المخاطر المفتوحة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المدير التنفيذي</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شهري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المخاطرُ بدرجاتها وخططِ معالجتها ومُددها</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الالتزام بالسقوف</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التنفيذيُّ والحوكمة</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ربع سنوي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التجاوزاتُ المرفوعةُ ونسبتُها والاستثناءاتُ الممنوحة</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2E5C3E" w:sz="30"/>
            </w:tcBorders>
            <w:shd w:fill="F2F7F3" w:color="auto" w:val="clear"/>
            <w:tcMar>
              <w:top w:type="dxa" w:w="135"/>
              <w:left w:type="dxa" w:w="155"/>
              <w:bottom w:type="dxa" w:w="135"/>
              <w:right w:type="dxa" w:w="155"/>
            </w:tcMar>
          </w:tcPr>
          <w:p>
            <w:pPr>
              <w:bidi/>
              <w:spacing w:after="0" w:line="298"/>
            </w:pPr>
            <w:r>
              <w:rPr>
                <w:rFonts w:ascii="Segoe UI" w:cs="Segoe UI" w:eastAsia="Segoe UI" w:hAnsi="Segoe UI"/>
                <w:b/>
                <w:bCs/>
                <w:color w:val="2E5C3E"/>
                <w:sz w:val="19"/>
                <w:szCs w:val="19"/>
                <w:rtl/>
              </w:rPr>
              <w:t xml:space="preserve">اختبارُ صحة الرقم —  </w:t>
            </w:r>
            <w:r>
              <w:rPr>
                <w:rFonts w:ascii="Segoe UI" w:cs="Segoe UI" w:eastAsia="Segoe UI" w:hAnsi="Segoe UI"/>
                <w:sz w:val="19"/>
                <w:szCs w:val="19"/>
                <w:rtl/>
              </w:rPr>
              <w:t xml:space="preserve">لكل مؤشرٍ اختبارُ صحةٍ يُعاد حسابُه من المصدر: يُؤخذ صفٌّ واحدٌ ويُتتبَّع من الواقعة إلى المستند إلى القيد. فإن اختلف الرقمُ فالمؤشرُ معطَّلٌ حتى يُصحَّح.</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المخاطر والافتراضات</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١٣-١  المخاطر ومعالجتها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800"/>
        <w:gridCol w:w="1300"/>
        <w:gridCol w:w="4500"/>
      </w:tblGrid>
      <w:tr>
        <w:trPr>
          <w:tblHeader/>
        </w:trPr>
        <w:tc>
          <w:tcPr>
            <w:tcW w:type="dxa" w:w="1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28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الخطر</w:t>
            </w:r>
          </w:p>
        </w:tc>
        <w:tc>
          <w:tcPr>
            <w:tcW w:type="dxa" w:w="1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الأثر</w:t>
            </w:r>
          </w:p>
        </w:tc>
        <w:tc>
          <w:tcPr>
            <w:tcW w:type="dxa" w:w="45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المعالجة</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RSK-01</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توقيعٌ بملاحظةٍ حرجةٍ مفتوحة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الحجبُ بنيويٌّ ولا يُرفع بقرارٍ شفهي</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RSK-02</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فتحُ مشروعٍ بلا إفاداتٍ كاملة</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العرضُ محجوبٌ حتى ورود الخمس</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RSK-03</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تراكمُ اعتماداتٍ معلَّقةٍ في القمة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مهلةٌ معلنةٌ وتقريرٌ يوميٌّ بما ينتظر</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RSK-04</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قرارٌ بلا مكلَّفٍ ولا مهلة</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 يُلزم إدارةً بمهلةٍ وتاريخِ متابعة</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RSK-05</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تجاوزُ سقفٍ يُمرَّر بلا رفع</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الرفعُ آليٌّ لا يُترك لاختيار المدير</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RSK-06</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صلاحيةُ تنفيذٍ تُمنح للقمة</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القيدُ يسري على القمة كما على القاعدة</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RSK-07</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معارضةُ حكمٍ فنيٍّ بقرارٍ إداري</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السلطةُ الفنيةُ مستقلةٌ ولا تُعارَض إداريًّا</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١٣-٢  الافتراضات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النظامُ الأساسيُّ للشركة يحدد سلطةَ التوقيع صراحةً.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سقوفُ الإدارات معتمدةٌ ومعلنةٌ قبل أول اعتماد.</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نماذجُ العمل الثلاثةُ معرَّفةٌ قبل أول عقد.</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سجلُّ القرارات العليا نافذٌ قبل أول قرار.</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الموازنةُ العامةُ معتمدةٌ وموزَّعةٌ ببنودها.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معايير القبول</w:t>
            </w:r>
          </w:p>
        </w:tc>
      </w:tr>
    </w:tbl>
    <w:p>
      <w:pPr>
        <w:spacing w:after="170"/>
      </w:pPr>
    </w:p>
    <w:p>
      <w:pPr>
        <w:bidi/>
        <w:spacing w:after="130" w:line="308"/>
      </w:pPr>
      <w:r>
        <w:rPr>
          <w:rFonts w:ascii="Segoe UI" w:cs="Segoe UI" w:eastAsia="Segoe UI" w:hAnsi="Segoe UI"/>
          <w:sz w:val="20"/>
          <w:szCs w:val="20"/>
          <w:rtl/>
        </w:rPr>
        <w:t xml:space="preserve">لكل فعلٍ حاكمٍ أربعُ حالاتٍ لا تقلّ: سماحٌ ومنعٌ وتكرارٌ وعكس. وتُكتب بصيغة «بمعطى… وعند… فإن…» — فتُختبر آليًّا بلا تفسير.</w:t>
      </w:r>
    </w:p>
    <w:p>
      <w:pPr>
        <w:spacing w:after="13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000"/>
        <w:gridCol w:w="1100"/>
        <w:gridCol w:w="5500"/>
      </w:tblGrid>
      <w:tr>
        <w:trPr>
          <w:tblHeader/>
        </w:trPr>
        <w:tc>
          <w:tcPr>
            <w:tcW w:type="dxa" w:w="10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الرمز</w:t>
            </w:r>
          </w:p>
        </w:tc>
        <w:tc>
          <w:tcPr>
            <w:tcW w:type="dxa" w:w="20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الفعل</w:t>
            </w:r>
          </w:p>
        </w:tc>
        <w:tc>
          <w:tcPr>
            <w:tcW w:type="dxa" w:w="11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الحالة</w:t>
            </w:r>
          </w:p>
        </w:tc>
        <w:tc>
          <w:tcPr>
            <w:tcW w:type="dxa" w:w="55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المعيار</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AC-001</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إنجازُ مهمة</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المهمةُ تُقفل · والخطوةُ التاليةُ تُفتح لصاحبها · ومهلةُ المسار تُحدَّث</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إعادةُ فتحٍ بسبب</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AC-002</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اختيارُ مدى الإنجاز</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يُعاد الحسابُ للمدى: يومًا أو أسبوعًا أو شهرًا أو سنةً أو بتاريخين</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AC-003</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فتحُ بوابتي</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تُصيَّر المكوّناتُ التي منحته إياها الحوكمةُ وحدَها · ومشغّلُ المعدة يرى معدتَه ومشغّلَها الآخر</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AC-004</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تقديمُ طلبٍ شخصي</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الطلبُ يدخل صندوقَ اعتماد المعنيّ بمساره — ويظهر في «طلباتي» بحالته</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سحبُ الطلب قبل الاعتماد</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AC-005</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إرسالُ مراسلة</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المراسلةُ تصل بمرجعها إن ارتبطت بمعاملةٍ — ولا تُغني عن البلاغ ولا الطلب</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AC-006</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التعمّقُ في مؤشر</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يُفتح المصدرُ التفصيليُّ للرقم بنطاق الإدارة العليا — بلا أثرٍ على البيانات</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AC-007</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تعريفُ نموذج عمل</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النموذجُ يحدد سلسلةً كاملة: وحدةَ القياس ← ما يُسجَّل ميدانيًّا ← وحدةَ الحاوية ← وحدةَ تعاقد المورد ← أساسَ الاستحقاق</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نموذجٌ جديدٌ بتاريخ — ولا تعديلَ رجعيّ على عقدٍ نافذ</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AC-008</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حجزُ التزامٍ على الميزانية</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المتاحُ ينخفض قبل الصرف · وتجاوزُ السقف يوقف الطلبَ حتى الاعتماد</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تحريرُ الالتزام عند الإلغاء</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AC-009</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اعتمادُ الموازنة</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سقفُ كل إدارةٍ يُثبَّت · وطلباتُ الصرف تُفحص عليه · والتجاوزُ يُوقف حتى الاعتماد</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تعديلٌ بقرارٍ وبيانِ أثر</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AC-010</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اعتمادُ الإدارة العليا</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المستندُ ينفذ بعد أعلى حلقةٍ في السلّم · والتوقيعُ يُسجَّل بصفة المدير التنفيذي لا بتفويض</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سحبُ اعتمادٍ بقرارٍ موثَّق</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AC-011</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إصدارُ تفويضٍ بالتوقيع</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المفوَّضُ يعتمد في سقفه ونطاقه ومدته · وينتهي آليًّا · وكلُّ اعتمادٍ يحمل مرجعَ تفويضه</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سحبٌ بقرارٍ فوريّ</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AC-012</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التوقيعُ على عقد</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العقدُ يصير نافذًا · والحاويةُ تُولَّد · والالتزامُ يدخل الموازنة والتدفق · ويُقيَّد في السجل الموحَّد</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إنهاءٌ أو تعليقٌ بقرارٍ موثَّق</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AC-013</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حجبُ اعتماد عقدٍ بملاحظةٍ حرجة</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الحارسُ يمنع التوقيعَ حتى تُغلق الملاحظةُ الحرجة — والمعالجةُ تُوثَّق بمستندها</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إغلاقُ الملاحظة يرفع الحجب</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AC-014</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مراجعة سجل العقود</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كلُّ عقدٍ يُفحص: التفويضُ والكفالةُ والسريان — والناقصُ يُرفع بلاغًا</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إغلاقُ المراجعة بمعالجة</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AC-015</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اعتمادُ فتح مشروع</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المشروعُ يُفتح بمركز تكلفته · ومديرُ الموقع يُعيَّن بصلاحياته · والمواقعُ تُنشأ · والموارد تُحجز — ولا يقع شيءٌ من هذا بقرارٍ فردي</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إغلاقُ المشروع بقرارٍ مشابهٍ ومحضرِ تصفية</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AC-016</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تعديل الهيكل التنظيمي</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الوحداتُ والمسمياتُ تتغير بقرارٍ مرجعيٍّ · والتكليفاتُ القائمةُ تُراجَع · والقوالبُ تُعاد اشتقاقها</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رجوعٌ لنسخةٍ سابقةٍ بقرار</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AC-017</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إصدار تكليف تنظيمي</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المكلَّفُ يعمل في نطاق التكليف ومدته · والصلاحيةُ تُشتق منه · وينتهي آليًّا بانقضائه</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إنهاءٌ مبكرٌ بقرار</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AC-018</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حسمُ قضيةٍ عليا</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القرارُ يُلزم الإدارةَ المكلَّفة بمهلته · ويُسجَّل في سجل القرارات العليا · والمتابعةُ تُجدول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قرارٌ لاحقٌ يُعدّله بمرجع الأصل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AC-019</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تسجيلُ خطرٍ تجاري</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الخطرُ يُقيَّم باحتماله وأثره · ويُرفع إن تجاوز الحد</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إغلاقُ الخطر بمعالجة</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AC-020</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إقفال القوائم المالية</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القوائمُ تصير نهائيةً للفترة · ولا قيدَ بعدها إلا بفتحٍ بقرار</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فتحٌ بقرار الجمعية أو المراجع</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AC-021</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احتسابُ الهامش</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الإيرادُ مقابل التكلفة بالواقعة والعقد والمشروع — وتظهر العقودُ الخاسرة</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إعادةُ احتسابٍ بعد تصحيح</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AC-022</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تصديرُ تقرير</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الملفُّ يُصدَّر بنطاق المستخدم وحدَه · وكلُّ تصديرٍ يُسجَّل بالمستخدم والفلاتر</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AC-023</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تصديرُ تقرير</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الملفُّ يُصدَّر بنطاق المستخدم وحدَه · وكلُّ تصديرٍ يُسجَّل بالمستخدم والفلاتر</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AC-024</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إصدارُ تقرير التأخر</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من يتأخر ومن لا يستجيب بالاسم والإدارة ومتوسطِ التأخير — ويُرفع دوريًّا</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AC-025</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إغلاقُ وضع التأسيس</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لا إدخالَ بعده إلا بسلسلة الاعتماد · وكلُّ ما أُدخل في الوضع يُوسَم «مؤسِّس» ويُراجَع</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لا إعادةَ فتحٍ — يُفتح وضعُ تصحيحٍ مستقلٌّ بقرار</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AC-026</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نشرُ إصدار</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بصمةُ الإصدار تُثبَّت · وتقريرُ الاكتمال يُصدَر بالشاشات والأعمدة والأفعال المتغيرة · والرجوعُ ممكنٌ بعلَم</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رجوعٌ للإصدار السابق بعلَمٍ وسجل</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مصفوفة التتبع</w:t>
            </w:r>
          </w:p>
        </w:tc>
      </w:tr>
    </w:tbl>
    <w:p>
      <w:pPr>
        <w:spacing w:after="170"/>
      </w:pPr>
    </w:p>
    <w:p>
      <w:pPr>
        <w:bidi/>
        <w:spacing w:after="130" w:line="308"/>
      </w:pPr>
      <w:r>
        <w:rPr>
          <w:rFonts w:ascii="Segoe UI" w:cs="Segoe UI" w:eastAsia="Segoe UI" w:hAnsi="Segoe UI"/>
          <w:sz w:val="20"/>
          <w:szCs w:val="20"/>
          <w:rtl/>
        </w:rPr>
        <w:t xml:space="preserve">كلُّ متطلبٍ يصل إلى مصدرِه ودورتِه ومستندِه ومعتمِدِه واختبارِه. والفحصان الملزمان: صفرُ متطلبٍ بلا اختبار، وصفرُ اختبارٍ بلا متطلب.</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1400"/>
        <w:gridCol w:w="2100"/>
        <w:gridCol w:w="1900"/>
        <w:gridCol w:w="1500"/>
        <w:gridCol w:w="1550"/>
      </w:tblGrid>
      <w:tr>
        <w:trPr>
          <w:tblHeader/>
        </w:trPr>
        <w:tc>
          <w:tcPr>
            <w:tcW w:type="dxa" w:w="11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المتطلب الذري</w:t>
            </w:r>
          </w:p>
        </w:tc>
        <w:tc>
          <w:tcPr>
            <w:tcW w:type="dxa" w:w="1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مرجعُ الأب أو المصدر</w:t>
            </w:r>
          </w:p>
        </w:tc>
        <w:tc>
          <w:tcPr>
            <w:tcW w:type="dxa" w:w="2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الدورةُ أو القسم</w:t>
            </w:r>
          </w:p>
        </w:tc>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المستند</w:t>
            </w:r>
          </w:p>
        </w:tc>
        <w:tc>
          <w:tcPr>
            <w:tcW w:type="dxa" w:w="1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المعتمِد</w:t>
            </w:r>
          </w:p>
        </w:tc>
        <w:tc>
          <w:tcPr>
            <w:tcW w:type="dxa" w:w="15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الاختبار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OWN-024-أ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OWN-024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الاعتماد الأعلى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اعتماد: لا يُفتح مشروعٌ بلا إفاداتٍ من الجهات الخمس وتعيينِ مدير موقع</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OWN-024-ب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OWN-024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القرارات والمخاطر العليا</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اعتماد: لا يُفتح مشروعٌ بلا إفاداتٍ من الجهات الخمس وتعيينِ مدير موقع</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OWN-045-أ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OWN-045</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§شاشات الإدارة التنفيذية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ستُّ شاشاتٍ معرَّفةٌ للدور التنفيذي</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OWN-045-ب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OWN-045</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الاعتماد الأعلى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ستُّ شاشاتٍ معرَّفةٌ للدور التنفيذي</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OWN-045-ج</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OWN-045</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نماذج العمل والموازنة والحدود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ستُّ شاشاتٍ معرَّفةٌ للدور التنفيذي</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OWN-046-أ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OWN-046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توقيع العقود والالتزامات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صلاحية: التوقيعُ محصورٌ بالسلطة الأصلية أو تفويضٍ موثَّق</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OWN-046-ب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OWN-046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§التوقيع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صلاحية: التوقيعُ محصورٌ بالسلطة الأصلية أو تفويضٍ موثَّق</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OWN-046-ج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OWN-046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نماذج العمل والموازنة والحدود</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صلاحية: التوقيعُ محصورٌ بالسلطة الأصلية أو تفويضٍ موثَّق</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SCN-946-أ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SCN-946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الاعتماد الأعلى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SCN-946-ب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SCN-946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§الشاشات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SCN-947-أ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SCN-947</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الاعتماد الأعلى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SCN-947-ب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SCN-947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§البيانات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SCN-948-أ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SCN-948</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نماذج العمل والموازنة والحدود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المستندُ ينفذ بعد أعلى حلقةٍ في السلّم · والتوقيعُ يُسجَّل 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SCN-948-ب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SCN-948</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توقيع العقود والالتزامات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المستندُ ينفذ بعد أعلى حلقةٍ في السلّم · والتوقيعُ يُسجَّل 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SCN-949-أ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SCN-949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الاعتماد الأعلى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SCN-949-ب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SCN-949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الاعتماد الأعلى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SCN-950-أ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SCN-950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الاعتماد الأعلى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SCN-950-ب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SCN-950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الاعتماد الأعلى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SCN-951-أ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SCN-951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الاعتماد الأعلى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SCN-951-ب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SCN-951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الاعتماد الأعلى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SCN-952-أ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SCN-952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الاعتماد الأعلى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SCN-952-ب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SCN-952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الاعتماد الأعلى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SCN-953-أ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SCN-953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الاعتماد الأعلى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SCN-953-ب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SCN-953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الاعتماد الأعلى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SCN-954-أ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SCN-954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الاعتماد الأعلى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SCN-954-ب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SCN-954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الاعتماد الأعلى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SCN-955-أ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SCN-955</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الاعتماد الأعلى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SCN-955-ب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SCN-955</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الاعتماد الأعلى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SCN-956-أ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SCN-956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الاعتماد الأعلى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SCN-956-ب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SCN-956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الاعتماد الأعلى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SCN-957-أ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SCN-957</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توقيع العقود والالتزامات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SCN-957-ب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SCN-957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توقيع العقود والالتزامات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SCN-958-أ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SCN-958</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توقيع العقود والالتزامات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SCN-958-ب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SCN-958</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توقيع العقود والالتزامات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SCN-959-أ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SCN-959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نماذج العمل والموازنة والحدود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العقدُ يصير نافذًا · والحاويةُ تُولَّد · والالتزامُ يدخل الم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SCN-959-ب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SCN-959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العقدُ يصير نافذًا · والحاويةُ تُولَّد · والالتزامُ يدخل الم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SCN-959-ج</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SCN-959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نماذج العمل والموازنة والحدود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العقدُ يصير نافذًا · والحاويةُ تُولَّد · والالتزامُ يدخل الم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SCN-960-أ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SCN-960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توقيع العقود والالتزامات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SCN-960-ب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SCN-960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القرارات والمخاطر العليا</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SCN-961-أ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SCN-961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توقيع العقود والالتزامات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SCN-961-ب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SCN-961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توقيع العقود والالتزامات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SCN-962-أ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SCN-962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توقيع العقود والالتزامات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SCN-962-ب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SCN-962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توقيع العقود والالتزامات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SCN-963-أ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SCN-963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توقيع العقود والالتزامات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SCN-963-ب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SCN-963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توقيع العقود والالتزامات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SCN-964-أ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SCN-964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توقيع العقود والالتزامات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SCN-964-ب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SCN-964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توقيع العقود والالتزامات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SCN-965-أ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SCN-965</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فتح المشاريع والتعيين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SCN-965-ب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SCN-965</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فتح المشاريع والتعيين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SCN-966-أ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SCN-966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فتح المشاريع والتعيين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SCN-966-ب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SCN-966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توقيع العقود والالتزامات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SCN-967-أ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SCN-967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نماذج العمل والموازنة والحدود</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المشروعُ يُفتح بمركز تكلفته · ومديرُ الموقع يُعيَّن بصلاحيات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SCN-967-ب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SCN-967</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المشروعُ يُفتح بمركز تكلفته · ومديرُ الموقع يُعيَّن بصلاحيات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SCN-967-ج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SCN-967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فتح المشاريع والتعيين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المشروعُ يُفتح بمركز تكلفته · ومديرُ الموقع يُعيَّن بصلاحيات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SCN-967-د</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SCN-967</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القرارات والمخاطر العليا</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المشروعُ يُفتح بمركز تكلفته · ومديرُ الموقع يُعيَّن بصلاحيات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SCN-968-أ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SCN-968</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الاعتماد الأعلى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SCN-968-ب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SCN-968</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فتح المشاريع والتعيين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SCN-969-أ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SCN-969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فتح المشاريع والتعيين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SCN-969-ب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SCN-969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الاعتماد الأعلى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SCN-970-أ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SCN-970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فتح المشاريع والتعيين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SCN-970-ب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SCN-970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الاعتماد الأعلى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SCN-971-أ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SCN-971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فتح المشاريع والتعيين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SCN-971-ب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SCN-971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الاعتماد الأعلى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SCN-972-أ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SCN-972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فتح المشاريع والتعيين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SCN-972-ب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SCN-972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الاعتماد الأعلى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SCN-973-أ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SCN-973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فتح المشاريع والتعيين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SCN-973-ب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SCN-973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الاعتماد الأعلى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SCN-974-أ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SCN-974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فتح المشاريع والتعيين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SCN-974-ب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SCN-974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الاعتماد الأعلى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SCN-975-أ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SCN-975</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القرارات والمخاطر العليا</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SCN-975-ب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SCN-975</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القرارات والمخاطر العليا</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SCN-976-أ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SCN-976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القرارات والمخاطر العليا</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SCN-976-ب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SCN-976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القرارات والمخاطر العليا</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SCN-976-ج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SCN-976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الاعتماد الأعلى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SCN-977-أ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SCN-977</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القرارات والمخاطر العليا</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القرارُ يُلزم الإدارةَ المكلَّفة بمهلته · ويُسجَّل في سجل ال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SCN-977-ب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SCN-977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نماذج العمل والموازنة والحدود</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القرارُ يُلزم الإدارةَ المكلَّفة بمهلته · ويُسجَّل في سجل ال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SCN-977-ج</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SCN-977</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القرارات والمخاطر العليا</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القرارُ يُلزم الإدارةَ المكلَّفة بمهلته · ويُسجَّل في سجل ال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SCN-978-أ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SCN-978</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القرارات والمخاطر العليا</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SCN-978-ب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SCN-978</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القرارات والمخاطر العليا</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SCN-979-أ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SCN-979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توقيع العقود والالتزامات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SCN-979-ب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SCN-979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القرارات والمخاطر العليا</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FLW-066-أ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FLW-066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الرقابة والمؤشرات الجامعة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سماحٍ ومنعٍ وتكرارٍ وعكس: أربعُ حالاتٍ لفعل board.drill</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FLW-066-ب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FLW-066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فتح المشاريع والتعيين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سماحٍ ومنعٍ وتكرارٍ وعكس: أربعُ حالاتٍ لفعل board.drill</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FLW-066-ج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FLW-066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سماحٍ ومنعٍ وتكرارٍ وعكس: أربعُ حالاتٍ لفعل board.drill</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FLW-066-د</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FLW-066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موقَّع · اعتماد أعلى · قرار فتح 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المدير التنفيذي</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سماحٍ ومنعٍ وتكرارٍ وعكس: أربعُ حالاتٍ لفعل board.drill</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بوابات قبول الوثيقة</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6300"/>
      </w:tblGrid>
      <w:tr>
        <w:trPr>
          <w:tblHeader/>
        </w:trPr>
        <w:tc>
          <w:tcPr>
            <w:tcW w:type="dxa" w:w="7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البوابة</w:t>
            </w:r>
          </w:p>
        </w:tc>
        <w:tc>
          <w:tcPr>
            <w:tcW w:type="dxa" w:w="6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 الذي يُفحص</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المصادر</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استُوعبت 3 مصادرَ ولم يُفقد متطلبٌ صالح</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التفكيك</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فُكِّك 38 حكمًا مركَّبًا إلى 85 متطلبًا · وصفرُ متطلبٍ يحمل حكمين قابلين للاختبار منفصلين</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الدورة</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مستندٍ في الدورة المستندية بلا مرحلةٍ وشاشةٍ ومعتمِد</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٣</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الأفعال</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فعلٍ بلا عقدٍ كامل: ما يُكتب · ما يُنشر · من يستهلكه · ما يتغير · كيف يُعكس</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٤</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الصلاحيات</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شاشةٍ بلا نطاقٍ وزاويةٍ وأفعالٍ مسموحةٍ ومحجوبة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٥</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معايير القبول</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فعلٍ حاكمٍ بلا أربع حالات · وصفرُ فعلٍ ماليٍّ بلا حالة عكس</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٦</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التتبع</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يصل إلى مصدرٍ ودورةٍ ومستندٍ واعتمادٍ واختبار</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٧</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الحدود</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متطلبٍ يكتب في سجلٍّ لا تملكه الإدارة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٨</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القرارات</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متطلبٍ نافذٍ يعتمد على قرارٍ معلَّق</w:t>
            </w:r>
          </w:p>
        </w:tc>
      </w:tr>
    </w:tbl>
    <w:p>
      <w:pPr>
        <w:spacing w:after="300"/>
      </w:pPr>
    </w:p>
    <w:p>
      <w:pPr>
        <w:pBdr>
          <w:top w:val="single" w:color="1F3A5F" w:sz="10"/>
        </w:pBdr>
        <w:bidi/>
        <w:spacing w:after="90" w:before="20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سجل الإعداد والمراجعة والاعتماد</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100"/>
        <w:gridCol w:w="2300"/>
        <w:gridCol w:w="2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الإجراء</w:t>
            </w:r>
          </w:p>
        </w:tc>
        <w:tc>
          <w:tcPr>
            <w:tcW w:type="dxa" w:w="3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الجهة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الاسمُ والصفة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التوقيعُ والتاريخ</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إعداد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 وظيفية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المدير التنفيذي</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المدير المالي</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التشغيل</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المبيعات</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الحوكمة والالتزام</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المدير التنفيذي</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bl>
    <w:sectPr>
      <w:headerReference w:type="default" r:id="rId7"/>
      <w:footerReference w:type="default" r:id="rId8"/>
      <w:pgSz w:w="12240" w:h="15840" w:orient="portrait"/>
      <w:pgMar w:top="1150" w:right="1320" w:bottom="115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6B7280"/>
        <w:sz w:val="15"/>
        <w:szCs w:val="15"/>
        <w:rtl/>
      </w:rPr>
      <w:t xml:space="preserve">وثيقة المتطلبات الوظيفية للإدارة التنفيذية   ·   M-00   ·   الإصدار 1.0   —   صفحة </w:t>
    </w:r>
    <w:r>
      <w:rPr>
        <w:rFonts w:ascii="Segoe UI" w:cs="Segoe UI" w:eastAsia="Segoe UI" w:hAnsi="Segoe U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pBdr>
      <w:tabs>
        <w:tab w:val="left" w:pos="0"/>
        <w:tab w:val="right" w:pos="9600"/>
      </w:tabs>
      <w:bidi/>
      <w:spacing w:after="0"/>
    </w:pPr>
    <w:r>
      <w:rPr>
        <w:rFonts w:ascii="Segoe UI" w:cs="Segoe UI" w:eastAsia="Segoe UI" w:hAnsi="Segoe UI"/>
        <w:b/>
        <w:bCs/>
        <w:color w:val="2E5F8A"/>
        <w:sz w:val="15"/>
        <w:szCs w:val="15"/>
      </w:rPr>
      <w:t xml:space="preserve">CEO</w:t>
    </w:r>
    <w:r>
      <w:rPr>
        <w:rFonts w:ascii="Segoe UI" w:cs="Segoe UI" w:eastAsia="Segoe UI" w:hAnsi="Segoe UI"/>
        <w:color w:val="6B7280"/>
        <w:sz w:val="15"/>
        <w:szCs w:val="15"/>
        <w:rtl/>
      </w:rPr>
      <w:t xml:space="preserve">    M-00 — الإدارة التنفيذية</w:t>
    </w:r>
    <w:r>
      <w:rPr>
        <w:rFonts w:ascii="Segoe UI" w:cs="Segoe UI" w:eastAsia="Segoe UI" w:hAnsi="Segoe UI"/>
        <w:color w:val="6B7280"/>
        <w:sz w:val="15"/>
        <w:szCs w:val="15"/>
        <w:rtl/>
      </w:rPr>
      <w:t xml:space="preserve">	مجموعة إكوبيشن · شركة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pPr>
        <w:spacing w:line="3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2026-08-05T14:09:50.339Z</dcterms:created>
  <dcterms:modified xsi:type="dcterms:W3CDTF">2026-08-05T14:09:50.339Z</dcterms:modified>
</cp:coreProperties>
</file>

<file path=docProps/custom.xml><?xml version="1.0" encoding="utf-8"?>
<Properties xmlns="http://schemas.openxmlformats.org/officeDocument/2006/custom-properties" xmlns:vt="http://schemas.openxmlformats.org/officeDocument/2006/docPropsVTypes"/>
</file>