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0" w:before="520"/>
        <w:jc w:val="left"/>
      </w:pPr>
      <w:r>
        <w:rPr>
          <w:rFonts w:ascii="Segoe UI" w:cs="Segoe UI" w:eastAsia="Segoe UI" w:hAnsi="Segoe UI"/>
          <w:b/>
          <w:bCs/>
          <w:color w:val="1F3A5F"/>
          <w:sz w:val="40"/>
          <w:szCs w:val="40"/>
        </w:rPr>
        <w:t xml:space="preserve">EQUIPATION</w:t>
      </w:r>
    </w:p>
    <w:p>
      <w:pPr>
        <w:bidi/>
        <w:spacing w:after="70"/>
        <w:jc w:val="left"/>
      </w:pPr>
      <w:r>
        <w:rPr>
          <w:rFonts w:ascii="Segoe UI" w:cs="Segoe UI" w:eastAsia="Segoe UI" w:hAnsi="Segoe UI"/>
          <w:b/>
          <w:bCs/>
          <w:color w:val="2E5F8A"/>
          <w:sz w:val="17"/>
          <w:szCs w:val="17"/>
        </w:rPr>
        <w:t xml:space="preserve">EQUIPMENT OPERATIONS COMPANY</w:t>
      </w:r>
    </w:p>
    <w:p>
      <w:pPr>
        <w:bidi/>
        <w:spacing w:after="250"/>
        <w:jc w:val="right"/>
      </w:pPr>
      <w:r>
        <w:rPr>
          <w:rFonts w:ascii="Segoe UI" w:cs="Segoe UI" w:eastAsia="Segoe UI" w:hAnsi="Segoe UI"/>
          <w:b/>
          <w:bCs/>
          <w:color w:val="1F2328"/>
          <w:sz w:val="30"/>
          <w:szCs w:val="30"/>
          <w:rtl/>
        </w:rPr>
        <w:t xml:space="preserve">شركة تشغيل المعدات</w:t>
      </w:r>
    </w:p>
    <w:p>
      <w:pPr>
        <w:bidi/>
        <w:spacing w:after="60"/>
        <w:jc w:val="left"/>
      </w:pPr>
      <w:r>
        <w:rPr>
          <w:rFonts w:ascii="Segoe UI" w:cs="Segoe UI" w:eastAsia="Segoe UI" w:hAnsi="Segoe UI"/>
          <w:i/>
          <w:iCs/>
          <w:color w:val="6B7280"/>
          <w:sz w:val="19"/>
          <w:szCs w:val="19"/>
        </w:rPr>
        <w:t xml:space="preserve">Governance &amp; Compliance — Functional Requirements Document (FRD)</w:t>
      </w:r>
    </w:p>
    <w:p>
      <w:pPr>
        <w:bidi/>
        <w:spacing w:after="16"/>
      </w:pPr>
      <w:r>
        <w:rPr>
          <w:rFonts w:ascii="Segoe UI" w:cs="Segoe UI" w:eastAsia="Segoe UI" w:hAnsi="Segoe UI"/>
          <w:b/>
          <w:bCs/>
          <w:color w:val="1F2328"/>
          <w:sz w:val="32"/>
          <w:szCs w:val="32"/>
          <w:rtl/>
        </w:rPr>
        <w:t xml:space="preserve">وثيقة المتطلبات الوظيفية للحوكمة والالتزام</w:t>
      </w:r>
    </w:p>
    <w:p>
      <w:pPr>
        <w:bidi/>
        <w:spacing w:after="110"/>
      </w:pPr>
      <w:r>
        <w:rPr>
          <w:rFonts w:ascii="Segoe UI" w:cs="Segoe UI" w:eastAsia="Segoe UI" w:hAnsi="Segoe UI"/>
          <w:color w:val="6B7280"/>
          <w:sz w:val="19"/>
          <w:szCs w:val="19"/>
          <w:rtl/>
        </w:rPr>
        <w:t xml:space="preserve">الحارسُ في الخادم لا في الواجهة — كياناتٌ وصلاحياتٌ وحمايةٌ واستثناءٌ وتدقيقٌ لا يُمحى</w:t>
      </w:r>
    </w:p>
    <w:p>
      <w:pPr>
        <w:bidi/>
        <w:spacing w:after="200"/>
      </w:pPr>
      <w:r>
        <w:rPr>
          <w:rFonts w:ascii="Segoe UI" w:cs="Segoe UI" w:eastAsia="Segoe UI" w:hAnsi="Segoe UI"/>
          <w:b/>
          <w:bCs/>
          <w:color w:val="9C2B24"/>
          <w:sz w:val="18"/>
          <w:szCs w:val="18"/>
          <w:rtl/>
        </w:rPr>
        <w:t xml:space="preserve">مُقيّد — للاستخدام المؤسسي — </w:t>
      </w:r>
      <w:r>
        <w:rPr>
          <w:rFonts w:ascii="Segoe UI" w:cs="Segoe UI" w:eastAsia="Segoe UI" w:hAnsi="Segoe UI"/>
          <w:b/>
          <w:bCs/>
          <w:color w:val="9C2B24"/>
          <w:sz w:val="18"/>
          <w:szCs w:val="18"/>
        </w:rPr>
        <w:t xml:space="preserve">Restricted / Internal Use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00"/>
      </w:tblGrid>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معرّف الوثيقة</w:t>
            </w:r>
          </w:p>
        </w:tc>
        <w:tc>
          <w:tcPr>
            <w:tcW w:type="dxa" w:w="7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M-14 — وثيقة المتطلبات الوظيفية للحوكمة والالتزام</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العنوان</w:t>
            </w:r>
          </w:p>
        </w:tc>
        <w:tc>
          <w:tcPr>
            <w:tcW w:type="dxa" w:w="7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Governance &amp; Compliance Management · Functional Requirements Document</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الإصدار · الحالة</w:t>
            </w:r>
          </w:p>
        </w:tc>
        <w:tc>
          <w:tcPr>
            <w:tcW w:type="dxa" w:w="7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الإصدار 1.0 — نسخةٌ نهائيةٌ معتمَدةٌ للنشر (Issued for Implementation)</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الغرض</w:t>
            </w:r>
          </w:p>
        </w:tc>
        <w:tc>
          <w:tcPr>
            <w:tcW w:type="dxa" w:w="7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تحديدُ ما يجب أن يفعله النظامُ للحوكمة والالتزام: تسجيلُ الكيانات وعلاقات ملكيتها، وضبطُ التفويض بالتوقيع وسقوفه، وحفظُ التراخيص والكفالات ومنعُ العمل بمنتهيها، وتعريفُ الأدوار وقوالبِ الصلاحيات ومفاتيحِ الظهور، وتصنيفُ قواعد المنع وإدارةُ الاستثناءات، وفصلُ الواجبات المتعارضة، وسجلُّ تدقيقٍ لا يُمحى.</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المنهجة</w:t>
            </w:r>
          </w:p>
        </w:tc>
        <w:tc>
          <w:tcPr>
            <w:tcW w:type="dxa" w:w="7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تُوصف المتطلباتُ بالدورة لا بالجدول ولا بالشاشة · ولكل متطلبٍ معرّفٌ ومصدرٌ واختبارُ قبول · ولا متطلبَ بلا اختبار · ولا اختبارَ بلا متطلب</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الطبقة المعمارية</w:t>
            </w:r>
          </w:p>
        </w:tc>
        <w:tc>
          <w:tcPr>
            <w:tcW w:type="dxa" w:w="7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الطبقةُ الثالثة — وثائقُ الإدارات (M) · تحت الدستور (D-01) والمعمارية (D-02) والمحرّكات العرضية (E)</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الجهة المالكة</w:t>
            </w:r>
          </w:p>
        </w:tc>
        <w:tc>
          <w:tcPr>
            <w:tcW w:type="dxa" w:w="7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مكتب هندسة النظم المؤسسية — والمالكُ الوظيفيُّ مدير الحوكمة والالتزام</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الجمهور المستهدف</w:t>
            </w:r>
          </w:p>
        </w:tc>
        <w:tc>
          <w:tcPr>
            <w:tcW w:type="dxa" w:w="7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الإدارةُ العليا · المديرُ الوظيفيُّ وفريقُه · المعماريون التقنيون · فريقُ ضمان الجودة · المراجعون الداخليون والخارجيون</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النطاق</w:t>
            </w:r>
          </w:p>
        </w:tc>
        <w:tc>
          <w:tcPr>
            <w:tcW w:type="dxa" w:w="7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كلُّ الكيانات والحسابات والصلاحيات والحمايات والاستثناءات وسجلُّ التدقيق · وثمانِ دورات · و261 حكمًا مستخرَجًا من 14 مصادرَ معتمدة</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التفكيك الذري</w:t>
            </w:r>
          </w:p>
        </w:tc>
        <w:tc>
          <w:tcPr>
            <w:tcW w:type="dxa" w:w="7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فُكِّك 240 حكمًا مركَّبًا إلى 618 متطلبًا ذريًّا — لكلٍّ معرّفٌ مستقلٌّ ومرجعُ أبٍ واختبارُ قبول</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ما يستثنيه</w:t>
            </w:r>
          </w:p>
        </w:tc>
        <w:tc>
          <w:tcPr>
            <w:tcW w:type="dxa" w:w="7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لا يصف كيف يُبرمَج · ولا يحلُّ محلَّ الدستور ولا المعمارية ولا المحرّكات · ولا يملك: العملَ التشغيلي · القرارَ الماليَّ · تعريفَ العقد · الحكمَ الفني · إنشاءَ الواقعة</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التصنيف</w:t>
            </w:r>
          </w:p>
        </w:tc>
        <w:tc>
          <w:tcPr>
            <w:tcW w:type="dxa" w:w="7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Restricted / Internal Use — مُقيّد للاستخدام المؤسسي</w:t>
            </w:r>
          </w:p>
        </w:tc>
      </w:tr>
      <w:tr>
        <w:tc>
          <w:tcPr>
            <w:tcW w:type="dxa" w:w="23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المرجعية الحاكمة</w:t>
            </w:r>
          </w:p>
        </w:tc>
        <w:tc>
          <w:tcPr>
            <w:tcW w:type="dxa" w:w="7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D-01 دستور منصة إنجاز · D-02 المعمارية الشاملة · FRD-STD-00 معيار إعداد الوثائق · E-04 محرّك الصلاحيات والتكليفات · E-05 محرّك الهوية والكيانات · E-07 محرّك الإصدارات · E-03 محرّك الشاشات</w:t>
            </w:r>
          </w:p>
        </w:tc>
      </w:tr>
    </w:tbl>
    <w:p>
      <w:pPr>
        <w:bidi/>
        <w:spacing w:before="180"/>
        <w:jc w:val="left"/>
      </w:pPr>
      <w:r>
        <w:rPr>
          <w:rFonts w:ascii="Segoe UI" w:cs="Segoe UI" w:eastAsia="Segoe UI" w:hAnsi="Segoe UI"/>
          <w:i/>
          <w:iCs/>
          <w:color w:val="6B7280"/>
          <w:sz w:val="16"/>
          <w:szCs w:val="16"/>
        </w:rPr>
        <w:t xml:space="preserve">Prepared per the Enterprise Solution Design Standard</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ب</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الفهرس</w:t>
            </w:r>
          </w:p>
        </w:tc>
      </w:tr>
    </w:tbl>
    <w:p>
      <w:pPr>
        <w:spacing w:after="170"/>
      </w:pPr>
    </w:p>
    <w:sdt>
      <w:sdtPr>
        <w:alias w:val="الفهرس"/>
      </w:sdtPr>
      <w:sdtContent>
        <w:p>
          <w:r>
            <w:fldChar w:fldCharType="begin" w:dirty="true"/>
            <w:instrText xml:space="preserve">TOC \h \o "1-3"</w:instrText>
            <w:fldChar w:fldCharType="separate"/>
          </w:r>
        </w:p>
        <w:p>
          <w:r>
            <w:fldChar w:fldCharType="end"/>
          </w:r>
        </w:p>
      </w:sdtContent>
    </w:sdt>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كيف تُقرأ هذه الوثيقة</w:t>
            </w:r>
          </w:p>
        </w:tc>
      </w:tr>
    </w:tbl>
    <w:p>
      <w:pPr>
        <w:spacing w:after="170"/>
      </w:pPr>
    </w:p>
    <w:p>
      <w:pPr>
        <w:bidi/>
        <w:spacing w:after="130" w:line="308"/>
      </w:pPr>
      <w:r>
        <w:rPr>
          <w:rFonts w:ascii="Segoe UI" w:cs="Segoe UI" w:eastAsia="Segoe UI" w:hAnsi="Segoe UI"/>
          <w:sz w:val="20"/>
          <w:szCs w:val="20"/>
          <w:rtl/>
        </w:rPr>
        <w:t xml:space="preserve">كُتبت هذه الوثيقةُ لأربعة قرّاءٍ في آنٍ واحد. ولكلٍّ مسارُ قراءةٍ يبلغ به ما يحتاجه دون أن يقرأ ما لا يعنيه:</w:t>
      </w:r>
    </w:p>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500"/>
        <w:gridCol w:w="5200"/>
      </w:tblGrid>
      <w:tr>
        <w:trPr>
          <w:tblHeader/>
        </w:trPr>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القارئ</w:t>
            </w:r>
          </w:p>
        </w:tc>
        <w:tc>
          <w:tcPr>
            <w:tcW w:type="dxa" w:w="25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ما يحتاجه</w:t>
            </w:r>
          </w:p>
        </w:tc>
        <w:tc>
          <w:tcPr>
            <w:tcW w:type="dxa" w:w="5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مسارُ قراءته</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الإدارة العليا</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الحدُّ والقرارُ والمخاطر</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الأقسامُ ٢ و٤ و١٣ — عشرُ صفحاتٍ تكفي</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المديرُ الوظيفي</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المصطلحاتُ والدوراتُ والقواعدُ والصلاحيات</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الأقسامُ ٣ و٤ و٧ و٩ — وهي عمودُ الوثيقة</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المعماريُّ والمبرمج</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المتطلباتُ الذريةُ والبياناتُ والأحداثُ والقبول</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الأقسامُ ٥ و٦ و٨ و١١ و١٤ — وفيها التفصيلُ الكامل</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ضمانُ الجودة والمراجع</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القبولُ والتتبعُ والبوابات</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الأقسامُ ١٤ و١٥ و١٦ — ولا يُقبل ما لا يُتتبَّع</w:t>
            </w:r>
          </w:p>
        </w:tc>
      </w:tr>
    </w:tbl>
    <w:p>
      <w:pPr>
        <w:spacing w:after="18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  اصطلاحاتُ الكتابة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900"/>
      </w:tblGrid>
      <w:tr>
        <w:trPr>
          <w:tblHeader/>
        </w:trPr>
        <w:tc>
          <w:tcPr>
            <w:tcW w:type="dxa" w:w="1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الاصطلاح</w:t>
            </w:r>
          </w:p>
        </w:tc>
        <w:tc>
          <w:tcPr>
            <w:tcW w:type="dxa" w:w="7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معناه</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يجب</w:t>
            </w:r>
          </w:p>
        </w:tc>
        <w:tc>
          <w:tcPr>
            <w:tcW w:type="dxa" w:w="7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حكمٌ ملزمٌ لا يُتجاوز — ومخالفتُه عيبٌ يمنع القبول</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ينبغي</w:t>
            </w:r>
          </w:p>
        </w:tc>
        <w:tc>
          <w:tcPr>
            <w:tcW w:type="dxa" w:w="7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حكمٌ مرجَّحٌ يُنفَّذ ما لم يمنع مانعٌ يُوثَّق</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يجوز</w:t>
            </w:r>
          </w:p>
        </w:tc>
        <w:tc>
          <w:tcPr>
            <w:tcW w:type="dxa" w:w="7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خيارٌ متاحٌ لا يُلزم</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FR-GOV-###</w:t>
            </w:r>
          </w:p>
        </w:tc>
        <w:tc>
          <w:tcPr>
            <w:tcW w:type="dxa" w:w="7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معرّفُ متطلبٍ وظيفيٍّ لـالحوكمة والالتزام</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BR-GOV-##</w:t>
            </w:r>
          </w:p>
        </w:tc>
        <w:tc>
          <w:tcPr>
            <w:tcW w:type="dxa" w:w="7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معرّفُ قاعدةِ عملٍ حاكمة</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AC-###</w:t>
            </w:r>
          </w:p>
        </w:tc>
        <w:tc>
          <w:tcPr>
            <w:tcW w:type="dxa" w:w="7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معرّفُ معيار قبول</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  عنوان</w:t>
            </w:r>
          </w:p>
        </w:tc>
        <w:tc>
          <w:tcPr>
            <w:tcW w:type="dxa" w:w="7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عنوانٌ فرعيٌّ داخل القسم</w:t>
            </w:r>
          </w:p>
        </w:tc>
      </w:tr>
    </w:tbl>
    <w:p>
      <w:pPr>
        <w:spacing w:after="16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قاعدةُ التفسير —  </w:t>
            </w:r>
            <w:r>
              <w:rPr>
                <w:rFonts w:ascii="Segoe UI" w:cs="Segoe UI" w:eastAsia="Segoe UI" w:hAnsi="Segoe UI"/>
                <w:sz w:val="19"/>
                <w:szCs w:val="19"/>
                <w:rtl/>
              </w:rPr>
              <w:t xml:space="preserve">ما لم يرد فيه نصٌّ صريحٌ في هذه الوثيقة فالمرجعُ الوثيقةُ الأعلى: المحرّكُ العرضيُّ المختصُّ ثم المعماريةُ الشاملةُ ثم الدستور. ولا يُجتهد في فراغٍ — ومتى وُجد فراغٌ رُفع قرارًا لا يُملأ باجتهاد المنفِّذ.</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٢</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غرض الإدارة وحدُّها</w:t>
            </w:r>
          </w:p>
        </w:tc>
      </w:tr>
    </w:tbl>
    <w:p>
      <w:pPr>
        <w:spacing w:after="170"/>
      </w:pPr>
    </w:p>
    <w:p>
      <w:pPr>
        <w:bidi/>
        <w:spacing w:after="130" w:line="308"/>
      </w:pPr>
      <w:r>
        <w:rPr>
          <w:rFonts w:ascii="Segoe UI" w:cs="Segoe UI" w:eastAsia="Segoe UI" w:hAnsi="Segoe UI"/>
          <w:sz w:val="20"/>
          <w:szCs w:val="20"/>
          <w:rtl/>
        </w:rPr>
        <w:t xml:space="preserve">إدارةُ الحوكمة والالتزام لا تنفّذ عملًا ولا تتخذ قرارًا تشغيليًّا ولا ماليًّا. مهمتُها أن تجعل ما تقرره الإداراتُ الأخرى قابلًا للتنفيذ نظاميًّا وغيرَ قابلٍ للتجاوز. فهي التي تحدد من يملك ماذا، ومن يرى ماذا، وما الذي يُمنع بنيويًّا لا بسياسةٍ مكتوبة.</w:t>
      </w:r>
    </w:p>
    <w:p>
      <w:pPr>
        <w:bidi/>
        <w:spacing w:after="130" w:line="308"/>
      </w:pPr>
      <w:r>
        <w:rPr>
          <w:rFonts w:ascii="Segoe UI" w:cs="Segoe UI" w:eastAsia="Segoe UI" w:hAnsi="Segoe UI"/>
          <w:sz w:val="20"/>
          <w:szCs w:val="20"/>
          <w:rtl/>
        </w:rPr>
        <w:t xml:space="preserve">وأخصُّ مبادئها أن الحارسَ في الخادم لا في الواجهة. فإخفاءُ زرٍّ ليس منعًا، وتنبيهٌ يُتجاوز ليس حمايةً. والمنعُ الحقيقيُّ أن يُرفض النداءُ في الخادم ولو جاء بمساره مباشرةً — ويُسجَّل الرفضُ بمن حاول ومتى وبأي رمز.</w:t>
      </w:r>
    </w:p>
    <w:p>
      <w:pPr>
        <w:bidi/>
        <w:spacing w:after="130" w:line="308"/>
      </w:pPr>
      <w:r>
        <w:rPr>
          <w:rFonts w:ascii="Segoe UI" w:cs="Segoe UI" w:eastAsia="Segoe UI" w:hAnsi="Segoe UI"/>
          <w:sz w:val="20"/>
          <w:szCs w:val="20"/>
          <w:rtl/>
        </w:rPr>
        <w:t xml:space="preserve">وتُقاس بثلاثة أرقام: نسبةُ الحسابات المراجَعةِ في دورتها، وعددُ الاستثناءات المفتوحةِ فوق مدتها، ونسبةُ تعارضات الواجبات المفصولة. وهي الإدارةُ الوحيدةُ التي يُقاس نجاحُها بما مَنَعَته لا بما أنجزته.</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٢-١  موقعُها في هرم التشغيل</w:t>
      </w:r>
    </w:p>
    <w:p>
      <w:pPr>
        <w:bidi/>
        <w:spacing w:after="130" w:line="308"/>
      </w:pPr>
      <w:r>
        <w:rPr>
          <w:rFonts w:ascii="Segoe UI" w:cs="Segoe UI" w:eastAsia="Segoe UI" w:hAnsi="Segoe UI"/>
          <w:sz w:val="20"/>
          <w:szCs w:val="20"/>
          <w:rtl/>
        </w:rPr>
        <w:t xml:space="preserve">تقع الحوكمةُ عرضيةً على كل الإدارات: تستقبل هيكلًا وقرارًا وتُخرج قيدًا نافذًا في كل شاشةٍ ونداء. وبينهما بوابتان:</w:t>
      </w:r>
    </w:p>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none"/>
              <w:left w:val="none"/>
              <w:bottom w:val="none"/>
              <w:right w:val="none"/>
            </w:tcBorders>
            <w:shd w:fill="2E5F8A" w:color="auto" w:val="clear"/>
            <w:tcMar>
              <w:top w:type="dxa" w:w="88"/>
              <w:left w:type="dxa" w:w="130"/>
              <w:bottom w:type="dxa" w:w="88"/>
              <w:right w:type="dxa" w:w="130"/>
            </w:tcMar>
          </w:tcPr>
          <w:p>
            <w:pPr>
              <w:bidi/>
              <w:spacing w:after="0"/>
              <w:jc w:val="center"/>
            </w:pPr>
            <w:r>
              <w:rPr>
                <w:rFonts w:ascii="Segoe UI" w:cs="Segoe UI" w:eastAsia="Segoe UI" w:hAnsi="Segoe UI"/>
                <w:b/>
                <w:bCs/>
                <w:color w:val="FFFFFF"/>
                <w:sz w:val="19"/>
                <w:szCs w:val="19"/>
                <w:rtl/>
              </w:rPr>
              <w:t xml:space="preserve">الطبقة ١  ·  المرجعية — الكياناتُ والهيكلُ والتفويضاتُ والتراخيصُ والسياسات</w:t>
            </w:r>
          </w:p>
        </w:tc>
      </w:tr>
    </w:tbl>
    <w:p>
      <w:pPr>
        <w:bidi/>
        <w:spacing w:after="40" w:before="40"/>
        <w:jc w:val="center"/>
      </w:pPr>
      <w:r>
        <w:rPr>
          <w:rFonts w:ascii="Segoe UI" w:cs="Segoe UI" w:eastAsia="Segoe UI" w:hAnsi="Segoe UI"/>
          <w:b/>
          <w:bCs/>
          <w:color w:val="2E5F8A"/>
          <w:sz w:val="19"/>
          <w:szCs w:val="19"/>
        </w:rPr>
        <w:t xml:space="preserv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none"/>
              <w:left w:val="none"/>
              <w:bottom w:val="none"/>
              <w:right w:val="none"/>
            </w:tcBorders>
            <w:shd w:fill="C9A227" w:color="auto" w:val="clear"/>
            <w:tcMar>
              <w:top w:type="dxa" w:w="88"/>
              <w:left w:type="dxa" w:w="130"/>
              <w:bottom w:type="dxa" w:w="88"/>
              <w:right w:type="dxa" w:w="130"/>
            </w:tcMar>
          </w:tcPr>
          <w:p>
            <w:pPr>
              <w:bidi/>
              <w:spacing w:after="0"/>
              <w:jc w:val="center"/>
            </w:pPr>
            <w:r>
              <w:rPr>
                <w:rFonts w:ascii="Segoe UI" w:cs="Segoe UI" w:eastAsia="Segoe UI" w:hAnsi="Segoe UI"/>
                <w:b/>
                <w:bCs/>
                <w:color w:val="1F2328"/>
                <w:sz w:val="19"/>
                <w:szCs w:val="19"/>
                <w:rtl/>
              </w:rPr>
              <w:t xml:space="preserve">بوابة  ·  قالبُ صلاحياتٍ معتمدٌ ومفاتيحُ ظهورٍ معرَّفة — لا حسابَ بلا قالب</w:t>
            </w:r>
          </w:p>
        </w:tc>
      </w:tr>
    </w:tbl>
    <w:p>
      <w:pPr>
        <w:bidi/>
        <w:spacing w:after="40" w:before="40"/>
        <w:jc w:val="center"/>
      </w:pPr>
      <w:r>
        <w:rPr>
          <w:rFonts w:ascii="Segoe UI" w:cs="Segoe UI" w:eastAsia="Segoe UI" w:hAnsi="Segoe UI"/>
          <w:b/>
          <w:bCs/>
          <w:color w:val="2E5F8A"/>
          <w:sz w:val="19"/>
          <w:szCs w:val="19"/>
        </w:rPr>
        <w:t xml:space="preserv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none"/>
              <w:left w:val="none"/>
              <w:bottom w:val="none"/>
              <w:right w:val="none"/>
            </w:tcBorders>
            <w:shd w:fill="1F3A5F" w:color="auto" w:val="clear"/>
            <w:tcMar>
              <w:top w:type="dxa" w:w="88"/>
              <w:left w:type="dxa" w:w="130"/>
              <w:bottom w:type="dxa" w:w="88"/>
              <w:right w:type="dxa" w:w="130"/>
            </w:tcMar>
          </w:tcPr>
          <w:p>
            <w:pPr>
              <w:bidi/>
              <w:spacing w:after="0"/>
              <w:jc w:val="center"/>
            </w:pPr>
            <w:r>
              <w:rPr>
                <w:rFonts w:ascii="Segoe UI" w:cs="Segoe UI" w:eastAsia="Segoe UI" w:hAnsi="Segoe UI"/>
                <w:b/>
                <w:bCs/>
                <w:color w:val="FFFFFF"/>
                <w:sz w:val="19"/>
                <w:szCs w:val="19"/>
                <w:rtl/>
              </w:rPr>
              <w:t xml:space="preserve">الطبقة ٢  ·  الحوكمة — الأدوارُ والحماياتُ والاستثناءاتُ وفصلُ الواجبات</w:t>
            </w:r>
          </w:p>
        </w:tc>
      </w:tr>
    </w:tbl>
    <w:p>
      <w:pPr>
        <w:bidi/>
        <w:spacing w:after="40" w:before="40"/>
        <w:jc w:val="center"/>
      </w:pPr>
      <w:r>
        <w:rPr>
          <w:rFonts w:ascii="Segoe UI" w:cs="Segoe UI" w:eastAsia="Segoe UI" w:hAnsi="Segoe UI"/>
          <w:b/>
          <w:bCs/>
          <w:color w:val="2E5F8A"/>
          <w:sz w:val="19"/>
          <w:szCs w:val="19"/>
        </w:rPr>
        <w:t xml:space="preserv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none"/>
              <w:left w:val="none"/>
              <w:bottom w:val="none"/>
              <w:right w:val="none"/>
            </w:tcBorders>
            <w:shd w:fill="C9A227" w:color="auto" w:val="clear"/>
            <w:tcMar>
              <w:top w:type="dxa" w:w="88"/>
              <w:left w:type="dxa" w:w="130"/>
              <w:bottom w:type="dxa" w:w="88"/>
              <w:right w:type="dxa" w:w="130"/>
            </w:tcMar>
          </w:tcPr>
          <w:p>
            <w:pPr>
              <w:bidi/>
              <w:spacing w:after="0"/>
              <w:jc w:val="center"/>
            </w:pPr>
            <w:r>
              <w:rPr>
                <w:rFonts w:ascii="Segoe UI" w:cs="Segoe UI" w:eastAsia="Segoe UI" w:hAnsi="Segoe UI"/>
                <w:b/>
                <w:bCs/>
                <w:color w:val="1F2328"/>
                <w:sz w:val="19"/>
                <w:szCs w:val="19"/>
                <w:rtl/>
              </w:rPr>
              <w:t xml:space="preserve">بوابة  ·  حارسٌ في الخادم يفحص كلَّ نداء — لا فعلَ يمرّ بلا فحص</w:t>
            </w:r>
          </w:p>
        </w:tc>
      </w:tr>
    </w:tbl>
    <w:p>
      <w:pPr>
        <w:bidi/>
        <w:spacing w:after="40" w:before="40"/>
        <w:jc w:val="center"/>
      </w:pPr>
      <w:r>
        <w:rPr>
          <w:rFonts w:ascii="Segoe UI" w:cs="Segoe UI" w:eastAsia="Segoe UI" w:hAnsi="Segoe UI"/>
          <w:b/>
          <w:bCs/>
          <w:color w:val="2E5F8A"/>
          <w:sz w:val="19"/>
          <w:szCs w:val="19"/>
        </w:rPr>
        <w:t xml:space="preserv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none"/>
              <w:left w:val="none"/>
              <w:bottom w:val="none"/>
              <w:right w:val="none"/>
            </w:tcBorders>
            <w:shd w:fill="17304D" w:color="auto" w:val="clear"/>
            <w:tcMar>
              <w:top w:type="dxa" w:w="88"/>
              <w:left w:type="dxa" w:w="130"/>
              <w:bottom w:type="dxa" w:w="88"/>
              <w:right w:type="dxa" w:w="130"/>
            </w:tcMar>
          </w:tcPr>
          <w:p>
            <w:pPr>
              <w:bidi/>
              <w:spacing w:after="0"/>
              <w:jc w:val="center"/>
            </w:pPr>
            <w:r>
              <w:rPr>
                <w:rFonts w:ascii="Segoe UI" w:cs="Segoe UI" w:eastAsia="Segoe UI" w:hAnsi="Segoe UI"/>
                <w:b/>
                <w:bCs/>
                <w:color w:val="FFFFFF"/>
                <w:sz w:val="19"/>
                <w:szCs w:val="19"/>
                <w:rtl/>
              </w:rPr>
              <w:t xml:space="preserve">الطبقة ٣  ·  الأثر — سجلُّ تدقيقٍ لا يُمحى · محاولاتٌ ممنوعةٌ مسجَّلة · مراجعةٌ دوريةٌ تسحب</w:t>
            </w:r>
          </w:p>
        </w:tc>
      </w:tr>
    </w:tbl>
    <w:p>
      <w:pPr>
        <w:spacing w:after="19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٢-٢  ما تملكه الإدارة</w:t>
      </w:r>
    </w:p>
    <w:p>
      <w:pPr>
        <w:bidi/>
        <w:spacing w:after="130" w:line="308"/>
      </w:pPr>
      <w:r>
        <w:rPr>
          <w:rFonts w:ascii="Segoe UI" w:cs="Segoe UI" w:eastAsia="Segoe UI" w:hAnsi="Segoe UI"/>
          <w:sz w:val="20"/>
          <w:szCs w:val="20"/>
          <w:rtl/>
        </w:rPr>
        <w:t xml:space="preserve">تملك الإدارةُ تعريفَ هذه المخرجات وبنيتَها ودورةَ حياتها. ولا يُعدَّل شيءٌ منها إلا بقرارها، ولا تُنشئها إدارةٌ أخرى:</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900"/>
        <w:gridCol w:w="3300"/>
      </w:tblGrid>
      <w:tr>
        <w:trPr>
          <w:tblHeader/>
        </w:trPr>
        <w:tc>
          <w:tcPr>
            <w:tcW w:type="dxa" w:w="24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المخرَج</w:t>
            </w:r>
          </w:p>
        </w:tc>
        <w:tc>
          <w:tcPr>
            <w:tcW w:type="dxa" w:w="39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ما هو</w:t>
            </w:r>
          </w:p>
        </w:tc>
        <w:tc>
          <w:tcPr>
            <w:tcW w:type="dxa" w:w="33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من يعتمده</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سجل الكيانات</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الشخصيةُ الاعتباريةُ بسجلها وذمتها</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الحوكمة</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علاقات الملكية بين الكيانات</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من يملك من وبأي نسبةٍ ومن متى</w:t>
            </w:r>
          </w:p>
        </w:tc>
        <w:tc>
          <w:tcPr>
            <w:tcW w:type="dxa" w:w="3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الإدارة العامة</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التفويض بالتوقيع</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نقلُ صلاحيةٍ بسقفٍ ومدةٍ ونطاق</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الإدارة العامة</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التراخيص والكفالات</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المستنداتُ النظاميةُ بمُددها وأثرِ انتهائها</w:t>
            </w:r>
          </w:p>
        </w:tc>
        <w:tc>
          <w:tcPr>
            <w:tcW w:type="dxa" w:w="3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الحوكمة</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الأدوار وقوالب الصلاحيات</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ما يملكه كلُّ دورٍ ونطاقُه وسقفُه</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الحوكمة</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مفاتيح الظهور</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من يرى أيَّ شاشةٍ بأي نطاقٍ وزاوية</w:t>
            </w:r>
          </w:p>
        </w:tc>
        <w:tc>
          <w:tcPr>
            <w:tcW w:type="dxa" w:w="3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الحوكمة</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تصنيف قواعد المنع</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الحمايةُ وصنفُها ودرجةُ خطورتها</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الحوكمة</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الاستثناءات</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تجاوزٌ مؤقتٌ بموافقاتٍ ومدةٍ وعددِ استعمال</w:t>
            </w:r>
          </w:p>
        </w:tc>
        <w:tc>
          <w:tcPr>
            <w:tcW w:type="dxa" w:w="3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سلّم الموافقات</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فصل الواجبات المتعارضة</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المصفوفةُ التي تمنع الجمع</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الحوكمة</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سجل التدقيق والاطّلاع</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كلُّ فعلٍ وكلُّ قراءةٍ حساسة</w:t>
            </w:r>
          </w:p>
        </w:tc>
        <w:tc>
          <w:tcPr>
            <w:tcW w:type="dxa" w:w="3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الحوكمة — قراءةً لا كتابة</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بصمة الإصدار</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ما تغيّر في كل نشرةٍ وتقريرُ اكتمالها</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الحوكمة</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٢-٣  ما لا تملكه الإدارة</w:t>
      </w:r>
    </w:p>
    <w:p>
      <w:pPr>
        <w:bidi/>
        <w:spacing w:after="130" w:line="308"/>
      </w:pPr>
      <w:r>
        <w:rPr>
          <w:rFonts w:ascii="Segoe UI" w:cs="Segoe UI" w:eastAsia="Segoe UI" w:hAnsi="Segoe UI"/>
          <w:sz w:val="20"/>
          <w:szCs w:val="20"/>
          <w:rtl/>
        </w:rPr>
        <w:t xml:space="preserve">وهذه تقرؤها الإدارةُ أو تتأثر بها ولا تملك تعديلَها. والحدُّ يُنفَّذ في ثلاث طبقاتٍ لا واحدة: قالبُ الصلاحيات يمنع، والواجهةُ لا تصيّر العنصرَ أصلًا، والحارسُ في الخادم يرفض النداءَ ولو جاء بمساره مباشرةً.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200"/>
        <w:gridCol w:w="5000"/>
      </w:tblGrid>
      <w:tr>
        <w:trPr>
          <w:tblHeader/>
        </w:trPr>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ما لا تملكه</w:t>
            </w:r>
          </w:p>
        </w:tc>
        <w:tc>
          <w:tcPr>
            <w:tcW w:type="dxa" w:w="2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مالكُه</w:t>
            </w:r>
          </w:p>
        </w:tc>
        <w:tc>
          <w:tcPr>
            <w:tcW w:type="dxa" w:w="50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ماذا تفعل الإدارةُ إذًا</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العمل التشغيلي</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كلُّ الإدارات</w:t>
            </w:r>
          </w:p>
        </w:tc>
        <w:tc>
          <w:tcPr>
            <w:tcW w:type="dxa" w:w="5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تضبط الصلاحيةَ — ولا تنفّذ عملًا ولا تعتمد وحدة</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القرار المالي</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المالية</w:t>
            </w:r>
          </w:p>
        </w:tc>
        <w:tc>
          <w:tcPr>
            <w:tcW w:type="dxa" w:w="5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تفرض فصلَ الواجبات — ولا تقيّد ولا تعتمد دفعًا</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تعريف العقد</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المبيعاتُ والموردون</w:t>
            </w:r>
          </w:p>
        </w:tc>
        <w:tc>
          <w:tcPr>
            <w:tcW w:type="dxa" w:w="5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تراجع الالتزامَ في السجل — ولا تعرّف عقدًا</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الحكم الفني</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الصيانة</w:t>
            </w:r>
          </w:p>
        </w:tc>
        <w:tc>
          <w:tcPr>
            <w:tcW w:type="dxa" w:w="5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تسجّل الحمايةَ — ولا تحكم على صلاحية معدة</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إنشاء الواقعة</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التشغيلُ والمواقع</w:t>
            </w:r>
          </w:p>
        </w:tc>
        <w:tc>
          <w:tcPr>
            <w:tcW w:type="dxa" w:w="5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تدقّق ما وقع — ولا تنشئ واقعةً ولا تعدّلها</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محتوى سجل التدقيق</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النظامُ آليًّا</w:t>
            </w:r>
          </w:p>
        </w:tc>
        <w:tc>
          <w:tcPr>
            <w:tcW w:type="dxa" w:w="5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تقرأ وتحلّل — ولا تكتب في السجل ولا تحذف منه</w:t>
            </w:r>
          </w:p>
        </w:tc>
      </w:tr>
    </w:tbl>
    <w:p>
      <w:pPr>
        <w:spacing w:after="17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حدُّ الرؤية —  </w:t>
            </w:r>
            <w:r>
              <w:rPr>
                <w:rFonts w:ascii="Segoe UI" w:cs="Segoe UI" w:eastAsia="Segoe UI" w:hAnsi="Segoe UI"/>
                <w:sz w:val="19"/>
                <w:szCs w:val="19"/>
                <w:rtl/>
              </w:rPr>
              <w:t xml:space="preserve">تختلف الحوكمةُ عن غيرها: ترى ما فُعل في كل الإدارات ولا تفعل شيئًا فيها. فهي تقرأ سجلَّ التدقيق كاملًا وتحلّل المحاولاتِ الممنوعةَ وتراجع الصلاحياتِ — ولا تكتب في سجلٍّ تشغيليٍّ ولا ماليٍّ ولا تعتمد مستندًا. وحتى سجلُّ التدقيق نفسُه لا تكتب فيه — يكتبه النظامُ وتقرؤه هي.</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٣</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مصطلحات الإدارة</w:t>
            </w:r>
          </w:p>
        </w:tc>
      </w:tr>
    </w:tbl>
    <w:p>
      <w:pPr>
        <w:spacing w:after="170"/>
      </w:pPr>
    </w:p>
    <w:p>
      <w:pPr>
        <w:bidi/>
        <w:spacing w:after="130" w:line="308"/>
      </w:pPr>
      <w:r>
        <w:rPr>
          <w:rFonts w:ascii="Segoe UI" w:cs="Segoe UI" w:eastAsia="Segoe UI" w:hAnsi="Segoe UI"/>
          <w:sz w:val="20"/>
          <w:szCs w:val="20"/>
          <w:rtl/>
        </w:rPr>
        <w:t xml:space="preserve">تُستعمل هذه المصطلحاتُ بمعانيها المثبَّتة هنا في كل موضعٍ من الوثيقة والنظام والشاشة والتقرير والرسالة. ولا يُستعمل مرادفٌ لها ولا يُوسَّع معناها. والعمودُ الثالثُ هو الأهم — فأكثرُ الخلط يقع بين متقاربين لا بين متباعدين.</w:t>
      </w:r>
    </w:p>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4900"/>
        <w:gridCol w:w="2600"/>
      </w:tblGrid>
      <w:tr>
        <w:trPr>
          <w:tblHeader/>
        </w:trPr>
        <w:tc>
          <w:tcPr>
            <w:tcW w:type="dxa" w:w="21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المصطلح</w:t>
            </w:r>
          </w:p>
        </w:tc>
        <w:tc>
          <w:tcPr>
            <w:tcW w:type="dxa" w:w="4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تعريفُه المثبَّت</w:t>
            </w:r>
          </w:p>
        </w:tc>
        <w:tc>
          <w:tcPr>
            <w:tcW w:type="dxa" w:w="2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لا يُخلط به</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الكيان</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شخصيةٌ اعتباريةٌ لها سجلٌّ وذمةٌ مستقلة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الإدارةَ — الإدارةُ داخل الكيان</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التفويض بالتوقيع</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نقلُ صلاحيةِ توقيعٍ بسقفٍ ومدةٍ ونطاق</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الدورَ — الدورُ دائمٌ والتفويضُ مؤقتٌ بسقف</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الحارس</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قاعدةُ منعٍ تُنفَّذ في الخادم قبل الحفظ</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التنبيهَ — التنبيهُ يُتجاوز والحارسُ يرفض</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كسر الزجاج</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صلاحيةُ طوارئَ لحظيةٌ بموافقاتٍ عليا</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الاستثناءَ — الاستثناءُ بمدةٍ وهذا بدقائق</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فصل الواجبات</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منعُ جمع حسابٍ بين واجبين متعارضين</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تقسيمَ العمل — بل منعًا بنيويًّا يرفض الاعتماد</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٤</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دورات العمل</w:t>
            </w:r>
          </w:p>
        </w:tc>
      </w:tr>
    </w:tbl>
    <w:p>
      <w:pPr>
        <w:spacing w:after="170"/>
      </w:pPr>
    </w:p>
    <w:p>
      <w:pPr>
        <w:bidi/>
        <w:spacing w:after="130" w:line="308"/>
      </w:pPr>
      <w:r>
        <w:rPr>
          <w:rFonts w:ascii="Segoe UI" w:cs="Segoe UI" w:eastAsia="Segoe UI" w:hAnsi="Segoe UI"/>
          <w:sz w:val="20"/>
          <w:szCs w:val="20"/>
          <w:rtl/>
        </w:rPr>
        <w:t xml:space="preserve">تعمل الحوكمةُ بثمانِ دوراتٍ بعضُها تأسيسيٌّ يقع مرةً وبعضُها دوريٌّ لا ينقطع. وأخطرُ ما فيها الخامسةُ — الحارس — لأنها الوحيدةُ التي تعمل في كل نداءٍ من كل مستخدمٍ في كل لحظة، ولا يُرى أثرُها إلا حين تمنع.</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2E5F8A"/>
          <w:sz w:val="21"/>
          <w:szCs w:val="21"/>
          <w:rtl/>
        </w:rPr>
        <w:t xml:space="preserve">٤-١  دورةُ الكيانات والملكية</w:t>
      </w:r>
    </w:p>
    <w:p>
      <w:pPr>
        <w:bidi/>
        <w:spacing w:after="130" w:line="308"/>
      </w:pPr>
      <w:r>
        <w:rPr>
          <w:rFonts w:ascii="Segoe UI" w:cs="Segoe UI" w:eastAsia="Segoe UI" w:hAnsi="Segoe UI"/>
          <w:sz w:val="20"/>
          <w:szCs w:val="20"/>
          <w:rtl/>
        </w:rPr>
        <w:t xml:space="preserve">تبدأ قبل تشغيل النظام: تُسجَّل الكياناتُ القانونيةُ بشكلها النظاميِّ وسجلها التجاريِّ ورقمها الضريبي، وتُسجَّل علاقاتُ الملكية بينها بنسبها وتواريخها. ونهايتُها بنيةُ كياناتٍ نافذةٌ يُعزل بها كلُّ سجلٍّ في المنصة.</w:t>
      </w:r>
    </w:p>
    <w:p>
      <w:pPr>
        <w:spacing w:after="90"/>
      </w:pPr>
    </w:p>
    <w:p>
      <w:pPr>
        <w:bidi/>
        <w:spacing w:after="120" w:line="300"/>
        <w:jc w:val="center"/>
      </w:pPr>
      <w:r>
        <w:rPr>
          <w:rFonts w:ascii="Segoe UI" w:cs="Segoe UI" w:eastAsia="Segoe UI" w:hAnsi="Segoe UI"/>
          <w:b/>
          <w:bCs/>
          <w:color w:val="1F2328"/>
          <w:sz w:val="19"/>
          <w:szCs w:val="19"/>
          <w:rtl/>
        </w:rPr>
        <w:t xml:space="preserve">تسجيلُ الكيان</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الوثائقُ النظامية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علاقاتُ الملكية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فحصُ قيد المئة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بنيةٌ نافذة</w:t>
      </w:r>
    </w:p>
    <w:p>
      <w:pPr>
        <w:spacing w:after="7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400"/>
        <w:gridCol w:w="4300"/>
      </w:tblGrid>
      <w:tr>
        <w:trPr>
          <w:tblHeader/>
        </w:trPr>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3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القيمة</w:t>
            </w:r>
          </w:p>
        </w:tc>
        <w:tc>
          <w:tcPr>
            <w:tcW w:type="dxa" w:w="4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لماذا</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المحرّك</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تأسيسُ كيانٍ أو تغيّرُ ملكية</w:t>
            </w:r>
          </w:p>
        </w:tc>
        <w:tc>
          <w:tcPr>
            <w:tcW w:type="dxa" w:w="4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والتسجيلُ يسبق أيَّ تشغيلٍ باسمه</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يُسجَّل</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الشكلُ النظاميُّ والسجلُّ والرقمُ الضريبيُّ والعنوان</w:t>
            </w:r>
          </w:p>
        </w:tc>
        <w:tc>
          <w:tcPr>
            <w:tcW w:type="dxa" w:w="4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أربعةٌ إلزامية</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علاقةُ الملكية</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 يملك من وبأي نسبةٍ ومن متى</w:t>
            </w:r>
          </w:p>
        </w:tc>
        <w:tc>
          <w:tcPr>
            <w:tcW w:type="dxa" w:w="4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وقيدُ المئةِ يسري هنا كما في الأصول</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العزل</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سجلٍّ يحمل كيانَه المالك</w:t>
            </w:r>
          </w:p>
        </w:tc>
        <w:tc>
          <w:tcPr>
            <w:tcW w:type="dxa" w:w="4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ولا صفَّ بلا كيان</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الصفات</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تشغيليةٌ ومشروعيةٌ وتجاريةٌ وتمويليةٌ وقابضة</w:t>
            </w:r>
          </w:p>
        </w:tc>
        <w:tc>
          <w:tcPr>
            <w:tcW w:type="dxa" w:w="4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والصفةُ تحدد ما يُتاح للكيان</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٤-٢  دورةُ التفويض والسقوف</w:t>
      </w:r>
    </w:p>
    <w:p>
      <w:pPr>
        <w:bidi/>
        <w:spacing w:after="130" w:line="308"/>
      </w:pPr>
      <w:r>
        <w:rPr>
          <w:rFonts w:ascii="Segoe UI" w:cs="Segoe UI" w:eastAsia="Segoe UI" w:hAnsi="Segoe UI"/>
          <w:sz w:val="20"/>
          <w:szCs w:val="20"/>
          <w:rtl/>
        </w:rPr>
        <w:t xml:space="preserve">تبدأ بحاجةٍ لنقل صلاحيةِ توقيع: يُصدَر تفويضٌ بنوعه وسقفه المالي ونطاقه ومدته وشرطِ التوقيع المشترك إن لزم. وكلُّ اعتمادٍ يُسجَّل بمرجع تفويض من اعتمده. ونهايتُها سلّمُ موافقاتٍ نافذٌ يُقرأ في كل اعتماد.</w:t>
      </w:r>
    </w:p>
    <w:p>
      <w:pPr>
        <w:spacing w:after="90"/>
      </w:pPr>
    </w:p>
    <w:p>
      <w:pPr>
        <w:bidi/>
        <w:spacing w:after="120" w:line="300"/>
        <w:jc w:val="center"/>
      </w:pPr>
      <w:r>
        <w:rPr>
          <w:rFonts w:ascii="Segoe UI" w:cs="Segoe UI" w:eastAsia="Segoe UI" w:hAnsi="Segoe UI"/>
          <w:b/>
          <w:bCs/>
          <w:color w:val="1F2328"/>
          <w:sz w:val="19"/>
          <w:szCs w:val="19"/>
          <w:rtl/>
        </w:rPr>
        <w:t xml:space="preserve">حاجةُ تفويض</w:t>
      </w:r>
      <w:r>
        <w:rPr>
          <w:rFonts w:ascii="Segoe UI" w:cs="Segoe UI" w:eastAsia="Segoe UI" w:hAnsi="Segoe UI"/>
          <w:b/>
          <w:bCs/>
          <w:color w:val="1F3A5F"/>
          <w:sz w:val="19"/>
          <w:szCs w:val="19"/>
        </w:rPr>
        <w:t xml:space="preserve">   ←   </w:t>
      </w:r>
      <w:r>
        <w:rPr>
          <w:rFonts w:ascii="Segoe UI" w:cs="Segoe UI" w:eastAsia="Segoe UI" w:hAnsi="Segoe UI"/>
          <w:b/>
          <w:bCs/>
          <w:color w:val="1F2328"/>
          <w:sz w:val="19"/>
          <w:szCs w:val="19"/>
          <w:rtl/>
        </w:rPr>
        <w:t xml:space="preserve">تحديدُ النوع والسقف</w:t>
      </w:r>
      <w:r>
        <w:rPr>
          <w:rFonts w:ascii="Segoe UI" w:cs="Segoe UI" w:eastAsia="Segoe UI" w:hAnsi="Segoe UI"/>
          <w:b/>
          <w:bCs/>
          <w:color w:val="1F3A5F"/>
          <w:sz w:val="19"/>
          <w:szCs w:val="19"/>
        </w:rPr>
        <w:t xml:space="preserve">   ←   </w:t>
      </w:r>
      <w:r>
        <w:rPr>
          <w:rFonts w:ascii="Segoe UI" w:cs="Segoe UI" w:eastAsia="Segoe UI" w:hAnsi="Segoe UI"/>
          <w:b/>
          <w:bCs/>
          <w:color w:val="1F2328"/>
          <w:sz w:val="19"/>
          <w:szCs w:val="19"/>
          <w:rtl/>
        </w:rPr>
        <w:t xml:space="preserve">النطاقُ والمدة</w:t>
      </w:r>
      <w:r>
        <w:rPr>
          <w:rFonts w:ascii="Segoe UI" w:cs="Segoe UI" w:eastAsia="Segoe UI" w:hAnsi="Segoe UI"/>
          <w:b/>
          <w:bCs/>
          <w:color w:val="1F3A5F"/>
          <w:sz w:val="19"/>
          <w:szCs w:val="19"/>
        </w:rPr>
        <w:t xml:space="preserve">   ←   </w:t>
      </w:r>
      <w:r>
        <w:rPr>
          <w:rFonts w:ascii="Segoe UI" w:cs="Segoe UI" w:eastAsia="Segoe UI" w:hAnsi="Segoe UI"/>
          <w:b/>
          <w:bCs/>
          <w:color w:val="1F2328"/>
          <w:sz w:val="19"/>
          <w:szCs w:val="19"/>
          <w:rtl/>
        </w:rPr>
        <w:t xml:space="preserve">اعتمادُ الجهة المفوِّضة</w:t>
      </w:r>
      <w:r>
        <w:rPr>
          <w:rFonts w:ascii="Segoe UI" w:cs="Segoe UI" w:eastAsia="Segoe UI" w:hAnsi="Segoe UI"/>
          <w:b/>
          <w:bCs/>
          <w:color w:val="1F3A5F"/>
          <w:sz w:val="19"/>
          <w:szCs w:val="19"/>
        </w:rPr>
        <w:t xml:space="preserve">   ←   </w:t>
      </w:r>
      <w:r>
        <w:rPr>
          <w:rFonts w:ascii="Segoe UI" w:cs="Segoe UI" w:eastAsia="Segoe UI" w:hAnsi="Segoe UI"/>
          <w:b/>
          <w:bCs/>
          <w:color w:val="1F2328"/>
          <w:sz w:val="19"/>
          <w:szCs w:val="19"/>
          <w:rtl/>
        </w:rPr>
        <w:t xml:space="preserve">تفويضٌ نافذٌ يُقرأ في كل اعتماد</w:t>
      </w:r>
    </w:p>
    <w:p>
      <w:pPr>
        <w:spacing w:after="7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400"/>
        <w:gridCol w:w="4300"/>
      </w:tblGrid>
      <w:tr>
        <w:trPr>
          <w:tblHeader/>
        </w:trPr>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3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القيمة</w:t>
            </w:r>
          </w:p>
        </w:tc>
        <w:tc>
          <w:tcPr>
            <w:tcW w:type="dxa" w:w="4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لماذا</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المحرّك</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حاجةُ نقلِ صلاحيةِ توقيع</w:t>
            </w:r>
          </w:p>
        </w:tc>
        <w:tc>
          <w:tcPr>
            <w:tcW w:type="dxa" w:w="4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ولا اعتمادَ بلا سندِ صلاحية</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يحمله التفويض</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نوعٌ وسقفٌ ونطاقٌ ومدةٌ وشرطُ توقيعٍ مشترك</w:t>
            </w:r>
          </w:p>
        </w:tc>
        <w:tc>
          <w:tcPr>
            <w:tcW w:type="dxa" w:w="4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خمسةُ حقولٍ إلزامية</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مرجعُ التفويض</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يُسجَّل في كل مستندٍ يُعتمد</w:t>
            </w:r>
          </w:p>
        </w:tc>
        <w:tc>
          <w:tcPr>
            <w:tcW w:type="dxa" w:w="4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فلا اعتمادَ بلا سندٍ يُراجَع</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السلطةُ الأصلية</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للمدير التنفيذيِّ بالنظام الأساسي</w:t>
            </w:r>
          </w:p>
        </w:tc>
        <w:tc>
          <w:tcPr>
            <w:tcW w:type="dxa" w:w="4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وما دونها تفويضٌ يُسحب</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الانتهاء</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بانقضاء المدة آليًّا</w:t>
            </w:r>
          </w:p>
        </w:tc>
        <w:tc>
          <w:tcPr>
            <w:tcW w:type="dxa" w:w="4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ولا يمتد بالسكوت</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B08D3F"/>
          <w:sz w:val="21"/>
          <w:szCs w:val="21"/>
          <w:rtl/>
        </w:rPr>
        <w:t xml:space="preserve">٤-٣  دورةُ التراخيص والكفالات</w:t>
      </w:r>
    </w:p>
    <w:p>
      <w:pPr>
        <w:bidi/>
        <w:spacing w:after="130" w:line="308"/>
      </w:pPr>
      <w:r>
        <w:rPr>
          <w:rFonts w:ascii="Segoe UI" w:cs="Segoe UI" w:eastAsia="Segoe UI" w:hAnsi="Segoe UI"/>
          <w:sz w:val="20"/>
          <w:szCs w:val="20"/>
          <w:rtl/>
        </w:rPr>
        <w:t xml:space="preserve">تجري مستمرةً: تُحفظ التراخيصُ والسجلاتُ والشهاداتُ الضريبيةُ والكفالاتُ الصادرةُ والواردةُ بمُددها. ويُنبَّه قبل الانتهاء بمهلةٍ معلنة. والانتهاءُ يمنع ما عُلِّق عليه. ونهايتُها إمّا تجديدٌ يرفع المنعَ أو منعٌ ينفذ.</w:t>
      </w:r>
    </w:p>
    <w:p>
      <w:pPr>
        <w:spacing w:after="90"/>
      </w:pPr>
    </w:p>
    <w:p>
      <w:pPr>
        <w:bidi/>
        <w:spacing w:after="120" w:line="300"/>
        <w:jc w:val="center"/>
      </w:pPr>
      <w:r>
        <w:rPr>
          <w:rFonts w:ascii="Segoe UI" w:cs="Segoe UI" w:eastAsia="Segoe UI" w:hAnsi="Segoe UI"/>
          <w:b/>
          <w:bCs/>
          <w:color w:val="1F2328"/>
          <w:sz w:val="19"/>
          <w:szCs w:val="19"/>
          <w:rtl/>
        </w:rPr>
        <w:t xml:space="preserve">حفظُ المستند</w:t>
      </w:r>
      <w:r>
        <w:rPr>
          <w:rFonts w:ascii="Segoe UI" w:cs="Segoe UI" w:eastAsia="Segoe UI" w:hAnsi="Segoe UI"/>
          <w:b/>
          <w:bCs/>
          <w:color w:val="B08D3F"/>
          <w:sz w:val="19"/>
          <w:szCs w:val="19"/>
        </w:rPr>
        <w:t xml:space="preserve">   ←   </w:t>
      </w:r>
      <w:r>
        <w:rPr>
          <w:rFonts w:ascii="Segoe UI" w:cs="Segoe UI" w:eastAsia="Segoe UI" w:hAnsi="Segoe UI"/>
          <w:b/>
          <w:bCs/>
          <w:color w:val="1F2328"/>
          <w:sz w:val="19"/>
          <w:szCs w:val="19"/>
          <w:rtl/>
        </w:rPr>
        <w:t xml:space="preserve">تحديدُ الأثرِ عند الانتهاء</w:t>
      </w:r>
      <w:r>
        <w:rPr>
          <w:rFonts w:ascii="Segoe UI" w:cs="Segoe UI" w:eastAsia="Segoe UI" w:hAnsi="Segoe UI"/>
          <w:b/>
          <w:bCs/>
          <w:color w:val="B08D3F"/>
          <w:sz w:val="19"/>
          <w:szCs w:val="19"/>
        </w:rPr>
        <w:t xml:space="preserve">   ←   </w:t>
      </w:r>
      <w:r>
        <w:rPr>
          <w:rFonts w:ascii="Segoe UI" w:cs="Segoe UI" w:eastAsia="Segoe UI" w:hAnsi="Segoe UI"/>
          <w:b/>
          <w:bCs/>
          <w:color w:val="1F2328"/>
          <w:sz w:val="19"/>
          <w:szCs w:val="19"/>
          <w:rtl/>
        </w:rPr>
        <w:t xml:space="preserve">التنبيهُ قبل المدة</w:t>
      </w:r>
      <w:r>
        <w:rPr>
          <w:rFonts w:ascii="Segoe UI" w:cs="Segoe UI" w:eastAsia="Segoe UI" w:hAnsi="Segoe UI"/>
          <w:b/>
          <w:bCs/>
          <w:color w:val="B08D3F"/>
          <w:sz w:val="19"/>
          <w:szCs w:val="19"/>
        </w:rPr>
        <w:t xml:space="preserve">   ←   </w:t>
      </w:r>
      <w:r>
        <w:rPr>
          <w:rFonts w:ascii="Segoe UI" w:cs="Segoe UI" w:eastAsia="Segoe UI" w:hAnsi="Segoe UI"/>
          <w:b/>
          <w:bCs/>
          <w:color w:val="1F2328"/>
          <w:sz w:val="19"/>
          <w:szCs w:val="19"/>
          <w:rtl/>
        </w:rPr>
        <w:t xml:space="preserve">الانتهاء</w:t>
      </w:r>
      <w:r>
        <w:rPr>
          <w:rFonts w:ascii="Segoe UI" w:cs="Segoe UI" w:eastAsia="Segoe UI" w:hAnsi="Segoe UI"/>
          <w:b/>
          <w:bCs/>
          <w:color w:val="B08D3F"/>
          <w:sz w:val="19"/>
          <w:szCs w:val="19"/>
        </w:rPr>
        <w:t xml:space="preserve">   ←   </w:t>
      </w:r>
      <w:r>
        <w:rPr>
          <w:rFonts w:ascii="Segoe UI" w:cs="Segoe UI" w:eastAsia="Segoe UI" w:hAnsi="Segoe UI"/>
          <w:b/>
          <w:bCs/>
          <w:color w:val="1F2328"/>
          <w:sz w:val="19"/>
          <w:szCs w:val="19"/>
          <w:rtl/>
        </w:rPr>
        <w:t xml:space="preserve">المنعُ أو التجديد</w:t>
      </w:r>
    </w:p>
    <w:p>
      <w:pPr>
        <w:spacing w:after="7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400"/>
        <w:gridCol w:w="4300"/>
      </w:tblGrid>
      <w:tr>
        <w:trPr>
          <w:tblHeader/>
        </w:trPr>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3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القيمة</w:t>
            </w:r>
          </w:p>
        </w:tc>
        <w:tc>
          <w:tcPr>
            <w:tcW w:type="dxa" w:w="4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لماذا</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المحرّك</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إصدارُ مستندٍ نظاميٍّ أو اقترابُ انتهائه</w:t>
            </w:r>
          </w:p>
        </w:tc>
        <w:tc>
          <w:tcPr>
            <w:tcW w:type="dxa" w:w="4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والتنبيهُ قبل لا بعد</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الأنواع</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تجاريٌّ · رخصةُ مزاولةٍ · شهادةٌ ضريبيةٌ · كفالاتٌ · تأمينات</w:t>
            </w:r>
          </w:p>
        </w:tc>
        <w:tc>
          <w:tcPr>
            <w:tcW w:type="dxa" w:w="4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خمسةُ أصناف</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الكفالاتُ نوعان</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صادرةٌ منّا وواردةٌ إلينا</w:t>
            </w:r>
          </w:p>
        </w:tc>
        <w:tc>
          <w:tcPr>
            <w:tcW w:type="dxa" w:w="4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ولكلٍّ متابعةٌ مختلفة</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أثرُ الانتهاء</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يُعرَّف لكل نوعٍ سلفًا</w:t>
            </w:r>
          </w:p>
        </w:tc>
        <w:tc>
          <w:tcPr>
            <w:tcW w:type="dxa" w:w="4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منعُ تعاقدٍ أو منعُ فوترةٍ أو تنبيهٌ فقط</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الردُّ والمصادرة</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حالتان تُتابعان بمواعيدهما</w:t>
            </w:r>
          </w:p>
        </w:tc>
        <w:tc>
          <w:tcPr>
            <w:tcW w:type="dxa" w:w="4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ولا تُترك كفالةٌ بلا مصير</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5C63"/>
          <w:sz w:val="21"/>
          <w:szCs w:val="21"/>
          <w:rtl/>
        </w:rPr>
        <w:t xml:space="preserve">٤-٤  دورةُ الأدوار والقوالب</w:t>
      </w:r>
    </w:p>
    <w:p>
      <w:pPr>
        <w:bidi/>
        <w:spacing w:after="130" w:line="308"/>
      </w:pPr>
      <w:r>
        <w:rPr>
          <w:rFonts w:ascii="Segoe UI" w:cs="Segoe UI" w:eastAsia="Segoe UI" w:hAnsi="Segoe UI"/>
          <w:sz w:val="20"/>
          <w:szCs w:val="20"/>
          <w:rtl/>
        </w:rPr>
        <w:t xml:space="preserve">تبدأ بتعريف الأدوار: كلُّ دورٍ بعائلته الوظيفيةِ ومستواه التنظيميِّ ونطاقه الافتراضيِّ وسقف اعتماده. ثم تُبنى قوالبُ الصلاحيات ومفاتيحُ الظهور: من يرى أيَّ شاشةٍ بأي نطاقٍ وزاويةٍ وأفعالٍ مسموحةٍ ومحجوبة. ونهايتُها حساباتٌ تُشتق صلاحياتُها من قوالبَ لا تُمنح فرديًّا.</w:t>
      </w:r>
    </w:p>
    <w:p>
      <w:pPr>
        <w:spacing w:after="90"/>
      </w:pPr>
    </w:p>
    <w:p>
      <w:pPr>
        <w:bidi/>
        <w:spacing w:after="120" w:line="300"/>
        <w:jc w:val="center"/>
      </w:pPr>
      <w:r>
        <w:rPr>
          <w:rFonts w:ascii="Segoe UI" w:cs="Segoe UI" w:eastAsia="Segoe UI" w:hAnsi="Segoe UI"/>
          <w:b/>
          <w:bCs/>
          <w:color w:val="1F2328"/>
          <w:sz w:val="19"/>
          <w:szCs w:val="19"/>
          <w:rtl/>
        </w:rPr>
        <w:t xml:space="preserve">تعريفُ الدور</w:t>
      </w:r>
      <w:r>
        <w:rPr>
          <w:rFonts w:ascii="Segoe UI" w:cs="Segoe UI" w:eastAsia="Segoe UI" w:hAnsi="Segoe UI"/>
          <w:b/>
          <w:bCs/>
          <w:color w:val="1F5C63"/>
          <w:sz w:val="19"/>
          <w:szCs w:val="19"/>
        </w:rPr>
        <w:t xml:space="preserve">   ←   </w:t>
      </w:r>
      <w:r>
        <w:rPr>
          <w:rFonts w:ascii="Segoe UI" w:cs="Segoe UI" w:eastAsia="Segoe UI" w:hAnsi="Segoe UI"/>
          <w:b/>
          <w:bCs/>
          <w:color w:val="1F2328"/>
          <w:sz w:val="19"/>
          <w:szCs w:val="19"/>
          <w:rtl/>
        </w:rPr>
        <w:t xml:space="preserve">العائلةُ والمستوى</w:t>
      </w:r>
      <w:r>
        <w:rPr>
          <w:rFonts w:ascii="Segoe UI" w:cs="Segoe UI" w:eastAsia="Segoe UI" w:hAnsi="Segoe UI"/>
          <w:b/>
          <w:bCs/>
          <w:color w:val="1F5C63"/>
          <w:sz w:val="19"/>
          <w:szCs w:val="19"/>
        </w:rPr>
        <w:t xml:space="preserve">   ←   </w:t>
      </w:r>
      <w:r>
        <w:rPr>
          <w:rFonts w:ascii="Segoe UI" w:cs="Segoe UI" w:eastAsia="Segoe UI" w:hAnsi="Segoe UI"/>
          <w:b/>
          <w:bCs/>
          <w:color w:val="1F2328"/>
          <w:sz w:val="19"/>
          <w:szCs w:val="19"/>
          <w:rtl/>
        </w:rPr>
        <w:t xml:space="preserve">النطاقُ والسقف</w:t>
      </w:r>
      <w:r>
        <w:rPr>
          <w:rFonts w:ascii="Segoe UI" w:cs="Segoe UI" w:eastAsia="Segoe UI" w:hAnsi="Segoe UI"/>
          <w:b/>
          <w:bCs/>
          <w:color w:val="1F5C63"/>
          <w:sz w:val="19"/>
          <w:szCs w:val="19"/>
        </w:rPr>
        <w:t xml:space="preserve">   ←   </w:t>
      </w:r>
      <w:r>
        <w:rPr>
          <w:rFonts w:ascii="Segoe UI" w:cs="Segoe UI" w:eastAsia="Segoe UI" w:hAnsi="Segoe UI"/>
          <w:b/>
          <w:bCs/>
          <w:color w:val="1F2328"/>
          <w:sz w:val="19"/>
          <w:szCs w:val="19"/>
          <w:rtl/>
        </w:rPr>
        <w:t xml:space="preserve">قالبُ الصلاحيات</w:t>
      </w:r>
      <w:r>
        <w:rPr>
          <w:rFonts w:ascii="Segoe UI" w:cs="Segoe UI" w:eastAsia="Segoe UI" w:hAnsi="Segoe UI"/>
          <w:b/>
          <w:bCs/>
          <w:color w:val="1F5C63"/>
          <w:sz w:val="19"/>
          <w:szCs w:val="19"/>
        </w:rPr>
        <w:t xml:space="preserve">   ←   </w:t>
      </w:r>
      <w:r>
        <w:rPr>
          <w:rFonts w:ascii="Segoe UI" w:cs="Segoe UI" w:eastAsia="Segoe UI" w:hAnsi="Segoe UI"/>
          <w:b/>
          <w:bCs/>
          <w:color w:val="1F2328"/>
          <w:sz w:val="19"/>
          <w:szCs w:val="19"/>
          <w:rtl/>
        </w:rPr>
        <w:t xml:space="preserve">مفاتيحُ الظهور</w:t>
      </w:r>
      <w:r>
        <w:rPr>
          <w:rFonts w:ascii="Segoe UI" w:cs="Segoe UI" w:eastAsia="Segoe UI" w:hAnsi="Segoe UI"/>
          <w:b/>
          <w:bCs/>
          <w:color w:val="1F5C63"/>
          <w:sz w:val="19"/>
          <w:szCs w:val="19"/>
        </w:rPr>
        <w:t xml:space="preserve">   ←   </w:t>
      </w:r>
      <w:r>
        <w:rPr>
          <w:rFonts w:ascii="Segoe UI" w:cs="Segoe UI" w:eastAsia="Segoe UI" w:hAnsi="Segoe UI"/>
          <w:b/>
          <w:bCs/>
          <w:color w:val="1F2328"/>
          <w:sz w:val="19"/>
          <w:szCs w:val="19"/>
          <w:rtl/>
        </w:rPr>
        <w:t xml:space="preserve">اشتقاقُ الحساب</w:t>
      </w:r>
    </w:p>
    <w:p>
      <w:pPr>
        <w:spacing w:after="7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400"/>
        <w:gridCol w:w="4300"/>
      </w:tblGrid>
      <w:tr>
        <w:trPr>
          <w:tblHeader/>
        </w:trPr>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3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القيمة</w:t>
            </w:r>
          </w:p>
        </w:tc>
        <w:tc>
          <w:tcPr>
            <w:tcW w:type="dxa" w:w="4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لماذا</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المحرّك</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إنشاءُ دورٍ أو تعديلُ هيكل</w:t>
            </w:r>
          </w:p>
        </w:tc>
        <w:tc>
          <w:tcPr>
            <w:tcW w:type="dxa" w:w="4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والدورُ يسبق الحساب</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يحدده الدور</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العائلةُ والمستوى والنطاقُ والسقف</w:t>
            </w:r>
          </w:p>
        </w:tc>
        <w:tc>
          <w:tcPr>
            <w:tcW w:type="dxa" w:w="4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أربعةٌ تُشتق منها الصلاحية</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مفتاحُ الظهور</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الشاشةُ والنطاقُ والزاويةُ والأفعال</w:t>
            </w:r>
          </w:p>
        </w:tc>
        <w:tc>
          <w:tcPr>
            <w:tcW w:type="dxa" w:w="4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أربعةٌ لكل مفتاح</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الاشتقاق</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الحسابُ يرث من القالب لا يُمنح فرديًّا</w:t>
            </w:r>
          </w:p>
        </w:tc>
        <w:tc>
          <w:tcPr>
            <w:tcW w:type="dxa" w:w="4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والمنحُ الفرديُّ استثناءٌ يُسجَّل</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الصفاتُ المتعددة</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للشخص صفاتٌ يبدّل بينها</w:t>
            </w:r>
          </w:p>
        </w:tc>
        <w:tc>
          <w:tcPr>
            <w:tcW w:type="dxa" w:w="4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ولكلٍّ نطاقُها وسقفُها</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9C2B24"/>
          <w:sz w:val="21"/>
          <w:szCs w:val="21"/>
          <w:rtl/>
        </w:rPr>
        <w:t xml:space="preserve">٤-٥  دورةُ الحماية والحارس</w:t>
      </w:r>
    </w:p>
    <w:p>
      <w:pPr>
        <w:bidi/>
        <w:spacing w:after="130" w:line="308"/>
      </w:pPr>
      <w:r>
        <w:rPr>
          <w:rFonts w:ascii="Segoe UI" w:cs="Segoe UI" w:eastAsia="Segoe UI" w:hAnsi="Segoe UI"/>
          <w:sz w:val="20"/>
          <w:szCs w:val="20"/>
          <w:rtl/>
        </w:rPr>
        <w:t xml:space="preserve">وهي قلبُ الإدارة: تُصنَّف قواعدُ المنع إلى ثلاثة أصناف — منعٌ مطلقٌ لا استثناءَ له، ومنعٌ باستثناءٍ بموافقاتٍ ومدة، وتنبيهٌ يُسجَّل ولا يوقف. ويُنفَّذ كلُّ ذلك في الخادم قبل الحفظ. ونهايتُها حارسٌ يفحص كلَّ نداءٍ ويرفض ما يخالف برمزٍ وسبب.</w:t>
      </w:r>
    </w:p>
    <w:p>
      <w:pPr>
        <w:spacing w:after="90"/>
      </w:pPr>
    </w:p>
    <w:p>
      <w:pPr>
        <w:bidi/>
        <w:spacing w:after="120" w:line="300"/>
        <w:jc w:val="center"/>
      </w:pPr>
      <w:r>
        <w:rPr>
          <w:rFonts w:ascii="Segoe UI" w:cs="Segoe UI" w:eastAsia="Segoe UI" w:hAnsi="Segoe UI"/>
          <w:b/>
          <w:bCs/>
          <w:color w:val="1F2328"/>
          <w:sz w:val="19"/>
          <w:szCs w:val="19"/>
          <w:rtl/>
        </w:rPr>
        <w:t xml:space="preserve">تصنيفُ الحماية</w:t>
      </w:r>
      <w:r>
        <w:rPr>
          <w:rFonts w:ascii="Segoe UI" w:cs="Segoe UI" w:eastAsia="Segoe UI" w:hAnsi="Segoe UI"/>
          <w:b/>
          <w:bCs/>
          <w:color w:val="9C2B24"/>
          <w:sz w:val="19"/>
          <w:szCs w:val="19"/>
        </w:rPr>
        <w:t xml:space="preserve">   ←   </w:t>
      </w:r>
      <w:r>
        <w:rPr>
          <w:rFonts w:ascii="Segoe UI" w:cs="Segoe UI" w:eastAsia="Segoe UI" w:hAnsi="Segoe UI"/>
          <w:b/>
          <w:bCs/>
          <w:color w:val="1F2328"/>
          <w:sz w:val="19"/>
          <w:szCs w:val="19"/>
          <w:rtl/>
        </w:rPr>
        <w:t xml:space="preserve">درجةُ الخطورة</w:t>
      </w:r>
      <w:r>
        <w:rPr>
          <w:rFonts w:ascii="Segoe UI" w:cs="Segoe UI" w:eastAsia="Segoe UI" w:hAnsi="Segoe UI"/>
          <w:b/>
          <w:bCs/>
          <w:color w:val="9C2B24"/>
          <w:sz w:val="19"/>
          <w:szCs w:val="19"/>
        </w:rPr>
        <w:t xml:space="preserve">   ←   </w:t>
      </w:r>
      <w:r>
        <w:rPr>
          <w:rFonts w:ascii="Segoe UI" w:cs="Segoe UI" w:eastAsia="Segoe UI" w:hAnsi="Segoe UI"/>
          <w:b/>
          <w:bCs/>
          <w:color w:val="1F2328"/>
          <w:sz w:val="19"/>
          <w:szCs w:val="19"/>
          <w:rtl/>
        </w:rPr>
        <w:t xml:space="preserve">الشاشاتُ والأفعالُ المتأثرة</w:t>
      </w:r>
      <w:r>
        <w:rPr>
          <w:rFonts w:ascii="Segoe UI" w:cs="Segoe UI" w:eastAsia="Segoe UI" w:hAnsi="Segoe UI"/>
          <w:b/>
          <w:bCs/>
          <w:color w:val="9C2B24"/>
          <w:sz w:val="19"/>
          <w:szCs w:val="19"/>
        </w:rPr>
        <w:t xml:space="preserve">   ←   </w:t>
      </w:r>
      <w:r>
        <w:rPr>
          <w:rFonts w:ascii="Segoe UI" w:cs="Segoe UI" w:eastAsia="Segoe UI" w:hAnsi="Segoe UI"/>
          <w:b/>
          <w:bCs/>
          <w:color w:val="1F2328"/>
          <w:sz w:val="19"/>
          <w:szCs w:val="19"/>
          <w:rtl/>
        </w:rPr>
        <w:t xml:space="preserve">علَمُ الرصد أو الإنفاذ</w:t>
      </w:r>
      <w:r>
        <w:rPr>
          <w:rFonts w:ascii="Segoe UI" w:cs="Segoe UI" w:eastAsia="Segoe UI" w:hAnsi="Segoe UI"/>
          <w:b/>
          <w:bCs/>
          <w:color w:val="9C2B24"/>
          <w:sz w:val="19"/>
          <w:szCs w:val="19"/>
        </w:rPr>
        <w:t xml:space="preserve">   ←   </w:t>
      </w:r>
      <w:r>
        <w:rPr>
          <w:rFonts w:ascii="Segoe UI" w:cs="Segoe UI" w:eastAsia="Segoe UI" w:hAnsi="Segoe UI"/>
          <w:b/>
          <w:bCs/>
          <w:color w:val="1F2328"/>
          <w:sz w:val="19"/>
          <w:szCs w:val="19"/>
          <w:rtl/>
        </w:rPr>
        <w:t xml:space="preserve">الحارسُ في الخادم</w:t>
      </w:r>
      <w:r>
        <w:rPr>
          <w:rFonts w:ascii="Segoe UI" w:cs="Segoe UI" w:eastAsia="Segoe UI" w:hAnsi="Segoe UI"/>
          <w:b/>
          <w:bCs/>
          <w:color w:val="9C2B24"/>
          <w:sz w:val="19"/>
          <w:szCs w:val="19"/>
        </w:rPr>
        <w:t xml:space="preserve">   ←   </w:t>
      </w:r>
      <w:r>
        <w:rPr>
          <w:rFonts w:ascii="Segoe UI" w:cs="Segoe UI" w:eastAsia="Segoe UI" w:hAnsi="Segoe UI"/>
          <w:b/>
          <w:bCs/>
          <w:color w:val="1F2328"/>
          <w:sz w:val="19"/>
          <w:szCs w:val="19"/>
          <w:rtl/>
        </w:rPr>
        <w:t xml:space="preserve">تسجيلُ المحاولة</w:t>
      </w:r>
    </w:p>
    <w:p>
      <w:pPr>
        <w:spacing w:after="7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400"/>
        <w:gridCol w:w="4300"/>
      </w:tblGrid>
      <w:tr>
        <w:trPr>
          <w:tblHeader/>
        </w:trPr>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3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القيمة</w:t>
            </w:r>
          </w:p>
        </w:tc>
        <w:tc>
          <w:tcPr>
            <w:tcW w:type="dxa" w:w="4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لماذا</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المحرّك</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حكمٌ في وثيقةٍ يحتاج إنفاذًا</w:t>
            </w:r>
          </w:p>
        </w:tc>
        <w:tc>
          <w:tcPr>
            <w:tcW w:type="dxa" w:w="4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والحمايةُ ترجمةُ الحكم لا اجتهادٌ فيه</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الأصنافُ الثلاثة</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منعٌ مطلقٌ · منعٌ باستثناءٍ · تنبيهٌ مسجَّل</w:t>
            </w:r>
          </w:p>
        </w:tc>
        <w:tc>
          <w:tcPr>
            <w:tcW w:type="dxa" w:w="4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ولا رابعَ لها</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علَمُ الرصد</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يُشغَّل أولًا فيسجّل ولا يمنع</w:t>
            </w:r>
          </w:p>
        </w:tc>
        <w:tc>
          <w:tcPr>
            <w:tcW w:type="dxa" w:w="4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لقياس الأثر قبل الإنفاذ</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علَمُ الإنفاذ</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يُقلَب بعد الرصد بقرار</w:t>
            </w:r>
          </w:p>
        </w:tc>
        <w:tc>
          <w:tcPr>
            <w:tcW w:type="dxa" w:w="4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والقلبُ يُسجَّل بتاريخه</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المحاولةُ الممنوعة</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تُسجَّل بالمستخدم والوقت والرمز</w:t>
            </w:r>
          </w:p>
        </w:tc>
        <w:tc>
          <w:tcPr>
            <w:tcW w:type="dxa" w:w="4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وتكرارُها يفتح بلاغَ حوكمة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C9A227"/>
          <w:sz w:val="21"/>
          <w:szCs w:val="21"/>
          <w:rtl/>
        </w:rPr>
        <w:t xml:space="preserve">٤-٦  دورةُ الاستثناء وكسر الزجاج</w:t>
      </w:r>
    </w:p>
    <w:p>
      <w:pPr>
        <w:bidi/>
        <w:spacing w:after="130" w:line="308"/>
      </w:pPr>
      <w:r>
        <w:rPr>
          <w:rFonts w:ascii="Segoe UI" w:cs="Segoe UI" w:eastAsia="Segoe UI" w:hAnsi="Segoe UI"/>
          <w:sz w:val="20"/>
          <w:szCs w:val="20"/>
          <w:rtl/>
        </w:rPr>
        <w:t xml:space="preserve">دورتان متمايزتان: الاستثناءُ تجاوزٌ لحمايةٍ بموافقاتٍ ومدةٍ وعددِ استعمالٍ محدَّد. وكسرُ الزجاج صلاحيةُ طوارئَ لحظيةٌ بموافقتين عليا ومدةٍ بالدقائق ومراجعةٍ إلزاميةٍ بعدها. ونهايتُهما انقضاءٌ آليٌّ وتقريرُ مراجعة.</w:t>
      </w:r>
    </w:p>
    <w:p>
      <w:pPr>
        <w:spacing w:after="90"/>
      </w:pPr>
    </w:p>
    <w:p>
      <w:pPr>
        <w:bidi/>
        <w:spacing w:after="120" w:line="300"/>
        <w:jc w:val="center"/>
      </w:pPr>
      <w:r>
        <w:rPr>
          <w:rFonts w:ascii="Segoe UI" w:cs="Segoe UI" w:eastAsia="Segoe UI" w:hAnsi="Segoe UI"/>
          <w:b/>
          <w:bCs/>
          <w:color w:val="1F2328"/>
          <w:sz w:val="19"/>
          <w:szCs w:val="19"/>
          <w:rtl/>
        </w:rPr>
        <w:t xml:space="preserve">طلبٌ بسببه</w:t>
      </w:r>
      <w:r>
        <w:rPr>
          <w:rFonts w:ascii="Segoe UI" w:cs="Segoe UI" w:eastAsia="Segoe UI" w:hAnsi="Segoe UI"/>
          <w:b/>
          <w:bCs/>
          <w:color w:val="C9A227"/>
          <w:sz w:val="19"/>
          <w:szCs w:val="19"/>
        </w:rPr>
        <w:t xml:space="preserve">   ←   </w:t>
      </w:r>
      <w:r>
        <w:rPr>
          <w:rFonts w:ascii="Segoe UI" w:cs="Segoe UI" w:eastAsia="Segoe UI" w:hAnsi="Segoe UI"/>
          <w:b/>
          <w:bCs/>
          <w:color w:val="1F2328"/>
          <w:sz w:val="19"/>
          <w:szCs w:val="19"/>
          <w:rtl/>
        </w:rPr>
        <w:t xml:space="preserve">درجةُ الخطورة</w:t>
      </w:r>
      <w:r>
        <w:rPr>
          <w:rFonts w:ascii="Segoe UI" w:cs="Segoe UI" w:eastAsia="Segoe UI" w:hAnsi="Segoe UI"/>
          <w:b/>
          <w:bCs/>
          <w:color w:val="C9A227"/>
          <w:sz w:val="19"/>
          <w:szCs w:val="19"/>
        </w:rPr>
        <w:t xml:space="preserve">   ←   </w:t>
      </w:r>
      <w:r>
        <w:rPr>
          <w:rFonts w:ascii="Segoe UI" w:cs="Segoe UI" w:eastAsia="Segoe UI" w:hAnsi="Segoe UI"/>
          <w:b/>
          <w:bCs/>
          <w:color w:val="1F2328"/>
          <w:sz w:val="19"/>
          <w:szCs w:val="19"/>
          <w:rtl/>
        </w:rPr>
        <w:t xml:space="preserve">الموافقاتُ اللازمة</w:t>
      </w:r>
      <w:r>
        <w:rPr>
          <w:rFonts w:ascii="Segoe UI" w:cs="Segoe UI" w:eastAsia="Segoe UI" w:hAnsi="Segoe UI"/>
          <w:b/>
          <w:bCs/>
          <w:color w:val="C9A227"/>
          <w:sz w:val="19"/>
          <w:szCs w:val="19"/>
        </w:rPr>
        <w:t xml:space="preserve">   ←   </w:t>
      </w:r>
      <w:r>
        <w:rPr>
          <w:rFonts w:ascii="Segoe UI" w:cs="Segoe UI" w:eastAsia="Segoe UI" w:hAnsi="Segoe UI"/>
          <w:b/>
          <w:bCs/>
          <w:color w:val="1F2328"/>
          <w:sz w:val="19"/>
          <w:szCs w:val="19"/>
          <w:rtl/>
        </w:rPr>
        <w:t xml:space="preserve">المنحُ بمدةٍ وعدد</w:t>
      </w:r>
      <w:r>
        <w:rPr>
          <w:rFonts w:ascii="Segoe UI" w:cs="Segoe UI" w:eastAsia="Segoe UI" w:hAnsi="Segoe UI"/>
          <w:b/>
          <w:bCs/>
          <w:color w:val="C9A227"/>
          <w:sz w:val="19"/>
          <w:szCs w:val="19"/>
        </w:rPr>
        <w:t xml:space="preserve">   ←   </w:t>
      </w:r>
      <w:r>
        <w:rPr>
          <w:rFonts w:ascii="Segoe UI" w:cs="Segoe UI" w:eastAsia="Segoe UI" w:hAnsi="Segoe UI"/>
          <w:b/>
          <w:bCs/>
          <w:color w:val="1F2328"/>
          <w:sz w:val="19"/>
          <w:szCs w:val="19"/>
          <w:rtl/>
        </w:rPr>
        <w:t xml:space="preserve">الاستعمالُ المسجَّل</w:t>
      </w:r>
      <w:r>
        <w:rPr>
          <w:rFonts w:ascii="Segoe UI" w:cs="Segoe UI" w:eastAsia="Segoe UI" w:hAnsi="Segoe UI"/>
          <w:b/>
          <w:bCs/>
          <w:color w:val="C9A227"/>
          <w:sz w:val="19"/>
          <w:szCs w:val="19"/>
        </w:rPr>
        <w:t xml:space="preserve">   ←   </w:t>
      </w:r>
      <w:r>
        <w:rPr>
          <w:rFonts w:ascii="Segoe UI" w:cs="Segoe UI" w:eastAsia="Segoe UI" w:hAnsi="Segoe UI"/>
          <w:b/>
          <w:bCs/>
          <w:color w:val="1F2328"/>
          <w:sz w:val="19"/>
          <w:szCs w:val="19"/>
          <w:rtl/>
        </w:rPr>
        <w:t xml:space="preserve">الانقضاءُ والمراجعة</w:t>
      </w:r>
    </w:p>
    <w:p>
      <w:pPr>
        <w:spacing w:after="7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400"/>
        <w:gridCol w:w="4300"/>
      </w:tblGrid>
      <w:tr>
        <w:trPr>
          <w:tblHeader/>
        </w:trPr>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3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القيمة</w:t>
            </w:r>
          </w:p>
        </w:tc>
        <w:tc>
          <w:tcPr>
            <w:tcW w:type="dxa" w:w="4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لماذا</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محرّكُ الاستثناء</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حاجةٌ تشغيليةٌ لتجاوز حمايةٍ مؤقتًا</w:t>
            </w:r>
          </w:p>
        </w:tc>
        <w:tc>
          <w:tcPr>
            <w:tcW w:type="dxa" w:w="4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ولا يُمنح مفتوحًا</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يحمله</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سببٌ وأثرٌ متوقعٌ ونطاقٌ ومدةٌ وعددُ استعمال</w:t>
            </w:r>
          </w:p>
        </w:tc>
        <w:tc>
          <w:tcPr>
            <w:tcW w:type="dxa" w:w="4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خمسةٌ إلزامية</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محرّكُ كسر الزجاج</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طارئٌ لحظيٌّ لا يحتمل دورةَ استثناء</w:t>
            </w:r>
          </w:p>
        </w:tc>
        <w:tc>
          <w:tcPr>
            <w:tcW w:type="dxa" w:w="4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والفرقُ في الزمن لا في المبدأ</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مدةُ كسر الزجاج</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دقائقُ معدودةٌ لا أيام</w:t>
            </w:r>
          </w:p>
        </w:tc>
        <w:tc>
          <w:tcPr>
            <w:tcW w:type="dxa" w:w="4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وموافقتان عليا لا واحدة</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المراجعةُ بعده</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إلزاميةٌ خلال أربعٍ وعشرين ساعة</w:t>
            </w:r>
          </w:p>
        </w:tc>
        <w:tc>
          <w:tcPr>
            <w:tcW w:type="dxa" w:w="4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وتقريرُها يُرفع للإدارة العليا</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5B3A6E"/>
          <w:sz w:val="21"/>
          <w:szCs w:val="21"/>
          <w:rtl/>
        </w:rPr>
        <w:t xml:space="preserve">٤-٧  دورةُ فصل الواجبات والمراجعة</w:t>
      </w:r>
    </w:p>
    <w:p>
      <w:pPr>
        <w:bidi/>
        <w:spacing w:after="130" w:line="308"/>
      </w:pPr>
      <w:r>
        <w:rPr>
          <w:rFonts w:ascii="Segoe UI" w:cs="Segoe UI" w:eastAsia="Segoe UI" w:hAnsi="Segoe UI"/>
          <w:sz w:val="20"/>
          <w:szCs w:val="20"/>
          <w:rtl/>
        </w:rPr>
        <w:t xml:space="preserve">تجري دوريةً: تُفحص الحساباتُ بحثًا عن جمعٍ بين واجبين متعارضين، ويُقيَّد الجامعُ حتى الفصل. وتُطلق دورةُ مراجعةٍ دوريةٍ يؤكد فيها كلُّ مديرٍ حاجةَ فريقه لصلاحياته. ونهايتُها سحبُ ما لم يُؤكَّد وتعطيلُ الخامل.</w:t>
      </w:r>
    </w:p>
    <w:p>
      <w:pPr>
        <w:spacing w:after="90"/>
      </w:pPr>
    </w:p>
    <w:p>
      <w:pPr>
        <w:bidi/>
        <w:spacing w:after="120" w:line="300"/>
        <w:jc w:val="center"/>
      </w:pPr>
      <w:r>
        <w:rPr>
          <w:rFonts w:ascii="Segoe UI" w:cs="Segoe UI" w:eastAsia="Segoe UI" w:hAnsi="Segoe UI"/>
          <w:b/>
          <w:bCs/>
          <w:color w:val="1F2328"/>
          <w:sz w:val="19"/>
          <w:szCs w:val="19"/>
          <w:rtl/>
        </w:rPr>
        <w:t xml:space="preserve">مصفوفةُ التعارض</w:t>
      </w:r>
      <w:r>
        <w:rPr>
          <w:rFonts w:ascii="Segoe UI" w:cs="Segoe UI" w:eastAsia="Segoe UI" w:hAnsi="Segoe UI"/>
          <w:b/>
          <w:bCs/>
          <w:color w:val="5B3A6E"/>
          <w:sz w:val="19"/>
          <w:szCs w:val="19"/>
        </w:rPr>
        <w:t xml:space="preserve">   ←   </w:t>
      </w:r>
      <w:r>
        <w:rPr>
          <w:rFonts w:ascii="Segoe UI" w:cs="Segoe UI" w:eastAsia="Segoe UI" w:hAnsi="Segoe UI"/>
          <w:b/>
          <w:bCs/>
          <w:color w:val="1F2328"/>
          <w:sz w:val="19"/>
          <w:szCs w:val="19"/>
          <w:rtl/>
        </w:rPr>
        <w:t xml:space="preserve">فحصُ الحسابات</w:t>
      </w:r>
      <w:r>
        <w:rPr>
          <w:rFonts w:ascii="Segoe UI" w:cs="Segoe UI" w:eastAsia="Segoe UI" w:hAnsi="Segoe UI"/>
          <w:b/>
          <w:bCs/>
          <w:color w:val="5B3A6E"/>
          <w:sz w:val="19"/>
          <w:szCs w:val="19"/>
        </w:rPr>
        <w:t xml:space="preserve">   ←   </w:t>
      </w:r>
      <w:r>
        <w:rPr>
          <w:rFonts w:ascii="Segoe UI" w:cs="Segoe UI" w:eastAsia="Segoe UI" w:hAnsi="Segoe UI"/>
          <w:b/>
          <w:bCs/>
          <w:color w:val="1F2328"/>
          <w:sz w:val="19"/>
          <w:szCs w:val="19"/>
          <w:rtl/>
        </w:rPr>
        <w:t xml:space="preserve">تقييدُ الجامع</w:t>
      </w:r>
      <w:r>
        <w:rPr>
          <w:rFonts w:ascii="Segoe UI" w:cs="Segoe UI" w:eastAsia="Segoe UI" w:hAnsi="Segoe UI"/>
          <w:b/>
          <w:bCs/>
          <w:color w:val="5B3A6E"/>
          <w:sz w:val="19"/>
          <w:szCs w:val="19"/>
        </w:rPr>
        <w:t xml:space="preserve">   ←   </w:t>
      </w:r>
      <w:r>
        <w:rPr>
          <w:rFonts w:ascii="Segoe UI" w:cs="Segoe UI" w:eastAsia="Segoe UI" w:hAnsi="Segoe UI"/>
          <w:b/>
          <w:bCs/>
          <w:color w:val="1F2328"/>
          <w:sz w:val="19"/>
          <w:szCs w:val="19"/>
          <w:rtl/>
        </w:rPr>
        <w:t xml:space="preserve">إطلاقُ دورة المراجعة</w:t>
      </w:r>
      <w:r>
        <w:rPr>
          <w:rFonts w:ascii="Segoe UI" w:cs="Segoe UI" w:eastAsia="Segoe UI" w:hAnsi="Segoe UI"/>
          <w:b/>
          <w:bCs/>
          <w:color w:val="5B3A6E"/>
          <w:sz w:val="19"/>
          <w:szCs w:val="19"/>
        </w:rPr>
        <w:t xml:space="preserve">   ←   </w:t>
      </w:r>
      <w:r>
        <w:rPr>
          <w:rFonts w:ascii="Segoe UI" w:cs="Segoe UI" w:eastAsia="Segoe UI" w:hAnsi="Segoe UI"/>
          <w:b/>
          <w:bCs/>
          <w:color w:val="1F2328"/>
          <w:sz w:val="19"/>
          <w:szCs w:val="19"/>
          <w:rtl/>
        </w:rPr>
        <w:t xml:space="preserve">تأكيدُ المديرين</w:t>
      </w:r>
      <w:r>
        <w:rPr>
          <w:rFonts w:ascii="Segoe UI" w:cs="Segoe UI" w:eastAsia="Segoe UI" w:hAnsi="Segoe UI"/>
          <w:b/>
          <w:bCs/>
          <w:color w:val="5B3A6E"/>
          <w:sz w:val="19"/>
          <w:szCs w:val="19"/>
        </w:rPr>
        <w:t xml:space="preserve">   ←   </w:t>
      </w:r>
      <w:r>
        <w:rPr>
          <w:rFonts w:ascii="Segoe UI" w:cs="Segoe UI" w:eastAsia="Segoe UI" w:hAnsi="Segoe UI"/>
          <w:b/>
          <w:bCs/>
          <w:color w:val="1F2328"/>
          <w:sz w:val="19"/>
          <w:szCs w:val="19"/>
          <w:rtl/>
        </w:rPr>
        <w:t xml:space="preserve">السحبُ الآليُّ لما لم يُؤكَّد</w:t>
      </w:r>
    </w:p>
    <w:p>
      <w:pPr>
        <w:spacing w:after="7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400"/>
        <w:gridCol w:w="4300"/>
      </w:tblGrid>
      <w:tr>
        <w:trPr>
          <w:tblHeader/>
        </w:trPr>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3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القيمة</w:t>
            </w:r>
          </w:p>
        </w:tc>
        <w:tc>
          <w:tcPr>
            <w:tcW w:type="dxa" w:w="4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لماذا</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المحرّك</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دوريةٌ معلنةٌ أو تغيّرُ هيكل</w:t>
            </w:r>
          </w:p>
        </w:tc>
        <w:tc>
          <w:tcPr>
            <w:tcW w:type="dxa" w:w="4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والمراجعةُ مجدولةٌ لا عند الشك</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مصفوفةُ التعارض</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أزواجُ الواجبات التي لا تُجمع</w:t>
            </w:r>
          </w:p>
        </w:tc>
        <w:tc>
          <w:tcPr>
            <w:tcW w:type="dxa" w:w="4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معرَّفةٌ سلفًا لا تُكتشف عند الحادث</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التقييد</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الاعتمادُ يُرفض حتى الفصل</w:t>
            </w:r>
          </w:p>
        </w:tc>
        <w:tc>
          <w:tcPr>
            <w:tcW w:type="dxa" w:w="4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والمنعُ بنيويٌّ لا تنبيه</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دورةُ المراجعة</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مديرٍ يؤكد حاجةَ فريقه</w:t>
            </w:r>
          </w:p>
        </w:tc>
        <w:tc>
          <w:tcPr>
            <w:tcW w:type="dxa" w:w="4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والصمتُ سحبٌ لا إبقاء</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الحساباتُ الخاملة</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تُعطَّل بعد مدةٍ معلنة</w:t>
            </w:r>
          </w:p>
        </w:tc>
        <w:tc>
          <w:tcPr>
            <w:tcW w:type="dxa" w:w="4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ولا تبقى بابًا مفتوحًا</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7304D"/>
          <w:sz w:val="21"/>
          <w:szCs w:val="21"/>
          <w:rtl/>
        </w:rPr>
        <w:t xml:space="preserve">٤-٨  دورةُ التدقيق والإصدار</w:t>
      </w:r>
    </w:p>
    <w:p>
      <w:pPr>
        <w:bidi/>
        <w:spacing w:after="130" w:line="308"/>
      </w:pPr>
      <w:r>
        <w:rPr>
          <w:rFonts w:ascii="Segoe UI" w:cs="Segoe UI" w:eastAsia="Segoe UI" w:hAnsi="Segoe UI"/>
          <w:sz w:val="20"/>
          <w:szCs w:val="20"/>
          <w:rtl/>
        </w:rPr>
        <w:t xml:space="preserve">دورتان تُغلقان المنظومة: سجلُّ تدقيقٍ يكتبه النظامُ ولا يُعدَّل — يسجّل كلَّ فعلٍ وكلَّ قراءةٍ لبيانٍ حساس. وبصمةُ إصدارٍ توثّق ما تغيّر في كل نشرةٍ بتقرير اكتمال. ونهايتُهما أثرٌ لا يُمحى وإصدارٌ يُرجَع عنه بعلَم.</w:t>
      </w:r>
    </w:p>
    <w:p>
      <w:pPr>
        <w:spacing w:after="90"/>
      </w:pPr>
    </w:p>
    <w:p>
      <w:pPr>
        <w:bidi/>
        <w:spacing w:after="120" w:line="300"/>
        <w:jc w:val="center"/>
      </w:pPr>
      <w:r>
        <w:rPr>
          <w:rFonts w:ascii="Segoe UI" w:cs="Segoe UI" w:eastAsia="Segoe UI" w:hAnsi="Segoe UI"/>
          <w:b/>
          <w:bCs/>
          <w:color w:val="1F2328"/>
          <w:sz w:val="19"/>
          <w:szCs w:val="19"/>
          <w:rtl/>
        </w:rPr>
        <w:t xml:space="preserve">كلُّ فعلٍ وقراءةٍ حساسة</w:t>
      </w:r>
      <w:r>
        <w:rPr>
          <w:rFonts w:ascii="Segoe UI" w:cs="Segoe UI" w:eastAsia="Segoe UI" w:hAnsi="Segoe UI"/>
          <w:b/>
          <w:bCs/>
          <w:color w:val="17304D"/>
          <w:sz w:val="19"/>
          <w:szCs w:val="19"/>
        </w:rPr>
        <w:t xml:space="preserve">   ←   </w:t>
      </w:r>
      <w:r>
        <w:rPr>
          <w:rFonts w:ascii="Segoe UI" w:cs="Segoe UI" w:eastAsia="Segoe UI" w:hAnsi="Segoe UI"/>
          <w:b/>
          <w:bCs/>
          <w:color w:val="1F2328"/>
          <w:sz w:val="19"/>
          <w:szCs w:val="19"/>
          <w:rtl/>
        </w:rPr>
        <w:t xml:space="preserve">التسجيلُ الآلي</w:t>
      </w:r>
      <w:r>
        <w:rPr>
          <w:rFonts w:ascii="Segoe UI" w:cs="Segoe UI" w:eastAsia="Segoe UI" w:hAnsi="Segoe UI"/>
          <w:b/>
          <w:bCs/>
          <w:color w:val="17304D"/>
          <w:sz w:val="19"/>
          <w:szCs w:val="19"/>
        </w:rPr>
        <w:t xml:space="preserve">   ←   </w:t>
      </w:r>
      <w:r>
        <w:rPr>
          <w:rFonts w:ascii="Segoe UI" w:cs="Segoe UI" w:eastAsia="Segoe UI" w:hAnsi="Segoe UI"/>
          <w:b/>
          <w:bCs/>
          <w:color w:val="1F2328"/>
          <w:sz w:val="19"/>
          <w:szCs w:val="19"/>
          <w:rtl/>
        </w:rPr>
        <w:t xml:space="preserve">التحليلُ الدوري</w:t>
      </w:r>
      <w:r>
        <w:rPr>
          <w:rFonts w:ascii="Segoe UI" w:cs="Segoe UI" w:eastAsia="Segoe UI" w:hAnsi="Segoe UI"/>
          <w:b/>
          <w:bCs/>
          <w:color w:val="17304D"/>
          <w:sz w:val="19"/>
          <w:szCs w:val="19"/>
        </w:rPr>
        <w:t xml:space="preserve">   ←   </w:t>
      </w:r>
      <w:r>
        <w:rPr>
          <w:rFonts w:ascii="Segoe UI" w:cs="Segoe UI" w:eastAsia="Segoe UI" w:hAnsi="Segoe UI"/>
          <w:b/>
          <w:bCs/>
          <w:color w:val="1F2328"/>
          <w:sz w:val="19"/>
          <w:szCs w:val="19"/>
          <w:rtl/>
        </w:rPr>
        <w:t xml:space="preserve">بصمةُ الإصدار</w:t>
      </w:r>
      <w:r>
        <w:rPr>
          <w:rFonts w:ascii="Segoe UI" w:cs="Segoe UI" w:eastAsia="Segoe UI" w:hAnsi="Segoe UI"/>
          <w:b/>
          <w:bCs/>
          <w:color w:val="17304D"/>
          <w:sz w:val="19"/>
          <w:szCs w:val="19"/>
        </w:rPr>
        <w:t xml:space="preserve">   ←   </w:t>
      </w:r>
      <w:r>
        <w:rPr>
          <w:rFonts w:ascii="Segoe UI" w:cs="Segoe UI" w:eastAsia="Segoe UI" w:hAnsi="Segoe UI"/>
          <w:b/>
          <w:bCs/>
          <w:color w:val="1F2328"/>
          <w:sz w:val="19"/>
          <w:szCs w:val="19"/>
          <w:rtl/>
        </w:rPr>
        <w:t xml:space="preserve">تقريرُ الاكتمال</w:t>
      </w:r>
      <w:r>
        <w:rPr>
          <w:rFonts w:ascii="Segoe UI" w:cs="Segoe UI" w:eastAsia="Segoe UI" w:hAnsi="Segoe UI"/>
          <w:b/>
          <w:bCs/>
          <w:color w:val="17304D"/>
          <w:sz w:val="19"/>
          <w:szCs w:val="19"/>
        </w:rPr>
        <w:t xml:space="preserve">   ←   </w:t>
      </w:r>
      <w:r>
        <w:rPr>
          <w:rFonts w:ascii="Segoe UI" w:cs="Segoe UI" w:eastAsia="Segoe UI" w:hAnsi="Segoe UI"/>
          <w:b/>
          <w:bCs/>
          <w:color w:val="1F2328"/>
          <w:sz w:val="19"/>
          <w:szCs w:val="19"/>
          <w:rtl/>
        </w:rPr>
        <w:t xml:space="preserve">علَمُ الرجوع</w:t>
      </w:r>
    </w:p>
    <w:p>
      <w:pPr>
        <w:spacing w:after="7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400"/>
        <w:gridCol w:w="4300"/>
      </w:tblGrid>
      <w:tr>
        <w:trPr>
          <w:tblHeader/>
        </w:trPr>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3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القيمة</w:t>
            </w:r>
          </w:p>
        </w:tc>
        <w:tc>
          <w:tcPr>
            <w:tcW w:type="dxa" w:w="4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لماذا</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محرّكُ التدقيق</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فعلٍ في المنصة</w:t>
            </w:r>
          </w:p>
        </w:tc>
        <w:tc>
          <w:tcPr>
            <w:tcW w:type="dxa" w:w="4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والتسجيلُ آليٌّ لا اختياري</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يُسجَّل</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الفاعلُ والوقتُ والقيمةُ قبل وبعد والجلسة</w:t>
            </w:r>
          </w:p>
        </w:tc>
        <w:tc>
          <w:tcPr>
            <w:tcW w:type="dxa" w:w="4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خمسةُ حقولٍ لا اثنان</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الاطّلاعُ الحساس</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يُسجَّل كما تُسجَّل الكتابة</w:t>
            </w:r>
          </w:p>
        </w:tc>
        <w:tc>
          <w:tcPr>
            <w:tcW w:type="dxa" w:w="4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فالقراءةُ على السرِّ فعل</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لا يُمكن</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التعديلُ أو الحذفُ في السجل</w:t>
            </w:r>
          </w:p>
        </w:tc>
        <w:tc>
          <w:tcPr>
            <w:tcW w:type="dxa" w:w="4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ولا للحوكمة نفسِها</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بصمةُ الإصدار</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تغيّر من شاشاتٍ وأعمدةٍ وأفعالٍ وقواعد</w:t>
            </w:r>
          </w:p>
        </w:tc>
        <w:tc>
          <w:tcPr>
            <w:tcW w:type="dxa" w:w="4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وتقريرُ اكتمالٍ قبل النشر</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٤-٩  فهرسُ المراحل والمستندات</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2200"/>
        <w:gridCol w:w="2100"/>
        <w:gridCol w:w="1700"/>
        <w:gridCol w:w="3000"/>
      </w:tblGrid>
      <w:tr>
        <w:trPr>
          <w:tblHeader/>
        </w:trPr>
        <w:tc>
          <w:tcPr>
            <w:tcW w:type="dxa" w:w="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w:t>
            </w:r>
          </w:p>
        </w:tc>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المرحلة</w:t>
            </w:r>
          </w:p>
        </w:tc>
        <w:tc>
          <w:tcPr>
            <w:tcW w:type="dxa" w:w="21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المستندُ الناتج</w:t>
            </w:r>
          </w:p>
        </w:tc>
        <w:tc>
          <w:tcPr>
            <w:tcW w:type="dxa" w:w="1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المعتمِد</w:t>
            </w:r>
          </w:p>
        </w:tc>
        <w:tc>
          <w:tcPr>
            <w:tcW w:type="dxa" w:w="30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الإداراتُ المتأثرة</w:t>
            </w:r>
          </w:p>
        </w:tc>
      </w:tr>
      <w:tr>
        <w:tc>
          <w:tcPr>
            <w:tcW w:type="dxa" w:w="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1</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أولًا: الكيانات والملكية</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كيان · علاقة ملكية</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الحوكمة</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التمويل والملكية · المبيعات والعقود · إدارة الموردين</w:t>
            </w:r>
          </w:p>
        </w:tc>
      </w:tr>
      <w:tr>
        <w:tc>
          <w:tcPr>
            <w:tcW w:type="dxa" w:w="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2</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ثانيًا: التفويض بالتوقيع</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تفويض ساري</w:t>
            </w:r>
          </w:p>
        </w:tc>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الحوكمة</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الموقع · إدارة التشغيل · إدارة الصيانة</w:t>
            </w:r>
          </w:p>
        </w:tc>
      </w:tr>
      <w:tr>
        <w:tc>
          <w:tcPr>
            <w:tcW w:type="dxa" w:w="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3</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ثالثًا: الحسابات والأدوار</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حساب · قالب صلاحيات</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الحوكمة</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الموارد البشرية · المبيعات والعقود · إدارة الموردين</w:t>
            </w:r>
          </w:p>
        </w:tc>
      </w:tr>
      <w:tr>
        <w:tc>
          <w:tcPr>
            <w:tcW w:type="dxa" w:w="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4</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رابعًا: الظهور والبوابة والصفحات</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مفتاح ظهور · مكوّن بوابة</w:t>
            </w:r>
          </w:p>
        </w:tc>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الحوكمة</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الموارد البشرية</w:t>
            </w:r>
          </w:p>
        </w:tc>
      </w:tr>
      <w:tr>
        <w:tc>
          <w:tcPr>
            <w:tcW w:type="dxa" w:w="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5</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خامسًا: المنع والاستثناء</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حماية مصنَّفة · استثناء نافذ</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سلّم الموافقات</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الموارد البشرية · التمويل والملكية · إدارة الموقع</w:t>
            </w:r>
          </w:p>
        </w:tc>
      </w:tr>
      <w:tr>
        <w:tc>
          <w:tcPr>
            <w:tcW w:type="dxa" w:w="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6</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سادسًا: التدقيق والمراجعة</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غير قابل للتعديل</w:t>
            </w:r>
          </w:p>
        </w:tc>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الحوكمة</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التشغيل · إدارة الصيانة · المالية والخزينة</w:t>
            </w:r>
          </w:p>
        </w:tc>
      </w:tr>
      <w:tr>
        <w:tc>
          <w:tcPr>
            <w:tcW w:type="dxa" w:w="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7</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سابعًا: بنية المستندات</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نوع مستند · آلة حالة</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الحوكمة</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التشغيل · المالية والخزينة · المبيعات والعقود</w:t>
            </w:r>
          </w:p>
        </w:tc>
      </w:tr>
      <w:tr>
        <w:tc>
          <w:tcPr>
            <w:tcW w:type="dxa" w:w="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8</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ثامنًا: التأسيس والإصدار</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محضر إغلاق · بصمة إصدار</w:t>
            </w:r>
          </w:p>
        </w:tc>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المدير التنفيذي</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t>
            </w:r>
          </w:p>
        </w:tc>
      </w:tr>
      <w:tr>
        <w:tc>
          <w:tcPr>
            <w:tcW w:type="dxa" w:w="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9</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متابعة وتقارير الحوكمة</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تقارير</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إدارة الموقع · إدارة التشغيل · إدارة الصيانة</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٥</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آلة حالة الحماية والاستثناء</w:t>
            </w:r>
          </w:p>
        </w:tc>
      </w:tr>
    </w:tbl>
    <w:p>
      <w:pPr>
        <w:spacing w:after="170"/>
      </w:pPr>
    </w:p>
    <w:p>
      <w:pPr>
        <w:bidi/>
        <w:spacing w:after="130" w:line="308"/>
      </w:pPr>
      <w:r>
        <w:rPr>
          <w:rFonts w:ascii="Segoe UI" w:cs="Segoe UI" w:eastAsia="Segoe UI" w:hAnsi="Segoe UI"/>
          <w:sz w:val="20"/>
          <w:szCs w:val="20"/>
          <w:rtl/>
        </w:rPr>
        <w:t xml:space="preserve">للحماية دورةُ حياةٍ تبدأ بالرصد وتنتهي بالإنفاذ، وللاستثناء دورةٌ محدودةٌ بمدةٍ وعدد. ولا ينتقل أيٌّ منهما إلا بفعلٍ معرَّفٍ من مخوَّلٍ بشرطٍ مستوفًى.</w:t>
      </w:r>
    </w:p>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2300"/>
        <w:gridCol w:w="2500"/>
        <w:gridCol w:w="2300"/>
      </w:tblGrid>
      <w:tr>
        <w:trPr>
          <w:tblHeader/>
        </w:trPr>
        <w:tc>
          <w:tcPr>
            <w:tcW w:type="dxa" w:w="25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الانتقال</w:t>
            </w:r>
          </w:p>
        </w:tc>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المحفّز</w:t>
            </w:r>
          </w:p>
        </w:tc>
        <w:tc>
          <w:tcPr>
            <w:tcW w:type="dxa" w:w="25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الشرطُ المسبق</w:t>
            </w:r>
          </w:p>
        </w:tc>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المخوَّل</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 حمايةٌ مصنَّفة</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تصنيفُ قاعدةِ منع</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صنفٌ ودرجةُ خطورةٍ وشاشاتٌ متأثرة</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الحوكمة</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حمايةٌ مصنَّفة ← علَمُ رصد</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تشغيلُ الرصد</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الشاشاتُ والأفعالُ محدَّدة</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الحوكمة</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علَمُ رصد ← علَمُ إنفاذ</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قلبُ العلَم بقرار</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تقريرُ رصدٍ يبيّن الأثر</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المدير التنفيذي</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علَمُ إنفاذ ← علَمُ رصد</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إرجاعٌ بقرارٍ وسبب</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أثرٌ تشغيليٌّ غيرُ مقبول</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المدير التنفيذي</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 استثناءٌ مطلوب</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طلبُ تجاوزٍ لحماية</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سببٌ وأثرٌ متوقعٌ ونطاق</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الإدارة الطالبة</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استثناءٌ مطلوب ← معتمد</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اكتمالُ الموافقات بدرجة الخطورة</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الموافقاتُ اللازمةُ كاملة</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سلّم الموافقات</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معتمد ← نافذ</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بدءُ سريان المدة</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تاريخُ سريانٍ حلّ</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النظامُ آليًّا</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نافذ ← منتهٍ</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انقضاءُ المدة أو استنفادُ العدد</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أيُّهما أولًا</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النظامُ آليًّا</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نافذ ← ملغى مبكرًا</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إلغاءٌ بقرار</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زوالُ سببه أو سوءُ استعمال</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الحوكمة</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 كسرُ زجاجٍ ممنوح</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طارئٌ بموافقتين عليا</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سببٌ يوثَّقُ وأثرٌ لو لم يُمنح</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الإدارة العامة</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كسرُ زجاجٍ ممنوح ← منتهٍ</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انقضاءُ الدقائق</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المدةُ القصيرةُ انقضت</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النظامُ آليًّا</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منتهٍ ← مراجَع</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تقريرُ المراجعة الإلزامي</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خلال أربعٍ وعشرين ساعة</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الحوكمة</w:t>
            </w:r>
          </w:p>
        </w:tc>
      </w:tr>
    </w:tbl>
    <w:p>
      <w:pPr>
        <w:spacing w:after="17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قاعدةُ الحارس —  </w:t>
            </w:r>
            <w:r>
              <w:rPr>
                <w:rFonts w:ascii="Segoe UI" w:cs="Segoe UI" w:eastAsia="Segoe UI" w:hAnsi="Segoe UI"/>
                <w:sz w:val="19"/>
                <w:szCs w:val="19"/>
                <w:rtl/>
              </w:rPr>
              <w:t xml:space="preserve">الحارسُ في الخادم لا في الواجهة. فإخفاءُ الزرِّ ليس منعًا وتنبيهٌ يُتجاوز ليس حمايةً. والمنعُ أن يُرفض النداءُ ولو جاء بمساره مباشرةً — ويُسجَّل الرفضُ بالمستخدم والوقت والرمز والحماية المانعة. وكلُّ حمايةٍ تُشغَّل بعلَم رصدٍ أولًا لتُقاس، ثم يُقلب العلَمُ إنفاذًا بقرارٍ موثَّق.</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٥-١  أصنافُ الحماية الثلاثةُ وأحكامُها</w:t>
      </w:r>
    </w:p>
    <w:p>
      <w:pPr>
        <w:bidi/>
        <w:spacing w:after="130" w:line="308"/>
      </w:pPr>
      <w:r>
        <w:rPr>
          <w:rFonts w:ascii="Segoe UI" w:cs="Segoe UI" w:eastAsia="Segoe UI" w:hAnsi="Segoe UI"/>
          <w:sz w:val="20"/>
          <w:szCs w:val="20"/>
          <w:rtl/>
        </w:rPr>
        <w:t xml:space="preserve">لا تُعامَل كلُّ قاعدةِ منعٍ معاملةً واحدة. والتصنيفُ يحدد أيُّها يقبل استثناءً وأيُّها لا:</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2500"/>
        <w:gridCol w:w="2500"/>
        <w:gridCol w:w="2500"/>
      </w:tblGrid>
      <w:tr>
        <w:trPr>
          <w:tblHeader/>
        </w:trPr>
        <w:tc>
          <w:tcPr>
            <w:tcW w:type="dxa" w:w="21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الصنف</w:t>
            </w:r>
          </w:p>
        </w:tc>
        <w:tc>
          <w:tcPr>
            <w:tcW w:type="dxa" w:w="25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متى يُستعمل</w:t>
            </w:r>
          </w:p>
        </w:tc>
        <w:tc>
          <w:tcPr>
            <w:tcW w:type="dxa" w:w="25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يقبل استثناءً؟</w:t>
            </w:r>
          </w:p>
        </w:tc>
        <w:tc>
          <w:tcPr>
            <w:tcW w:type="dxa" w:w="25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المثال</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منعٌ مطلق</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مخالفةُ قانونٍ صريحٍ أو خطرٌ على الأرواح</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 ولا بموافقةٍ عليا</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تشغيلُ معدةٍ بحكمٍ فنيٍّ بالمنع</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منعٌ باستثناء</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حمايةُ التزامٍ نظاميٍّ أو تعاقدي</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نعم — بموافقاتٍ ومدةٍ وعدد</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تشغيلٌ بوثيقةٍ قيدَ التجديد</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تنبيهٌ مسجَّل</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ممارسةٌ غيرُ مفضَّلةٍ لا محظورة</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يحتاج — لأنه لا يمنع</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إدخالٌ متأخرٌ عن المهلة</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علَمُ الرصد</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المرحلةُ الأولى لكل حمايةٍ جديدة</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تسجّل ولا تمنع</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لقياس الأثر قبل الإنفاذ</w:t>
            </w:r>
          </w:p>
        </w:tc>
      </w:tr>
      <w:tr>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علَمُ الإنفاذ</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بعد الرصد بقرارٍ موثَّق</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تمنع وتسجّل</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والقلبُ يُسجَّل بتاريخه</w:t>
            </w:r>
          </w:p>
        </w:tc>
      </w:tr>
      <w:tr>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كسرُ الزجاج</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طارئٌ لحظيٌّ في منعٍ باستثناء</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دقائقُ بموافقتين</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ومراجعةٌ إلزاميةٌ خلال يوم</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٦</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المتطلبات الوظيفية</w:t>
            </w:r>
          </w:p>
        </w:tc>
      </w:tr>
    </w:tbl>
    <w:p>
      <w:pPr>
        <w:spacing w:after="170"/>
      </w:pPr>
    </w:p>
    <w:p>
      <w:pPr>
        <w:bidi/>
        <w:spacing w:after="130" w:line="308"/>
      </w:pPr>
      <w:r>
        <w:rPr>
          <w:rFonts w:ascii="Segoe UI" w:cs="Segoe UI" w:eastAsia="Segoe UI" w:hAnsi="Segoe UI"/>
          <w:sz w:val="20"/>
          <w:szCs w:val="20"/>
          <w:rtl/>
        </w:rPr>
        <w:t xml:space="preserve">استُخرج 261 حكمًا من 14 مصادرَ معتمدة، ثم فُكِّك 240 منها تفكيكًا ذريًّا فصار المجموعُ 618 متطلبًا مستقلًّا. والتفكيكُ يفصل كلَّ حكمٍ قابلٍ للاختبار على حدة — فلا يُخفي حكمٌ حكمًا في نصٍّ واحد، ولا يُقبل متطلبٌ نصفَ قبول.</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rPr>
          <w:tblHeader/>
        </w:trPr>
        <w:tc>
          <w:tcPr>
            <w:tcW w:type="dxa" w:w="22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اصطلاح المعرّف</w:t>
            </w:r>
          </w:p>
        </w:tc>
        <w:tc>
          <w:tcPr>
            <w:tcW w:type="dxa" w:w="74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معناه</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FR-GOV-001</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حكمٌ ذريٌّ لم يحتج تفكيكًا — نافذٌ بنصّه</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FR-GOV-001-أ</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الجزءُ الأولُ من حكمٍ مركَّبٍ — ويحمل نطاقَ الحكم</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 ب · ج · د</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الأجزاءُ التاليةُ — لكلٍّ اختبارُ قبولٍ مستقل</w:t>
            </w:r>
          </w:p>
        </w:tc>
      </w:tr>
      <w:tr>
        <w:tc>
          <w:tcPr>
            <w:tcW w:type="dxa" w:w="22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مرجعُ الأب</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الحكمُ الأصليُّ قبل التفكيك — يُقرأ للسياق ولا يُختبر منفردًا</w:t>
            </w:r>
          </w:p>
        </w:tc>
      </w:tr>
    </w:tbl>
    <w:p>
      <w:pPr>
        <w:spacing w:after="140"/>
      </w:pPr>
    </w:p>
    <w:p>
      <w:pPr>
        <w:spacing w:after="14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2E5F8A"/>
          <w:sz w:val="21"/>
          <w:szCs w:val="21"/>
          <w:rtl/>
        </w:rPr>
        <w:t xml:space="preserve">٦-١  الكيانات والملكية والهيكل</w:t>
      </w:r>
    </w:p>
    <w:p>
      <w:pPr>
        <w:bidi/>
        <w:spacing w:after="80" w:line="308"/>
      </w:pPr>
      <w:r>
        <w:rPr>
          <w:rFonts w:ascii="Segoe UI" w:cs="Segoe UI" w:eastAsia="Segoe UI" w:hAnsi="Segoe UI"/>
          <w:color w:val="6B7280"/>
          <w:sz w:val="18"/>
          <w:szCs w:val="18"/>
          <w:rtl/>
        </w:rPr>
        <w:t xml:space="preserve">85 متطلبًا ذريًّا · من 63 حكمًا أصليًّا · المصادر: SRC-042 · SRC-046 · SRC-051 · SRC-047 · SRC-053 · قرار المالك — جلسات المراجعة 2026-08 · NAV-09 نظام الشاشات النافذ · SCR-DES-01 تصميم الأعمدة · NAV-09 خريطة الأثر · عقد الفعل</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5550"/>
        <w:gridCol w:w="1150"/>
        <w:gridCol w:w="1650"/>
      </w:tblGrid>
      <w:tr>
        <w:trPr>
          <w:tblHeader/>
        </w:trPr>
        <w:tc>
          <w:tcPr>
            <w:tcW w:type="dxa" w:w="125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555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نصُّ المتطلب</w:t>
            </w:r>
          </w:p>
        </w:tc>
        <w:tc>
          <w:tcPr>
            <w:tcW w:type="dxa" w:w="115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مرجعُ الأب</w:t>
            </w:r>
          </w:p>
        </w:tc>
        <w:tc>
          <w:tcPr>
            <w:tcW w:type="dxa" w:w="165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SEC-015-ب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① إنشاء مورد + تعديل حسابه البنكي + اعتماد دفعه (دورة احتيال كاملة: مورد وهمي بحساب شخصي ودفعة معتمَدة) ② طلب شراء + ترسية + استلام + صرف (شراء صوري: أمرٌ لا مقابل له يُستلَم ويُصرَف على الورق) ③ إدخال ساعات + اعتمادها + إنشاء مستخلصها (إيراد أو أجر بلا واقعة) ④ إنشاء موظف + تعديل راتبه + تشغيل مسيّره (موظف وهمي أو أجر مضخَّم يمرّ بلا رقيب) ⑤ إنشاء فاتورة + سند قبض + مطابقة البنك (إخفاء تحصيل) ⑥ إنشاء صلاحية + اعتمادها + تنفيذها (تصعيد سلطة ذاتي غير مرئي) ⑦ تسجيل حصة ملكية + اعتماد نقلها (نقل ملكية أصل بلا رقيب) ⑧ فتح فترة + إدخال قيد + اعتماد الإقفال (تعديل نتيجة مقفلة بأثر رجعي).</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SEC-015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إنشاء مورد + تعديل حسابه البنكي + اعتماد دفعه (دور…» · وعند تنفيذها · فإن الخادمَ يرفض برمزٍ وسببٍ ويُسجَّل الرفضُ بالمستخدم والوقت · ومرجعُ حالة المصدر: SEC-019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DEC-005-ب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① تغييرُ إسنادٍ يمسّ فوترةَ العميل ② إعفاءٌ من جزاءٍ تعاقديٍّ على مورد ③ تعديلُ سعرٍ خارج آليةٍ معرَّفة ④ ردُّ مقدمٍ أو مصادرةُ ضمان ⑤ إنهاءُ عقدٍ أو تعليقُه ⑥ تغييرُ حصةِ ملكيةِ أصل ⑦ إعفاءٌ من خصمٍ على موظفٍ يتجاوز أجرَ ثلاثةِ أيام.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DEC-005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لـ«الحالات السبع التي تُعدُّ حقًّا جوهريًّا مهما كان ال…» · وعند تنفيذ المحفّز بمخوَّلٍ وشرطٍ مستوفًى · فإن الحالةَ تنتقل ويُسجَّل الانتقالُ بفاعله ووقته · والانتقالُ غيرُ المعرَّف يُرفض</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LEG-001-ب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الاعتماد في هذا النظام توقيعٌ له أثرٌ قانوني، فيحمل هويةَ المعتمِد وصفتَه وكيانَه ومرجعَ تفويضه والسقفَ الذي اعتمد تحته والوقتَ والمستندَ المعتمَد</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LEG-001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«الاعتماد في هذا النظام توقيعٌ له أثرٌ قانوني»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LEG-002-ب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① الهوية (الشخص المفوَّض · الكيان المفوِّض · صفته فيه · نوع التفويض: عام · مالي · تعاقدي · بنكي · تشغيلي) ② الحدود (السقف المالي بالعملة · النطاق: مشروع أو إدارة أو نوع مستند · شرط التوقيع المشترك إن وُجد) ③ المدة (من/إلى · مستند التفويض ورقمه · جهة التصديق إن لزمت · الحالة — وينتهي بانتهاء مدته آليًّا بلا تدخل) ④ النيابة (تفويضٌ مؤقتٌ عند الغياب بمدةٍ وسقفٍ مكتوبين — ولا تفويضَ شفويٌّ ولا مفتوحُ المدة) ⑤ الأثر (كلُّ اعتمادٍ يُسجَّل بمرجع تفويضه فيُعرف لاحقًا: هل كان المعتمِدُ مخوَّلًا وقتَ الاعتماد؟)</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LEG-002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«① الهوية (الشخص المفوَّض · الكيان المفوِّض · صفته في…» · وعند فحص بنيته · فإن كلَّ عمودٍ معتمدٍ موجودٌ وصفرُ عمودٍ غيرِ معرَّف · والأعمدةُ الحاكمةُ السبعةُ حاضرة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LEG-002-ج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والتفويضُ مرتبطٌ بالصفة والكيان معًا لا بالشخص وحده.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LEG-002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«① الهوية (الشخص المفوَّض · الكيان المفوِّض · صفته في…» · وعند فحص بنيته · فإن كلَّ عمودٍ معتمدٍ موجودٌ وصفرُ عمودٍ غيرِ معرَّف · والأعمدةُ الحاكمةُ السبعةُ حاضرة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LEG-003-ز</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بنيويًّا في كل الصناديق ⑥ لا كيانٌ يتعاقد مع نفسه بلا علامةِ معاملةٍ بين كيانين داخليين ومستحقٍّ متبادلٍ مسجَّل ⑦ لا تعاقدٌ مع كيانٍ غير نشطٍ أو منتهي الترخيص</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LEG-003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لا شخصان بهويةٍ واحدة — ولا سجلٌّ مكرر»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LEG-003-ي</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وكشفُه لا يعني عرضَ بيانات الملكية: يُعرض التنبيهُ ومرجعُ القرار وتفصيلُ الملكية لا يُكشف إلا لمن يملك صلاحيتَه ⑨ سجلُّ اطّلاعٍ على القراءة لا سجلُّ التعديل وحده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LEG-003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لا شخصان بهويةٍ واحدة — ولا سجلٌّ مكرر»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LEG-004-ب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① داخليٌّ محض (يُفعَّل: هوياتُ الموظفين والاعتمادُ توقيعًا وقيودُ منع التناقض · مطفأٌ: حساباتُ الأطراف الخارجية والتفويضُ بالسقوف والكفالات · متى: نظامٌ يعمل بين موظفيك فقط — وهذا الافتراض) ② بين كيانين داخليين (+ الكياناتُ الداخلية أطرافًا في العقود والمستحقُّ المتبادل بينها والملكيةُ بينها · متى: أكثرُ من كيانٍ يتبادلان خدماتٍ بقيمةٍ محاسبية) ③ داخليٌّ وخارجي (+ هويةٌ للعميل أو المورد وحسابُ بوابةٍ بنطاقٍ معزول واعتمادُه توقيعًا · متى: تريد العميلَ يرى مستخلصاتِه ويعتمد والموردَ يعتمد وحداتِه) ④ الحوكمة الكاملة (+ التفويضُ بالسقوف والنطاقات والتوقيعُ المشترك والتراخيصُ والكفالاتُ بمتابعتها · متى: عقودٌ كبيرةٌ أو تدقيقٌ خارجيٌّ أو مموّلون يشترطون حوكمةً موثَّقة).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LEG-004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«① داخليٌّ محض (يُفعَّل: هوياتُ الموظفين والاعتمادُ ت…» · وعند فحص بنيته · فإن كلَّ عمودٍ معتمدٍ موجودٌ وصفرُ عمودٍ غيرِ معرَّف · والأعمدةُ الحاكمةُ السبعةُ حاضرة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LEG-006-أ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الكيانات القانونية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LEG-006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«سجلٌّ مستقل بترخيصها وحالتها — ولا تعاقد مع كيانٍ غي…» · وعند فحص بنيته · فإن كلَّ عمودٍ معتمدٍ موجودٌ وصفرُ عمودٍ غيرِ معرَّف · والأعمدةُ الحاكمةُ السبعةُ حاضرة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LEG-006-ج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تعاقد مع كيانٍ غير نشطٍ أو منتهي الترخيص.</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LEG-006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«سجلٌّ مستقل بترخيصها وحالتها — ولا تعاقد مع كيانٍ غي…» · وعند فحص بنيته · فإن كلَّ عمودٍ معتمدٍ موجودٌ وصفرُ عمودٍ غيرِ معرَّف · والأعمدةُ الحاكمةُ السبعةُ حاضرة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LEG-007</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علاقات الملكية بين الكيانات — مسجَّلة ومقروءة من المجال المقيَّد.</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 ذريّ</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«علاقات الملكية بين الكيانات — مسجَّلة ومقروءة من الم…» · وعند فحص بنيته · فإن كلَّ عمودٍ معتمدٍ موجودٌ وصفرُ عمودٍ غيرِ معرَّف · والأعمدةُ الحاكمةُ السبعةُ حاضرة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GOV-018-ب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متى؟ ما يخالف نصًّا قانونيًّا صريحًا أو يفسد بياناتٍ لا تُصلَح أو يسرّب بين الكيانات</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GOV-018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«متى؟ ما يخالف نصًّا قانونيًّا صريحًا أو يفسد بياناتٍ»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GOV-018-د</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وأمثلتُها: عزلُ الكيانات · منعُ تكرار الأثر المالي · الكتابةُ في فترةٍ مقفلة · اعتمادُ الذات · تجاوزُ سقف التفويض.</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GOV-018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«متى؟ ما يخالف نصًّا قانونيًّا صريحًا أو يفسد بياناتٍ»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GOV-022-ب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عزلُ الكيانات (منعٌ مطلق — تُقلب إلى الإنفاذ فورًا ولا انتظار) · وثائقُ السائقين (منعٌ باستثناء — تُقلب اليوم: تمنع افتراضيًّا ومن احتاج تشغيلًا اضطراريًّا يرفع استثناءً بموافقتين ومدةٍ ومستند، فلا تنتظر تنظيفَ أربعٍ وثلاثين وثيقة والتنظيفُ يمضي بالتوازي) · بوابةُ الحصص (منعٌ باستثناء — تُقلب بعد أسبوع الرصد وتجاوزُ السقف يحتاج ثلاثَ موافقاتٍ لأنه أثرٌ ماليٌّ عالٍ) · وثائقُ الموردين (منعٌ باستثناء — تمنع تجميدَ تسويةٍ ناقصةِ الوثائق وتُستثنى بموافقتين) · بوابةُ خط الأساس (منعٌ باستثناء — لا فوترةَ قبل القفل والاستثناءُ بموافقةِ العقود والمالية) · إسنادُ التوقف (منعٌ مطلق — الإسنادُ إلزاميٌّ ولا واقعةَ تُقفل بلا مسؤول) · انتقالُ الحصة بالتناوب (تنبيه — قرارُ تفعيلٍ لا حماية) · تعديلُ السعر (منعٌ باستثناء — لا تعديلَ خارج آليةٍ معرَّفة والاستثناءُ ثلاثُ موافقاتٍ لأثره الإيرادي).</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GOV-022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لـ«تصنيف الحمايات القائمة السبع وأثرُ تصنيف كلٍّ على قل…» · وعند تنفيذ المحفّز بمخوَّلٍ وشرطٍ مستوفًى · فإن الحالةَ تنتقل ويُسجَّل الانتقالُ بفاعله ووقته · والانتقالُ غيرُ المعرَّف يُرفض</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LEG-011-أ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بيانات الكيان القانوني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LEG-011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«الاسمُ القانونيُّ الكامل · الشكلُ النظاميُّ · البلدُ…» · وعند فحص بنيته · فإن كلَّ عمودٍ معتمدٍ موجودٌ وصفرُ عمودٍ غيرِ معرَّف · والأعمدةُ الحاكمةُ السبعةُ حاضرة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LEG-012-أ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صفات الكيان السبع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LEG-012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«قابضةٌ · تشغيليةٌ · مشروعيةٌ · عميلٌ · موردٌ · ممولٌ…» · وعند فحص بنيته · فإن كلَّ عمودٍ معتمدٍ موجودٌ وصفرُ عمودٍ غيرِ معرَّف · والأعمدةُ الحاكمةُ السبعةُ حاضرة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LEG-012-ج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والكيانُ الواحد قد يحمل أكثرَ من صفةٍ في آن</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LEG-012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«قابضةٌ · تشغيليةٌ · مشروعيةٌ · عميلٌ · موردٌ · ممولٌ…» · وعند فحص بنيته · فإن كلَّ عمودٍ معتمدٍ موجودٌ وصفرُ عمودٍ غيرِ معرَّف · والأعمدةُ الحاكمةُ السبعةُ حاضرة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LEG-014-أ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علامة is_internal تميّز كياناتِنا عن الأطراف</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LEG-014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«علامة is_internal تميّز كياناتِنا عن الأطراف — وهي ا…»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LEG-014-ج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والكيانُ الواحد قد يعمل بعملاتٍ متعددة وعملتُه الأساسيةُ عملةُ دفاتره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LEG-014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«علامة is_internal تميّز كياناتِنا عن الأطراف — وهي ا…»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LEG-014-هـ</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يُتعاقد مع كيانٍ غير نشط ولا يُحذف كيانٌ عليه حركة.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LEG-014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«علامة is_internal تميّز كياناتِنا عن الأطراف — وهي ا…»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LEG-015-أ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الملكية علاقةٌ بنسبةٍ ومدة لا حقلٌ ثابتٌ في الكيان</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LEG-015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لـ«الملكية علاقةٌ بنسبةٍ ومدة» · وعند إعادة الحساب من المصدر · فإن الناتجَ يطابق المعروضَ بلا فرق</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LEG-015-ب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وهي بين كيانٍ وكيان أو بين شخصٍ وكيان</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LEG-015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لـ«الملكية علاقةٌ بنسبةٍ ومدة» · وعند إعادة الحساب من المصدر · فإن الناتجَ يطابق المعروضَ بلا فرق</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LEG-015-ج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وبنيتها: المالكُ (شخصٌ أو كيان) · المملوكُ · النسبةُ · من/إلى · نوعُ الملكية (حصصٌ أو أسهمٌ أو شراكة) · المستند.</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LEG-015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لـ«الملكية علاقةٌ بنسبةٍ ومدة» · وعند إعادة الحساب من المصدر · فإن الناتجَ يطابق المعروضَ بلا فرق</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LEG-016-ب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لكل كيانٍ ownership_completeness بثلاث قيم (كاملٌ · جزئيٌّ · مجهول)</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LEG-016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لـ«لكل كيانٍ ownership_completeness بثلاث قيم (كاملٌ · …» · وعند إعادة الحساب من المصدر · فإن الناتجَ يطابق المعروضَ بلا فرق</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LEG-016-د</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فكياناتُ المجموعة نعرف هيكلَها كاملًا</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LEG-016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لـ«لكل كيانٍ ownership_completeness بثلاث قيم (كاملٌ · …» · وعند إعادة الحساب من المصدر · فإن الناتجَ يطابق المعروضَ بلا فرق</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LEG-016-هـ</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أما بنكٌ أو شركةٌ مدرجةٌ أو موردٌ عالميٌّ فقد لا نعرف إلا المالكَ المستفيد، وفرضُ المئة عليها يدفع إلى بياناتٍ ملفَّقة.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LEG-016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لـ«لكل كيانٍ ownership_completeness بثلاث قيم (كاملٌ · …» · وعند إعادة الحساب من المصدر · فإن الناتجَ يطابق المعروضَ بلا فرق</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LEG-017-أ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تغيير الملكية علاقةٌ جديدةٌ بتاريخها وإنهاءُ السابقة بالتاريخ نفسِه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LEG-017</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«تغيير الملكية علاقةٌ جديدةٌ بتاريخها وإنهاءُ السابقة…»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LEG-020-ب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موظفٌ يملك حصةً في موردٍ نتعامل معه · أو كيانان متعاقدان يملكهما شخصٌ واحد</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LEG-020</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لـ«موظفٌ يملك حصةً في موردٍ نتعامل معه · أو كيانان متعا…»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PLN-049-أ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طبقة الكيانات والحوكمة بمرونة تفعيل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PLN-049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«الكياناتُ والملكيةُ والتفويض — وأنماطُ التفعيل الأرب…» · وعند فحص بنيته · فإن كلَّ عمودٍ معتمدٍ موجودٌ وصفرُ عمودٍ غيرِ معرَّف · والأعمدةُ الحاكمةُ السبعةُ حاضرة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PLN-049-ب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الكياناتُ والملكيةُ والتفويض</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PLN-049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«الكياناتُ والملكيةُ والتفويض — وأنماطُ التفعيل الأرب…» · وعند فحص بنيته · فإن كلَّ عمودٍ معتمدٍ موجودٌ وصفرُ عمودٍ غيرِ معرَّف · والأعمدةُ الحاكمةُ السبعةُ حاضرة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OWN-042-أ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تحمل كلُّ الشاشات التي تُنشئ مستندًا سبعةَ أعمدةٍ حاكمةٍ إلزامية: الكيانُ · المُنشئُ باسمه وصفته · تاريخُ الإنشاء · المعتمِدُ باسمه وصفته · تاريخُ الاعتماد · مرجعُ التفويض · المرجعُ الأب</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OWN-042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صفرُ مستندٍ بلا الأعمدة السبعة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SCN-132-أ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«صندوق ما ينتظر اعتمادي» لـالتمويل والملكية بنطاق نطاقُه وسقفُه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SCN-132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SCN-667-أ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«سجل الشركات والكيانات» لـالحوكمة والالتزام بنطاق كل الكيانات</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SCN-667</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SCN-667-ب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الكيانُ وصفاتُه وتراخيصُه وحالتُه.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SCN-667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SCN-668-أ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«سجل الشركات والكيانات» أعمدتَها المعتمدةَ وعددُها 24 عمودًا</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SCN-668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SCN-668-ب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كود الكيان · الاسم القانوني الكامل · الشكل النظامي · بلد التسجيل · جهة التسجيل · رقم السجل.</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SCN-668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SCN-669-أ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«تسجيلُ كيانٍ قانوني» من شاشة «سجل الشركات والكيانات» بواسطة الحوكمة، فيُكتب في entities · entity_roles ويُنشر الحدثُ EntityCreated ويستهلكه كلُّ الإدارات</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SCN-669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الفرادةُ بالبلد وجهةِ التسجيل والرقم معًا · وصفاتُه تُخزَّن </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SCN-670</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«تسجيلُ كيانٍ قانوني» عكسًا: تعطيلٌ لا حذف.</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 ذريّ</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SCN-671-أ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«سجل الشركات والكيانات» لـالتمويل والملكية بنطاق الممولون</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SCN-671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SCN-672-أ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«سجل الشركات والكيانات» لـالمبيعات والعقود بنطاق العملاء</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SCN-672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SCN-673-أ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«سجل الشركات والكيانات» لـإدارة الموردين بنطاق الموردون</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SCN-673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SCN-675</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«حسابات المستخدمين» أعمدتَها المعتمدةَ وعددُها 21 عمودًا، وأولُها كود الحساب · الشخص · رقم الهوية · الصفة · الكيان · الإدارة.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 ذريّ</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SCN-715-أ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«طلبات الاستثناء» لـالتمويل والملكية بنطاق طلباته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SCN-715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SCN-717-أ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«أنماط تفعيل المزايا» لـالحوكمة والالتزام بنطاق كل الكيانات</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SCN-717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SCN-717-ب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النمطُ لكل كيانٍ وعقدٍ — أربعةُ أنماط.</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SCN-717</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SCN-718-ب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كود النمط · الكيان أو العقد · نمط التفعيل · العناصر المفعَّلة · العناصر المطفأة · سبب النمط.</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SCN-718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SCN-719-أ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«ترقيةُ نمط التفعيل» من شاشة «أنماط تفعيل المزايا» بواسطة الحوكمة، فيُكتب في activation_flags ويُنشر الحدثُ ActivationUpgraded ويستهلكه الكيانُ المعني</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SCN-719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المزايا تُفعَّل بعلَمٍ لكل عنصرٍ على مستوى الكيان والعقد — و</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SCN-719-ب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المزايا تُفعَّل بعلَمٍ لكل عنصرٍ على مستوى الكيان والعقد</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SCN-719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المزايا تُفعَّل بعلَمٍ لكل عنصرٍ على مستوى الكيان والعقد — و</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SCN-723-ب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كلُّ قراءةٍ لبياناتِ ملكيةٍ أو راتبٍ أو حسابٍ بنكيٍّ تُسجَّل بالمستخدم والوقت والسجل.</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SCN-723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كلُّ قراءةٍ لبياناتِ ملكيةٍ أو راتبٍ أو حسابٍ بنكيٍّ تُسجَّل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SCN-746-ب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كلُّ عقودِ الشركة: عملاء وموردون وموظفون وتمويل.</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SCN-746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SCN-769-أ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«التكليفات التنظيمية» لـالحوكمة والالتزام بنطاق كل التكليفات</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SCN-769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SCN-769-ب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التكليفُ بمدته ونطاقه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SCN-769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SCN-769-ج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لا تعديلُ هيكل.</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SCN-769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SCN-770-أ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«التكليفات التنظيمية» أعمدتَها المعتمدةَ وعددُها 21 عمودًا</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SCN-770</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SCN-770-ب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رقم التكليف · الموظف · المسمى الأصلي · التكليف الجديد · نوع التكليف · الوحدة المكلَّف بها.</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SCN-770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SCN-771-أ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«إصدار تكليف تنظيمي» من شاشة «التكليفات التنظيمية» بواسطة الحوكمة، فيُكتب في org_assignments ويُنشر الحدثُ AssignmentIssued</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SCN-771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المكلَّفُ يعمل في نطاق التكليف ومدته · والصلاحيةُ تُشتق منه </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SCN-771-ج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المكلَّفُ يعمل في نطاق التكليف ومدته · والصلاحيةُ تُشتق منه · وينتهي آليًّا بانقضائه.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SCN-771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المكلَّفُ يعمل في نطاق التكليف ومدته · والصلاحيةُ تُشتق منه </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SCN-772</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«إصدار تكليف تنظيمي» عكسًا: إنهاءٌ مبكرٌ بقرار.</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 ذريّ</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SCN-773-أ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«التكليفات التنظيمية» لـالموارد البشرية بنطاق موظفوه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SCN-773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SCN-774-أ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«التكليفات التنظيمية» لـإدارة التشغيل بنطاق إدارته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SCN-774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SCN-832-ب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كود الحساب · نوع الطرف · الكيان · الشخص · الصفة لدى الكيان · نطاق الرؤية.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SCN-832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SCN-833-ب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الحسابُ يرى نطاقَه وحدَه بعزلٍ تام · ولا يرى بياناتِ طرفٍ آخر ولو كان في العقد نفسِه.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SCN-833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الحسابُ يرى نطاقَه وحدَه بعزلٍ تام · ولا يرى بياناتِ طرفٍ آخ</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SCN-838-ج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رقم التكليف · الأصيل · صفته · المعاون · صفته · نوع النيابة.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SCN-838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SCN-839-أ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«تكليف معاون بالنيابة» من شاشة «المعاونون</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SCN-839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المعاونُ يعتمد في نطاق الأصيل ومدته — ولا يتجاوز سقفَه · وين</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SCN-840</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«تكليف معاون بالنيابة» عكسًا: إنهاءٌ مبكرٌ بقرار.</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 ذريّ</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SCN-869-ب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الكيان · رقم السياسة · الجدول · الحقل · تصنيف الحساسية · سبب التصنيف.</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SCN-869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SCN-873-أ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«سياسات الحقول الحساسة» لـالتمويل والملكية بنطاق حقول الملكية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SCN-873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SCN-875-أ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«صلاحية الطوارئ اللحظية (كسر الزجاج)» أعمدتَها المعتمدةَ وعددُها 18 عمودًا، وأولُها الكيان · رقم الطلب · التاريخ والوقت · الطالب</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SCN-875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SCN-883-ب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الكيان · رقم الدورة · الفترة · تاريخ الإطلاق · الإدارة · عدد الحسابات المراجَعة.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SCN-883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SCN-896-أ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«دورة المراجعة الدورية للصلاحيات» لـالتمويل والملكية بنطاق حسابات إدارته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SCN-896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SCN-900-ب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الكيان · الحساب · الشاشة · الفعل · النتيجة النهائية · مصدر المنح 1.</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SCN-900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SCN-907-ب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الكيان · رقم الوضع · تاريخ الفتح · سبب الفتح · النطاق المسموح · الجداول المتأثرة.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SCN-907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SCN-911-ب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الكيان · كود النوع · اسم المستند · الإدارة المالكة · نمط الترقيم · بادئة الترقيم.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SCN-911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SCN-922-أ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«سجل أنواع المستندات» لـالتمويل والملكية بنطاق مستندات إدارته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SCN-922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SCN-924-ب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الكيان · كود الآلة · نوع المستند · رقم الانتقال · من حالة · إلى حالة.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SCN-924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SCN-934-أ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«حالات المستندات وانتقالاتها» لـالتمويل والملكية بنطاق مستندات إدارته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SCN-934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SCN-943-ج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الكيان · رقم الإصدار · بصمة الإصدار · تاريخ النشر · نوع الإصدار · الشاشات المضافة.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SCN-943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SCN-1073-أ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«سجل الأسماء المعتمدة» لـالحوكمة والالتزام بنطاق كل الكيانات</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SCN-1073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SCN-1073-ب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الاسمُ المعتمدُ لكل كيانٍ ومرادفاتُه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SCN-1073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SCN-1074-ب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الكيان · رقم السجل · نوع الكيان · الاسم المعتمد · الاسم القانوني الكامل · المرادفات المسجَّلة.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SCN-1074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SCN-1075-ب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السجلاتُ المرتبطةُ بالمرادف تُحوَّل للمعتمد · والمرادفُ يبقى للبحث ولا يُنشئ كيانًا · والتكرارُ يُمنع مستقبلًا.</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SCN-1075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السجلاتُ المرتبطةُ بالمرادف تُحوَّل للمعتمد · والمرادفُ يبقى</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FLW-045-أ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«تسجيلُ علاقة ملكيةٍ بين كيانين» (link.record) من شاشة «علاقات الملكية بين الكيانات» بواسطة الحوكمة، فيُكتب في entity_ownership ويُنشر EntityOwnershipRecorded ويستهلكه التمويل · الحوكمة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FLW-045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link.record</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FLW-046-ج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وما يتغير: تنبيهٌ حاجبٌ حتى القرار · والتعاقدُ مع الكيان يُمنع · والكفالةُ المنتهيةُ تُسقط حقًّا أو تُعرّض لمطالبة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FLW-046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lic.expire</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FLW-056-أ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«تعديل الهيكل التنظيمي» (org.change) من شاشة «الهيكل التنظيمي والمسميات» بواسطة الحوكمة، فيُكتب في org_structure · versions ويُنشر OrgStructureChanged ويستهلكه كلُّ الإدارات</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FLW-056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org.change</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FLW-056-ب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وما يتغير: الوحداتُ والمسمياتُ تتغير بقرارٍ مرجعيٍّ · والتكليفاتُ القائمةُ تُراجَع · والقوالبُ تُعاد اشتقاقها</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FLW-056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org.change</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٦-٢  التفويض والسقوف وسلّم الموافقات</w:t>
      </w:r>
    </w:p>
    <w:p>
      <w:pPr>
        <w:bidi/>
        <w:spacing w:after="80" w:line="308"/>
      </w:pPr>
      <w:r>
        <w:rPr>
          <w:rFonts w:ascii="Segoe UI" w:cs="Segoe UI" w:eastAsia="Segoe UI" w:hAnsi="Segoe UI"/>
          <w:color w:val="6B7280"/>
          <w:sz w:val="18"/>
          <w:szCs w:val="18"/>
          <w:rtl/>
        </w:rPr>
        <w:t xml:space="preserve">102 متطلبًا ذريًّا · من 69 حكمًا أصليًّا · المصادر: SRC-005 · SRC-039 · SRC-042 · SRC-046 · SRC-047 · SRC-051 · SRC-055 · NAV-09 نظام الشاشات النافذ · SCR-DES-01 تصميم الأعمدة · NAV-09 خريطة الأثر · عقد الفعل</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5550"/>
        <w:gridCol w:w="1150"/>
        <w:gridCol w:w="1650"/>
      </w:tblGrid>
      <w:tr>
        <w:trPr>
          <w:tblHeader/>
        </w:trPr>
        <w:tc>
          <w:tcPr>
            <w:tcW w:type="dxa" w:w="125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555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نصُّ المتطلب</w:t>
            </w:r>
          </w:p>
        </w:tc>
        <w:tc>
          <w:tcPr>
            <w:tcW w:type="dxa" w:w="115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مرجعُ الأب</w:t>
            </w:r>
          </w:p>
        </w:tc>
        <w:tc>
          <w:tcPr>
            <w:tcW w:type="dxa" w:w="165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IAM-018-ب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آخر دخول وأجهزته · العمليات والطلبات والاعتمادات والتعديلات</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IAM-018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«آخر دخول وأجهزته · العمليات والطلبات والاعتمادات وال…»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ORG-018-أ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المدير التنفيذي هو المرجع الأعلى في الاعتمادات عند تجاوز الحد أو مسِّ حقٍّ جوهريٍّ لطرف</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ORG-018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لـ«المدير التنفيذي هو المرجع الأعلى في الاعتمادات عند ت…»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ORG-018-ب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وهو الدرجة الرابعة في سلّم الموافقات.</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ORG-018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لـ«المدير التنفيذي هو المرجع الأعلى في الاعتمادات عند ت…»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SEC-014-أ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مصفوفة تعارض الواجبات — منعُ اعتماد الذات وحدَه لا يكفي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SEC-014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لـ«مصفوفة تعارض الواجبات — منعُ اعتماد الذات وحدَه» · وعند فتح الشاشة · فإن الأولَ يرى نطاقَه والثانيَ لا يُصيَّر له العنصرُ ولا يُرسَل في الاستجابة · ومرجعُ حالة المصدر: SEC-019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DEC-004-ب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يُشترط اعتمادُ الإدارة العامة إذا تحقق أحدُ شرطين</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DEC-004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«يُشترط اعتمادُ الإدارة العامة إذا تحقق أحدُ شرطين — …»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DEC-004-د</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والأثرُ المقدَّر يُحسب في الطلب قبل الإرسال ويُعرض على الموافقين ولا يُقدَّر بعد التنفيذ.</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DEC-004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«يُشترط اعتمادُ الإدارة العامة إذا تحقق أحدُ شرطين — …»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DEC-016-ج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بأرقام محددة (عدد ما وصل الإدارة العامة · عدد من بلغوا حد الحماية · نسبة الاعتماد الأسبوعية · عدد الوثائق المنتهية · نتيجة اختبار الجوال)</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DEC-016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«تُراجَع بعد ثلاثة أشهر بالبيانات»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GOV-006-أ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سلّم الموافقات بأربع درجات بترتيب لا يُخرق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GOV-006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مدير الحركة والتشغيل — مالكُ الواقعة التشغيلية»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GOV-007-أ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الحكم الأول في السلّم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GOV-007</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«مديرُ الحركة والتشغيل أولُ السلّم ولا يُتجاوز — فهو …»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GOV-007-ب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الحركة والتشغيل أولُ السلّم ولا يُتجاوز</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GOV-007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«مديرُ الحركة والتشغيل أولُ السلّم ولا يُتجاوز — فهو …»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GOV-008-أ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درجات الخطورة الخمس وعدد الموافقات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GOV-008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تشغيلية (تمسّ ساعاتٍ أو حالةَ وحدات) — ثلاثُ موافق…»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GOV-008-ج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ثلاثُ موافقاتٍ إلزاميًّا: مدير الحركة + مدير الإدارة المعنية + المالية، ولا يكفي اثنان في أي تغييرٍ تشغيلي ② مالية (تغيّر مبلغًا مستحقًّا)</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GOV-008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تشغيلية (تمسّ ساعاتٍ أو حالةَ وحدات) — ثلاثُ موافق…»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GOV-008-هـ</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أربعُ موافقات: الثلاث + الإدارة العامة إذا تجاوز الأثرُ الحدَّ أو مسّ حقًّا جوهريًّا ④ طوارئ</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GOV-008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تشغيلية (تمسّ ساعاتٍ أو حالةَ وحدات) — ثلاثُ موافق…»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GOV-008-و</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الإدارةُ العامة تعتمد مباشرةً ويُستكمل توثيقُ الموافقات الثلاث خلال 48 ساعة، فإن لم يُستكمل يُعكس الأثرُ آليًّا ويُرفع للمراجعة ⑤ محظورة قانونًا</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GOV-008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تشغيلية (تمسّ ساعاتٍ أو حالةَ وحدات) — ثلاثُ موافق…»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GOV-008-ز</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مسارَ استثناءٍ مهما بلغت الموافقات: يُمنع ويُحال إلى المستشار القانوني ويُسجَّل الطلبُ والرفض.</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GOV-008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تشغيلية (تمسّ ساعاتٍ أو حالةَ وحدات) — ثلاثُ موافق…»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GOV-009-أ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قواعد الموافقة الملزمة الست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GOV-009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لا يعتمد منشئُ الطلب طلبَه — بنيويًّا»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GOV-009-ج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بنيويًّا لا بتنبيه ② لا موافقتان من الشخص نفسه ولا من الدور نفسه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GOV-009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لا يعتمد منشئُ الطلب طلبَه — بنيويًّا»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GOV-009-د</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فاستقلالُ الموافقات شرطُ صحتها وإلا صارت توقيعًا واحدًا مكررًا، والثلاثةُ من ثلاثة أدوارٍ مختلفةٍ إلزامًا ②-ب الترتيبُ لا يُعكس</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GOV-009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لا يعتمد منشئُ الطلب طلبَه — بنيويًّا»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GOV-009-هـ</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الحركة أولًا ثم الإدارة المعنية ثم المالية، ومن وافق قبل من قبله تُعلَّق موافقتُه حتى تكتمل السابقة، لأن كل درجةٍ تفحص ما لا تفحصه غيرُها وعكسُ الترتيب يجعل المالية تعتمد واقعةً لم يؤكدها الميدان ③ كلُّ موافقٍ يوقّع بتفويضه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GOV-009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لا يعتمد منشئُ الطلب طلبَه — بنيويًّا»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GOV-009-و</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تمرّ كل موافقة بحارس التفويض (تفويضٌ ساري وسقفٌ ونطاق) ومن وافق بلا تفويضٍ ساري تُرفض موافقتُه ④ الدرجةُ تُحسب لا تُختار</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GOV-009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لا يعتمد منشئُ الطلب طلبَه — بنيويًّا»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GOV-009-ح</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ورفعُها جائزٌ وخفضُها يحتاج قرارًا موثَّقًا فلا يخفّض طالبُ الاستثناء درجتَه ليقلّل الموافقات ⑤ الجهةُ الرقابية بحسب نوع الحالة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GOV-009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لا يعتمد منشئُ الطلب طلبَه — بنيويًّا»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GOV-015</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أمثلة مطبَّقة على السلّم توضح كيف تُحسب الدرجة وتُجمع الموافقات في حالات واقعية.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 ذريّ</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لـ«أمثلة مطبَّقة على السلّم توضح كيف تُحسب الدرجة وتُجم…» · وعند تنفيذ المحفّز بمخوَّلٍ وشرطٍ مستوفًى · فإن الحالةَ تنتقل ويُسجَّل الانتقالُ بفاعله ووقته · والانتقالُ غيرُ المعرَّف يُرفض</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LEG-001-أ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الاعتمادُ توقيعٌ لا نقرةُ زر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LEG-001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«الاعتماد في هذا النظام توقيعٌ له أثرٌ قانوني»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LEG-001-ج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ومن اعتمد بلا تفويضٍ ساري يُرفض اعتمادُه بنيويًّا.</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LEG-001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«الاعتماد في هذا النظام توقيعٌ له أثرٌ قانوني»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LEG-002-أ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التفويض بالتوقيع بخمسة حقول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LEG-002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«① الهوية (الشخص المفوَّض · الكيان المفوِّض · صفته في…» · وعند فحص بنيته · فإن كلَّ عمودٍ معتمدٍ موجودٌ وصفرُ عمودٍ غيرِ معرَّف · والأعمدةُ الحاكمةُ السبعةُ حاضرة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LEG-003-د</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الحسابُ واحدٌ والصفاتُ متعددة ③ لا اعتمادٌ من صفةٍ منتهية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LEG-003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لا شخصان بهويةٍ واحدة — ولا سجلٌّ مكرر»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LEG-003-هـ</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انتهاءُ العقد أو التفويض يُسقط الصلاحيةَ آليًّا لا بمتابعةٍ يدوية ④ لا توقيعٌ فوق السقف</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LEG-003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لا شخصان بهويةٍ واحدة — ولا سجلٌّ مكرر»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LEG-003-ح</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تنبيهٌ حاجبٌ حتى القرار ⑧ تضاربُ المصالح مكشوفٌ آليًّا قبل الاعتماد (مالكُ المورد موظفٌ عندنا · أو المعتمِدُ ذو مصلحةٍ في الطرف)</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LEG-003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لا شخصان بهويةٍ واحدة — ولا سجلٌّ مكرر»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GOV-018-ج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وسلوكُها: ترفض دائمًا ولا مسارَ استثناءٍ لها مهما بلغت الموافقات، وتُحال إلى المستشار القانوني أو جهة الاختصاص</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GOV-018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«متى؟ ما يخالف نصًّا قانونيًّا صريحًا أو يفسد بياناتٍ»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GOV-019-ج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وسلوكُها: ترفض وتفتح مسارَ استثناءٍ بموافقاتٍ ومدةٍ ونطاق</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GOV-019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«متى؟ ما يمنعه النظامُ افتراضيًّا وقد تسمح به السياسة…»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GOV-019-د</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وأمثلتُها: وثيقةٌ أو رخصةٌ منتهية · تجاوزُ سقف الحصة · وثائقُ موردٍ ناقصة · فوترةٌ قبل قفل خط الأساس.</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GOV-019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«متى؟ ما يمنعه النظامُ افتراضيًّا وقد تسمح به السياسة…»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GOV-027-هـ</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يحدد الموافقين المطلوبين ولا يُرسل قبل اكتمال المستندات ③ الموافقاتُ بالتسلسل كلٌّ بتفويضه ورفضُ أيٍّ منهم يُغلق الطلبَ بسببه ④ عند اكتمالها: الاستثناءُ نافذٌ بمدته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GOV-027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يرفع الطالبُ استثناءً بالحالة والسبب والمستندات وا…»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GOV-028-ب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① الطلب (الحمايةُ المستثناة · السببُ نصًّا · المستنداتُ المؤيدة · درجةُ الخطورة · الأثرُ الماليُّ أو التشغيليُّ المتوقع) ② النطاق (الشخصُ أو العمليةُ أو المعدةُ أو الفترةُ المشمولة — ولا استثناءَ عام) ③ المدة (تاريخُ البداية والنهاية · لمرةٍ واحدةٍ أم لفترةٍ مؤقتة — ولا استثناءَ مفتوحَ المدة) ④ الموافقات (أسماءُ الموافقين وصفاتُهم ومراجعُ تفويضهم وتوقيتُ كلِّ موافقة) ⑤ الإقفال (قرارُ الانتهاء أو الإلغاء وسببُه · وعددُ مرات الاستعمال · وحالتُه).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GOV-028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لـ«① الطلب (الحمايةُ المستثناة · السببُ نصًّا · المستند…» · وعند إعادة الحساب من المصدر · فإن الناتجَ يطابق المعروضَ بلا فرق</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GOV-030-ب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① إعفاء (الأصلُ قائمٌ وصحيح لكن السياسةَ تعفي منه — يُنشأ قرارُ إعفاءٍ يشير إليه بسببه وموافقيه، والأصلُ يبقى ظاهرًا معلَّمًا «مُعفًى» لا محذوفًا) ② عكس (الأصلُ خاطئٌ أو صدر بلا وجه — يُنشأ قيدٌ عاكسٌ بمرجعه والأثرُ الماليُّ يُلغى بحركةٍ مقابلة).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GOV-030</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لـ«① إعفاء (الأصلُ قائمٌ وصحيح لكن السياسةَ تعفي منه — …»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POL-011-ب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البنيةُ واحدةٌ والمضمونُ مختلف: ① الهوية والنطاق (الإدارةُ المالكةُ ونطاقُ السريان: عقدٌ · موردٌ · مشروعٌ · فئةُ عاملين · نوعُ أصل · وتاريخُ السريان والانتهاء — ولا سياسةَ بلا نطاقٍ ومدة) ② القواعد (بشروطها ومعادلاتها وسقوفها) ③ مصفوفة الأثر (الحالةُ ← أثرُها على كل طرفٍ معنيّ — وهي جوهرُ السياسة: من يستحق ومن يُفوتر ومن يُجزى) ④ الخصومات والجزاءات (أنواعُها الخاصةُ بالإدارة بمعادلاتها وسقوفها — ولكلٍّ: هل يُخصم آليًّا أم يُقترح ويُعتمد؟) ⑤ سلسلة الاعتماد (من يعتمد ماذا وبأي ترتيبٍ ودورية: يوميٌّ أو أسبوعيٌّ أو شهريّ) ⑥ أسباب القرار (قائمةٌ محكومةٌ لا نصٌّ حر: أسبابُ الاعتماد والرفض والإعادة والاستثناء الخاصةُ بالإدارة — فتُقاس ويُبنى عليها تقرير) ⑦ الإقفال (متى تُقفل الفترةُ في هذه الإدارة وما شرطُ إقفالها وما لا يُقفل قبل حسمه).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POL-011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«مكوّنات إطار السياسة السبعة — البنيةُ واحدةٌ والمضمو…»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POL-012-ب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لو تُركت كلُّ إدارةٍ تصمّم سياستَها بلا بنيةٍ مشتركة لصار لكل إدارةٍ لغةٌ وشاشةٌ ومنطقُ اعتمادٍ مختلف</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POL-012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«لو تُركت كلُّ إدارةٍ تصمّم سياستَها بلا بنيةٍ مشتركة…»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SCN-113-أ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«صندوق ما ينتظر اعتمادي» لـالحوكمة والالتزام بنطاق نطاقُه وسقفُه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SCN-113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SCN-114-أ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«صندوق ما ينتظر اعتمادي» أعمدتَها المعتمدةَ وعددُها 26 عمودًا</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SCN-114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SCN-115-أ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«اعتمادٌ في سقفي» من شاشة «صندوق ما ينتظر اعتمادي» بواسطة المعتمِد، فيُكتب في approvals · audit ويُنشر الحدثُ ApprovalGranted ويستهلكه الحلقةُ التالية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SCN-115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المستندُ ينتقل · والتوقيعُ يُسجَّل بمرجع التفويض</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SCN-115-ب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المستندُ ينتقل · والتوقيعُ يُسجَّل بمرجع التفويض.</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SCN-115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المستندُ ينتقل · والتوقيعُ يُسجَّل بمرجع التفويض</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SCN-116</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«اعتمادٌ في سقفي» عكسًا: سحبٌ بقرارٍ موثَّق.</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 ذريّ</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SCN-117-أ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«رفضٌ بسببٍ محكوم» من شاشة «صندوق ما ينتظر اعتمادي» بواسطة المعتمِد، فيُكتب في approvals · reasons ويُنشر الحدثُ ApprovalRejected ويستهلكه المُنشئ · المسار</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SCN-117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المستندُ يعود لمُنشئه بسببٍ من قائمةٍ محكومة — ويُقاس السببُ</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SCN-119-أ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«إعادةٌ للتصحيح» من شاشة «صندوق ما ينتظر اعتمادي» بواسطة المعتمِد، فيُكتب في approvals ويُنشر الحدثُ ApprovalReturned ويستهلكه المُنشئ</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SCN-119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المستندُ يعود قابلًا للتعديل · والمهلةُ تتوقف حتى إعادة الرف</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SCN-120-أ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«صندوق ما ينتظر اعتمادي» لـإدارة الموقع بنطاق نطاقُه وسقفُه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SCN-120</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SCN-120-ب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اعتماد · رفضٌ بسبب · إعادة، ومحجوبٍ عنه: اعتمادُ ما أنشأتُه.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SCN-120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SCN-121-أ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«صندوق ما ينتظر اعتمادي» لـإدارة التشغيل بنطاق نطاقُه وسقفُه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SCN-121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SCN-121-ب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اعتماد · رفضٌ بسبب · إعادة، ومحجوبٍ عنه: اعتمادُ ما أنشأتُه.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SCN-121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SCN-122-أ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«صندوق ما ينتظر اعتمادي» لـإدارة الصيانة بنطاق نطاقُه وسقفُه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SCN-122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SCN-122-ب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اعتماد · رفضٌ بسبب · إعادة، ومحجوبٍ عنه: اعتمادُ ما أنشأتُه.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SCN-122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SCN-123-أ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«صندوق ما ينتظر اعتمادي» لـالنقل والترحيل بنطاق نطاقُه وسقفُه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SCN-123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SCN-123-ب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اعتماد · رفضٌ بسبب · إعادة، ومحجوبٍ عنه: اعتمادُ ما أنشأتُه.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SCN-123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SCN-124-أ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«صندوق ما ينتظر اعتمادي» لـالمشتريات بنطاق نطاقُه وسقفُه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SCN-124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SCN-124-ب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اعتماد · رفضٌ بسبب · إعادة، ومحجوبٍ عنه: اعتمادُ ما أنشأتُه.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SCN-124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SCN-125-أ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«صندوق ما ينتظر اعتمادي» لـالمخازن بنطاق نطاقُه وسقفُه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SCN-125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SCN-125-ب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اعتماد · رفضٌ بسبب · إعادة، ومحجوبٍ عنه: اعتمادُ ما أنشأتُه.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SCN-125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SCN-126-أ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«صندوق ما ينتظر اعتمادي» لـالمبيعات والعقود بنطاق نطاقُه وسقفُه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SCN-126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SCN-126-ب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اعتماد · رفضٌ بسبب · إعادة، ومحجوبٍ عنه: اعتمادُ ما أنشأتُه.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SCN-126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SCN-127-أ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«صندوق ما ينتظر اعتمادي» لـإدارة الموردين بنطاق نطاقُه وسقفُه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SCN-127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SCN-127-ب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اعتماد · رفضٌ بسبب · إعادة، ومحجوبٍ عنه: اعتمادُ ما أنشأتُه.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SCN-127</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SCN-128-أ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«صندوق ما ينتظر اعتمادي» لـالقوى التشغيلية بنطاق نطاقُه وسقفُه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SCN-128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SCN-128-ب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اعتماد · رفضٌ بسبب · إعادة، ومحجوبٍ عنه: اعتمادُ ما أنشأتُه.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SCN-128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SCN-129-أ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«صندوق ما ينتظر اعتمادي» لـإدارة الأسطول بنطاق نطاقُه وسقفُه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SCN-129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SCN-129-ب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اعتماد · رفضٌ بسبب · إعادة، ومحجوبٍ عنه: اعتمادُ ما أنشأتُه.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SCN-129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SCN-130-أ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«صندوق ما ينتظر اعتمادي» لـالموارد البشرية بنطاق نطاقُه وسقفُه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SCN-130</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SCN-130-ب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اعتماد · رفضٌ بسبب · إعادة، ومحجوبٍ عنه: اعتمادُ ما أنشأتُه.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SCN-130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SCN-131-أ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«صندوق ما ينتظر اعتمادي» لـالمالية والخزينة بنطاق نطاقُه وسقفُه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SCN-131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SCN-131-ب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اعتماد · رفضٌ بسبب · إعادة، ومحجوبٍ عنه: اعتمادُ ما أنشأتُه.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SCN-131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SCN-132-ب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اعتماد · رفضٌ بسبب · إعادة، ومحجوبٍ عنه: اعتمادُ ما أنشأتُه.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SCN-132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SCN-133-أ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«صندوق ما ينتظر اعتمادي» لـمركز البلاغات بنطاق نطاقُه وسقفُه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SCN-133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SCN-133-ب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اعتماد · رفضٌ بسبب · إعادة، ومحجوبٍ عنه: اعتمادُ ما أنشأتُه.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SCN-133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SCN-679-ب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الدورُ وقالبُه وسقفُه.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SCN-679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SCN-699-ب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السببُ والنطاقُ والمدةُ والموافقون وعددُ الاستعمال.</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SCN-699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SCN-701-أ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«منحُ استثناء» من شاشة «طلبات الاستثناء» بواسطة سلّمُ الموافقات، فيُكتب في exceptions · guard_state ويُنشر الحدثُ ExceptionGranted ويستهلكه الإدارةُ الطالبة · الحوكمة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SCN-701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الحارسُ يسمح لهذا النطاق وهذه المدة وحدهما · وكلُّ استعمالٍ </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SCN-703-ب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إنشاء · متابعة، ومحجوبٍ عنه: الاعتماد.</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SCN-703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SCN-704-ب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إنشاء · متابعة، ومحجوبٍ عنه: الاعتماد.</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SCN-704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SCN-705-ب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إنشاء · متابعة، ومحجوبٍ عنه: الاعتماد.</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SCN-705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SCN-706-ب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إنشاء · متابعة، ومحجوبٍ عنه: الاعتماد.</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SCN-706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SCN-707-ب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إنشاء · متابعة، ومحجوبٍ عنه: الاعتماد.</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SCN-707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SCN-708-ب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إنشاء · متابعة، ومحجوبٍ عنه: الاعتماد.</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SCN-708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SCN-709-ب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إنشاء · متابعة، ومحجوبٍ عنه: الاعتماد.</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SCN-709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SCN-710-ب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إنشاء · متابعة، ومحجوبٍ عنه: الاعتماد.</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SCN-710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SCN-711-ب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إنشاء · متابعة، ومحجوبٍ عنه: الاعتماد.</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SCN-711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SCN-712-ب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إنشاء · متابعة، ومحجوبٍ عنه: الاعتماد.</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SCN-712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SCN-713-ب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إنشاء · متابعة، ومحجوبٍ عنه: الاعتماد.</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SCN-713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SCN-714-ب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إنشاء · متابعة، ومحجوبٍ عنه: الاعتماد.</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SCN-714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SCN-715-ب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إنشاء · متابعة، ومحجوبٍ عنه: الاعتماد.</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SCN-715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SCN-716-ب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إنشاء · متابعة، ومحجوبٍ عنه: الاعتماد.</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SCN-716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SCN-747-ب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رقم العقد · نوع العقد · الطرف الآخر · نوع الطرف · تاريخ التوقيع · تاريخ البدء.</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SCN-747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SCN-748-ب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كلُّ عقدٍ يُفحص: التفويضُ والكفالةُ والسريان</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SCN-748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كلُّ عقدٍ يُفحص: التفويضُ والكفالةُ والسريان — والناقصُ يُرف</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SCN-829-ب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الحسابُ الجامعُ بين واجبين متعارضين يُقيَّد · والاعتمادُ يُرفض بنيويًّا حتى الفصل.</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SCN-829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الحسابُ الجامعُ بين واجبين متعارضين يُقيَّد · والاعتمادُ يُر</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SCN-830-ب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استثناءٌ بموافقاتٍ عليا ومدةٍ قصيرة.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SCN-830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SCN-837-أ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«المعاونون والنيابة المؤقتة» لـالحوكمة والالتزام بنطاق كل التفويضات</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SCN-837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SCN-837-ج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نيابةٌ لا تفويضٌ دائم.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SCN-837</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SCN-839-ج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يستهلكه الإدارة المعنية · سلّم الموافقات</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SCN-839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المعاونُ يعتمد في نطاق الأصيل ومدته — ولا يتجاوز سقفَه · وين</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SCN-839-هـ</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يتجاوز سقفَه · وينتهي آليًّا.</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SCN-839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المعاونُ يعتمد في نطاق الأصيل ومدته — ولا يتجاوز سقفَه · وين</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SCN-874-ب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صلاحيةٌ استثنائيةٌ لحظيةٌ بموافقاتٍ عليا ومدةٍ قصيرة وتسجيلٍ كامل.</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SCN-874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SCN-876-ب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الصلاحيةُ تُمنح دقائقَ معدودةً بموافقتين عليا · وكلُّ فعلٍ تحتها يُسجَّل ويُراجَع خلال 24 ساعة.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SCN-876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الصلاحيةُ تُمنح دقائقَ معدودةً بموافقتين عليا · وكلُّ فعلٍ 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SCN-906-ب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الوضعُ الذي تُدخل فيه البياناتُ المؤسِّسةُ بلا سلسلةِ اعتماد</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SCN-906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SCN-908-ب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لا إدخالَ بعده إلا بسلسلة الاعتماد · وكلُّ ما أُدخل في الوضع يُوسَم «مؤسِّس» ويُراجَع.</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SCN-908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لا إدخالَ بعده إلا بسلسلة الاعتماد · وكلُّ ما أُدخل في الوضع</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FLW-011-أ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«إصدارُ تفويضٍ بالتوقيع» (deleg.grant) من شاشة «التفويض بالتوقيع» بواسطة الحوكمة، فيُكتب في signature_delegations ويُنشر DelegationGranted ويستهلكه سلّمُ الموافقات · كلُّ الإدارات</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FLW-011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deleg.grant</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FLW-011-ب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وما يتغير: المفوَّضُ يعتمد في سقفه ونطاقه ومدته · وينتهي آليًّا · وكلُّ اعتمادٍ يحمل مرجعَ تفويضه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FLW-011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deleg.grant</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FLW-045-ب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وما يتغير: قيدُ المئة يُفرض عند «كامل» وحده · وتضاربُ المصالح يُكشف آليًّا قبل الاعتماد</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FLW-045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link.record</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B08D3F"/>
          <w:sz w:val="21"/>
          <w:szCs w:val="21"/>
          <w:rtl/>
        </w:rPr>
        <w:t xml:space="preserve">٦-٣  التراخيص والكفالات والامتثال</w:t>
      </w:r>
    </w:p>
    <w:p>
      <w:pPr>
        <w:bidi/>
        <w:spacing w:after="80" w:line="308"/>
      </w:pPr>
      <w:r>
        <w:rPr>
          <w:rFonts w:ascii="Segoe UI" w:cs="Segoe UI" w:eastAsia="Segoe UI" w:hAnsi="Segoe UI"/>
          <w:color w:val="6B7280"/>
          <w:sz w:val="18"/>
          <w:szCs w:val="18"/>
          <w:rtl/>
        </w:rPr>
        <w:t xml:space="preserve">12 متطلبًا ذريًّا · من 7 حكمًا أصليًّا · المصادر: SRC-051 · SRC-047 · NAV-09 خريطة الأثر · عقد الفعل</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5550"/>
        <w:gridCol w:w="1150"/>
        <w:gridCol w:w="1650"/>
      </w:tblGrid>
      <w:tr>
        <w:trPr>
          <w:tblHeader/>
        </w:trPr>
        <w:tc>
          <w:tcPr>
            <w:tcW w:type="dxa" w:w="125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555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نصُّ المتطلب</w:t>
            </w:r>
          </w:p>
        </w:tc>
        <w:tc>
          <w:tcPr>
            <w:tcW w:type="dxa" w:w="115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مرجعُ الأب</w:t>
            </w:r>
          </w:p>
        </w:tc>
        <w:tc>
          <w:tcPr>
            <w:tcW w:type="dxa" w:w="165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LEG-006-ب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مستقل بترخيصها وحالتها</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LEG-006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«سجلٌّ مستقل بترخيصها وحالتها — ولا تعاقد مع كيانٍ غي…» · وعند فحص بنيته · فإن كلَّ عمودٍ معتمدٍ موجودٌ وصفرُ عمودٍ غيرِ معرَّف · والأعمدةُ الحاكمةُ السبعةُ حاضرة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LEG-008-أ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التراخيص والكفالات بمتابعتها وتواريخ انتهائها</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LEG-008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لـ«التراخيص والكفالات بمتابعتها وتواريخ انتهائها — وتنب…»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LEG-008-ب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وتنبيهٌ حاجبٌ عند الانتهاء.</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LEG-008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لـ«التراخيص والكفالات بمتابعتها وتواريخ انتهائها — وتنب…»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GOV-027-و</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نطاقه والحارسُ يسمح لهذا النطاق وحده وفي هذه المدة وحدها ⑤ كلُّ استعمالٍ للاستثناء يُسجَّل بالعملية التي مرّت به فيُعرف كم مرةً استُعمل ⑥ الانتهاء بانقضاء المدة آليًّا أو بإلغاءٍ مبكرٍ بقرار</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GOV-027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يرفع الطالبُ استثناءً بالحالة والسبب والمستندات وا…»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LEG-011-ج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والفرادةُ بالثلاثة معًا لأن الرقمَ الواحد قد يتكرر في دولتين · الرقمُ الضريبيُّ · العنوانُ المسجَّل · العملةُ الأساسية · تاريخُ التأسيس · الحالة.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LEG-011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«الاسمُ القانونيُّ الكامل · الشكلُ النظاميُّ · البلدُ…» · وعند فحص بنيته · فإن كلَّ عمودٍ معتمدٍ موجودٌ وصفرُ عمودٍ غيرِ معرَّف · والأعمدةُ الحاكمةُ السبعةُ حاضرة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LEG-018-أ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التراخيص والكفالات بثلاثة أنواع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LEG-018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«① التراخيص (سجلاتٌ تجاريةٌ · تراخيصُ نشاطٍ · رخصٌ مه…» · وعند فحص بنيته · فإن كلَّ عمودٍ معتمدٍ موجودٌ وصفرُ عمودٍ غيرِ معرَّف · والأعمدةُ الحاكمةُ السبعةُ حاضرة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LEG-018-ب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① التراخيص (سجلاتٌ تجاريةٌ · تراخيصُ نشاطٍ · رخصٌ مهنيةٌ · شهاداتُ ضريبةٍ وتأمينات — لكلٍّ: الجهةُ المصدِرة · الرقمُ · تاريخُ الانتهاء · التنبيهُ قبله · المستندُ · الحالة) ② الكفالات الصادرة منّا (ضمانُ حسن تنفيذٍ لعميل · ضمانُ دفعةٍ مقدمة — التزامٌ محتملٌ خارج الميزانية لا نقدٌ محجوز) ③ الكفالات الواردة إلينا (من موردٍ أو مقاولٍ من الباطن — حقٌّ محتملٌ يُتابَع بمدته وقيمته وشرط مصادرته)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LEG-018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«① التراخيص (سجلاتٌ تجاريةٌ · تراخيصُ نشاطٍ · رخصٌ مه…» · وعند فحص بنيته · فإن كلَّ عمودٍ معتمدٍ موجودٌ وصفرُ عمودٍ غيرِ معرَّف · والأعمدةُ الحاكمةُ السبعةُ حاضرة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LEG-018-ج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وحقولُها: البنكُ المصدِر · المستفيدُ · القيمةُ والعملة · تاريخُ الانتهاء · شرطُ التمديد التلقائي · الرسومُ · حالةُ الرد أو المصادرة.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LEG-018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«① التراخيص (سجلاتٌ تجاريةٌ · تراخيصُ نشاطٍ · رخصٌ مه…» · وعند فحص بنيته · فإن كلَّ عمودٍ معتمدٍ موجودٌ وصفرُ عمودٍ غيرِ معرَّف · والأعمدةُ الحاكمةُ السبعةُ حاضرة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LEG-019-أ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متابعة الكفالات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LEG-019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لـ«تنبيهٌ قبل الانتهاء بمدةٍ معرَّفة — فالكفالةُ المنته…»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LEG-019-ب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تنبيهٌ قبل الانتهاء بمدةٍ معرَّفة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LEG-019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لـ«تنبيهٌ قبل الانتهاء بمدةٍ معرَّفة — فالكفالةُ المنته…»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LEG-019-ج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فالكفالةُ المنتهيةُ بلا تجديدٍ تُسقط حقًّا أو تُعرّض لمطالبة، والمحتجَزُ غيرُ المردود مطالبةٌ علينا.</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LEG-019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لـ«تنبيهٌ قبل الانتهاء بمدةٍ معرَّفة — فالكفالةُ المنته…»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FLW-046-أ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«انتهاءُ ترخيصٍ أو كفالة» (lic.expire) من شاشة «التراخيص والكفالات» بواسطة النظام، فيُكتب في licenses.expired · alerts ويُنشر LicenseExpired</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FLW-046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lic.expire</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5C63"/>
          <w:sz w:val="21"/>
          <w:szCs w:val="21"/>
          <w:rtl/>
        </w:rPr>
        <w:t xml:space="preserve">٦-٤  الأدوار والقوالب ومفاتيح الظهور</w:t>
      </w:r>
    </w:p>
    <w:p>
      <w:pPr>
        <w:bidi/>
        <w:spacing w:after="80" w:line="308"/>
      </w:pPr>
      <w:r>
        <w:rPr>
          <w:rFonts w:ascii="Segoe UI" w:cs="Segoe UI" w:eastAsia="Segoe UI" w:hAnsi="Segoe UI"/>
          <w:color w:val="6B7280"/>
          <w:sz w:val="18"/>
          <w:szCs w:val="18"/>
          <w:rtl/>
        </w:rPr>
        <w:t xml:space="preserve">177 متطلبًا ذريًّا · من 156 حكمًا أصليًّا · المصادر: SRC-003 · SRC-005 · SRC-020 · SRC-042 · SRC-046 · SRC-047 · SRC-051 · SRC-054 · SRC-055 · قرار المالك — جلسات المراجعة 2026-08 · NAV-09 نظام الشاشات النافذ · SCR-DES-01 تصميم الأعمدة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5550"/>
        <w:gridCol w:w="1150"/>
        <w:gridCol w:w="1650"/>
      </w:tblGrid>
      <w:tr>
        <w:trPr>
          <w:tblHeader/>
        </w:trPr>
        <w:tc>
          <w:tcPr>
            <w:tcW w:type="dxa" w:w="125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555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نصُّ المتطلب</w:t>
            </w:r>
          </w:p>
        </w:tc>
        <w:tc>
          <w:tcPr>
            <w:tcW w:type="dxa" w:w="115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مرجعُ الأب</w:t>
            </w:r>
          </w:p>
        </w:tc>
        <w:tc>
          <w:tcPr>
            <w:tcW w:type="dxa" w:w="165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UXP-092-أ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الأثر مسجَّل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UXP-092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لـ«كل ضغطة إجراء حسّاس تُقيَّد في سجل التدقيق بفاعلها و…»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IAM-018-أ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النشاط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IAM-018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«آخر دخول وأجهزته · العمليات والطلبات والاعتمادات وال…»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FIN-024-أ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الشاشة 26 سجل الحركة المالية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FIN-024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لـ«سجل تدقيق تقني خلف صلاحية المراجع باسمه الوظيفي «سجل…» · وعند تنفيذ المحفّز بمخوَّلٍ وشرطٍ مستوفًى · فإن الحالةَ تنتقل ويُسجَّل الانتقالُ بفاعله ووقته · والانتقالُ غيرُ المعرَّف يُرفض · ومرجعُ حالة المصدر: FIN-040 · FIN-041</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FIN-024-ب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تدقيق تقني خلف صلاحية المراجع باسمه الوظيفي «سجل التدقيق المالي»</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FIN-024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لـ«سجل تدقيق تقني خلف صلاحية المراجع باسمه الوظيفي «سجل…» · وعند تنفيذ المحفّز بمخوَّلٍ وشرطٍ مستوفًى · فإن الحالةَ تنتقل ويُسجَّل الانتقالُ بفاعله ووقته · والانتقالُ غيرُ المعرَّف يُرفض · ومرجعُ حالة المصدر: FIN-040 · FIN-041</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FIN-024-د</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وصلاحية المراجع حصرًا ولا كتابة.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FIN-024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لـ«سجل تدقيق تقني خلف صلاحية المراجع باسمه الوظيفي «سجل…» · وعند تنفيذ المحفّز بمخوَّلٍ وشرطٍ مستوفًى · فإن الحالةَ تنتقل ويُسجَّل الانتقالُ بفاعله ووقته · والانتقالُ غيرُ المعرَّف يُرفض · ومرجعُ حالة المصدر: FIN-040 · FIN-041</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SEC-014-ب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فمن أنشأ موردًا وعدّل حسابه البنكي ثم اعتمد دفعته لم يعتمد ما أنشأه بالمعنى الحرفي، لكنه أتمّ دورة احتيالٍ كاملة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SEC-014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لـ«مصفوفة تعارض الواجبات — منعُ اعتماد الذات وحدَه» · وعند فتح الشاشة · فإن الأولَ يرى نطاقَه والثانيَ لا يُصيَّر له العنصرُ ولا يُرسَل في الاستجابة · ومرجعُ حالة المصدر: SEC-019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SEC-014-ج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والمصفوفة تمنع الجمع بين وظائف متعارضة في شخص واحد ولو بصلاحيات مشتقة صحيحة.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SEC-014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لـ«مصفوفة تعارض الواجبات — منعُ اعتماد الذات وحدَه» · وعند فتح الشاشة · فإن الأولَ يرى نطاقَه والثانيَ لا يُصيَّر له العنصرُ ولا يُرسَل في الاستجابة · ومرجعُ حالة المصدر: SEC-019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SEC-015-أ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التعارضات الثمانية الممنوعة بأخطارها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SEC-015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إنشاء مورد + تعديل حسابه البنكي + اعتماد دفعه (دور…» · وعند تنفيذها · فإن الخادمَ يرفض برمزٍ وسببٍ ويُسجَّل الرفضُ بالمستخدم والوقت · ومرجعُ حالة المصدر: SEC-019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SEC-016-أ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إنفاذ تعارض الواجبات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SEC-016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لـ«فحصٌ بنيويٌّ عند حساب الصلاحية» · وعند فتح الشاشة · فإن الأولَ يرى نطاقَه والثانيَ لا يُصيَّر له العنصرُ ولا يُرسَل في الاستجابة · ومرجعُ حالة المصدر: SEC-019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SEC-016-ب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فحصٌ بنيويٌّ عند حساب الصلاحية لا تنبيهٌ بعد الوقوع</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SEC-016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لـ«فحصٌ بنيويٌّ عند حساب الصلاحية» · وعند فتح الشاشة · فإن الأولَ يرى نطاقَه والثانيَ لا يُصيَّر له العنصرُ ولا يُرسَل في الاستجابة · ومرجعُ حالة المصدر: SEC-019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SEC-016-ج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فإن أدى قالبٌ أو استثناءٌ إلى اجتماع طرفَي تعارضٍ في شخص واحد رُفض.</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SEC-016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لـ«فحصٌ بنيويٌّ عند حساب الصلاحية» · وعند فتح الشاشة · فإن الأولَ يرى نطاقَه والثانيَ لا يُصيَّر له العنصرُ ولا يُرسَل في الاستجابة · ومرجعُ حالة المصدر: SEC-019</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SEC-025-أ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دور مدير الصلاحيات وشاشاته في باب الحوكمة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SEC-025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لـ«دور مدير الصلاحيات وشاشاته في باب الحوكمة —» · وعند فتح الشاشة · فإن الأولَ يرى نطاقَه والثانيَ لا يُصيَّر له العنصرُ ولا يُرسَل في الاستجابة · ومرجعُ حالة المصدر: SEC-019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DEC-001-أ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مرتبة سجل القرارات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DEC-001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«قراراتٌ نافذةٌ تُكمل الوثائقَ ولا تخالفها — ما تركته…»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DEC-004-أ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القرار ③ — حدّ الأثر الكبير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DEC-004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«يُشترط اعتمادُ الإدارة العامة إذا تحقق أحدُ شرطين — …»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DEC-005-أ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الحالات السبع التي تُعدُّ حقًّا جوهريًّا مهما كان المبلغ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DEC-005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لـ«الحالات السبع التي تُعدُّ حقًّا جوهريًّا مهما كان ال…» · وعند تنفيذ المحفّز بمخوَّلٍ وشرطٍ مستوفًى · فإن الحالةَ تنتقل ويُسجَّل الانتقالُ بفاعله ووقته · والانتقالُ غيرُ المعرَّف يُرفض</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DEC-006-أ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مراجعة حدّ الأثر الكبير بالبيانات بعد ثلاثة أشهر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DEC-006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لـ«إن تجاوز ما يصل الإدارةَ العامة عشرةَ طلباتٍ شهريًّا…» · وعند تنفيذ المحفّز بمخوَّلٍ وشرطٍ مستوفًى · فإن الحالةَ تنتقل ويُسجَّل الانتقالُ بفاعله ووقته · والانتقالُ غيرُ المعرَّف يُرفض</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DEC-016-أ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آلية مراجعة القرارات ومساءلتها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DEC-016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«تُراجَع بعد ثلاثة أشهر بالبيانات»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GOV-004-أ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المشكلة التي تعالجها الوثيقة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GOV-004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لـ«حمايةٌ ثنائيةٌ تُشلّ نفسَها — فالحماية إما مفتوحة فل…»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GOV-005-أ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التصنيف الثلاثي للحمايات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GOV-005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«حمايةٌ»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GOV-010-أ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بوابتا الأثر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GOV-010</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لـ«الأوليُّ التشغيليُّ»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GOV-012-أ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دورة الاستثناء بمسارها الكامل</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GOV-012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لـ«دورة الاستثناء بمسارها الكامل — من الطلب إلى السريان…»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GOV-013-أ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الإعفاء والعكس بلا حذف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GOV-013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«كل إعفاءٍ أو عكسٍ يُسجَّل سطرًا ولا يُمحى أثرٌ سابق»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LEG-003-أ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قيود منع التناقض التسعة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LEG-003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لا شخصان بهويةٍ واحدة — ولا سجلٌّ مكرر»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LEG-004-أ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أنماط التفعيل الأربعة — المرونة الكاملة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LEG-004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«① داخليٌّ محض (يُفعَّل: هوياتُ الموظفين والاعتمادُ ت…» · وعند فحص بنيته · فإن كلَّ عمودٍ معتمدٍ موجودٌ وصفرُ عمودٍ غيرِ معرَّف · والأعمدةُ الحاكمةُ السبعةُ حاضرة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PLN-036-أ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الحمايات النافذة والمستهدف منها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PLN-036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لـ«صفرُ علَمٍ في monitor بنهاية البوابة الثانية»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POL-001-أ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إطارٌ واحدٌ لثماني إدارات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POL-001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لـ«بدل ثماني سياساتٍ متفرقة يُوحَّد الإطار وتختلف المضا…»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GOV-018-أ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الصنف الأول — منعٌ مطلق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GOV-018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«متى؟ ما يخالف نصًّا قانونيًّا صريحًا أو يفسد بياناتٍ»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GOV-019-أ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الصنف الثاني — منعٌ باستثناءٍ محكوم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GOV-019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«متى؟ ما يمنعه النظامُ افتراضيًّا وقد تسمح به السياسة…»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GOV-020-أ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الصنف الثالث — تنبيهٌ مسجَّل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GOV-020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لـ«متى؟ ما يحمل مخاطرةً يقدّرها المخوَّل ولا يستوجب منع…»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GOV-021-أ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قاعدة التصنيف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GOV-021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«لا حمايةَ بلا صنفٍ معلن — وكلُّ حمايةٍ في النظام تحم…»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GOV-022-أ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تصنيف الحمايات القائمة السبع وأثرُ تصنيف كلٍّ على قلبها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GOV-022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لـ«تصنيف الحمايات القائمة السبع وأثرُ تصنيف كلٍّ على قل…» · وعند تنفيذ المحفّز بمخوَّلٍ وشرطٍ مستوفًى · فإن الحالةَ تنتقل ويُسجَّل الانتقالُ بفاعله ووقته · والانتقالُ غيرُ المعرَّف يُرفض</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GOV-027-أ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دورة الاستثناء بست خطوات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GOV-027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يرفع الطالبُ استثناءً بالحالة والسبب والمستندات وا…»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GOV-027-ج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المستندات والنطاق (شخصٌ أو عمليةٌ أو فترة)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GOV-027</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يرفع الطالبُ استثناءً بالحالة والسبب والمستندات وا…»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GOV-028-أ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حقول طلب الاستثناء الإلزامية بخمس مجموعات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GOV-028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لـ«① الطلب (الحمايةُ المستثناة · السببُ نصًّا · المستند…» · وعند إعادة الحساب من المصدر · فإن الناتجَ يطابق المعروضَ بلا فرق</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GOV-029-أ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قاعدة عدم المحو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GOV-029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«لا تُحذف مخالفةٌ ولا خصمٌ بعد إنشائه — الأصلُ يُحفظ …»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GOV-030-أ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الإعفاء والعكس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GOV-030</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لـ«① إعفاء (الأصلُ قائمٌ وصحيح لكن السياسةَ تعفي منه — …»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POL-012-أ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لماذا إطارٌ واحدٌ ومضمونٌ مختلف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POL-012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«لو تُركت كلُّ إدارةٍ تصمّم سياستَها بلا بنيةٍ مشتركة…»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LEG-012-د</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وتُخزَّن جدولَ علاقةٍ مؤرَّخًا (entity_roles) لا حقلًا نصيًّا ولا JSON، لأنها تُستعمل في الفلاتر والصلاحيات والتقارير وتحتاج قيودًا وتأريخًا.</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LEG-012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«قابضةٌ · تشغيليةٌ · مشروعيةٌ · عميلٌ · موردٌ · ممولٌ…» · وعند فحص بنيته · فإن كلَّ عمودٍ معتمدٍ موجودٌ وصفرُ عمودٍ غيرِ معرَّف · والأعمدةُ الحاكمةُ السبعةُ حاضرة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LEG-016-أ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قيد المئة المشروط لا المطلق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LEG-016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لـ«لكل كيانٍ ownership_completeness بثلاث قيم (كاملٌ · …» · وعند إعادة الحساب من المصدر · فإن الناتجَ يطابق المعروضَ بلا فرق</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LEG-020-أ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تضارب المصالح يُكشف آليًّا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LEG-020</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لـ«موظفٌ يملك حصةً في موردٍ نتعامل معه · أو كيانان متعا…»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OWN-020-أ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التنظيمُ ست طبقات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OWN-020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بنية: كلُّ إدارةٍ منسوبةٌ إلى طبقةٍ واحدةٍ من الست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OWN-043-أ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فعلٍ ذي أثرٍ ماليٍّ يحمل أربعةَ أعمدةٍ إضافية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OWN-043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تكرار: إعادةُ الفعل بالمفتاح نفسِه ترجع مرجعَ الأثر الأول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OWN-043-ب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مفتاحُ منع التكرار · درجةُ الأثر مبدئيٌّ أم نهائيّ · معكوسٌ بـ · عكسٌ عن</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OWN-043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تكرار: إعادةُ الفعل بالمفتاح نفسِه ترجع مرجعَ الأثر الأول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SCN-674-أ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«حسابات المستخدمين» لـالحوكمة والالتزام بنطاق كل الحسابات</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SCN-674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SCN-674-ب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الحسابُ والصفةُ والربطُ بالشخص.</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SCN-674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SCN-676-أ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«إنشاءُ حساب» من شاشة «حسابات المستخدمين» بواسطة مديرُ الصلاحيات، فيُكتب في users · person_relationships ويُنشر الحدثُ AccountCreated ويستهلكه الحوكمة · الموارد</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SCN-676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حسابٌ واحدٌ للشخص بصفاته · والصلاحيةُ تُشتق من قالب دوره · و</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SCN-676-ب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حسابٌ واحدٌ للشخص بصفاته · والصلاحيةُ تُشتق من قالب دوره · ولا حسابَ ثانٍ لنفس الشخص.</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SCN-676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حسابٌ واحدٌ للشخص بصفاته · والصلاحيةُ تُشتق من قالب دوره · و</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SCN-678-أ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«حسابات المستخدمين» لـالموارد البشرية بنطاق موظفوه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SCN-678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SCN-679-أ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«الأدوار وقوالب صلاحياتها» لـالحوكمة والالتزام بنطاق كل الأدوار</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SCN-679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SCN-680-ب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قوالب صلاحياتها» أعمدتَها المعتمدةَ وعددُها 21 عمودًا</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SCN-680</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SCN-680-ج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كود الدور · اسم الدور · العائلة الوظيفية · المستوى التنظيمي · الإدارة · قالب الصلاحيات.</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SCN-680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SCN-681-أ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«تعديلُ قالب صلاحيات» من شاشة «الأدوار</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SCN-681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الصلاحياتُ المشتقةُ تُعاد حسابها · والقوائمُ تُعاد بناؤها · </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SCN-681-ب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قوالب صلاحياتها» بواسطة مديرُ الصلاحيات، فيُكتب في role_templates · effective_perms ويُنشر الحدثُ RoleTemplateChanged ويستهلكه كلُّ من يحمل الدور</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SCN-681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الصلاحياتُ المشتقةُ تُعاد حسابها · والقوائمُ تُعاد بناؤها · </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SCN-681-ج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الصلاحياتُ المشتقةُ تُعاد حسابها · والقوائمُ تُعاد بناؤها · ولا يُمسّ استثناءٌ فرديٌّ نافذ.</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SCN-681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الصلاحياتُ المشتقةُ تُعاد حسابها · والقوائمُ تُعاد بناؤها · </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SCN-682-أ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«تعديلُ قالب صلاحيات» عكسًا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SCN-682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SCN-683-أ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«إنشاءُ دورٍ جديد» من شاشة «الأدوار</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SCN-683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الدورُ يرث قالبَ عائلته · والصلاحيةُ تُشتق من الطبقات السبع </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SCN-683-ب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قوالب صلاحياتها» بواسطة مديرُ الصلاحيات، فيُكتب في roles · role_templates ويُنشر الحدثُ RoleCreated ويستهلكه الحوكمة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SCN-683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الدورُ يرث قالبَ عائلته · والصلاحيةُ تُشتق من الطبقات السبع </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SCN-683-ج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الدورُ يرث قالبَ عائلته · والصلاحيةُ تُشتق من الطبقات السبع · ولا تُمنح فرديًّا إلا باستثناء.</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SCN-683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الدورُ يرث قالبَ عائلته · والصلاحيةُ تُشتق من الطبقات السبع </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SCN-684</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«إنشاءُ دورٍ جديد» عكسًا: تعطيلٌ بعد نقل حامليه.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 ذريّ</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SCN-685-أ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«من يرى ماذا ومكوّنات البوابة» لـالحوكمة والالتزام بنطاق كل النظام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SCN-685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SCN-686-ب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رقم المفتاح · الشاشة · الملف · الإدارة المالكة · الدور المستفيد · الإدارة العارضة.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SCN-686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SCN-687-أ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«نشرُ تغيير ظهور» من شاشة «من يرى ماذا ومكوّنات البوابة» بواسطة مديرُ الصلاحيات، فيُكتب في visibility_keys · portal_elements ويُنشر الحدثُ VisibilityChanged ويستهلكه كلُّ الإدارات</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SCN-687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قوائمُ الإدارات تُعاد بناؤها للأدوار المتأثرة · والمحجوبُ يخ</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SCN-688</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«نشرُ تغيير ظهور» عكسًا: رجوعٌ للنسخة السابقة بسجل.</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 ذريّ</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SCN-689-أ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«محاكاةُ ظهورٍ لدور» من شاشة «من يرى ماذا ومكوّنات البوابة» بواسطة مديرُ الصلاحيات، فيُكتب في — ويُنشر الحدثُ — ويستهلكه —</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SCN-689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يُعرض ما سيراه الدورُ قبل النشر — بلا أثرٍ على البيانات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SCN-689-ب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يُعرض ما سيراه الدورُ قبل النشر</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SCN-689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يُعرض ما سيراه الدورُ قبل النشر — بلا أثرٍ على البيانات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SCN-690-أ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«من يرى ماذا ومكوّنات البوابة» لـالموارد البشرية بنطاق موظفوه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SCN-690</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SCN-691-أ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«صفحات النظام والإدارات» لـالحوكمة والالتزام بنطاق كل النظام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SCN-691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SCN-693-أ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«تفعيلُ صفحةٍ أو إخفاؤها» من شاشة «صفحات النظام والإدارات» بواسطة مديرُ الصلاحيات، فيُكتب في modules · menu_cache ويُنشر الحدثُ ModuleToggled ويستهلكه كلُّ الإدارات</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SCN-693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الصفحةُ تظهر أو تختفي من كل القوائم · وتحويلُ المسار يبقى بع</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SCN-695-أ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«تصنيف قواعد المنع» لـالحوكمة والالتزام بنطاق كل الحمايات</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SCN-695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SCN-698-أ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«قلبُ حمايةٍ إلى الإنفاذ» عكسًا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SCN-698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SCN-699-أ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«طلبات الاستثناء» لـالحوكمة والالتزام بنطاق الكل</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SCN-699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SCN-701-ب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الحارسُ يسمح لهذا النطاق وهذه المدة وحدهما · وكلُّ استعمالٍ يُسجَّل · وينتهي آليًّا.</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SCN-701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الحارسُ يسمح لهذا النطاق وهذه المدة وحدهما · وكلُّ استعمالٍ </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SCN-703-أ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«طلبات الاستثناء» لـإدارة الموقع بنطاق طلباته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SCN-703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SCN-704-أ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«طلبات الاستثناء» لـإدارة التشغيل بنطاق طلباته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SCN-704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SCN-705-أ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«طلبات الاستثناء» لـإدارة الصيانة بنطاق طلباته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SCN-705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SCN-706-أ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«طلبات الاستثناء» لـالنقل والترحيل بنطاق طلباته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SCN-706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SCN-707-أ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«طلبات الاستثناء» لـالمشتريات بنطاق طلباته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SCN-707</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SCN-708-أ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«طلبات الاستثناء» لـالمخازن بنطاق طلباته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SCN-708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SCN-709-أ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«طلبات الاستثناء» لـالمبيعات والعقود بنطاق طلباته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SCN-709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SCN-710-أ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«طلبات الاستثناء» لـإدارة الموردين بنطاق طلباته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SCN-710</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SCN-711-أ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«طلبات الاستثناء» لـالقوى التشغيلية بنطاق طلباته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SCN-711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SCN-712-أ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«طلبات الاستثناء» لـإدارة الأسطول بنطاق طلباته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SCN-712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SCN-713-أ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«طلبات الاستثناء» لـالموارد البشرية بنطاق طلباته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SCN-713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SCN-714-أ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«طلبات الاستثناء» لـالمالية والخزينة بنطاق طلباته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SCN-714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SCN-716-أ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«طلبات الاستثناء» لـمركز البلاغات بنطاق طلباته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SCN-716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SCN-721-أ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«سجل التدقيق والاطّلاع» لـالحوكمة والالتزام بنطاق كل النظام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SCN-721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SCN-722-ب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رقم السجل · التاريخ والوقت · المستخدم · الصفة · الإدارة · نوع العملية.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SCN-722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SCN-724-أ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«تسجيلُ اطّلاعٍ على حقلٍ حساس» عكسًا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SCN-724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SCN-726-أ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«المحاولات الممنوعة» لـالحوكمة والالتزام بنطاق كل النظام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SCN-726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SCN-727-ب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رقم المحاولة · التاريخ والوقت · المستخدم · الصفة · الشاشة · الفعل المحاول.</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SCN-727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SCN-729-أ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«مراجعةُ محاولةٍ ممنوعة» عكسًا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SCN-729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SCN-746-أ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«سجل العقود الموحَّد» لـالحوكمة والالتزام بنطاق كل العقود</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SCN-746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SCN-750-أ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«سجل العقود الموحَّد» لـالمبيعات والعقود بنطاق عقوده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SCN-750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SCN-751-أ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«سجل العقود الموحَّد» لـإدارة الموردين بنطاق عقوده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SCN-751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SCN-752-أ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«سجل العقود الموحَّد» لـالمالية والخزينة بنطاق الكل</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SCN-752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SCN-771-ب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يستهلكه الإدارة المعنية · الموارد · الصلاحيات</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SCN-771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المكلَّفُ يعمل في نطاق التكليف ومدته · والصلاحيةُ تُشتق منه </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SCN-827-أ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«فصل الواجبات المتعارضة» لـالحوكمة والالتزام بنطاق كل النظام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SCN-827</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SCN-827-ب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تعارضُ الواجبات والاستثناءاتُ الفرديةُ والمراجعةُ الدورية.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SCN-827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SCN-828-ب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رقم المراجعة · تاريخ المراجعة · نوع الفحص · الحساب أو الدور · الواجبان المتعارضان · درجة الخطورة.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SCN-828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SCN-830-أ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«فرضُ فصل واجبات» عكسًا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SCN-830</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SCN-831-أ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«حسابات بوابة الأطراف الخارجية» لـالحوكمة والالتزام بنطاق كل الحسابات</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SCN-831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SCN-831-ب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حسابُ العميل أو المورد بنطاقٍ معزول.</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SCN-831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SCN-833-أ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«إنشاء حساب بوابة خارجية» من شاشة «حسابات بوابة الأطراف الخارجية» بواسطة مديرُ الصلاحيات، فيُكتب في portal_users · isolation ويُنشر الحدثُ PortalAccountCreated ويستهلكه المبيعات · الموردون · الحوكمة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SCN-833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الحسابُ يرى نطاقَه وحدَه بعزلٍ تام · ولا يرى بياناتِ طرفٍ آخ</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SCN-835-أ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«حسابات بوابة الأطراف الخارجية» لـالمبيعات والعقود بنطاق عملائه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SCN-835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SCN-836-أ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«حسابات بوابة الأطراف الخارجية» لـإدارة الموردين بنطاق مورديه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SCN-836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SCN-837-ب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المعاونُ ونطاقُه ومدتُه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SCN-837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SCN-839-د</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المعاونُ يعتمد في نطاق الأصيل ومدته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SCN-839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المعاونُ يعتمد في نطاق الأصيل ومدته — ولا يتجاوز سقفَه · وين</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SCN-841-أ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«المعاونون والنيابة المؤقتة» لـإدارة التشغيل بنطاق إدارته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SCN-841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SCN-842-أ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«المعاونون والنيابة المؤقتة» لـإدارة الصيانة بنطاق إدارته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SCN-842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SCN-843-أ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«المعاونون والنيابة المؤقتة» لـالمالية والخزينة بنطاق إدارته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SCN-843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SCN-844-أ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«المعاونون والنيابة المؤقتة» لـالمبيعات والعقود بنطاق إدارته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SCN-844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SCN-845-أ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«المعاونون والنيابة المؤقتة» لـإدارة الموردين بنطاق إدارته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SCN-845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SCN-846-أ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«المعاونون والنيابة المؤقتة» لـالموارد البشرية بنطاق إدارته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SCN-846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SCN-868-أ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«سياسات الحقول الحساسة» لـالحوكمة والالتزام بنطاق كل الحقول</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SCN-868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SCN-872-أ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«سياسات الحقول الحساسة» لـالموارد البشرية بنطاق حقول الموظفين</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SCN-872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SCN-874-أ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«صلاحية الطوارئ اللحظية (كسر الزجاج)» لـالحوكمة والالتزام بنطاق الكل</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SCN-874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SCN-875-ب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الاسم والصفة · الصلاحية المطلوبة · الشاشة أو الفعل.</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SCN-875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SCN-876-أ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«منحُ صلاحية طوارئ» من شاشة «صلاحية الطوارئ اللحظية (كسر الزجاج)» بواسطة الإدارةُ العامة، فيُكتب في break_glass · audit ويُنشر الحدثُ BreakGlassGranted ويستهلكه الحوكمة · الإدارة المعنية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SCN-876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الصلاحيةُ تُمنح دقائقَ معدودةً بموافقتين عليا · وكلُّ فعلٍ 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SCN-877-أ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«منحُ صلاحية طوارئ» عكسًا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SCN-877</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SCN-878-أ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«صلاحية الطوارئ اللحظية (كسر الزجاج)» لـإدارة التشغيل بنطاق طلباته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SCN-878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SCN-879-أ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«صلاحية الطوارئ اللحظية (كسر الزجاج)» لـإدارة الصيانة بنطاق طلباته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SCN-879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SCN-880-أ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«صلاحية الطوارئ اللحظية (كسر الزجاج)» لـالمالية والخزينة بنطاق طلباته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SCN-880</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SCN-881-أ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«صلاحية الطوارئ اللحظية (كسر الزجاج)» لـإدارة الموقع بنطاق طلباته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SCN-881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SCN-882-أ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«دورة المراجعة الدورية للصلاحيات» لـالحوكمة والالتزام بنطاق كل الحسابات</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SCN-882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SCN-882-ب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مراجعةٌ دوريةٌ: من يحمل ماذا وهل ما زال يحتاجه.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SCN-882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SCN-883-أ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«دورة المراجعة الدورية للصلاحيات» أعمدتَها المعتمدةَ وعددُها 18 عمودًا</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SCN-883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SCN-884-أ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«إقفالُ دورة مراجعة» من شاشة «دورة المراجعة الدورية للصلاحيات» بواسطة الحوكمة، فيُكتب في access_reviews ويُنشر الحدثُ AccessReviewClosed ويستهلكه كلُّ الإدارات</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SCN-884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ما لم يُؤكَّد يُسحب آليًّا · والحساباتُ الخاملةُ تُعطَّل · و</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SCN-884-ب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ما لم يُؤكَّد يُسحب آليًّا · والحساباتُ الخاملةُ تُعطَّل · وتقريرُ الدورة يُرفع للإدارة العامة.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SCN-884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ما لم يُؤكَّد يُسحب آليًّا · والحساباتُ الخاملةُ تُعطَّل · و</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SCN-885-أ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«إقفالُ دورة مراجعة» عكسًا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SCN-885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SCN-885-ب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فتحُ دورةٍ جديدةٍ لا إعادةَ فتح.</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SCN-885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SCN-886-أ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«دورة المراجعة الدورية للصلاحيات» لـإدارة التشغيل بنطاق حسابات إدارته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SCN-886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SCN-887-أ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«دورة المراجعة الدورية للصلاحيات» لـإدارة الصيانة بنطاق حسابات إدارته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SCN-887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SCN-888-أ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«دورة المراجعة الدورية للصلاحيات» لـالمالية والخزينة بنطاق حسابات إدارته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SCN-888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SCN-889-أ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«دورة المراجعة الدورية للصلاحيات» لـالمبيعات والعقود بنطاق حسابات إدارته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SCN-889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SCN-890-أ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«دورة المراجعة الدورية للصلاحيات» لـإدارة الموردين بنطاق حسابات إدارته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SCN-890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SCN-891-أ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«دورة المراجعة الدورية للصلاحيات» لـالموارد البشرية بنطاق حسابات إدارته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SCN-891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SCN-892-أ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«دورة المراجعة الدورية للصلاحيات» لـالقوى التشغيلية بنطاق حسابات إدارته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SCN-892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SCN-893-أ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«دورة المراجعة الدورية للصلاحيات» لـالمخازن بنطاق حسابات إدارته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SCN-893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SCN-894-أ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«دورة المراجعة الدورية للصلاحيات» لـالنقل والترحيل بنطاق حسابات إدارته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SCN-894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SCN-895-أ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«دورة المراجعة الدورية للصلاحيات» لـإدارة الموقع بنطاق حسابات إدارته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SCN-895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SCN-897-أ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«دورة المراجعة الدورية للصلاحيات» لـالمشتريات بنطاق حسابات إدارته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SCN-897</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SCN-898-أ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«دورة المراجعة الدورية للصلاحيات» لـمركز البلاغات بنطاق حسابات إدارته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SCN-898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SCN-899-أ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«تفسير مصدر الصلاحية» لـالحوكمة والالتزام بنطاق كل الحسابات</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SCN-899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SCN-900-أ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«تفسير مصدر الصلاحية» أعمدتَها المعتمدةَ وعددُها 16 عمودًا</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SCN-900</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SCN-901-أ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«تفسيرُ صلاحيةٍ لحساب» من شاشة «تفسير مصدر الصلاحية» بواسطة مديرُ الصلاحيات، فيُكتب في — ويُنشر الحدثُ — ويستهلكه —</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SCN-901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يُعرض كلُّ مصدرٍ بحكمه: مُنح من قالب العائلة · ومُنع من نوع </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SCN-901-ب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يُعرض كلُّ مصدرٍ بحكمه: مُنح من قالب العائلة · ومُنع من نوع العلاقة · والنتيجةُ ممنوع</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SCN-901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يُعرض كلُّ مصدرٍ بحكمه: مُنح من قالب العائلة · ومُنع من نوع </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SCN-902-أ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«تفسير مصدر الصلاحية» لـإدارة التشغيل بنطاق حسابات إدارته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SCN-902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SCN-903-أ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«تفسير مصدر الصلاحية» لـالمالية والخزينة بنطاق حسابات إدارته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SCN-903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SCN-904-أ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«تفسير مصدر الصلاحية» لـالموارد البشرية بنطاق حسابات إدارته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SCN-904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SCN-905-أ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«تفسير مصدر الصلاحية» لـالمبيعات والعقود بنطاق حسابات إدارته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SCN-905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SCN-906-أ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«وضع التأسيس وإغلاقه» لـالحوكمة والالتزام بنطاق كل النظام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SCN-906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SCN-909-أ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«إغلاقُ وضع التأسيس» عكسًا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SCN-909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SCN-910-أ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«سجل أنواع المستندات» لـالحوكمة والالتزام بنطاق كل المستندات</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SCN-910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SCN-914-أ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«سجل أنواع المستندات» لـإدارة التشغيل بنطاق مستندات إدارته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SCN-914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SCN-915-أ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«سجل أنواع المستندات» لـالمالية والخزينة بنطاق مستندات إدارته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SCN-915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SCN-916-أ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«سجل أنواع المستندات» لـالمبيعات والعقود بنطاق مستندات إدارته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SCN-916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SCN-917-أ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«سجل أنواع المستندات» لـإدارة الموردين بنطاق مستندات إدارته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SCN-917</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SCN-918-أ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«سجل أنواع المستندات» لـالموارد البشرية بنطاق مستندات إدارته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SCN-918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SCN-919-أ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«سجل أنواع المستندات» لـإدارة الصيانة بنطاق مستندات إدارته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SCN-919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SCN-920-أ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«سجل أنواع المستندات» لـالمخازن بنطاق مستندات إدارته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SCN-920</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SCN-921-أ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«سجل أنواع المستندات» لـالنقل والترحيل بنطاق مستندات إدارته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SCN-921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SCN-923-أ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«حالات المستندات وانتقالاتها» لـالحوكمة والالتزام بنطاق كل المستندات</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SCN-923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SCN-927-أ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«حالات المستندات وانتقالاتها» لـإدارة التشغيل بنطاق مستندات إدارته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SCN-927</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SCN-928-أ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«حالات المستندات وانتقالاتها» لـالمالية والخزينة بنطاق مستندات إدارته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SCN-928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SCN-929-أ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«حالات المستندات وانتقالاتها» لـالمبيعات والعقود بنطاق مستندات إدارته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SCN-929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SCN-930-أ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«حالات المستندات وانتقالاتها» لـإدارة الموردين بنطاق مستندات إدارته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SCN-930</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SCN-931-أ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«حالات المستندات وانتقالاتها» لـإدارة الصيانة بنطاق مستندات إدارته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SCN-931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SCN-932-أ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«حالات المستندات وانتقالاتها» لـالمخازن بنطاق مستندات إدارته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SCN-932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SCN-933-أ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«حالات المستندات وانتقالاتها» لـالنقل والترحيل بنطاق مستندات إدارته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SCN-933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SCN-935-أ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«حالات المستندات وانتقالاتها» لـالموارد البشرية بنطاق مستندات إدارته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SCN-935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SCN-942-أ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تُتاح شاشةُ «بصمة الإصدار وتقرير النشر» لـالحوكمة والالتزام بنطاق كل النظام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SCN-942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SCN-945-أ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«نشرُ إصدار» عكسًا — نطاقُ الحكم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SCN-945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SCN-1076-أ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«دمجُ مرادفٍ في الاسم المعتمد» عكسًا — نطاقُ الحكم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SCN-1076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SCN-1077-أ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«سجل الأسماء المعتمدة» لـالمبيعات والعقود بنطاق عملائه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SCN-1077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SCN-1078-أ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«سجل الأسماء المعتمدة» لـإدارة الموردين بنطاق مورديه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SCN-1078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SCN-1079-أ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«سجل الأسماء المعتمدة» لـالمالية والخزينة بنطاق الكل</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SCN-1079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SCN-1080-أ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تُعرض شاشةُ «سجل الأسماء المعتمدة» لـالموارد البشرية بنطاق الموظفون</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SCN-1080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9C2B24"/>
          <w:sz w:val="21"/>
          <w:szCs w:val="21"/>
          <w:rtl/>
        </w:rPr>
        <w:t xml:space="preserve">٦-٥  الحمايات والحارس والمنع</w:t>
      </w:r>
    </w:p>
    <w:p>
      <w:pPr>
        <w:bidi/>
        <w:spacing w:after="80" w:line="308"/>
      </w:pPr>
      <w:r>
        <w:rPr>
          <w:rFonts w:ascii="Segoe UI" w:cs="Segoe UI" w:eastAsia="Segoe UI" w:hAnsi="Segoe UI"/>
          <w:color w:val="6B7280"/>
          <w:sz w:val="18"/>
          <w:szCs w:val="18"/>
          <w:rtl/>
        </w:rPr>
        <w:t xml:space="preserve">26 متطلبًا ذريًّا · من 20 حكمًا أصليًّا · المصادر: SRC-047 · SRC-051 · SRC-053 · NAV-09 نظام الشاشات النافذ · SCR-DES-01 تصميم الأعمدة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5550"/>
        <w:gridCol w:w="1150"/>
        <w:gridCol w:w="1650"/>
      </w:tblGrid>
      <w:tr>
        <w:trPr>
          <w:tblHeader/>
        </w:trPr>
        <w:tc>
          <w:tcPr>
            <w:tcW w:type="dxa" w:w="125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555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نصُّ المتطلب</w:t>
            </w:r>
          </w:p>
        </w:tc>
        <w:tc>
          <w:tcPr>
            <w:tcW w:type="dxa" w:w="115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مرجعُ الأب</w:t>
            </w:r>
          </w:p>
        </w:tc>
        <w:tc>
          <w:tcPr>
            <w:tcW w:type="dxa" w:w="165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GOV-004-ب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حمايةٌ ثنائيةٌ تُشلّ نفسَها</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GOV-004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لـ«حمايةٌ ثنائيةٌ تُشلّ نفسَها — فالحماية إما مفتوحة فل…»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GOV-004-ج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فالحماية إما مفتوحة فلا تحمي، وإما مغلقة فتعطّل العمل</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GOV-004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لـ«حمايةٌ ثنائيةٌ تُشلّ نفسَها — فالحماية إما مفتوحة فل…»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GOV-005-ب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حمايةٌ لا تُتجاوز مطلقًا · وحمايةٌ تُتجاوز بمسار استثناء موثَّق · وحمايةٌ تُنبّه ولا تمنع</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GOV-005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«حمايةٌ»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GOV-005-ج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وتُصنَّف الحمايات القائمة على هذا وتُفكّ الأعلام بحسبه.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GOV-005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«حمايةٌ»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GOV-009-ز</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تُشتق من نوع الحماية وأثرِ التجاوز المقدَّر</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GOV-009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لا يعتمد منشئُ الطلب طلبَه — بنيويًّا»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GOV-019-ب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متى؟ ما يمنعه النظامُ افتراضيًّا وقد تسمح به السياسةُ أو ظرفٌ تشغيليٌّ طارئ ولا يخالف حظرًا قانونيًّا</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GOV-019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«متى؟ ما يمنعه النظامُ افتراضيًّا وقد تسمح به السياسة…»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GOV-020-ب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متى؟ ما يحمل مخاطرةً يقدّرها المخوَّل ولا يستوجب منعًا</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GOV-020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لـ«متى؟ ما يحمل مخاطرةً يقدّرها المخوَّل ولا يستوجب منع…»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GOV-021-ب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حمايةَ بلا صنفٍ معلن</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GOV-021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«لا حمايةَ بلا صنفٍ معلن — وكلُّ حمايةٍ في النظام تحم…»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GOV-021-ج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وكلُّ حمايةٍ في النظام تحمل صنفَها في قاموسٍ واحد، ولا يُقلب علَمُ حمايةٍ إلى الإنفاذ قبل تصنيفها</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GOV-021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«لا حمايةَ بلا صنفٍ معلن — وكلُّ حمايةٍ في النظام تحم…»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GOV-027-ز</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ويعود المنعُ بلا تدخل.</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GOV-027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يرفع الطالبُ استثناءً بالحالة والسبب والمستندات وا…»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LEG-020-ج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تنبيهٌ لا منعٌ، والقرارُ للحوكمة.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LEG-020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لـ«موظفٌ يملك حصةً في موردٍ نتعامل معه · أو كيانان متعا…»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PLN-049-ج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وأنماطُ التفعيل الأربعة والهويةُ الموحّدة ومنعُ التناقض</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PLN-049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«الكياناتُ والملكيةُ والتفويض — وأنماطُ التفعيل الأرب…» · وعند فحص بنيته · فإن كلَّ عمودٍ معتمدٍ موجودٌ وصفرُ عمودٍ غيرِ معرَّف · والأعمدةُ الحاكمةُ السبعةُ حاضرة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SCN-687-ب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قوائمُ الإدارات تُعاد بناؤها للأدوار المتأثرة · والمحجوبُ يختفي من الصفحة · والحارسُ يُحدَّث.</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SCN-687</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قوائمُ الإدارات تُعاد بناؤها للأدوار المتأثرة · والمحجوبُ يخ</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SCN-695-ب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منعٌ مطلقٌ · منعٌ باستثناء · تنبيهٌ مسجَّل.</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SCN-695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SCN-696-أ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«تصنيف قواعد المنع» أعمدتَها المعتمدةَ وعددُها 21 عمودًا</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SCN-696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SCN-696-ب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رمز الحارس · اسم الحماية · الصنف · سبب التصنيف · الشاشات المتأثرة · الأفعال الممنوعة.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SCN-696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SCN-697-أ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«قلبُ حمايةٍ إلى الإنفاذ» من شاشة «تصنيف قواعد المنع» بواسطة الحوكمة، فيُكتب في guard_state ويُنشر الحدثُ GuardEnforced ويستهلكه الإدارةُ المعنية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SCN-697</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الحمايةُ تنتقل من «يرى ولا يمنع» إلى «يمنع ويسمح بقرارٍ موثَ</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SCN-697-ب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الحمايةُ تنتقل من «يرى ولا يمنع» إلى «يمنع ويسمح بقرارٍ موثَّق» · والاستثناءُ يمتص الاضطرار.</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SCN-697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الحمايةُ تنتقل من «يرى ولا يمنع» إلى «يمنع ويسمح بقرارٍ موثَ</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SCN-698-ب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رجوعٌ إلى الرصد بعلَم.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SCN-698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SCN-700-ب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رقم الطلب · تاريخ الطلب · الحماية المستثناة · الإدارة الطالبة · سبب الاستثناء · المستندات المؤيدة.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SCN-700</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SCN-726-ب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من حاول ماذا ومنعه أيُّ حارس.</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SCN-726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SCN-727-أ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«المحاولات الممنوعة» أعمدتَها المعتمدةَ وعددُها 16 عمودًا</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SCN-727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SCN-728-أ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«مراجعةُ محاولةٍ ممنوعة» من شاشة «المحاولات الممنوعة» بواسطة الحوكمة، فيُكتب في denial_reviews ويُنشر الحدثُ DenialReviewed ويستهلكه الإدارةُ المعنية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SCN-728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المنعُ المتكرر يكشف: إما حاجةً لاستثناءٍ أو خطأً في تصنيف ال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SCN-728-ب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المنعُ المتكرر يكشف: إما حاجةً لاستثناءٍ أو خطأً في تصنيف الحماية أو محاولةَ تجاوز.</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SCN-728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المنعُ المتكرر يكشف: إما حاجةً لاستثناءٍ أو خطأً في تصنيف ال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SCN-901-ج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والمنعُ يغلب المنح.</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SCN-901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يُعرض كلُّ مصدرٍ بحكمه: مُنح من قالب العائلة · ومُنع من نوع </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SCN-925-ب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لا انتقالَ خارج المعرَّف · وكلُّ انتقالٍ له فعلٌ ومخوَّلٌ وشرط · والحارسُ يرفض ما سواه.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SCN-925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لا انتقالَ خارج المعرَّف · وكلُّ انتقالٍ له فعلٌ ومخوَّلٌ وش</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C9A227"/>
          <w:sz w:val="21"/>
          <w:szCs w:val="21"/>
          <w:rtl/>
        </w:rPr>
        <w:t xml:space="preserve">٦-٦  الاستثناءات وكسر الزجاج</w:t>
      </w:r>
    </w:p>
    <w:p>
      <w:pPr>
        <w:bidi/>
        <w:spacing w:after="80" w:line="308"/>
      </w:pPr>
      <w:r>
        <w:rPr>
          <w:rFonts w:ascii="Segoe UI" w:cs="Segoe UI" w:eastAsia="Segoe UI" w:hAnsi="Segoe UI"/>
          <w:color w:val="6B7280"/>
          <w:sz w:val="18"/>
          <w:szCs w:val="18"/>
          <w:rtl/>
        </w:rPr>
        <w:t xml:space="preserve">7 متطلبًا ذريًّا · من 7 حكمًا أصليًّا · المصادر: SRC-046 · SRC-047 · NAV-09 نظام الشاشات النافذ · SCR-DES-01 تصميم الأعمدة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5550"/>
        <w:gridCol w:w="1150"/>
        <w:gridCol w:w="1650"/>
      </w:tblGrid>
      <w:tr>
        <w:trPr>
          <w:tblHeader/>
        </w:trPr>
        <w:tc>
          <w:tcPr>
            <w:tcW w:type="dxa" w:w="125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555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نصُّ المتطلب</w:t>
            </w:r>
          </w:p>
        </w:tc>
        <w:tc>
          <w:tcPr>
            <w:tcW w:type="dxa" w:w="115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مرجعُ الأب</w:t>
            </w:r>
          </w:p>
        </w:tc>
        <w:tc>
          <w:tcPr>
            <w:tcW w:type="dxa" w:w="165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DEC-006-ب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إن تجاوز ما يصل الإدارةَ العامة عشرةَ طلباتٍ شهريًّا فالحدُّ منخفضٌ ويُرفع</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DEC-006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لـ«إن تجاوز ما يصل الإدارةَ العامة عشرةَ طلباتٍ شهريًّا…» · وعند تنفيذ المحفّز بمخوَّلٍ وشرطٍ مستوفًى · فإن الحالةَ تنتقل ويُسجَّل الانتقالُ بفاعله ووقته · والانتقالُ غيرُ المعرَّف يُرفض</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DEC-016-د</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والتعديلُ بقرارٍ لاحقٍ لا بتفسير: من رأى حدًّا غيرَ مناسبٍ يرفع طلبَ تعديلٍ بالأرقام، ولا يُفسَّر القرارُ توسّعًا ولا يُتجاوز بالاجتهاد</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DEC-016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«تُراجَع بعد ثلاثة أشهر بالبيانات»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GOV-006-ح</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إلزاميٌّ إذا تجاوز الأثرُ المالي الحدَّ المقرَّر أو مسّ حقًّا جوهريًّا لعميلٍ أو موردٍ أو ممولٍ أو موظف أو كان الطلبُ في حالة طوارئ.</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GOV-006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مدير الحركة والتشغيل — مالكُ الواقعة التشغيلية»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GOV-020-د</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وأمثلتُها: تجاوزُ الطاقة النظرية · انحرافٌ عن متوسط سعر · تكرارُ عطلٍ لمعدة.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GOV-020</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لـ«متى؟ ما يحمل مخاطرةً يقدّرها المخوَّل ولا يستوجب منع…»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GOV-027-ب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① يرفع الطالبُ استثناءً بالحالة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GOV-027</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يرفع الطالبُ استثناءً بالحالة والسبب والمستندات وا…»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SCN-700-أ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«طلبات الاستثناء» أعمدتَها المعتمدةَ وعددُها 24 عمودًا</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SCN-700</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SCN-702</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«منحُ استثناء» عكسًا: إلغاءٌ مبكرٌ بقرار.</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 ذريّ</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5B3A6E"/>
          <w:sz w:val="21"/>
          <w:szCs w:val="21"/>
          <w:rtl/>
        </w:rPr>
        <w:t xml:space="preserve">٦-٧  فصل الواجبات والمراجعة الدورية</w:t>
      </w:r>
    </w:p>
    <w:p>
      <w:pPr>
        <w:bidi/>
        <w:spacing w:after="80" w:line="308"/>
      </w:pPr>
      <w:r>
        <w:rPr>
          <w:rFonts w:ascii="Segoe UI" w:cs="Segoe UI" w:eastAsia="Segoe UI" w:hAnsi="Segoe UI"/>
          <w:color w:val="6B7280"/>
          <w:sz w:val="18"/>
          <w:szCs w:val="18"/>
          <w:rtl/>
        </w:rPr>
        <w:t xml:space="preserve">23 متطلبًا ذريًّا · من 22 حكمًا أصليًّا · المصادر: SRC-046 · NAV-09 نظام الشاشات النافذ · SCR-DES-01 تصميم الأعمدة · NAV-09 خريطة الأثر · عقد الفعل</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5550"/>
        <w:gridCol w:w="1150"/>
        <w:gridCol w:w="1650"/>
      </w:tblGrid>
      <w:tr>
        <w:trPr>
          <w:tblHeader/>
        </w:trPr>
        <w:tc>
          <w:tcPr>
            <w:tcW w:type="dxa" w:w="125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555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نصُّ المتطلب</w:t>
            </w:r>
          </w:p>
        </w:tc>
        <w:tc>
          <w:tcPr>
            <w:tcW w:type="dxa" w:w="115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مرجعُ الأب</w:t>
            </w:r>
          </w:p>
        </w:tc>
        <w:tc>
          <w:tcPr>
            <w:tcW w:type="dxa" w:w="165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DEC-016-هـ</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والتوثيقُ للمراجع: حين يسأل «من قرر أن الحدَّ ثلثُ الصافي؟» يجد القرارَ بنصّه وتاريخِه وموقّعِه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DEC-016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«تُراجَع بعد ثلاثة أشهر بالبيانات»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DEC-016-و</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وهذا وحده يفصل بين نظامٍ محكومٍ ونظامٍ يعمل بالعرف.</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DEC-016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«تُراجَع بعد ثلاثة أشهر بالبيانات»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SCN-729-ب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إغلاقُ المراجعة بقرار.</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SCN-729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SCN-748-أ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«مراجعة سجل العقود» من شاشة «سجل العقود الموحَّد» بواسطة الحوكمة، فيُكتب في contract_audit ويُنشر الحدثُ ContractRegistryAudited ويستهلكه الإدارة العامة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SCN-748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كلُّ عقدٍ يُفحص: التفويضُ والكفالةُ والسريان — والناقصُ يُرف</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SCN-749</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«مراجعة سجل العقود» عكسًا: إغلاقُ المراجعة بمعالجة.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 ذريّ</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SCN-828-أ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«فصل الواجبات المتعارضة» أعمدتَها المعتمدةَ وعددُها 15 عمودًا</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SCN-828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SCN-829-أ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«فرضُ فصل واجبات» من شاشة «فصل الواجبات المتعارضة» بواسطة الحوكمة، فيُكتب في sod_matrix · role_conflicts ويُنشر الحدثُ SoDEnforced ويستهلكه كلُّ الإدارات</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SCN-829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الحسابُ الجامعُ بين واجبين متعارضين يُقيَّد · والاعتمادُ يُر</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SCN-870-ب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الحقلُ يُخفى لمن لا يملكه · وكلُّ اطّلاعٍ يُسجَّل · والأكثرُ تقييدًا يغلب عند تعارض القوالب.</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SCN-870</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الحقلُ يُخفى لمن لا يملكه · وكلُّ اطّلاعٍ يُسجَّل · والأكثرُ</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SCN-877-ب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إنهاءٌ فوريٌّ وتقريرُ مراجعةٍ إلزامي.</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SCN-877</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SCN-886-ب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تأكيد · طلبُ سحب، ومحجوبٍ عنه: السحب.</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SCN-886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SCN-887-ب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تأكيد · طلبُ سحب، ومحجوبٍ عنه: السحب.</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SCN-887</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SCN-888-ب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تأكيد · طلبُ سحب، ومحجوبٍ عنه: السحب.</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SCN-888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SCN-889-ب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تأكيد · طلبُ سحب، ومحجوبٍ عنه: السحب.</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SCN-889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SCN-890-ب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تأكيد · طلبُ سحب، ومحجوبٍ عنه: السحب.</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SCN-890</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SCN-891-ب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تأكيد · طلبُ سحب، ومحجوبٍ عنه: السحب.</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SCN-891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SCN-892-ب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تأكيد · طلبُ سحب، ومحجوبٍ عنه: السحب.</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SCN-892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SCN-893-ب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تأكيد · طلبُ سحب، ومحجوبٍ عنه: السحب.</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SCN-893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SCN-894-ب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تأكيد · طلبُ سحب، ومحجوبٍ عنه: السحب.</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SCN-894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SCN-895-ب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تأكيد · طلبُ سحب، ومحجوبٍ عنه: السحب.</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SCN-895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SCN-896-ب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تأكيد · طلبُ سحب، ومحجوبٍ عنه: السحب.</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SCN-896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SCN-897-ب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تأكيد · طلبُ سحب، ومحجوبٍ عنه: السحب.</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SCN-897</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SCN-898-ب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تأكيد · طلبُ سحب، ومحجوبٍ عنه: السحب.</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SCN-898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FLW-011-ج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وعكسُه: سحبٌ بقرارٍ فوريّ.</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FLW-011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deleg.grant</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7304D"/>
          <w:sz w:val="21"/>
          <w:szCs w:val="21"/>
          <w:rtl/>
        </w:rPr>
        <w:t xml:space="preserve">٦-٨  التدقيق والإصدارات والنشر</w:t>
      </w:r>
    </w:p>
    <w:p>
      <w:pPr>
        <w:bidi/>
        <w:spacing w:after="80" w:line="308"/>
      </w:pPr>
      <w:r>
        <w:rPr>
          <w:rFonts w:ascii="Segoe UI" w:cs="Segoe UI" w:eastAsia="Segoe UI" w:hAnsi="Segoe UI"/>
          <w:color w:val="6B7280"/>
          <w:sz w:val="18"/>
          <w:szCs w:val="18"/>
          <w:rtl/>
        </w:rPr>
        <w:t xml:space="preserve">39 متطلبًا ذريًّا · من 34 حكمًا أصليًّا · المصادر: SRC-003 · SRC-051 · SRC-054 · SRC-047 · قرار المالك — جلسات المراجعة 2026-08 · NAV-09 نظام الشاشات النافذ · SCR-DES-01 تصميم الأعمدة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5550"/>
        <w:gridCol w:w="1150"/>
        <w:gridCol w:w="1650"/>
      </w:tblGrid>
      <w:tr>
        <w:trPr>
          <w:tblHeader/>
        </w:trPr>
        <w:tc>
          <w:tcPr>
            <w:tcW w:type="dxa" w:w="1250"/>
            <w:tcBorders>
              <w:top w:val="single" w:color="D6DBE3" w:sz="4"/>
              <w:left w:val="single" w:color="D6DBE3" w:sz="4"/>
              <w:bottom w:val="single" w:color="D6DBE3" w:sz="4"/>
              <w:right w:val="single" w:color="D6DBE3" w:sz="4"/>
            </w:tcBorders>
            <w:shd w:fill="17304D"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5550"/>
            <w:tcBorders>
              <w:top w:val="single" w:color="D6DBE3" w:sz="4"/>
              <w:left w:val="single" w:color="D6DBE3" w:sz="4"/>
              <w:bottom w:val="single" w:color="D6DBE3" w:sz="4"/>
              <w:right w:val="single" w:color="D6DBE3" w:sz="4"/>
            </w:tcBorders>
            <w:shd w:fill="17304D"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نصُّ المتطلب</w:t>
            </w:r>
          </w:p>
        </w:tc>
        <w:tc>
          <w:tcPr>
            <w:tcW w:type="dxa" w:w="1150"/>
            <w:tcBorders>
              <w:top w:val="single" w:color="D6DBE3" w:sz="4"/>
              <w:left w:val="single" w:color="D6DBE3" w:sz="4"/>
              <w:bottom w:val="single" w:color="D6DBE3" w:sz="4"/>
              <w:right w:val="single" w:color="D6DBE3" w:sz="4"/>
            </w:tcBorders>
            <w:shd w:fill="17304D"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مرجعُ الأب</w:t>
            </w:r>
          </w:p>
        </w:tc>
        <w:tc>
          <w:tcPr>
            <w:tcW w:type="dxa" w:w="1650"/>
            <w:tcBorders>
              <w:top w:val="single" w:color="D6DBE3" w:sz="4"/>
              <w:left w:val="single" w:color="D6DBE3" w:sz="4"/>
              <w:bottom w:val="single" w:color="D6DBE3" w:sz="4"/>
              <w:right w:val="single" w:color="D6DBE3" w:sz="4"/>
            </w:tcBorders>
            <w:shd w:fill="17304D"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UXP-092-ب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ضغطة إجراء حسّاس تُقيَّد في سجل التدقيق بفاعلها ووقتها ونتيجتها</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UXP-092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لـ«كل ضغطة إجراء حسّاس تُقيَّد في سجل التدقيق بفاعلها و…»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LEG-003-ج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سجلٌّ مكرر، والبحثُ بالهوية شرطُ الإنشاء ② لا شخصٌ بحسابَي دخولٍ نشطين</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LEG-003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لا شخصان بهويةٍ واحدة — ولا سجلٌّ مكرر»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LEG-003-ك</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قراءةٍ لحقلٍ حساس تُسجَّل بالمستخلِص والوقت والسجل، فالتسرّبُ يقع بالاطّلاع لا بالتغيير.</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LEG-003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لا شخصان بهويةٍ واحدة — ولا سجلٌّ مكرر»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PLN-035-أ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القرارات المعلَّقة العشرة بتوصياتها وأثر تأجيل كلٍّ</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PLN-035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لـ«سجل القرارات المعلَّقة العشرة بتوصياتها وأثر تأجيل ك…»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GOV-029-ج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الأصلُ يُحفظ كما هو ويُنشأ قرارُ إعفاءٍ أو عكسٍ أو تعليقٍ مستقلٌّ يشير إليه، فيبقى سجلُّ التدقيق كاملًا: ما وقع ولماذا أُعفي ومن قرر</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GOV-029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«لا تُحذف مخالفةٌ ولا خصمٌ بعد إنشائه — الأصلُ يُحفظ …»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LEG-011-ب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الاسمُ القانونيُّ الكامل · الشكلُ النظاميُّ · البلدُ وجهةُ التسجيل ورقمُ السجل</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LEG-011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«الاسمُ القانونيُّ الكامل · الشكلُ النظاميُّ · البلدُ…» · وعند فحص بنيته · فإن كلَّ عمودٍ معتمدٍ موجودٌ وصفرُ عمودٍ غيرِ معرَّف · والأعمدةُ الحاكمةُ السبعةُ حاضرة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OWN-043-ج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وكلُّ اطّلاعٍ على بيانٍ حساسٍ يُسجَّل في عمود سجل الاطّلاع.</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OWN-043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تكرار: إعادةُ الفعل بالمفتاح نفسِه ترجع مرجعَ الأثر الأول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SCN-682-ب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رجوعٌ لنسخةٍ سابقةٍ بسجل.</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SCN-682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SCN-722-أ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«سجل التدقيق والاطّلاع» أعمدتَها المعتمدةَ وعددُها 26 عمودًا</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SCN-722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SCN-723-أ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«تسجيلُ اطّلاعٍ على حقلٍ حساس» من شاشة «سجل التدقيق والاطّلاع» بواسطة النظام، فيُكتب في access_log ويُنشر الحدثُ SensitiveAccessed ويستهلكه الحوكمة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SCN-723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كلُّ قراءةٍ لبياناتِ ملكيةٍ أو راتبٍ أو حسابٍ بنكيٍّ تُسجَّل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SCN-724-ج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السجلُّ لا يُعدَّل.</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SCN-724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SCN-725-أ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«تصديرُ سجل تدقيق» من شاشة «سجل التدقيق والاطّلاع» بواسطة الحوكمة، فيُكتب في export_log ويُنشر الحدثُ AuditExported ويستهلكه الحوكمة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SCN-725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التصديرُ نفسُه يُسجَّل — فسجلُّ التدقيق يدقّق من يقرؤه</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SCN-725-ج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فسجلُّ التدقيق يدقّق من يقرؤه.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SCN-725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التصديرُ نفسُه يُسجَّل — فسجلُّ التدقيق يدقّق من يقرؤه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SCN-747-أ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«سجل العقود الموحَّد» أعمدتَها المعتمدةَ وعددُها 23 عمودًا</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SCN-747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SCN-773-ب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طلب، ومحجوبٍ عنه: الإصدار.</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SCN-773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SCN-774-ب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الإصدار.</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SCN-774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SCN-839-ب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النيابة المؤقتة» بواسطة الحوكمة، فيُكتب في assistants · delegations ويُنشر الحدثُ AssistantAssigned</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SCN-839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المعاونُ يعتمد في نطاق الأصيل ومدته — ولا يتجاوز سقفَه · وين</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SCN-841-ب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طلب · متابعة، ومحجوبٍ عنه: الإصدار.</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SCN-841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SCN-842-ب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طلب · متابعة، ومحجوبٍ عنه: الإصدار.</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SCN-842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SCN-843-ب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طلب · متابعة، ومحجوبٍ عنه: الإصدار.</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SCN-843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SCN-844-ب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طلب · متابعة، ومحجوبٍ عنه: الإصدار.</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SCN-844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SCN-845-ب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طلب · متابعة، ومحجوبٍ عنه: الإصدار.</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SCN-845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SCN-846-ب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طلب · متابعة، ومحجوبٍ عنه: الإصدار.</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SCN-846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SCN-870-أ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«تصنيفُ حقلٍ حساس» من شاشة «سياسات الحقول الحساسة» بواسطة الحوكمة، فيُكتب في field_classification ويُنشر الحدثُ FieldClassified ويستهلكه كلُّ الإدارات</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SCN-870</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الحقلُ يُخفى لمن لا يملكه · وكلُّ اطّلاعٍ يُسجَّل · والأكثرُ</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SCN-906-ج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بمدةٍ وسجلٍّ وإغلاقٍ نهائي.</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SCN-906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SCN-908-أ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«إغلاقُ وضع التأسيس» من شاشة «وضع التأسيس وإغلاقه» بواسطة المديرُ التنفيذي، فيُكتب في founding_mode · audit ويُنشر الحدثُ FoundingModeClosed ويستهلكه كلُّ الإدارات</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SCN-908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لا إدخالَ بعده إلا بسلسلة الاعتماد · وكلُّ ما أُدخل في الوضع</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SCN-911-أ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«سجل أنواع المستندات» أعمدتَها المعتمدةَ وعددُها 18 عمودًا</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SCN-911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SCN-912-أ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«تعريفُ نوع مستند» من شاشة «سجل أنواع المستندات» بواسطة الحوكمة، فيُكتب في doc_types · numbering ويُنشر الحدثُ DocTypeDefined ويستهلكه كلُّ الإدارات</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SCN-912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نمطُ الترقيم يُثبَّت · وآلةُ الحالة تُربط · ومدةُ الحفظ النظ</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SCN-925-أ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«تعريفُ آلة حالة» من شاشة «حالات المستندات وانتقالاتها» بواسطة الحوكمة، فيُكتب في state_machines · transitions ويُنشر الحدثُ StateMachineDefined ويستهلكه كلُّ الإدارات</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SCN-925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لا انتقالَ خارج المعرَّف · وكلُّ انتقالٍ له فعلٌ ومخوَّلٌ وش</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SCN-942-ب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رقمُ الإصدار وبصمتُه وما تغيّر وتقريرُ اكتمال النشر.</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SCN-942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SCN-943-أ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«بصمة الإصدار</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SCN-943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SCN-943-ب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تقرير النشر» أعمدتَها المعتمدةَ وعددُها 18 عمودًا</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SCN-943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SCN-944-أ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«نشرُ إصدار» من شاشة «بصمة الإصدار</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SCN-944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بصمةُ الإصدار تُثبَّت · وتقريرُ الاكتمال يُصدَر بالشاشات وال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SCN-944-ب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تقرير النشر» بواسطة الحوكمة، فيُكتب في releases · release_manifest ويُنشر الحدثُ ReleasePublished ويستهلكه كلُّ الإدارات</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SCN-944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بصمةُ الإصدار تُثبَّت · وتقريرُ الاكتمال يُصدَر بالشاشات وال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SCN-944-ج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بصمةُ الإصدار تُثبَّت · وتقريرُ الاكتمال يُصدَر بالشاشات والأعمدة والأفعال المتغيرة · والرجوعُ ممكنٌ بعلَم.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SCN-944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بصمةُ الإصدار تُثبَّت · وتقريرُ الاكتمال يُصدَر بالشاشات وال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SCN-945-ب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رجوعٌ للإصدار السابق بعلَمٍ وسجل.</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SCN-945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SCN-1074-أ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«سجل الأسماء المعتمدة» أعمدتَها المعتمدةَ وعددُها 19 عمودًا</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SCN-1074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SCN-1075-أ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يُنفَّذ فعلُ «دمجُ مرادفٍ في الاسم المعتمد» من شاشة «سجل الأسماء المعتمدة» بواسطة الحوكمة، فيُكتب في canonical_names · entity_merge ويُنشر الحدثُ NameMerged ويستهلكه كلُّ الإدارات</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SCN-1075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السجلاتُ المرتبطةُ بالمرادف تُحوَّل للمعتمد · والمرادفُ يبقى</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SCN-1076-ب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فضُّ دمجٍ بقرارٍ وسجل.</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SCN-1076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7304D"/>
          <w:sz w:val="21"/>
          <w:szCs w:val="21"/>
          <w:rtl/>
        </w:rPr>
        <w:t xml:space="preserve">٦-٩  متطلباتٌ عامةٌ وحوكمية</w:t>
      </w:r>
    </w:p>
    <w:p>
      <w:pPr>
        <w:bidi/>
        <w:spacing w:after="80" w:line="308"/>
      </w:pPr>
      <w:r>
        <w:rPr>
          <w:rFonts w:ascii="Segoe UI" w:cs="Segoe UI" w:eastAsia="Segoe UI" w:hAnsi="Segoe UI"/>
          <w:color w:val="6B7280"/>
          <w:sz w:val="18"/>
          <w:szCs w:val="18"/>
          <w:rtl/>
        </w:rPr>
        <w:t xml:space="preserve">147 متطلبًا ذريًّا · من 119 حكمًا أصليًّا · المصادر: SRC-003 · SRC-005 · SRC-020 · SRC-042 · SRC-046 · SRC-047 · SRC-051 · SRC-054 · SRC-055 · SRC-053 · قرار المالك — جلسات المراجعة 2026-08 · NAV-09 نظام الشاشات النافذ · SCR-DES-01 تصميم الأعمدة · NAV-09 خريطة الأثر · عقد الفعل</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5550"/>
        <w:gridCol w:w="1150"/>
        <w:gridCol w:w="1650"/>
      </w:tblGrid>
      <w:tr>
        <w:trPr>
          <w:tblHeader/>
        </w:trPr>
        <w:tc>
          <w:tcPr>
            <w:tcW w:type="dxa" w:w="1250"/>
            <w:tcBorders>
              <w:top w:val="single" w:color="D6DBE3" w:sz="4"/>
              <w:left w:val="single" w:color="D6DBE3" w:sz="4"/>
              <w:bottom w:val="single" w:color="D6DBE3" w:sz="4"/>
              <w:right w:val="single" w:color="D6DBE3" w:sz="4"/>
            </w:tcBorders>
            <w:shd w:fill="17304D"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المعرّف</w:t>
            </w:r>
          </w:p>
        </w:tc>
        <w:tc>
          <w:tcPr>
            <w:tcW w:type="dxa" w:w="5550"/>
            <w:tcBorders>
              <w:top w:val="single" w:color="D6DBE3" w:sz="4"/>
              <w:left w:val="single" w:color="D6DBE3" w:sz="4"/>
              <w:bottom w:val="single" w:color="D6DBE3" w:sz="4"/>
              <w:right w:val="single" w:color="D6DBE3" w:sz="4"/>
            </w:tcBorders>
            <w:shd w:fill="17304D"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نصُّ المتطلب</w:t>
            </w:r>
          </w:p>
        </w:tc>
        <w:tc>
          <w:tcPr>
            <w:tcW w:type="dxa" w:w="1150"/>
            <w:tcBorders>
              <w:top w:val="single" w:color="D6DBE3" w:sz="4"/>
              <w:left w:val="single" w:color="D6DBE3" w:sz="4"/>
              <w:bottom w:val="single" w:color="D6DBE3" w:sz="4"/>
              <w:right w:val="single" w:color="D6DBE3" w:sz="4"/>
            </w:tcBorders>
            <w:shd w:fill="17304D"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مرجعُ الأب</w:t>
            </w:r>
          </w:p>
        </w:tc>
        <w:tc>
          <w:tcPr>
            <w:tcW w:type="dxa" w:w="1650"/>
            <w:tcBorders>
              <w:top w:val="single" w:color="D6DBE3" w:sz="4"/>
              <w:left w:val="single" w:color="D6DBE3" w:sz="4"/>
              <w:bottom w:val="single" w:color="D6DBE3" w:sz="4"/>
              <w:right w:val="single" w:color="D6DBE3" w:sz="4"/>
            </w:tcBorders>
            <w:shd w:fill="17304D"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اختبارُ القبول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UXP-092-ج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والرفض يُسجَّل كما القبول.</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UXP-092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لـ«كل ضغطة إجراء حسّاس تُقيَّد في سجل التدقيق بفاعلها و…»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IAM-018-ج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يراه صاحبه والمدقّق والموارد البشرية، ولا يُعدَّل ولا يُحذف.</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IAM-018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«آخر دخول وأجهزته · العمليات والطلبات والاعتمادات وال…»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FIN-024-ج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بحث برقم الطلب/المعاملة/القيد يعيد السلسلة كاملة بالاتجاهين (طلب ← حدث ← قيد ← دفعة ← تسوية) قراءةً بروابطها، بلا لغة «تفريع الأثر»</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FIN-024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لـ«سجل تدقيق تقني خلف صلاحية المراجع باسمه الوظيفي «سجل…» · وعند تنفيذ المحفّز بمخوَّلٍ وشرطٍ مستوفًى · فإن الحالةَ تنتقل ويُسجَّل الانتقالُ بفاعله ووقته · والانتقالُ غيرُ المعرَّف يُرفض · ومرجعُ حالة المصدر: FIN-040 · FIN-041</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SEC-025-ب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في المالية ولا في الموارد البشرية.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SEC-025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لـ«دور مدير الصلاحيات وشاشاته في باب الحوكمة —» · وعند فتح الشاشة · فإن الأولَ يرى نطاقَه والثانيَ لا يُصيَّر له العنصرُ ولا يُرسَل في الاستجابة · ومرجعُ حالة المصدر: SEC-019</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DEC-001-ب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قراراتٌ نافذةٌ تُكمل الوثائقَ ولا تخالفها</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DEC-001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«قراراتٌ نافذةٌ تُكمل الوثائقَ ولا تخالفها — ما تركته…»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DEC-001-ج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 تركته الوثائقُ للمالك يُحسم هنا، وما ورد فيها من حدودٍ وأرقامٍ يصير جزءًا من السياسة النافذة ويُقرأ في POL-01 وGOV-01 وWRK-01 ولا يُعاد تعريفُه فيها.</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DEC-001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«قراراتٌ نافذةٌ تُكمل الوثائقَ ولا تخالفها — ما تركته…»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DEC-004-ج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① الأثرُ المالي يزيد على ٥٪ من قيمة المستخلص أو التسوية الشهرية للعقد المعني أو ما يعادل عشرة آلاف دولار (أيهما أقل) · ② أو مسَّ التغييرُ حقًّا جوهريًّا لطرفٍ مهما صغر مبلغُه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DEC-004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«يُشترط اعتمادُ الإدارة العامة إذا تحقق أحدُ شرطين — …»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DEC-006-ج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وإن قلَّ عن اثنين فمرتفعٌ ويُخفض.</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DEC-006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انتقال: بمعطى مستندٍ في حالته السابقةِ لـ«إن تجاوز ما يصل الإدارةَ العامة عشرةَ طلباتٍ شهريًّا…» · وعند تنفيذ المحفّز بمخوَّلٍ وشرطٍ مستوفًى · فإن الحالةَ تنتقل ويُسجَّل الانتقالُ بفاعله ووقته · والانتقالُ غيرُ المعرَّف يُرفض</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DEC-016-ب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تُراجَع بعد ثلاثة أشهر بالبيانات لا بالرأي</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DEC-016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«تُراجَع بعد ثلاثة أشهر بالبيانات»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GOV-004-د</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والعلاج تصنيفٌ ثلاثيٌّ لا ثنائي.</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GOV-004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لـ«حمايةٌ ثنائيةٌ تُشلّ نفسَها — فالحماية إما مفتوحة فل…»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GOV-006-ب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① مدير الحركة والتشغيل</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GOV-006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مدير الحركة والتشغيل — مالكُ الواقعة التشغيلية»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GOV-006-ج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 الواقعة التشغيلية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GOV-006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مدير الحركة والتشغيل — مالكُ الواقعة التشغيلية»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GOV-006-د</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يفحص «هل جرى هذا فعلًا في الميدان؟» وإلزاميٌّ في كل تغييرٍ يمسّ ساعاتِ المشغّلين أو الموردين أو المبيعات أو حالةَ الوحدات ولا يبدأ الطلبُ بدونه ② مدير الإدارة المعنية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GOV-006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مدير الحركة والتشغيل — مالكُ الواقعة التشغيلية»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GOV-006-هـ</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 الأثر في إدارته (تشغيل · موردون · مبيعات · قوى · صيانة · أسطول · مشتريات)، يفحص «هل يتفق هذا مع عقودنا وسياساتنا؟» وإلزاميٌّ دائمًا ③ مدير المالية أو المحاسب المخوَّل</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GOV-006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مدير الحركة والتشغيل — مالكُ الواقعة التشغيلية»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GOV-006-و</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 الأثر المالي، يفحص «كم يكلّف ومن يتحمّل وهل له مستند؟» وإلزاميٌّ في كل ما يغيّر مبلغًا أو يولّد استحقاقًا أو فاتورةً أو خصمًا ④ الإدارة العامة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GOV-006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مدير الحركة والتشغيل — مالكُ الواقعة التشغيلية»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GOV-006-ز</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 القرار الاستثنائي</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GOV-006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مدير الحركة والتشغيل — مالكُ الواقعة التشغيلية»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GOV-007-ج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فهو مالكُ الواقعة التشغيلية، ومن غيّرها بلا علمه غيّر أساسَ حسابٍ لا رقمًا في شاشة.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GOV-007</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«مديرُ الحركة والتشغيل أولُ السلّم ولا يُتجاوز — فهو …»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GOV-008-ب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① تشغيلية (تمسّ ساعاتٍ أو حالةَ وحدات)</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GOV-008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تشغيلية (تمسّ ساعاتٍ أو حالةَ وحدات) — ثلاثُ موافق…»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GOV-008-د</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ثلاثٌ: مدير الإدارة + المالية + الجهةُ الرقابية بحسب نوع الحالة، ويُضاف مديرُ الحركة إن مسّت ساعات ③ عالية الخطورة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GOV-008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تشغيلية (تمسّ ساعاتٍ أو حالةَ وحدات) — ثلاثُ موافق…»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GOV-009-ب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① لا يعتمد منشئُ الطلب طلبَه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GOV-009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لا يعتمد منشئُ الطلب طلبَه — بنيويًّا»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GOV-009-ط</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الموارد البشرية في حالات العاملين والسلامة في حالات السلامة والوثائق والالتزام في الحالات النظامية ⑥ المرونةُ في يد المديرين لا في يد النظام.</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GOV-009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لا يعتمد منشئُ الطلب طلبَه — بنيويًّا»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GOV-010-ب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الأوليُّ التشغيليُّ ثم الاستحقاق</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GOV-010</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لـ«الأوليُّ التشغيليُّ»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GOV-010-ج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فالأثر لا يصير استحقاقًا إلا بعبور البوابة الثانية.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GOV-010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لـ«الأوليُّ التشغيليُّ»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GOV-012-ب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 الطلب إلى السريان إلى السقوط الآلي.</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GOV-012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بمعطى مستخدمٍ داخلَ النطاق وآخرَ خارجه لـ«دورة الاستثناء بمسارها الكامل — من الطلب إلى السريان…» · وعند فتح الشاشة · فإن الأولَ يرى نطاقَه والثانيَ لا يُصيَّر له العنصرُ ولا يُرسَل في الاستجابة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GOV-013-ب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إعفاءٍ أو عكسٍ يُسجَّل سطرًا ولا يُمحى أثرٌ سابق.</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GOV-013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«كل إعفاءٍ أو عكسٍ يُسجَّل سطرًا ولا يُمحى أثرٌ سابق»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LEG-003-ب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① لا شخصان بهويةٍ واحدة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LEG-003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لا شخصان بهويةٍ واحدة — ولا سجلٌّ مكرر»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LEG-003-و</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يُرفض ويُرفع للمستوى الأعلى برسالةٍ تشرح لا بزرٍّ معطَّلٍ صامت ⑤ لا يعتمد المرءُ ما أنشأه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LEG-003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لا شخصان بهويةٍ واحدة — ولا سجلٌّ مكرر»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LEG-003-ط</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كشفٌ وتنبيهٌ والقرارُ للحوكمة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LEG-003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لا شخصان بهويةٍ واحدة — ولا سجلٌّ مكرر»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PLN-035-ب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وتسعةٌ منها حُسمت في DEC-01 والعاشر (تعريف N-06) مغلقٌ بنص PLAN-05 §3.</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PLN-035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لـ«سجل القرارات المعلَّقة العشرة بتوصياتها وأثر تأجيل ك…»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PLN-036-ب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صفرُ علَمٍ في monitor بنهاية البوابة الثانية.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PLN-036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لـ«صفرُ علَمٍ في monitor بنهاية البوابة الثانية»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POL-001-ب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بدل ثماني سياساتٍ متفرقة يُوحَّد الإطار وتختلف المضامين</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POL-001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لـ«بدل ثماني سياساتٍ متفرقة يُوحَّد الإطار وتختلف المضا…»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POL-001-ج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فالبنيةُ واحدةٌ والمحتوى بحسب الإدارة.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POL-001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لـ«بدل ثماني سياساتٍ متفرقة يُوحَّد الإطار وتختلف المضا…»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POL-002</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إطار السياسة الموحد بسبعة مكوّنات — يسري على كل إدارة بمضمونها الخاص.</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 ذريّ</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لـ«إطار السياسة الموحد بسبعة مكوّنات — يسري على كل إدار…»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POL-008</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سياسات الإدارات بمضمونها المختلف — ولكل إدارةٍ مصفوفةُ أثرها الخاصة.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 ذريّ</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لـ«سياسات الإدارات بمضمونها المختلف — ولكل إدارةٍ مصفوف…»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POL-010-أ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أسباب القرار بقائمةٍ محكومةٍ لكل إجراء</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POL-010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لـ«أسباب القرار بقائمةٍ محكومةٍ لكل إجراء — أسبابُ الإع…»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POL-010-ب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أسبابُ الإعادة وأسبابُ الرفض معرَّفتان ولا نصَّ حرًّا</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POL-010</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لـ«أسباب القرار بقائمةٍ محكومةٍ لكل إجراء — أسبابُ الإع…»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POL-010-ج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ولماذا محكومة: لأن السبب هو ما يُبنى عليه تحليلُ الاختناقات.</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POL-010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لـ«أسباب القرار بقائمةٍ محكومةٍ لكل إجراء — أسبابُ الإع…»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GOV-020-ج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وسلوكُها: تُظهر التحذيرَ والمخاطرةَ وتسجّل القرار، والقرارُ للمدير</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GOV-020</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وجودٍ وسلوك: بمعطى بيئةٍ مهيَّأةٍ لـ«متى؟ ما يحمل مخاطرةً يقدّرها المخوَّل ولا يستوجب منع…» · وعند تنفيذ السيناريو الموصوف · فإن السلوكَ يطابق النصَّ ويُوثَّق الشاهدُ بلقطةٍ أو سجل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GOV-021-د</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والصنفُ يتغير بقرارِ حوكمةٍ موثَّقٍ لا بتعديل إعداد.</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GOV-021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«لا حمايةَ بلا صنفٍ معلن — وكلُّ حمايةٍ في النظام تحم…»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GOV-027-د</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الأثر المتوقع ② النظامُ يحسب درجةَ الخطورة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GOV-027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«① يرفع الطالبُ استثناءً بالحالة والسبب والمستندات وا…»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GOV-029-ب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تُحذف مخالفةٌ ولا خصمٌ بعد إنشائه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GOV-029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«لا تُحذف مخالفةٌ ولا خصمٌ بعد إنشائه — الأصلُ يُحفظ …»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GOV-029-د</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ومن محا فقد أتلف الدليلَ لا المشكلة.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GOV-029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«لا تُحذف مخالفةٌ ولا خصمٌ بعد إنشائه — الأصلُ يُحفظ …»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POL-011-أ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مكوّنات إطار السياسة السبعة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POL-011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«مكوّنات إطار السياسة السبعة — البنيةُ واحدةٌ والمضمو…»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POL-012-ج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فلا يُقارن أداءٌ ولا يُدقَّق قرارٌ ولا تُعاد استعمالُ خدمة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POL-012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«لو تُركت كلُّ إدارةٍ تصمّم سياستَها بلا بنيةٍ مشتركة…»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POL-012-د</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والإطارُ الموحد يجعل بناءَ سياسةٍ لإدارةٍ جديدةٍ تعبئةً لا برمجة.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POL-012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«لو تُركت كلُّ إدارةٍ تصمّم سياستَها بلا بنيةٍ مشتركة…»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LEG-012-ب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قابضةٌ · تشغيليةٌ · مشروعيةٌ · عميلٌ · موردٌ · ممولٌ · جهةٌ حكومية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LEG-012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«قابضةٌ · تشغيليةٌ · مشروعيةٌ · عميلٌ · موردٌ · ممولٌ…» · وعند فحص بنيته · فإن كلَّ عمودٍ معتمدٍ موجودٌ وصفرُ عمودٍ غيرِ معرَّف · والأعمدةُ الحاكمةُ السبعةُ حاضرة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LEG-014-ب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وهي التي تُبنى عليها المستحقاتُ المتبادلة والتقاريرُ المجمَّعة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LEG-014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«علامة is_internal تميّز كياناتِنا عن الأطراف — وهي ا…»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LEG-014-د</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وحالتُه: نشِطٌ أو موقوفٌ أو تحت التصفية أو مغلق</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LEG-014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«علامة is_internal تميّز كياناتِنا عن الأطراف — وهي ا…»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LEG-016-ج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ويُفرض Σ = 100٪ عند «كامل» وحده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LEG-016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حساب: بمعطى مدخلاتٍ معلومةٍ لـ«لكل كيانٍ ownership_completeness بثلاث قيم (كاملٌ · …» · وعند إعادة الحساب من المصدر · فإن الناتجَ يطابق المعروضَ بلا فرق</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LEG-017-ب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تُعدَّل نسبةٌ قائمةٌ بأثرٍ رجعي</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LEG-017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«تغيير الملكية علاقةٌ جديدةٌ بتاريخها وإنهاءُ السابقة…»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LEG-017-ج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وما وُجد مخالفًا يُصحَّح بـ«النسبة المسجَّلة» و«المصححة» و«سبب التصحيح» و«الحكم» بلا محوٍ للأصل.</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LEG-017</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منع: بمعطى محاولةٍ تخالف «تغيير الملكية علاقةٌ جديدةٌ بتاريخها وإنهاءُ السابقة…» · وعند تنفيذها · فإن الخادمَ يرفض برمزٍ وسببٍ ويُسجَّل الرفضُ بالمستخدم والوقت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PLN-049-د</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وبيتُ تفصيلها LEG-01.</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PLN-049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بمعطى شاشةٍ أو جدولٍ يخصُّ «الكياناتُ والملكيةُ والتفويض — وأنماطُ التفعيل الأرب…» · وعند فحص بنيته · فإن كلَّ عمودٍ معتمدٍ موجودٌ وصفرُ عمودٍ غيرِ معرَّف · والأعمدةُ الحاكمةُ السبعةُ حاضرة</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OWN-020-ب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فيها المديرُ التنفيذي · الموازيةُ التجاريةُ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OWN-020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بنية: كلُّ إدارةٍ منسوبةٌ إلى طبقةٍ واحدةٍ من الست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OWN-020-ج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فيها المبيعاتُ والماليةُ والتمويلُ والموارد · الموازيةُ للأصول</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OWN-020</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بنية: كلُّ إدارةٍ منسوبةٌ إلى طبقةٍ واحدةٍ من الست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OWN-020-د</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فيها الأسطولُ والموردون · التشغيليةُ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OWN-020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بنية: كلُّ إدارةٍ منسوبةٌ إلى طبقةٍ واحدةٍ من الست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OWN-020-هـ</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فيها إدارةُ التشغيل ·</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OWN-020</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بنية: كلُّ إدارةٍ منسوبةٌ إلى طبقةٍ واحدةٍ من الست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OWN-020-و</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تحتها الموقعُ والصيانةُ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OWN-020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بنية: كلُّ إدارةٍ منسوبةٌ إلى طبقةٍ واحدةٍ من الست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OWN-020-ز</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القوى والمشترياتُ والمخازنُ والنقل · والرقابيةُ وفيها الحوكمةُ والبلاغات.</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OWN-020</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بنية: كلُّ إدارةٍ منسوبةٌ إلى طبقةٍ واحدةٍ من الست</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OWN-042-ب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وتُحقن في طبقةٍ مشتركةٍ لا شاشةً شاشة.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OWN-042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صفرُ مستندٍ بلا الأعمدة السبعة</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SCN-113-ب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ما ينتظر قراري.</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SCN-113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SCN-114-ب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رقم الطلب · تاريخ الورود · نوع المستند · المستند · الجهة المُنشئة · القيمة.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SCN-114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SCN-117-ب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المستندُ يعود لمُنشئه بسببٍ من قائمةٍ محكومة</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SCN-117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المستندُ يعود لمُنشئه بسببٍ من قائمةٍ محكومة — ويُقاس السببُ</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SCN-117-ج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ويُقاس السببُ في تحليل الاختناقات.</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SCN-117</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المستندُ يعود لمُنشئه بسببٍ من قائمةٍ محكومة — ويُقاس السببُ</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SCN-118</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«رفضٌ بسببٍ محكوم» عكسًا: إعادةُ رفعٍ بعد التصحيح.</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 ذريّ</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SCN-119-ب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المستندُ يعود قابلًا للتعديل · والمهلةُ تتوقف حتى إعادة الرفع.</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SCN-119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المستندُ يعود قابلًا للتعديل · والمهلةُ تتوقف حتى إعادة الرف</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SCN-669-ب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الفرادةُ بالبلد وجهةِ التسجيل والرقم معًا · وصفاتُه تُخزَّن مؤرَّخةً · ولا تعاقدَ مع غير نشط.</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SCN-669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الفرادةُ بالبلد وجهةِ التسجيل والرقم معًا · وصفاتُه تُخزَّن </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SCN-671-ب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التعديل.</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SCN-671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SCN-672-ب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التعديل.</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SCN-672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SCN-673-ب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التعديل.</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SCN-673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SCN-677</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«إنشاءُ حساب» عكسًا: تعطيلٌ لا حذف.</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 ذريّ</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SCN-678-ب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طلبُ إنشاء، ومحجوبٍ عنه: الإنشاء.</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SCN-678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SCN-680-أ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«الأدوار</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SCN-680</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SCN-685-ب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من يرى أيَّ شاشةٍ وأيَّ مكوّنٍ في بوابته وصفحةِ إنجازه.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SCN-685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SCN-686-أ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«من يرى ماذا ومكوّنات البوابة» أعمدتَها المعتمدةَ وعددُها 22 عمودًا</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SCN-686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SCN-689-ج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بلا أثرٍ على البيانات.</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SCN-689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يُعرض ما سيراه الدورُ قبل النشر — بلا أثرٍ على البيانات</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SCN-690-ب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التعديل.</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SCN-690</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SCN-691-ب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التحكمُ في الصفحات والإدارات وتفعيلها.</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SCN-691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SCN-692-أ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«صفحات النظام والإدارات» أعمدتَها المعتمدةَ وعددُها 23 عمودًا</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SCN-692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SCN-692-ب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وأولُها كود الصفحة · اسم الشاشة · الملف التقني · المسار · الإدارة المالكة · نوع الشاشة.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SCN-692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SCN-693-ب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الصفحةُ تظهر أو تختفي من كل القوائم · وتحويلُ المسار يبقى بعدّادٍ لمن يطرق القديم.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SCN-693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الصفحةُ تظهر أو تختفي من كل القوائم · وتحويلُ المسار يبقى بع</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SCN-694</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«تفعيلُ صفحةٍ أو إخفاؤها» عكسًا: إعادةُ التفعيل.</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 ذريّ</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SCN-718-أ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«أنماط تفعيل المزايا» أعمدتَها المعتمدةَ وعددُها 18 عمودًا</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SCN-718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SCN-719-ج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تحتاج هجرةَ بيانات.</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SCN-719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المزايا تُفعَّل بعلَمٍ لكل عنصرٍ على مستوى الكيان والعقد — و</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SCN-720</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«ترقيةُ نمط التفعيل» عكسًا: رجوعٌ بإطفاء العلَم.</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 ذريّ</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SCN-721-ب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من فعل ومن اطّلع ومتى — ولا يُعدَّل.</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SCN-721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SCN-724-ب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عكسَ</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SCN-724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SCN-725-ب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التصديرُ نفسُه يُسجَّل</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SCN-725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التصديرُ نفسُه يُسجَّل — فسجلُّ التدقيق يدقّق من يقرؤه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SCN-748-ج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والناقصُ يُرفع بلاغًا.</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SCN-748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كلُّ عقدٍ يُفحص: التفويضُ والكفالةُ والسريان — والناقصُ يُرف</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SCN-750-ب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عقودَ غيره.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SCN-750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SCN-751-ب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عقودَ غيره.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SCN-751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SCN-752-ب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تقييم، ومحجوبٍ عنه: التعديل.</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SCN-752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SCN-832-أ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«حسابات بوابة الأطراف الخارجية» أعمدتَها المعتمدةَ وعددُها 20 عمودًا</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SCN-832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SCN-834</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«إنشاء حساب بوابة خارجية» عكسًا: تعطيلٌ فوريٌّ بسبب.</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 ذريّ</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SCN-835-ب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طلبُ إنشاء، ومحجوبٍ عنه: الإنشاء.</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SCN-835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SCN-836-ب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طلبُ إنشاء، ومحجوبٍ عنه: الإنشاء.</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SCN-836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SCN-838-أ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«المعاونون</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SCN-838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SCN-838-ب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النيابة المؤقتة» أعمدتَها المعتمدةَ وعددُها 20 عمودًا</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SCN-838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SCN-868-ب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تصنيفُ الحقل وسياسةُ إخفائه ومن يراه.</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SCN-868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SCN-869-أ</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«سياسات الحقول الحساسة» أعمدتَها المعتمدةَ وعددُها 16 عمودًا</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SCN-869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SCN-871</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«تصنيفُ حقلٍ حساس» عكسًا: رفعُ التصنيف بقرار.</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 ذريّ</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SCN-872-ب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مسجَّلة، ومحجوبٍ عنه: التصنيف.</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SCN-872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SCN-873-ب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مسجَّلة، ومحجوبٍ عنه: التصنيف.</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SCN-873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SCN-878-ب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طلب · متابعة، ومحجوبٍ عنه: المنح.</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SCN-878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SCN-879-ب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طلب · متابعة، ومحجوبٍ عنه: المنح.</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SCN-879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SCN-880-ب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طلب · متابعة، ومحجوبٍ عنه: المنح.</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SCN-880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SCN-881-ب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طلب · متابعة، ومحجوبٍ عنه: المنح.</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SCN-881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SCN-899-ب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لماذا يرى هذا الحساب هذه الشاشة — بكل مصدرٍ وحكمه.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SCN-899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SCN-902-ب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التعديل.</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SCN-902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SCN-903-ب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التعديل.</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SCN-903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SCN-904-ب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التعديل.</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SCN-904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SCN-905-ب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التعديل.</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SCN-905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SCN-907-أ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«وضع التأسيس وإغلاقه» أعمدتَها المعتمدةَ وعددُها 16 عمودًا</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SCN-907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SCN-909-ب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إعادةَ فتحٍ</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SCN-909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SCN-909-ج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يُفتح وضعُ تصحيحٍ مستقلٌّ بقرار.</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SCN-909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SCN-910-ب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نوعُ المستندِ وترقيمُه وحالاتُه وسياسةُ حفظه وعكسه.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SCN-910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SCN-912-ب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وأثرُه: نمطُ الترقيم يُثبَّت · وآلةُ الحالة تُربط · ومدةُ الحفظ النظاميةُ تُفرض · ولا يُنشأ مستندٌ بلا نوع.</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SCN-912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أثر: تنفيذُ الفعل يُحدث نمطُ الترقيم يُثبَّت · وآلةُ الحالة تُربط · ومدةُ الحفظ النظ</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SCN-913</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«تعريفُ نوع مستند» عكسًا: نسخةٌ جديدةٌ بتاريخ سريان.</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 ذريّ</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SCN-914-ب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التعريف.</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SCN-914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SCN-915-ب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التعريف.</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SCN-915</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SCN-916-ب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التعريف.</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SCN-916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SCN-917-ب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التعريف.</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SCN-917</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SCN-918-ب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التعريف.</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SCN-918</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SCN-919-ب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التعريف.</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SCN-919</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SCN-920-ب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التعريف.</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SCN-920</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SCN-921-ب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التعريف.</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SCN-921</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SCN-922-ب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التعريف.</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SCN-922</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SCN-923-ب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وزاويتُها: الحالاتُ والانتقالاتُ ومحفّزُ كلٍّ وشرطُه ومخوَّلُه.</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SCN-923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SCN-924-أ</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تحمل شاشةُ «حالات المستندات وانتقالاتها» أعمدتَها المعتمدةَ وعددُها 18 عمودًا</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SCN-924</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اكتمال: كلُّ عمودٍ معتمدٍ موجودٌ وصفرُ عمودٍ غيرِ معرَّف</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SCN-926</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يجب أن يقبل فعلُ «تعريفُ آلة حالة» عكسًا: نسخةٌ جديدةٌ بتاريخ سريان.</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 ذريّ</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عكس: العكسُ يُنشئ حركةً مقابلةً بمرجع الأصل</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SCN-927-ب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التعريف.</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SCN-927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SCN-928-ب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التعريف.</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SCN-928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SCN-929-ب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التعريف.</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SCN-929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SCN-930-ب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التعريف.</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SCN-930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SCN-931-ب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التعريف.</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SCN-931</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SCN-932-ب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التعريف.</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SCN-932</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SCN-933-ب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التعريف.</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SCN-933</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SCN-934-ب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التعريف.</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SCN-934</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SCN-935-ب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التعريف.</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SCN-935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SCN-1073-ج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مرجعٌ لغويٌّ واحد.</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SCN-1073</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ظهور: تظهر الشاشةُ للدور المالك بنطاقها ولا تظهر لمن لا صلاحيةَ له</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SCN-1077-ب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اقتراحُ مرادف، ومحجوبٍ عنه: التعريف.</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SCN-1077</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SCN-1078-ب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 اقتراحُ مرادف، ومحجوبٍ عنه: التعريف.</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SCN-1078</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SCN-1079-ب</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التعريف.</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SCN-1079</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SCN-1080-ب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بأفعالٍ مسموحةٍ هي قراءة، ومحجوبٍ عنه: التعريف.</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SCN-1080</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حجب: المحجوبُ لا يُصيَّر ولا يُقبل نداؤه في الخادم</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FLW-045-ج</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وعكسُه: إنهاءُ علاقةٍ بتاريخٍ ومستند.</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FLW-045</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link.record</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FLW-046-ب</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يستهلكه الحوكمة · المبيعات · الموردون · المالية</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FLW-046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lic.expire</w:t>
            </w:r>
          </w:p>
        </w:tc>
      </w:tr>
      <w:tr>
        <w:tc>
          <w:tcPr>
            <w:tcW w:type="dxa" w:w="12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FLW-046-د</w:t>
            </w:r>
          </w:p>
        </w:tc>
        <w:tc>
          <w:tcPr>
            <w:tcW w:type="dxa" w:w="5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وعكسُه: تجديدٌ يرفع الحجب.</w:t>
            </w:r>
          </w:p>
        </w:tc>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FLW-046</w:t>
            </w:r>
          </w:p>
        </w:tc>
        <w:tc>
          <w:tcPr>
            <w:tcW w:type="dxa" w:w="16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lic.expire</w:t>
            </w:r>
          </w:p>
        </w:tc>
      </w:tr>
      <w:tr>
        <w:tc>
          <w:tcPr>
            <w:tcW w:type="dxa" w:w="12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bCs/>
                <w:color w:val="1F2328"/>
                <w:sz w:val="15"/>
                <w:szCs w:val="15"/>
                <w:rtl/>
              </w:rPr>
              <w:t xml:space="preserve">FLW-056-ج</w:t>
            </w:r>
          </w:p>
        </w:tc>
        <w:tc>
          <w:tcPr>
            <w:tcW w:type="dxa" w:w="5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وعكسُه: رجوعٌ لنسخةٍ سابقةٍ بقرار.</w:t>
            </w:r>
          </w:p>
        </w:tc>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5"/>
                <w:szCs w:val="15"/>
                <w:rtl/>
              </w:rPr>
              <w:t xml:space="preserve">FLW-056</w:t>
            </w:r>
          </w:p>
        </w:tc>
        <w:tc>
          <w:tcPr>
            <w:tcW w:type="dxa" w:w="16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سماحٍ ومنعٍ وتكرارٍ وعكس: أربعُ حالاتٍ لفعل org.change</w:t>
            </w:r>
          </w:p>
        </w:tc>
      </w:tr>
    </w:tbl>
    <w:p>
      <w:pPr>
        <w:spacing w:after="160"/>
      </w:pP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٧</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قواعد العمل الحاكمة</w:t>
            </w:r>
          </w:p>
        </w:tc>
      </w:tr>
    </w:tbl>
    <w:p>
      <w:pPr>
        <w:spacing w:after="170"/>
      </w:pPr>
    </w:p>
    <w:p>
      <w:pPr>
        <w:bidi/>
        <w:spacing w:after="130" w:line="308"/>
      </w:pPr>
      <w:r>
        <w:rPr>
          <w:rFonts w:ascii="Segoe UI" w:cs="Segoe UI" w:eastAsia="Segoe UI" w:hAnsi="Segoe UI"/>
          <w:sz w:val="20"/>
          <w:szCs w:val="20"/>
          <w:rtl/>
        </w:rPr>
        <w:t xml:space="preserve">قواعدُ العمل أحكامٌ لا تتغير بتغيّر الشاشة ولا المستخدم. تُنفَّذ في الخادم لا في الواجهة، وتُختبر مستقلةً عن الشاشات، ومخالفتُها عيبٌ يمنع القبول.</w:t>
      </w:r>
    </w:p>
    <w:p>
      <w:pPr>
        <w:spacing w:after="140"/>
      </w:pPr>
    </w:p>
    <w:p>
      <w:pPr>
        <w:pStyle w:val="Heading3"/>
        <w:bidi/>
        <w:spacing w:after="80" w:before="190"/>
      </w:pPr>
      <w:r>
        <w:rPr>
          <w:rFonts w:ascii="Segoe UI" w:cs="Segoe UI" w:eastAsia="Segoe UI" w:hAnsi="Segoe UI"/>
          <w:b/>
          <w:bCs/>
          <w:color w:val="9C2B24"/>
          <w:sz w:val="19"/>
          <w:szCs w:val="19"/>
          <w:rtl/>
        </w:rPr>
        <w:t xml:space="preserve">BR-GOV-01   ·   الحارسُ في الخادم لا في الواجهة</w:t>
      </w:r>
    </w:p>
    <w:p>
      <w:pPr>
        <w:bidi/>
        <w:spacing w:after="70" w:line="308"/>
      </w:pPr>
      <w:r>
        <w:rPr>
          <w:rFonts w:ascii="Segoe UI" w:cs="Segoe UI" w:eastAsia="Segoe UI" w:hAnsi="Segoe UI"/>
          <w:sz w:val="20"/>
          <w:szCs w:val="20"/>
          <w:rtl/>
        </w:rPr>
        <w:t xml:space="preserve">المنعُ يُنفَّذ في الخادم قبل الحفظ لا بإخفاء الزرِّ في الواجهة. والنداءُ المخالفُ يُرفض ولو جاء بمساره مباشرةً أو من أداةٍ خارجية.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وإخفاءُ الخيار في الواجهة تحسينُ تجربةٍ لا حماية — والاعتمادُ عليه وحدَه ثغرةٌ تُكتشف عند أول اختبار.</w:t>
      </w:r>
    </w:p>
    <w:p>
      <w:pPr>
        <w:spacing w:after="80"/>
      </w:pPr>
    </w:p>
    <w:p>
      <w:pPr>
        <w:pStyle w:val="Heading3"/>
        <w:bidi/>
        <w:spacing w:after="80" w:before="190"/>
      </w:pPr>
      <w:r>
        <w:rPr>
          <w:rFonts w:ascii="Segoe UI" w:cs="Segoe UI" w:eastAsia="Segoe UI" w:hAnsi="Segoe UI"/>
          <w:b/>
          <w:bCs/>
          <w:color w:val="C9A227"/>
          <w:sz w:val="19"/>
          <w:szCs w:val="19"/>
          <w:rtl/>
        </w:rPr>
        <w:t xml:space="preserve">BR-GOV-02   ·   الرصدُ قبل الإنفاذ</w:t>
      </w:r>
    </w:p>
    <w:p>
      <w:pPr>
        <w:bidi/>
        <w:spacing w:after="70" w:line="308"/>
      </w:pPr>
      <w:r>
        <w:rPr>
          <w:rFonts w:ascii="Segoe UI" w:cs="Segoe UI" w:eastAsia="Segoe UI" w:hAnsi="Segoe UI"/>
          <w:sz w:val="20"/>
          <w:szCs w:val="20"/>
          <w:rtl/>
        </w:rPr>
        <w:t xml:space="preserve">كلُّ حمايةٍ جديدةٍ تُشغَّل بعلَم رصدٍ أولًا: تسجّل المخالفاتِ ولا تمنعها. وبعد قياس الأثر يُقلب العلَمُ إنفاذًا بقرارٍ موثَّق.</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فالإنفاذُ المباشرُ لحمايةٍ لم تُقَس قد يوقف عملًا مشروعًا — والرصدُ يكشف الحجمَ قبل الألم.</w:t>
      </w:r>
    </w:p>
    <w:p>
      <w:pPr>
        <w:spacing w:after="80"/>
      </w:pPr>
    </w:p>
    <w:p>
      <w:pPr>
        <w:pStyle w:val="Heading3"/>
        <w:bidi/>
        <w:spacing w:after="80" w:before="190"/>
      </w:pPr>
      <w:r>
        <w:rPr>
          <w:rFonts w:ascii="Segoe UI" w:cs="Segoe UI" w:eastAsia="Segoe UI" w:hAnsi="Segoe UI"/>
          <w:b/>
          <w:bCs/>
          <w:color w:val="1F5C63"/>
          <w:sz w:val="19"/>
          <w:szCs w:val="19"/>
          <w:rtl/>
        </w:rPr>
        <w:t xml:space="preserve">BR-GOV-03   ·   لا صلاحيةَ فرديةً بلا قالب</w:t>
      </w:r>
    </w:p>
    <w:p>
      <w:pPr>
        <w:bidi/>
        <w:spacing w:after="70" w:line="308"/>
      </w:pPr>
      <w:r>
        <w:rPr>
          <w:rFonts w:ascii="Segoe UI" w:cs="Segoe UI" w:eastAsia="Segoe UI" w:hAnsi="Segoe UI"/>
          <w:sz w:val="20"/>
          <w:szCs w:val="20"/>
          <w:rtl/>
        </w:rPr>
        <w:t xml:space="preserve">الحسابُ يرث صلاحياتِه من قالب دوره لا يُمنحها فرديًّا. والمنحُ الفرديُّ استثناءٌ يُسجَّل بمبرِّره ويُراجَع في الدورة الدورية.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وتراكمُ المنح الفرديةِ هو أشيعُ سببٍ لانفلات الصلاحيات — ولذلك يُقاس عددُها كمؤشرِ صحة.</w:t>
      </w:r>
    </w:p>
    <w:p>
      <w:pPr>
        <w:spacing w:after="80"/>
      </w:pPr>
    </w:p>
    <w:p>
      <w:pPr>
        <w:pStyle w:val="Heading3"/>
        <w:bidi/>
        <w:spacing w:after="80" w:before="190"/>
      </w:pPr>
      <w:r>
        <w:rPr>
          <w:rFonts w:ascii="Segoe UI" w:cs="Segoe UI" w:eastAsia="Segoe UI" w:hAnsi="Segoe UI"/>
          <w:b/>
          <w:bCs/>
          <w:color w:val="1F3A5F"/>
          <w:sz w:val="19"/>
          <w:szCs w:val="19"/>
          <w:rtl/>
        </w:rPr>
        <w:t xml:space="preserve">BR-GOV-04   ·   لا اعتمادَ بلا مرجع تفويض</w:t>
      </w:r>
    </w:p>
    <w:p>
      <w:pPr>
        <w:bidi/>
        <w:spacing w:after="70" w:line="308"/>
      </w:pPr>
      <w:r>
        <w:rPr>
          <w:rFonts w:ascii="Segoe UI" w:cs="Segoe UI" w:eastAsia="Segoe UI" w:hAnsi="Segoe UI"/>
          <w:sz w:val="20"/>
          <w:szCs w:val="20"/>
          <w:rtl/>
        </w:rPr>
        <w:t xml:space="preserve">كلُّ مستندٍ يُعتمد يحمل مرجعَ تفويض من اعتمده — تفويضًا موثَّقًا أو سلطةً أصليةً بالنظام الأساسي.</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وبدونه لا يُقبل الاعتمادُ في مراجعةٍ قانونيةٍ ولا ائتمانية — فالسؤالُ الأولُ: بأي صفةٍ اعتمد؟</w:t>
      </w:r>
    </w:p>
    <w:p>
      <w:pPr>
        <w:spacing w:after="80"/>
      </w:pPr>
    </w:p>
    <w:p>
      <w:pPr>
        <w:pStyle w:val="Heading3"/>
        <w:bidi/>
        <w:spacing w:after="80" w:before="190"/>
      </w:pPr>
      <w:r>
        <w:rPr>
          <w:rFonts w:ascii="Segoe UI" w:cs="Segoe UI" w:eastAsia="Segoe UI" w:hAnsi="Segoe UI"/>
          <w:b/>
          <w:bCs/>
          <w:color w:val="B08D3F"/>
          <w:sz w:val="19"/>
          <w:szCs w:val="19"/>
          <w:rtl/>
        </w:rPr>
        <w:t xml:space="preserve">BR-GOV-05   ·   الاستثناءُ بمدةٍ وعددٍ لا مفتوحًا</w:t>
      </w:r>
    </w:p>
    <w:p>
      <w:pPr>
        <w:bidi/>
        <w:spacing w:after="70" w:line="308"/>
      </w:pPr>
      <w:r>
        <w:rPr>
          <w:rFonts w:ascii="Segoe UI" w:cs="Segoe UI" w:eastAsia="Segoe UI" w:hAnsi="Segoe UI"/>
          <w:sz w:val="20"/>
          <w:szCs w:val="20"/>
          <w:rtl/>
        </w:rPr>
        <w:t xml:space="preserve">لا يُمنح استثناءٌ بلا مدةٍ وعددِ استعمالٍ ونطاقٍ محدَّد. وينقضي بأولهما بلوغًا ولا يمتد بالسكوت.</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والاستثناءُ المتكررُ لحمايةٍ واحدةٍ يعني أن الحمايةَ خاطئةٌ أو العمليةَ خاطئة — وكلاهما يُراجَع لا يُستثنى دائمًا.</w:t>
      </w:r>
    </w:p>
    <w:p>
      <w:pPr>
        <w:spacing w:after="80"/>
      </w:pPr>
    </w:p>
    <w:p>
      <w:pPr>
        <w:pStyle w:val="Heading3"/>
        <w:bidi/>
        <w:spacing w:after="80" w:before="190"/>
      </w:pPr>
      <w:r>
        <w:rPr>
          <w:rFonts w:ascii="Segoe UI" w:cs="Segoe UI" w:eastAsia="Segoe UI" w:hAnsi="Segoe UI"/>
          <w:b/>
          <w:bCs/>
          <w:color w:val="5B3A6E"/>
          <w:sz w:val="19"/>
          <w:szCs w:val="19"/>
          <w:rtl/>
        </w:rPr>
        <w:t xml:space="preserve">BR-GOV-06   ·   فصلُ الواجبات بنيويٌّ لا سياسة</w:t>
      </w:r>
    </w:p>
    <w:p>
      <w:pPr>
        <w:bidi/>
        <w:spacing w:after="70" w:line="308"/>
      </w:pPr>
      <w:r>
        <w:rPr>
          <w:rFonts w:ascii="Segoe UI" w:cs="Segoe UI" w:eastAsia="Segoe UI" w:hAnsi="Segoe UI"/>
          <w:sz w:val="20"/>
          <w:szCs w:val="20"/>
          <w:rtl/>
        </w:rPr>
        <w:t xml:space="preserve">مصفوفةُ الواجبات المتعارضةِ معرَّفةٌ سلفًا، والحسابُ الجامعُ بين واجبين منها يُقيَّد بنيويًّا ويُرفض اعتمادُه حتى الفصل.</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والاكتفاءُ بسياسةٍ مكتوبةٍ يجعل الفصلَ رجاءً — والمراجعُ الخارجيُّ يفحص التنفيذَ لا النصّ.</w:t>
      </w:r>
    </w:p>
    <w:p>
      <w:pPr>
        <w:spacing w:after="80"/>
      </w:pPr>
    </w:p>
    <w:p>
      <w:pPr>
        <w:pStyle w:val="Heading3"/>
        <w:bidi/>
        <w:spacing w:after="80" w:before="190"/>
      </w:pPr>
      <w:r>
        <w:rPr>
          <w:rFonts w:ascii="Segoe UI" w:cs="Segoe UI" w:eastAsia="Segoe UI" w:hAnsi="Segoe UI"/>
          <w:b/>
          <w:bCs/>
          <w:color w:val="17304D"/>
          <w:sz w:val="19"/>
          <w:szCs w:val="19"/>
          <w:rtl/>
        </w:rPr>
        <w:t xml:space="preserve">BR-GOV-07   ·   سجلُّ التدقيق لا يُمحى ولا يُعدَّل</w:t>
      </w:r>
    </w:p>
    <w:p>
      <w:pPr>
        <w:bidi/>
        <w:spacing w:after="70" w:line="308"/>
      </w:pPr>
      <w:r>
        <w:rPr>
          <w:rFonts w:ascii="Segoe UI" w:cs="Segoe UI" w:eastAsia="Segoe UI" w:hAnsi="Segoe UI"/>
          <w:sz w:val="20"/>
          <w:szCs w:val="20"/>
          <w:rtl/>
        </w:rPr>
        <w:t xml:space="preserve">سجلُّ التدقيق يكتبه النظامُ آليًّا ولا يُعدَّل ولا يُحذف منه — ولا للحوكمة نفسِها. ويسجّل الفاعلَ والوقتَ والقيمةَ قبل وبعد والجلسة.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والاطّلاعُ على بيانٍ حساسٍ يُسجَّل كما تُسجَّل الكتابة — فقراءةُ السرِّ فعلٌ يُساءل عنه.</w:t>
      </w:r>
    </w:p>
    <w:p>
      <w:pPr>
        <w:spacing w:after="80"/>
      </w:pPr>
    </w:p>
    <w:p>
      <w:pPr>
        <w:pStyle w:val="Heading3"/>
        <w:bidi/>
        <w:spacing w:after="80" w:before="190"/>
      </w:pPr>
      <w:r>
        <w:rPr>
          <w:rFonts w:ascii="Segoe UI" w:cs="Segoe UI" w:eastAsia="Segoe UI" w:hAnsi="Segoe UI"/>
          <w:b/>
          <w:bCs/>
          <w:color w:val="2E5F8A"/>
          <w:sz w:val="19"/>
          <w:szCs w:val="19"/>
          <w:rtl/>
        </w:rPr>
        <w:t xml:space="preserve">BR-GOV-08   ·   لا نشرَ بلا بصمةٍ وتقريرِ اكتمال</w:t>
      </w:r>
    </w:p>
    <w:p>
      <w:pPr>
        <w:bidi/>
        <w:spacing w:after="70" w:line="308"/>
      </w:pPr>
      <w:r>
        <w:rPr>
          <w:rFonts w:ascii="Segoe UI" w:cs="Segoe UI" w:eastAsia="Segoe UI" w:hAnsi="Segoe UI"/>
          <w:sz w:val="20"/>
          <w:szCs w:val="20"/>
          <w:rtl/>
        </w:rPr>
        <w:t xml:space="preserve">كلُّ إصدارٍ يحمل بصمتَه وتقريرَ اكتمالٍ يبيّن ما تغيّر من شاشاتٍ وأعمدةٍ وأفعالٍ وقواعدَ وهجرات.</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وعلَمُ الرجوع يبقى مفعَّلًا مدةً معلنةً بعد النشر — فالرجوعُ خطةٌ لا ارتجال.</w:t>
      </w:r>
    </w:p>
    <w:p>
      <w:pPr>
        <w:spacing w:after="80"/>
      </w:pPr>
    </w:p>
    <w:p>
      <w:pPr>
        <w:spacing w:after="12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٧-١  جدولُ قرارِ سلّم الموافقات بدرجة الخطورة</w:t>
      </w:r>
    </w:p>
    <w:p>
      <w:pPr>
        <w:bidi/>
        <w:spacing w:after="130" w:line="308"/>
      </w:pPr>
      <w:r>
        <w:rPr>
          <w:rFonts w:ascii="Segoe UI" w:cs="Segoe UI" w:eastAsia="Segoe UI" w:hAnsi="Segoe UI"/>
          <w:sz w:val="20"/>
          <w:szCs w:val="20"/>
          <w:rtl/>
        </w:rPr>
        <w:t xml:space="preserve">عددُ الموافقات وجهاتُها تحددها درجةُ خطورة الاستثناء — لا قيمتُه المالية وحدَها: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200"/>
        <w:gridCol w:w="2600"/>
        <w:gridCol w:w="2900"/>
      </w:tblGrid>
      <w:tr>
        <w:trPr>
          <w:tblHeader/>
        </w:trPr>
        <w:tc>
          <w:tcPr>
            <w:tcW w:type="dxa" w:w="19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درجةُ الخطورة</w:t>
            </w:r>
          </w:p>
        </w:tc>
        <w:tc>
          <w:tcPr>
            <w:tcW w:type="dxa" w:w="22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الموافقاتُ اللازمة</w:t>
            </w:r>
          </w:p>
        </w:tc>
        <w:tc>
          <w:tcPr>
            <w:tcW w:type="dxa" w:w="26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المدةُ القصوى</w:t>
            </w:r>
          </w:p>
        </w:tc>
        <w:tc>
          <w:tcPr>
            <w:tcW w:type="dxa" w:w="29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المراجعةُ بعده</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حرجة</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أربعُ موافقاتٍ تنتهي بالمدير التنفيذي</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سبعةُ أيامٍ بحدٍّ أقصى</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تقريرٌ إلزاميٌّ للإدارة العليا</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عالية</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ثلاثُ موافقاتٍ تنتهي بالمدير المالي</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خمسةَ عشرَ يومًا</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مراجعةٌ في الدورة الدورية</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متوسطة</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موافقتان: الإدارةُ والحوكمة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ثلاثون يومًا</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تُدرَج في تقرير الاستثناءات</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منخفضة</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موافقةُ الحوكمة</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تسعون يومًا</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تُسجَّل ولا تُراجَع منفردةً</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كسرُ الزجاج</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موافقتان عليا لحظيتان</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دقائقُ معدودة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تقريرٌ إلزاميٌّ خلال أربعٍ وعشرين ساعة</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المنعُ المطلق</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استثناءَ بأي درجة</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المحاولةُ تُسجَّل وتُصعَّد</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٨</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البيانات والسجلات الأم</w:t>
            </w:r>
          </w:p>
        </w:tc>
      </w:tr>
    </w:tbl>
    <w:p>
      <w:pPr>
        <w:spacing w:after="170"/>
      </w:pPr>
    </w:p>
    <w:p>
      <w:pPr>
        <w:bidi/>
        <w:spacing w:after="130" w:line="308"/>
      </w:pPr>
      <w:r>
        <w:rPr>
          <w:rFonts w:ascii="Segoe UI" w:cs="Segoe UI" w:eastAsia="Segoe UI" w:hAnsi="Segoe UI"/>
          <w:sz w:val="20"/>
          <w:szCs w:val="20"/>
          <w:rtl/>
        </w:rPr>
        <w:t xml:space="preserve">لكل سجلٍّ تملكه الإدارةُ أعمدتُه المعتمدة. والأعمدةُ السبعةُ الحاكمةُ إلزاميةٌ في كلٍّ منها: الكيانُ والمُنشئُ بصفته وتاريخُ الإنشاء والمعتمِدُ بصفته وتاريخُ الاعتماد ومرجعُ التفويض والمرجعُ الأب. وبدونها لا يُقبل السجلُّ في مراجعةٍ قانونيةٍ ولا ائتمانية.</w:t>
      </w:r>
    </w:p>
    <w:p>
      <w:pPr>
        <w:spacing w:after="14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٨-١  السجلاتُ التي تملكها الإدارة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2200"/>
        <w:gridCol w:w="4900"/>
      </w:tblGrid>
      <w:tr>
        <w:trPr>
          <w:tblHeader/>
        </w:trPr>
        <w:tc>
          <w:tcPr>
            <w:tcW w:type="dxa" w:w="25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السجل</w:t>
            </w:r>
          </w:p>
        </w:tc>
        <w:tc>
          <w:tcPr>
            <w:tcW w:type="dxa" w:w="22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المستندُ الناتج</w:t>
            </w:r>
          </w:p>
        </w:tc>
        <w:tc>
          <w:tcPr>
            <w:tcW w:type="dxa" w:w="49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الغرضُ التشغيلي</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الشركات والكيانات</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كيان · علاقة ملكية</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الكيانُ وصفاتُه وتراخيصُه وحالتُه</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الأسماء المعتمدة</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كيان · علاقة ملكية</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الاسمُ المعتمدُ لكل كيانٍ ومرادفاتُه — مرجعٌ لغويٌّ واحد</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علاقات الملكية بين الكيانات</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كيان · علاقة ملكية</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المالكُ والمملوكُ والنسبةُ والمدة — بقيد المئة المشروط</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التراخيص والكفالات</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كيان · علاقة ملكية</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الترخيصُ والكفالةُ الصادرةُ والواردةُ وتواريخُ انتهائها</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التفويض بالتوقيع</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تفويض ساري</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المفوَّضُ والسقفُ والنطاقُ والمدةُ والمستند</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حسابات المستخدمين</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حساب · قالب صلاحيات</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الحسابُ والصفةُ والربطُ بالشخص</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الأدوار وقوالب صلاحياتها</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حساب · قالب صلاحيات</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الدورُ وقالبُه وسقفُه</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حسابات بوابة الأطراف الخارجية</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حساب · قالب صلاحيات</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حسابُ العميل أو المورد بنطاقٍ معزول</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المعاونون والنيابة المؤقتة</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حساب · قالب صلاحيات</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المعاونُ ونطاقُه ومدتُه — نيابةٌ لا تفويضٌ دائم</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الهيكل التنظيمي والمسميات</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حساب · قالب صلاحيات</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الإداراتُ والأقسامُ والمسمياتُ والمستويات</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التكليفات التنظيمية</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حساب · قالب صلاحيات</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التكليفُ بمدته ونطاقه — سجلٌّ لا تعديلُ هيكل</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 يرى ماذا ومكوّنات البوابة</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مفتاح ظهور · مكوّن بوابة</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 يرى أيَّ شاشةٍ وأيَّ مكوّنٍ في بوابته وصفحةِ إنجازه</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صفحات النظام والإدارات</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مفتاح ظهور · مكوّن بوابة</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التحكمُ في الصفحات والإدارات وتفعيلها</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أنماط تفعيل المزايا</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مفتاح ظهور · مكوّن بوابة</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النمطُ لكل كيانٍ وعقدٍ — أربعةُ أنماط</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تصنيف قواعد المنع</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حماية مصنَّفة · استثناء نافذ</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منعٌ مطلقٌ · منعٌ باستثناء · تنبيهٌ مسجَّل</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سياسات الحقول الحساسة</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حماية مصنَّفة · استثناء نافذ</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تصنيفُ الحقل وسياسةُ إخفائه ومن يراه</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طلبات الاستثناء</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حماية مصنَّفة · استثناء نافذ</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السببُ والنطاقُ والمدةُ والموافقون وعددُ الاستعمال</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صلاحية الطوارئ اللحظية (كسر الزجاج)</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حماية مصنَّفة · استثناء نافذ</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صلاحيةٌ استثنائيةٌ لحظيةٌ بموافقاتٍ عليا ومدةٍ قصيرة وتسجيلٍ كامل</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صندوق ما ينتظر اعتمادي</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حماية مصنَّفة · استثناء نافذ</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ينتظر قراري</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التدقيق والاطّلاع</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غير قابل للتعديل</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 فعل ومن اطّلع ومتى — ولا يُعدَّل</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المحاولات الممنوعة</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غير قابل للتعديل</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 حاول ماذا ومنعه أيُّ حارس</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دورة المراجعة الدورية للصلاحيات</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غير قابل للتعديل</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مراجعةٌ دوريةٌ: من يحمل ماذا وهل ما زال يحتاجه</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تفسير مصدر الصلاحية</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غير قابل للتعديل</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لماذا يرى هذا الحساب هذه الشاشة — بكل مصدرٍ وحكمه</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فصل الواجبات المتعارضة</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غير قابل للتعديل</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تعارضُ الواجبات والاستثناءاتُ الفرديةُ والمراجعةُ الدورية</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العقود الموحَّد</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غير قابل للتعديل</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عقودِ الشركة: عملاء وموردون وموظفون وتمويل</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أنواع المستندات</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نوع مستند · آلة حالة</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نوعُ المستندِ وترقيمُه وحالاتُه وسياسةُ حفظه وعكسه</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حالات المستندات وانتقالاتها</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نوع مستند · آلة حالة</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الحالاتُ والانتقالاتُ ومحفّزُ كلٍّ وشرطُه ومخوَّلُه</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وضع التأسيس وإغلاقه</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محضر إغلاق · بصمة إصدار</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الوضعُ الذي تُدخل فيه البياناتُ المؤسِّسةُ بلا سلسلةِ اعتماد — بمدةٍ وسجلٍّ وإغلاقٍ نهائي</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بصمة الإصدار وتقرير النشر</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محضر إغلاق · بصمة إصدار</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رقمُ الإصدار وبصمتُه وما تغيّر وتقريرُ اكتمال النشر</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إنجاز الإدارة</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تقارير</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أُنجز وما تأخّر في إدارتي</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مركز التقارير</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تقارير</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تقاريرُ إدارتي بفلتر نطاقي</w:t>
            </w:r>
          </w:p>
        </w:tc>
      </w:tr>
    </w:tbl>
    <w:p>
      <w:pPr>
        <w:spacing w:after="18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٨-٢  تصميمُ أعمدة السجلات</w:t>
      </w:r>
    </w:p>
    <w:p>
      <w:pPr>
        <w:pStyle w:val="Heading3"/>
        <w:bidi/>
        <w:spacing w:after="80" w:before="190"/>
      </w:pPr>
      <w:r>
        <w:rPr>
          <w:rFonts w:ascii="Segoe UI" w:cs="Segoe UI" w:eastAsia="Segoe UI" w:hAnsi="Segoe UI"/>
          <w:b/>
          <w:bCs/>
          <w:color w:val="2E5F8A"/>
          <w:sz w:val="19"/>
          <w:szCs w:val="19"/>
          <w:rtl/>
        </w:rPr>
        <w:t xml:space="preserve">سجل الشركات والكيانات   ·   entities.php</w:t>
      </w:r>
    </w:p>
    <w:p>
      <w:pPr>
        <w:bidi/>
        <w:spacing w:after="70" w:line="308"/>
      </w:pPr>
      <w:r>
        <w:rPr>
          <w:rFonts w:ascii="Segoe UI" w:cs="Segoe UI" w:eastAsia="Segoe UI" w:hAnsi="Segoe UI"/>
          <w:color w:val="6B7280"/>
          <w:sz w:val="18"/>
          <w:szCs w:val="18"/>
          <w:rtl/>
        </w:rPr>
        <w:t xml:space="preserve">المستندُ الناتج: سجل كيان · علاقة ملكية   ·   المعتمِد: الحوكمة   ·   عددُ الأعمدة: 24</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00"/>
      </w:tblGrid>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كود الكيان</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العملة الأساسية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الكيان</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الاسم القانوني الكامل</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تاريخ التأسيس</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تاريخ الإنشاء</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الشكل النظامي</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الصفات</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المعتمِد — الاسم والصفة</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بلد التسجيل</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كيان مجموعة؟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تاريخ الاعتماد</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جهة التسجيل</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اكتمال الملكية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مرجع التفويض</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رقم السجل</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الحالة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المرجع الأب</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الرقم الضريبي</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سجّله</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المرفق</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العنوان المسجَّل</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تاريخ التسجيل</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الاطّلاع</w:t>
            </w:r>
          </w:p>
        </w:tc>
      </w:tr>
    </w:tbl>
    <w:p>
      <w:pPr>
        <w:spacing w:after="140"/>
      </w:pPr>
    </w:p>
    <w:p>
      <w:pPr>
        <w:pStyle w:val="Heading3"/>
        <w:bidi/>
        <w:spacing w:after="80" w:before="190"/>
      </w:pPr>
      <w:r>
        <w:rPr>
          <w:rFonts w:ascii="Segoe UI" w:cs="Segoe UI" w:eastAsia="Segoe UI" w:hAnsi="Segoe UI"/>
          <w:b/>
          <w:bCs/>
          <w:color w:val="2E5F8A"/>
          <w:sz w:val="19"/>
          <w:szCs w:val="19"/>
          <w:rtl/>
        </w:rPr>
        <w:t xml:space="preserve">سجل الأسماء المعتمدة   ·   canonical_names.php</w:t>
      </w:r>
    </w:p>
    <w:p>
      <w:pPr>
        <w:bidi/>
        <w:spacing w:after="70" w:line="308"/>
      </w:pPr>
      <w:r>
        <w:rPr>
          <w:rFonts w:ascii="Segoe UI" w:cs="Segoe UI" w:eastAsia="Segoe UI" w:hAnsi="Segoe UI"/>
          <w:color w:val="6B7280"/>
          <w:sz w:val="18"/>
          <w:szCs w:val="18"/>
          <w:rtl/>
        </w:rPr>
        <w:t xml:space="preserve">المستندُ الناتج: سجل كيان · علاقة ملكية   ·   المعتمِد: الحوكمة   ·   عددُ الأعمدة: 19</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00"/>
      </w:tblGrid>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الكيان</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الاسم في السجل التجاري</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تاريخ الدمج</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رقم السجل</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الرقم الضريبي</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المُنشئ — الاسم والصفة</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نوع الكيان</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كود الكيان الموحَّد</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المعتمِد — الاسم والصفة</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الاسم المعتمد</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حالة الفحص</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تاريخ الاعتماد</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الاسم القانوني الكامل</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تكرار مكتشف</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الحالة</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المرادفات المسجَّلة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قرار الدمج</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عدد المرادفات</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السجلات المحوَّلة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w:r>
          </w:p>
        </w:tc>
      </w:tr>
    </w:tbl>
    <w:p>
      <w:pPr>
        <w:spacing w:after="140"/>
      </w:pPr>
    </w:p>
    <w:p>
      <w:pPr>
        <w:pStyle w:val="Heading3"/>
        <w:bidi/>
        <w:spacing w:after="80" w:before="190"/>
      </w:pPr>
      <w:r>
        <w:rPr>
          <w:rFonts w:ascii="Segoe UI" w:cs="Segoe UI" w:eastAsia="Segoe UI" w:hAnsi="Segoe UI"/>
          <w:b/>
          <w:bCs/>
          <w:color w:val="2E5F8A"/>
          <w:sz w:val="19"/>
          <w:szCs w:val="19"/>
          <w:rtl/>
        </w:rPr>
        <w:t xml:space="preserve">علاقات الملكية بين الكيانات   ·   ownership_links.php</w:t>
      </w:r>
    </w:p>
    <w:p>
      <w:pPr>
        <w:bidi/>
        <w:spacing w:after="70" w:line="308"/>
      </w:pPr>
      <w:r>
        <w:rPr>
          <w:rFonts w:ascii="Segoe UI" w:cs="Segoe UI" w:eastAsia="Segoe UI" w:hAnsi="Segoe UI"/>
          <w:color w:val="6B7280"/>
          <w:sz w:val="18"/>
          <w:szCs w:val="18"/>
          <w:rtl/>
        </w:rPr>
        <w:t xml:space="preserve">المستندُ الناتج: سجل كيان · علاقة ملكية   ·   المعتمِد: الحوكمة   ·   عددُ الأعمدة: 26</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00"/>
      </w:tblGrid>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رقم العلاقة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المالك المشتري</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الكيان</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الكيان المالك</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مستند التخارج</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تاريخ الإنشاء</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نوع المالك</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مستند الملكية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المعتمِد — الاسم والصفة</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الكيان المملوك</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اكتمال الملكية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تاريخ الاعتماد</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نوع الملكية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مجموع النسب النشطة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مرجع التفويض</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النسبة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حالة قيد المئة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المرجع الأب</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 تاريخ</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تضارب مصالح مكتشف؟</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المرفق</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إلى تاريخ</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سجّلها</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الاطّلاع</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تاريخ التخارج</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الحالة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w:r>
          </w:p>
        </w:tc>
      </w:tr>
    </w:tbl>
    <w:p>
      <w:pPr>
        <w:spacing w:after="140"/>
      </w:pPr>
    </w:p>
    <w:p>
      <w:pPr>
        <w:pStyle w:val="Heading3"/>
        <w:bidi/>
        <w:spacing w:after="80" w:before="190"/>
      </w:pPr>
      <w:r>
        <w:rPr>
          <w:rFonts w:ascii="Segoe UI" w:cs="Segoe UI" w:eastAsia="Segoe UI" w:hAnsi="Segoe UI"/>
          <w:b/>
          <w:bCs/>
          <w:color w:val="2E5F8A"/>
          <w:sz w:val="19"/>
          <w:szCs w:val="19"/>
          <w:rtl/>
        </w:rPr>
        <w:t xml:space="preserve">التراخيص والكفالات   ·   licenses.php</w:t>
      </w:r>
    </w:p>
    <w:p>
      <w:pPr>
        <w:bidi/>
        <w:spacing w:after="70" w:line="308"/>
      </w:pPr>
      <w:r>
        <w:rPr>
          <w:rFonts w:ascii="Segoe UI" w:cs="Segoe UI" w:eastAsia="Segoe UI" w:hAnsi="Segoe UI"/>
          <w:color w:val="6B7280"/>
          <w:sz w:val="18"/>
          <w:szCs w:val="18"/>
          <w:rtl/>
        </w:rPr>
        <w:t xml:space="preserve">المستندُ الناتج: سجل كيان · علاقة ملكية   ·   المعتمِد: الحوكمة   ·   عددُ الأعمدة: 25</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00"/>
      </w:tblGrid>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رقم السجل</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تاريخ الإصدار</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المُنشئ — الاسم والصفة</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نوع المستند</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تاريخ الانتهاء</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تاريخ الإنشاء</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الكيان</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المدة المتبقية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المعتمِد — الاسم والصفة</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الجهة المصدِرة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شرط التمديد التلقائي</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تاريخ الاعتماد</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الرقم أو المرجع</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الرسوم</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مرجع التفويض</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نوع الكفالة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حالة الرد أو المصادرة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مركز التكلفة</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المستفيد</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المرفق</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سعر الصرف ومصدره</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القيمة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المسؤول</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العملة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الحالة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w:r>
          </w:p>
        </w:tc>
      </w:tr>
    </w:tbl>
    <w:p>
      <w:pPr>
        <w:spacing w:after="140"/>
      </w:pPr>
    </w:p>
    <w:p>
      <w:pPr>
        <w:pStyle w:val="Heading3"/>
        <w:bidi/>
        <w:spacing w:after="80" w:before="190"/>
      </w:pPr>
      <w:r>
        <w:rPr>
          <w:rFonts w:ascii="Segoe UI" w:cs="Segoe UI" w:eastAsia="Segoe UI" w:hAnsi="Segoe UI"/>
          <w:b/>
          <w:bCs/>
          <w:color w:val="2E5F8A"/>
          <w:sz w:val="19"/>
          <w:szCs w:val="19"/>
          <w:rtl/>
        </w:rPr>
        <w:t xml:space="preserve">التفويض بالتوقيع   ·   delegations.php</w:t>
      </w:r>
    </w:p>
    <w:p>
      <w:pPr>
        <w:bidi/>
        <w:spacing w:after="70" w:line="308"/>
      </w:pPr>
      <w:r>
        <w:rPr>
          <w:rFonts w:ascii="Segoe UI" w:cs="Segoe UI" w:eastAsia="Segoe UI" w:hAnsi="Segoe UI"/>
          <w:color w:val="6B7280"/>
          <w:sz w:val="18"/>
          <w:szCs w:val="18"/>
          <w:rtl/>
        </w:rPr>
        <w:t xml:space="preserve">المستندُ الناتج: تفويض ساري   ·   المعتمِد: الحوكمة   ·   عددُ الأعمدة: 22</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00"/>
      </w:tblGrid>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رقم التفويض</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توقيع مشترك مطلوب؟</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تاريخ الإنشاء</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المفوَّض</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 تاريخ</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المعتمِد — الاسم والصفة</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صفته</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إلى تاريخ</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تاريخ الاعتماد</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الكيان المفوِّض</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مستند التفويض</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مرجع التفويض</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نوع التفويض</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جهة التصديق</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المرجع الأب</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السقف المالي</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أصدره</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المرفق</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العملة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الحالة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نطاق التفويض</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الكيان</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w:r>
          </w:p>
        </w:tc>
      </w:tr>
    </w:tbl>
    <w:p>
      <w:pPr>
        <w:spacing w:after="140"/>
      </w:pPr>
    </w:p>
    <w:p>
      <w:pPr>
        <w:pStyle w:val="Heading3"/>
        <w:bidi/>
        <w:spacing w:after="80" w:before="190"/>
      </w:pPr>
      <w:r>
        <w:rPr>
          <w:rFonts w:ascii="Segoe UI" w:cs="Segoe UI" w:eastAsia="Segoe UI" w:hAnsi="Segoe UI"/>
          <w:b/>
          <w:bCs/>
          <w:color w:val="2E5F8A"/>
          <w:sz w:val="19"/>
          <w:szCs w:val="19"/>
          <w:rtl/>
        </w:rPr>
        <w:t xml:space="preserve">حسابات المستخدمين   ·   users.php</w:t>
      </w:r>
    </w:p>
    <w:p>
      <w:pPr>
        <w:bidi/>
        <w:spacing w:after="70" w:line="308"/>
      </w:pPr>
      <w:r>
        <w:rPr>
          <w:rFonts w:ascii="Segoe UI" w:cs="Segoe UI" w:eastAsia="Segoe UI" w:hAnsi="Segoe UI"/>
          <w:color w:val="6B7280"/>
          <w:sz w:val="18"/>
          <w:szCs w:val="18"/>
          <w:rtl/>
        </w:rPr>
        <w:t xml:space="preserve">المستندُ الناتج: حساب · قالب صلاحيات   ·   المعتمِد: الحوكمة   ·   عددُ الأعمدة: 21</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00"/>
      </w:tblGrid>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كود الحساب</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قالب الصلاحيات</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أنشأه</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الشخص</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النطاق</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الحالة</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رقم الهوية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سقف الاعتماد</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تاريخ الاعتماد</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الصفة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العملة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مرجع التفويض</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الكيان</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تاريخ الإنشاء</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المرجع الأب</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الإدارة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آخر دخول</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المرفق</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الدور</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حالة الحساب</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الاطّلاع</w:t>
            </w:r>
          </w:p>
        </w:tc>
      </w:tr>
    </w:tbl>
    <w:p>
      <w:pPr>
        <w:spacing w:after="140"/>
      </w:pPr>
    </w:p>
    <w:p>
      <w:pPr>
        <w:pStyle w:val="Heading3"/>
        <w:bidi/>
        <w:spacing w:after="80" w:before="190"/>
      </w:pPr>
      <w:r>
        <w:rPr>
          <w:rFonts w:ascii="Segoe UI" w:cs="Segoe UI" w:eastAsia="Segoe UI" w:hAnsi="Segoe UI"/>
          <w:b/>
          <w:bCs/>
          <w:color w:val="2E5F8A"/>
          <w:sz w:val="19"/>
          <w:szCs w:val="19"/>
          <w:rtl/>
        </w:rPr>
        <w:t xml:space="preserve">الأدوار وقوالب صلاحياتها   ·   roles.php</w:t>
      </w:r>
    </w:p>
    <w:p>
      <w:pPr>
        <w:bidi/>
        <w:spacing w:after="70" w:line="308"/>
      </w:pPr>
      <w:r>
        <w:rPr>
          <w:rFonts w:ascii="Segoe UI" w:cs="Segoe UI" w:eastAsia="Segoe UI" w:hAnsi="Segoe UI"/>
          <w:color w:val="6B7280"/>
          <w:sz w:val="18"/>
          <w:szCs w:val="18"/>
          <w:rtl/>
        </w:rPr>
        <w:t xml:space="preserve">المستندُ الناتج: حساب · قالب صلاحيات   ·   المعتمِد: الحوكمة   ·   عددُ الأعمدة: 21</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00"/>
      </w:tblGrid>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كود الدور</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سقف الاعتماد</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الكيان</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اسم الدور</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العملة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المُنشئ — الاسم والصفة</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العائلة الوظيفية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عدد حامليه</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تاريخ الإنشاء</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 التنظيمي</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تعارض واجبات مع</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تاريخ الاعتماد</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الإدارة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تاريخ التعريف</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مرجع التفويض</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قالب الصلاحيات</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عرّفه</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المرجع الأب</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النطاق الافتراضي</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الحالة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المرفق</w:t>
            </w:r>
          </w:p>
        </w:tc>
      </w:tr>
    </w:tbl>
    <w:p>
      <w:pPr>
        <w:spacing w:after="140"/>
      </w:pPr>
    </w:p>
    <w:p>
      <w:pPr>
        <w:pStyle w:val="Heading3"/>
        <w:bidi/>
        <w:spacing w:after="80" w:before="190"/>
      </w:pPr>
      <w:r>
        <w:rPr>
          <w:rFonts w:ascii="Segoe UI" w:cs="Segoe UI" w:eastAsia="Segoe UI" w:hAnsi="Segoe UI"/>
          <w:b/>
          <w:bCs/>
          <w:color w:val="2E5F8A"/>
          <w:sz w:val="19"/>
          <w:szCs w:val="19"/>
          <w:rtl/>
        </w:rPr>
        <w:t xml:space="preserve">حسابات بوابة الأطراف الخارجية   ·   portal_users.php</w:t>
      </w:r>
    </w:p>
    <w:p>
      <w:pPr>
        <w:bidi/>
        <w:spacing w:after="70" w:line="308"/>
      </w:pPr>
      <w:r>
        <w:rPr>
          <w:rFonts w:ascii="Segoe UI" w:cs="Segoe UI" w:eastAsia="Segoe UI" w:hAnsi="Segoe UI"/>
          <w:color w:val="6B7280"/>
          <w:sz w:val="18"/>
          <w:szCs w:val="18"/>
          <w:rtl/>
        </w:rPr>
        <w:t xml:space="preserve">المستندُ الناتج: حساب · قالب صلاحيات   ·   المعتمِد: الحوكمة   ·   عددُ الأعمدة: 20</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00"/>
      </w:tblGrid>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كود الحساب</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الأفعال المحجوبة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المعتمِد — الاسم والصفة</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نوع الطرف</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مستند التخويل</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تاريخ الاعتماد</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الكيان</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تاريخ الإنشاء</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مرجع التفويض</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الشخص</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آخر دخول</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المرجع الأب</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الصفة لدى الكيان</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تاريخ الانتهاء</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المرفق</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نطاق الرؤية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أنشأه</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الاطّلاع</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الأفعال المسموحة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الحالة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w:r>
          </w:p>
        </w:tc>
      </w:tr>
    </w:tbl>
    <w:p>
      <w:pPr>
        <w:spacing w:after="140"/>
      </w:pPr>
    </w:p>
    <w:p>
      <w:pPr>
        <w:pStyle w:val="Heading3"/>
        <w:bidi/>
        <w:spacing w:after="80" w:before="190"/>
      </w:pPr>
      <w:r>
        <w:rPr>
          <w:rFonts w:ascii="Segoe UI" w:cs="Segoe UI" w:eastAsia="Segoe UI" w:hAnsi="Segoe UI"/>
          <w:b/>
          <w:bCs/>
          <w:color w:val="2E5F8A"/>
          <w:sz w:val="19"/>
          <w:szCs w:val="19"/>
          <w:rtl/>
        </w:rPr>
        <w:t xml:space="preserve">المعاونون والنيابة المؤقتة   ·   assistants.php</w:t>
      </w:r>
    </w:p>
    <w:p>
      <w:pPr>
        <w:bidi/>
        <w:spacing w:after="70" w:line="308"/>
      </w:pPr>
      <w:r>
        <w:rPr>
          <w:rFonts w:ascii="Segoe UI" w:cs="Segoe UI" w:eastAsia="Segoe UI" w:hAnsi="Segoe UI"/>
          <w:color w:val="6B7280"/>
          <w:sz w:val="18"/>
          <w:szCs w:val="18"/>
          <w:rtl/>
        </w:rPr>
        <w:t xml:space="preserve">المستندُ الناتج: حساب · قالب صلاحيات   ·   المعتمِد: الحوكمة   ·   عددُ الأعمدة: 20</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00"/>
      </w:tblGrid>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رقم التكليف</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سقف الاعتماد</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الحالة</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الأصيل</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العملة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الكيان</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صفته</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 تاريخ</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تاريخ الإنشاء</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المعاون</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إلى تاريخ</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تاريخ الاعتماد</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صفته</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سبب النيابة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مرجع التفويض</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نوع النيابة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مرجع تفويض الأصيل</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المرفق</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النطاق المفوَّض</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أصدره</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w:r>
          </w:p>
        </w:tc>
      </w:tr>
    </w:tbl>
    <w:p>
      <w:pPr>
        <w:spacing w:after="140"/>
      </w:pPr>
    </w:p>
    <w:p>
      <w:pPr>
        <w:pStyle w:val="Heading3"/>
        <w:bidi/>
        <w:spacing w:after="80" w:before="190"/>
      </w:pPr>
      <w:r>
        <w:rPr>
          <w:rFonts w:ascii="Segoe UI" w:cs="Segoe UI" w:eastAsia="Segoe UI" w:hAnsi="Segoe UI"/>
          <w:b/>
          <w:bCs/>
          <w:color w:val="2E5F8A"/>
          <w:sz w:val="19"/>
          <w:szCs w:val="19"/>
          <w:rtl/>
        </w:rPr>
        <w:t xml:space="preserve">الهيكل التنظيمي والمسميات   ·   org_structure.php</w:t>
      </w:r>
    </w:p>
    <w:p>
      <w:pPr>
        <w:bidi/>
        <w:spacing w:after="70" w:line="308"/>
      </w:pPr>
      <w:r>
        <w:rPr>
          <w:rFonts w:ascii="Segoe UI" w:cs="Segoe UI" w:eastAsia="Segoe UI" w:hAnsi="Segoe UI"/>
          <w:color w:val="6B7280"/>
          <w:sz w:val="18"/>
          <w:szCs w:val="18"/>
          <w:rtl/>
        </w:rPr>
        <w:t xml:space="preserve">المستندُ الناتج: حساب · قالب صلاحيات   ·   المعتمِد: الحوكمة   ·   عددُ الأعمدة: 22</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00"/>
      </w:tblGrid>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كود الوحدة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عدد المشغولة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المعتمِد — الاسم والصفة</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اسم الوحدة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مركز التكلفة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تاريخ الاعتماد</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نوع الوحدة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قرار الإنشاء</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مرجع التفويض</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الوحدة الأم</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تاريخ السريان</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المرجع الأب</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المستوى</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الحالة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المرفق</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رئيس الوحدة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الكيان</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سعر الصرف ومصدره</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المسميات التابعة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المُنشئ — الاسم والصفة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عدد الشواغل المعتمدة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تاريخ الإنشاء</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w:r>
          </w:p>
        </w:tc>
      </w:tr>
    </w:tbl>
    <w:p>
      <w:pPr>
        <w:spacing w:after="140"/>
      </w:pPr>
    </w:p>
    <w:p>
      <w:pPr>
        <w:pStyle w:val="Heading3"/>
        <w:bidi/>
        <w:spacing w:after="80" w:before="190"/>
      </w:pPr>
      <w:r>
        <w:rPr>
          <w:rFonts w:ascii="Segoe UI" w:cs="Segoe UI" w:eastAsia="Segoe UI" w:hAnsi="Segoe UI"/>
          <w:b/>
          <w:bCs/>
          <w:color w:val="2E5F8A"/>
          <w:sz w:val="19"/>
          <w:szCs w:val="19"/>
          <w:rtl/>
        </w:rPr>
        <w:t xml:space="preserve">التكليفات التنظيمية   ·   org_assignments.php</w:t>
      </w:r>
    </w:p>
    <w:p>
      <w:pPr>
        <w:bidi/>
        <w:spacing w:after="70" w:line="308"/>
      </w:pPr>
      <w:r>
        <w:rPr>
          <w:rFonts w:ascii="Segoe UI" w:cs="Segoe UI" w:eastAsia="Segoe UI" w:hAnsi="Segoe UI"/>
          <w:color w:val="6B7280"/>
          <w:sz w:val="18"/>
          <w:szCs w:val="18"/>
          <w:rtl/>
        </w:rPr>
        <w:t xml:space="preserve">المستندُ الناتج: حساب · قالب صلاحيات   ·   المعتمِد: الحوكمة   ·   عددُ الأعمدة: 21</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00"/>
      </w:tblGrid>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رقم التكليف</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سقف الاعتماد</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مرجع القرار</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الموظف</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العملة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الحالة</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المسمى الأصلي</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 تاريخ</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الكيان</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التكليف الجديد</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إلى تاريخ</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تاريخ الإنشاء</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نوع التكليف</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سبب التكليف</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تاريخ الاعتماد</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الوحدة المكلَّف بها</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بدل التكليف</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مرجع التفويض</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النطاق</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أصدره</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المرفق</w:t>
            </w:r>
          </w:p>
        </w:tc>
      </w:tr>
    </w:tbl>
    <w:p>
      <w:pPr>
        <w:spacing w:after="140"/>
      </w:pPr>
    </w:p>
    <w:p>
      <w:pPr>
        <w:pStyle w:val="Heading3"/>
        <w:bidi/>
        <w:spacing w:after="80" w:before="190"/>
      </w:pPr>
      <w:r>
        <w:rPr>
          <w:rFonts w:ascii="Segoe UI" w:cs="Segoe UI" w:eastAsia="Segoe UI" w:hAnsi="Segoe UI"/>
          <w:b/>
          <w:bCs/>
          <w:color w:val="2E5F8A"/>
          <w:sz w:val="19"/>
          <w:szCs w:val="19"/>
          <w:rtl/>
        </w:rPr>
        <w:t xml:space="preserve">من يرى ماذا ومكوّنات البوابة   ·   visibility.php</w:t>
      </w:r>
    </w:p>
    <w:p>
      <w:pPr>
        <w:bidi/>
        <w:spacing w:after="70" w:line="308"/>
      </w:pPr>
      <w:r>
        <w:rPr>
          <w:rFonts w:ascii="Segoe UI" w:cs="Segoe UI" w:eastAsia="Segoe UI" w:hAnsi="Segoe UI"/>
          <w:color w:val="6B7280"/>
          <w:sz w:val="18"/>
          <w:szCs w:val="18"/>
          <w:rtl/>
        </w:rPr>
        <w:t xml:space="preserve">المستندُ الناتج: مفتاح ظهور · مكوّن بوابة   ·   المعتمِد: الحوكمة   ·   عددُ الأعمدة: 22</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00"/>
      </w:tblGrid>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رقم المفتاح</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الأعمدة المعروضة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تاريخ الإنشاء</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الشاشة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الفلاتر الافتراضية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المعتمِد — الاسم والصفة</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الملف</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الأفعال المسموحة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تاريخ الاعتماد</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الإدارة المالكة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الأفعال المحجوبة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مرجع التفويض</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الدور المستفيد</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تاريخ السريان</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المرجع الأب</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الإدارة العارضة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أنشأه</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المرفق</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النطاق</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الحالة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الزاوية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الكيان</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w:r>
          </w:p>
        </w:tc>
      </w:tr>
    </w:tbl>
    <w:p>
      <w:pPr>
        <w:spacing w:after="140"/>
      </w:pPr>
    </w:p>
    <w:p>
      <w:pPr>
        <w:pStyle w:val="Heading3"/>
        <w:bidi/>
        <w:spacing w:after="80" w:before="190"/>
      </w:pPr>
      <w:r>
        <w:rPr>
          <w:rFonts w:ascii="Segoe UI" w:cs="Segoe UI" w:eastAsia="Segoe UI" w:hAnsi="Segoe UI"/>
          <w:b/>
          <w:bCs/>
          <w:color w:val="2E5F8A"/>
          <w:sz w:val="19"/>
          <w:szCs w:val="19"/>
          <w:rtl/>
        </w:rPr>
        <w:t xml:space="preserve">صفحات النظام والإدارات   ·   modules.php</w:t>
      </w:r>
    </w:p>
    <w:p>
      <w:pPr>
        <w:bidi/>
        <w:spacing w:after="70" w:line="308"/>
      </w:pPr>
      <w:r>
        <w:rPr>
          <w:rFonts w:ascii="Segoe UI" w:cs="Segoe UI" w:eastAsia="Segoe UI" w:hAnsi="Segoe UI"/>
          <w:color w:val="6B7280"/>
          <w:sz w:val="18"/>
          <w:szCs w:val="18"/>
          <w:rtl/>
        </w:rPr>
        <w:t xml:space="preserve">المستندُ الناتج: مفتاح ظهور · مكوّن بوابة   ·   المعتمِد: الحوكمة   ·   عددُ الأعمدة: 23</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00"/>
      </w:tblGrid>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كود الصفحة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المرحلة في الدورة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المُنشئ — الاسم والصفة</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اسم الشاشة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المجموعة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تاريخ الإنشاء</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الملف التقني</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ترتيبها</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المعتمِد — الاسم والصفة</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المسار</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تحويل مسار من</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تاريخ الاعتماد</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الإدارة المالكة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عدّاد الطرق القديم</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مرجع التفويض</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نوع الشاشة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تاريخ التفعيل</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المرجع الأب</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مفعَّلة؟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الحالة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المرفق</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تظهر في القائمة؟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الكيان</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w:r>
          </w:p>
        </w:tc>
      </w:tr>
    </w:tbl>
    <w:p>
      <w:pPr>
        <w:spacing w:after="140"/>
      </w:pPr>
    </w:p>
    <w:p>
      <w:pPr>
        <w:pStyle w:val="Heading3"/>
        <w:bidi/>
        <w:spacing w:after="80" w:before="190"/>
      </w:pPr>
      <w:r>
        <w:rPr>
          <w:rFonts w:ascii="Segoe UI" w:cs="Segoe UI" w:eastAsia="Segoe UI" w:hAnsi="Segoe UI"/>
          <w:b/>
          <w:bCs/>
          <w:color w:val="2E5F8A"/>
          <w:sz w:val="19"/>
          <w:szCs w:val="19"/>
          <w:rtl/>
        </w:rPr>
        <w:t xml:space="preserve">أنماط تفعيل المزايا   ·   activation.php</w:t>
      </w:r>
    </w:p>
    <w:p>
      <w:pPr>
        <w:bidi/>
        <w:spacing w:after="70" w:line="308"/>
      </w:pPr>
      <w:r>
        <w:rPr>
          <w:rFonts w:ascii="Segoe UI" w:cs="Segoe UI" w:eastAsia="Segoe UI" w:hAnsi="Segoe UI"/>
          <w:color w:val="6B7280"/>
          <w:sz w:val="18"/>
          <w:szCs w:val="18"/>
          <w:rtl/>
        </w:rPr>
        <w:t xml:space="preserve">المستندُ الناتج: مفتاح ظهور · مكوّن بوابة   ·   المعتمِد: الحوكمة   ·   عددُ الأعمدة: 18</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00"/>
      </w:tblGrid>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كود النمط</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تاريخ التفعيل</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المُنشئ — الاسم والصفة</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الكيان أو العقد</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تاريخ الترقية المتوقع</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تاريخ الإنشاء</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نمط التفعيل</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شرط الترقية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تاريخ الاعتماد</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العناصر المفعَّلة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اعتمده</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مرجع التفويض</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العناصر المطفأة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الحالة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المرجع الأب</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سبب النمط</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الكيان</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المرفق</w:t>
            </w:r>
          </w:p>
        </w:tc>
      </w:tr>
    </w:tbl>
    <w:p>
      <w:pPr>
        <w:spacing w:after="140"/>
      </w:pPr>
    </w:p>
    <w:p>
      <w:pPr>
        <w:pStyle w:val="Heading3"/>
        <w:bidi/>
        <w:spacing w:after="80" w:before="190"/>
      </w:pPr>
      <w:r>
        <w:rPr>
          <w:rFonts w:ascii="Segoe UI" w:cs="Segoe UI" w:eastAsia="Segoe UI" w:hAnsi="Segoe UI"/>
          <w:b/>
          <w:bCs/>
          <w:color w:val="2E5F8A"/>
          <w:sz w:val="19"/>
          <w:szCs w:val="19"/>
          <w:rtl/>
        </w:rPr>
        <w:t xml:space="preserve">تصنيف قواعد المنع   ·   guards.php</w:t>
      </w:r>
    </w:p>
    <w:p>
      <w:pPr>
        <w:bidi/>
        <w:spacing w:after="70" w:line="308"/>
      </w:pPr>
      <w:r>
        <w:rPr>
          <w:rFonts w:ascii="Segoe UI" w:cs="Segoe UI" w:eastAsia="Segoe UI" w:hAnsi="Segoe UI"/>
          <w:color w:val="6B7280"/>
          <w:sz w:val="18"/>
          <w:szCs w:val="18"/>
          <w:rtl/>
        </w:rPr>
        <w:t xml:space="preserve">المستندُ الناتج: حماية مصنَّفة · استثناء نافذ   ·   المعتمِد: سلّم الموافقات   ·   عددُ الأعمدة: 21</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00"/>
      </w:tblGrid>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رمز الحارس</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درجة الخطورة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المُنشئ — الاسم والصفة</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اسم الحماية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الموافقات المطلوبة للاستثناء</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تاريخ الإنشاء</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الصنف</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حالة العلَم</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المعتمِد — الاسم والصفة</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سبب التصنيف</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تاريخ قلب العلَم</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تاريخ الاعتماد</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الشاشات المتأثرة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صنّفها</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مرجع التفويض</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الأفعال الممنوعة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الحالة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المرجع الأب</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رسالة المنع</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الكيان</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المرفق</w:t>
            </w:r>
          </w:p>
        </w:tc>
      </w:tr>
    </w:tbl>
    <w:p>
      <w:pPr>
        <w:spacing w:after="140"/>
      </w:pPr>
    </w:p>
    <w:p>
      <w:pPr>
        <w:pStyle w:val="Heading3"/>
        <w:bidi/>
        <w:spacing w:after="80" w:before="190"/>
      </w:pPr>
      <w:r>
        <w:rPr>
          <w:rFonts w:ascii="Segoe UI" w:cs="Segoe UI" w:eastAsia="Segoe UI" w:hAnsi="Segoe UI"/>
          <w:b/>
          <w:bCs/>
          <w:color w:val="2E5F8A"/>
          <w:sz w:val="19"/>
          <w:szCs w:val="19"/>
          <w:rtl/>
        </w:rPr>
        <w:t xml:space="preserve">سياسات الحقول الحساسة   ·   sensitive_fields.php</w:t>
      </w:r>
    </w:p>
    <w:p>
      <w:pPr>
        <w:bidi/>
        <w:spacing w:after="70" w:line="308"/>
      </w:pPr>
      <w:r>
        <w:rPr>
          <w:rFonts w:ascii="Segoe UI" w:cs="Segoe UI" w:eastAsia="Segoe UI" w:hAnsi="Segoe UI"/>
          <w:color w:val="6B7280"/>
          <w:sz w:val="18"/>
          <w:szCs w:val="18"/>
          <w:rtl/>
        </w:rPr>
        <w:t xml:space="preserve">المستندُ الناتج: حماية مصنَّفة · استثناء نافذ   ·   المعتمِد: سلّم الموافقات   ·   عددُ الأعمدة: 16</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00"/>
      </w:tblGrid>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الكيان</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 يراه</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المُنشئ — الاسم والصفة</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رقم السياسة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سياسة الإخفاء</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المعتمِد — الاسم والصفة</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الجدول</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يُسجَّل الاطّلاع؟</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تاريخ الاعتماد</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الحقل</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يُصدَّر؟</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الحالة</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تصنيف الحساسية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الأساس النظامي</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سبب التصنيف</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تاريخ السريان</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w:r>
          </w:p>
        </w:tc>
      </w:tr>
    </w:tbl>
    <w:p>
      <w:pPr>
        <w:spacing w:after="140"/>
      </w:pPr>
    </w:p>
    <w:p>
      <w:pPr>
        <w:pStyle w:val="Heading3"/>
        <w:bidi/>
        <w:spacing w:after="80" w:before="190"/>
      </w:pPr>
      <w:r>
        <w:rPr>
          <w:rFonts w:ascii="Segoe UI" w:cs="Segoe UI" w:eastAsia="Segoe UI" w:hAnsi="Segoe UI"/>
          <w:b/>
          <w:bCs/>
          <w:color w:val="2E5F8A"/>
          <w:sz w:val="19"/>
          <w:szCs w:val="19"/>
          <w:rtl/>
        </w:rPr>
        <w:t xml:space="preserve">طلبات الاستثناء   ·   exceptions.php</w:t>
      </w:r>
    </w:p>
    <w:p>
      <w:pPr>
        <w:bidi/>
        <w:spacing w:after="70" w:line="308"/>
      </w:pPr>
      <w:r>
        <w:rPr>
          <w:rFonts w:ascii="Segoe UI" w:cs="Segoe UI" w:eastAsia="Segoe UI" w:hAnsi="Segoe UI"/>
          <w:color w:val="6B7280"/>
          <w:sz w:val="18"/>
          <w:szCs w:val="18"/>
          <w:rtl/>
        </w:rPr>
        <w:t xml:space="preserve">المستندُ الناتج: حماية مصنَّفة · استثناء نافذ   ·   المعتمِد: سلّم الموافقات   ·   عددُ الأعمدة: 24</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00"/>
      </w:tblGrid>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رقم الطلب</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النطاق</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قرار الإقفال</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تاريخ الطلب</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المدة من</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الحالة</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الحماية المستثناة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المدة إلى</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الكيان</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الإدارة الطالبة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الموافقات المطلوبة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المُنشئ — الاسم والصفة</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سبب الاستثناء</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الموافقون</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تاريخ الإنشاء</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المستندات المؤيدة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تاريخ الاعتماد</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مرجع التفويض</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درجة الخطورة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عدد مرات الاستعمال</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المرجع الأب</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الأثر المتوقع</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تاريخ الانتهاء</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المرفق</w:t>
            </w:r>
          </w:p>
        </w:tc>
      </w:tr>
    </w:tbl>
    <w:p>
      <w:pPr>
        <w:spacing w:after="140"/>
      </w:pPr>
    </w:p>
    <w:p>
      <w:pPr>
        <w:pStyle w:val="Heading3"/>
        <w:bidi/>
        <w:spacing w:after="80" w:before="190"/>
      </w:pPr>
      <w:r>
        <w:rPr>
          <w:rFonts w:ascii="Segoe UI" w:cs="Segoe UI" w:eastAsia="Segoe UI" w:hAnsi="Segoe UI"/>
          <w:b/>
          <w:bCs/>
          <w:color w:val="2E5F8A"/>
          <w:sz w:val="19"/>
          <w:szCs w:val="19"/>
          <w:rtl/>
        </w:rPr>
        <w:t xml:space="preserve">صلاحية الطوارئ اللحظية (كسر الزجاج)   ·   break_glass.php</w:t>
      </w:r>
    </w:p>
    <w:p>
      <w:pPr>
        <w:bidi/>
        <w:spacing w:after="70" w:line="308"/>
      </w:pPr>
      <w:r>
        <w:rPr>
          <w:rFonts w:ascii="Segoe UI" w:cs="Segoe UI" w:eastAsia="Segoe UI" w:hAnsi="Segoe UI"/>
          <w:color w:val="6B7280"/>
          <w:sz w:val="18"/>
          <w:szCs w:val="18"/>
          <w:rtl/>
        </w:rPr>
        <w:t xml:space="preserve">المستندُ الناتج: حماية مصنَّفة · استثناء نافذ   ·   المعتمِد: سلّم الموافقات   ·   عددُ الأعمدة: 18</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00"/>
      </w:tblGrid>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الكيان</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سبب الطوارئ</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وقت الانتهاء</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رقم الطلب</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الأثر المتوقع لو لم تُمنح</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عدد الأفعال المنفَّذة تحتها</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التاريخ والوقت</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الموافق الأول</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تقرير المراجعة</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الطالب — الاسم والصفة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الموافق الثاني</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تاريخ المراجعة</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الصلاحية المطلوبة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وقت المنح</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نتيجة المراجعة</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الشاشة أو الفعل</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مدة الصلاحية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الحالة</w:t>
            </w:r>
          </w:p>
        </w:tc>
      </w:tr>
    </w:tbl>
    <w:p>
      <w:pPr>
        <w:spacing w:after="140"/>
      </w:pPr>
    </w:p>
    <w:p>
      <w:pPr>
        <w:pStyle w:val="Heading3"/>
        <w:bidi/>
        <w:spacing w:after="80" w:before="190"/>
      </w:pPr>
      <w:r>
        <w:rPr>
          <w:rFonts w:ascii="Segoe UI" w:cs="Segoe UI" w:eastAsia="Segoe UI" w:hAnsi="Segoe UI"/>
          <w:b/>
          <w:bCs/>
          <w:color w:val="2E5F8A"/>
          <w:sz w:val="19"/>
          <w:szCs w:val="19"/>
          <w:rtl/>
        </w:rPr>
        <w:t xml:space="preserve">صندوق ما ينتظر اعتمادي   ·   approvals_inbox.php</w:t>
      </w:r>
    </w:p>
    <w:p>
      <w:pPr>
        <w:bidi/>
        <w:spacing w:after="70" w:line="308"/>
      </w:pPr>
      <w:r>
        <w:rPr>
          <w:rFonts w:ascii="Segoe UI" w:cs="Segoe UI" w:eastAsia="Segoe UI" w:hAnsi="Segoe UI"/>
          <w:color w:val="6B7280"/>
          <w:sz w:val="18"/>
          <w:szCs w:val="18"/>
          <w:rtl/>
        </w:rPr>
        <w:t xml:space="preserve">المستندُ الناتج: حماية مصنَّفة · استثناء نافذ   ·   المعتمِد: سلّم الموافقات   ·   عددُ الأعمدة: 26</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00"/>
      </w:tblGrid>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رقم الطلب</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الحلقة في السلسلة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المُنشئ — الاسم والصفة</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تاريخ الورود</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المهلة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تاريخ الإنشاء</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نوع المستند</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المتبقي</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المعتمِد — الاسم والصفة</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المستند</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قراري</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تاريخ الاعتماد</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الجهة المُنشئة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سبب القرار</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مرجع التفويض</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القيمة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تاريخ القرار</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المرفق</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العملة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مرجع تفويضي</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مركز التكلفة</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سقفي</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الحالة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سعر الصرف ومصدره</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داخل سقفي؟</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الكيان</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w:r>
          </w:p>
        </w:tc>
      </w:tr>
    </w:tbl>
    <w:p>
      <w:pPr>
        <w:spacing w:after="140"/>
      </w:pPr>
    </w:p>
    <w:p>
      <w:pPr>
        <w:pStyle w:val="Heading3"/>
        <w:bidi/>
        <w:spacing w:after="80" w:before="190"/>
      </w:pPr>
      <w:r>
        <w:rPr>
          <w:rFonts w:ascii="Segoe UI" w:cs="Segoe UI" w:eastAsia="Segoe UI" w:hAnsi="Segoe UI"/>
          <w:b/>
          <w:bCs/>
          <w:color w:val="2E5F8A"/>
          <w:sz w:val="19"/>
          <w:szCs w:val="19"/>
          <w:rtl/>
        </w:rPr>
        <w:t xml:space="preserve">سجل التدقيق والاطّلاع   ·   audit.php</w:t>
      </w:r>
    </w:p>
    <w:p>
      <w:pPr>
        <w:bidi/>
        <w:spacing w:after="70" w:line="308"/>
      </w:pPr>
      <w:r>
        <w:rPr>
          <w:rFonts w:ascii="Segoe UI" w:cs="Segoe UI" w:eastAsia="Segoe UI" w:hAnsi="Segoe UI"/>
          <w:color w:val="6B7280"/>
          <w:sz w:val="18"/>
          <w:szCs w:val="18"/>
          <w:rtl/>
        </w:rPr>
        <w:t xml:space="preserve">المستندُ الناتج: سجل غير قابل للتعديل   ·   المعتمِد: الحوكمة   ·   عددُ الأعمدة: 26</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00"/>
      </w:tblGrid>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رقم السجل</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القيمة قبل</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المعتمِد — الاسم والصفة</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التاريخ والوقت</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القيمة بعد</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تاريخ الاعتماد</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المستخدم</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عنوان IP</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مرجع التفويض</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الصفة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الجلسة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الحالة</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الإدارة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درجة حساسية البيان</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المرجع الأب</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نوع العملية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نوع التسجيل</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المرفق</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الشاشة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الكيان</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مركز التكلفة</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السجل المتأثر</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المُنشئ — الاسم والصفة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سعر الصرف ومصدره</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الحقل</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تاريخ الإنشاء</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w:r>
          </w:p>
        </w:tc>
      </w:tr>
    </w:tbl>
    <w:p>
      <w:pPr>
        <w:spacing w:after="140"/>
      </w:pPr>
    </w:p>
    <w:p>
      <w:pPr>
        <w:pStyle w:val="Heading3"/>
        <w:bidi/>
        <w:spacing w:after="80" w:before="190"/>
      </w:pPr>
      <w:r>
        <w:rPr>
          <w:rFonts w:ascii="Segoe UI" w:cs="Segoe UI" w:eastAsia="Segoe UI" w:hAnsi="Segoe UI"/>
          <w:b/>
          <w:bCs/>
          <w:color w:val="2E5F8A"/>
          <w:sz w:val="19"/>
          <w:szCs w:val="19"/>
          <w:rtl/>
        </w:rPr>
        <w:t xml:space="preserve">المحاولات الممنوعة   ·   guard_denials.php</w:t>
      </w:r>
    </w:p>
    <w:p>
      <w:pPr>
        <w:bidi/>
        <w:spacing w:after="70" w:line="308"/>
      </w:pPr>
      <w:r>
        <w:rPr>
          <w:rFonts w:ascii="Segoe UI" w:cs="Segoe UI" w:eastAsia="Segoe UI" w:hAnsi="Segoe UI"/>
          <w:color w:val="6B7280"/>
          <w:sz w:val="18"/>
          <w:szCs w:val="18"/>
          <w:rtl/>
        </w:rPr>
        <w:t xml:space="preserve">المستندُ الناتج: سجل غير قابل للتعديل   ·   المعتمِد: الحوكمة   ·   عددُ الأعمدة: 16</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00"/>
      </w:tblGrid>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رقم المحاولة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الحارس المانع</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رقم الاستثناء</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التاريخ والوقت</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سبب المنع</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إجراء الحوكمة</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المستخدم</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رمز الاستجابة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الحالة</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الصفة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عنوان IP</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الكيان</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الشاشة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تكرار المحاولة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الفعل المحاول</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هل طُلب استثناء؟</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w:r>
          </w:p>
        </w:tc>
      </w:tr>
    </w:tbl>
    <w:p>
      <w:pPr>
        <w:spacing w:after="140"/>
      </w:pPr>
    </w:p>
    <w:p>
      <w:pPr>
        <w:pStyle w:val="Heading3"/>
        <w:bidi/>
        <w:spacing w:after="80" w:before="190"/>
      </w:pPr>
      <w:r>
        <w:rPr>
          <w:rFonts w:ascii="Segoe UI" w:cs="Segoe UI" w:eastAsia="Segoe UI" w:hAnsi="Segoe UI"/>
          <w:b/>
          <w:bCs/>
          <w:color w:val="2E5F8A"/>
          <w:sz w:val="19"/>
          <w:szCs w:val="19"/>
          <w:rtl/>
        </w:rPr>
        <w:t xml:space="preserve">دورة المراجعة الدورية للصلاحيات   ·   access_review.php</w:t>
      </w:r>
    </w:p>
    <w:p>
      <w:pPr>
        <w:bidi/>
        <w:spacing w:after="70" w:line="308"/>
      </w:pPr>
      <w:r>
        <w:rPr>
          <w:rFonts w:ascii="Segoe UI" w:cs="Segoe UI" w:eastAsia="Segoe UI" w:hAnsi="Segoe UI"/>
          <w:color w:val="6B7280"/>
          <w:sz w:val="18"/>
          <w:szCs w:val="18"/>
          <w:rtl/>
        </w:rPr>
        <w:t xml:space="preserve">المستندُ الناتج: سجل غير قابل للتعديل   ·   المعتمِد: الحوكمة   ·   عددُ الأعمدة: 18</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00"/>
      </w:tblGrid>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الكيان</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المؤكَّدة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استثناءات قائمة</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رقم الدورة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المطلوب سحبها</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نسبة الاستجابة</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الفترة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المسحوبة آليًّا</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مراجع الإدارة</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تاريخ الإطلاق</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الحسابات الخاملة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تاريخ الإقفال</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الإدارة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المعطَّلة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المعتمِد — الاسم والصفة</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عدد الحسابات المراجَعة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تعارضات واجبات مكتشفة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الحالة</w:t>
            </w:r>
          </w:p>
        </w:tc>
      </w:tr>
    </w:tbl>
    <w:p>
      <w:pPr>
        <w:spacing w:after="140"/>
      </w:pPr>
    </w:p>
    <w:p>
      <w:pPr>
        <w:pStyle w:val="Heading3"/>
        <w:bidi/>
        <w:spacing w:after="80" w:before="190"/>
      </w:pPr>
      <w:r>
        <w:rPr>
          <w:rFonts w:ascii="Segoe UI" w:cs="Segoe UI" w:eastAsia="Segoe UI" w:hAnsi="Segoe UI"/>
          <w:b/>
          <w:bCs/>
          <w:color w:val="2E5F8A"/>
          <w:sz w:val="19"/>
          <w:szCs w:val="19"/>
          <w:rtl/>
        </w:rPr>
        <w:t xml:space="preserve">تفسير مصدر الصلاحية   ·   perm_explain.php</w:t>
      </w:r>
    </w:p>
    <w:p>
      <w:pPr>
        <w:bidi/>
        <w:spacing w:after="70" w:line="308"/>
      </w:pPr>
      <w:r>
        <w:rPr>
          <w:rFonts w:ascii="Segoe UI" w:cs="Segoe UI" w:eastAsia="Segoe UI" w:hAnsi="Segoe UI"/>
          <w:color w:val="6B7280"/>
          <w:sz w:val="18"/>
          <w:szCs w:val="18"/>
          <w:rtl/>
        </w:rPr>
        <w:t xml:space="preserve">المستندُ الناتج: سجل غير قابل للتعديل   ·   المعتمِد: الحوكمة   ·   عددُ الأعمدة: 16</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00"/>
      </w:tblGrid>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الكيان</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حكمه</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النطاق الناتج</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الحساب</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مصدر المنح 2</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السقف الناتج</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الشاشة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حكمه</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تاريخ الفحص</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الفعل</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مصدر المنع</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الفاحص</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النتيجة النهائية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حكمه</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مصدر المنح 1</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قاعدة الدمج المطبَّقة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w:r>
          </w:p>
        </w:tc>
      </w:tr>
    </w:tbl>
    <w:p>
      <w:pPr>
        <w:spacing w:after="140"/>
      </w:pPr>
    </w:p>
    <w:p>
      <w:pPr>
        <w:pStyle w:val="Heading3"/>
        <w:bidi/>
        <w:spacing w:after="80" w:before="190"/>
      </w:pPr>
      <w:r>
        <w:rPr>
          <w:rFonts w:ascii="Segoe UI" w:cs="Segoe UI" w:eastAsia="Segoe UI" w:hAnsi="Segoe UI"/>
          <w:b/>
          <w:bCs/>
          <w:color w:val="2E5F8A"/>
          <w:sz w:val="19"/>
          <w:szCs w:val="19"/>
          <w:rtl/>
        </w:rPr>
        <w:t xml:space="preserve">فصل الواجبات المتعارضة   ·   sec_governance.php</w:t>
      </w:r>
    </w:p>
    <w:p>
      <w:pPr>
        <w:bidi/>
        <w:spacing w:after="70" w:line="308"/>
      </w:pPr>
      <w:r>
        <w:rPr>
          <w:rFonts w:ascii="Segoe UI" w:cs="Segoe UI" w:eastAsia="Segoe UI" w:hAnsi="Segoe UI"/>
          <w:color w:val="6B7280"/>
          <w:sz w:val="18"/>
          <w:szCs w:val="18"/>
          <w:rtl/>
        </w:rPr>
        <w:t xml:space="preserve">المستندُ الناتج: سجل غير قابل للتعديل   ·   المعتمِد: الحوكمة   ·   عددُ الأعمدة: 15</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00"/>
      </w:tblGrid>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رقم المراجعة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درجة الخطورة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المراجع</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تاريخ المراجعة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عدد الحسابات المتأثرة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اعتمده</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نوع الفحص</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الاستثناءات القائمة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تاريخ المراجعة القادمة</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الحساب أو الدور</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الإجراء المتخذ</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الحالة</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الواجبان المتعارضان</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تاريخ التنفيذ</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الكيان</w:t>
            </w:r>
          </w:p>
        </w:tc>
      </w:tr>
    </w:tbl>
    <w:p>
      <w:pPr>
        <w:spacing w:after="140"/>
      </w:pPr>
    </w:p>
    <w:p>
      <w:pPr>
        <w:pStyle w:val="Heading3"/>
        <w:bidi/>
        <w:spacing w:after="80" w:before="190"/>
      </w:pPr>
      <w:r>
        <w:rPr>
          <w:rFonts w:ascii="Segoe UI" w:cs="Segoe UI" w:eastAsia="Segoe UI" w:hAnsi="Segoe UI"/>
          <w:b/>
          <w:bCs/>
          <w:color w:val="2E5F8A"/>
          <w:sz w:val="19"/>
          <w:szCs w:val="19"/>
          <w:rtl/>
        </w:rPr>
        <w:t xml:space="preserve">سجل العقود الموحَّد   ·   contract_registry.php</w:t>
      </w:r>
    </w:p>
    <w:p>
      <w:pPr>
        <w:bidi/>
        <w:spacing w:after="70" w:line="308"/>
      </w:pPr>
      <w:r>
        <w:rPr>
          <w:rFonts w:ascii="Segoe UI" w:cs="Segoe UI" w:eastAsia="Segoe UI" w:hAnsi="Segoe UI"/>
          <w:color w:val="6B7280"/>
          <w:sz w:val="18"/>
          <w:szCs w:val="18"/>
          <w:rtl/>
        </w:rPr>
        <w:t xml:space="preserve">المستندُ الناتج: سجل غير قابل للتعديل   ·   المعتمِد: الحوكمة   ·   عددُ الأعمدة: 23</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00"/>
      </w:tblGrid>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رقم العقد</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العملة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الكيان</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نوع العقد</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الالتزام القائم</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المُنشئ — الاسم والصفة</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الطرف الآخر</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حالة الكفالة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تاريخ الإنشاء</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نوع الطرف</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المفوَّض بالتوقيع</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المعتمِد — الاسم والصفة</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تاريخ التوقيع</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مرجع التفويض</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تاريخ الاعتماد</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تاريخ البدء</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الإدارة المالكة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مركز التكلفة</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تاريخ الانتهاء</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المستند المرفق</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سعر الصرف ومصدره</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القيمة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الحالة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w:r>
          </w:p>
        </w:tc>
      </w:tr>
    </w:tbl>
    <w:p>
      <w:pPr>
        <w:spacing w:after="140"/>
      </w:pPr>
    </w:p>
    <w:p>
      <w:pPr>
        <w:pStyle w:val="Heading3"/>
        <w:bidi/>
        <w:spacing w:after="80" w:before="190"/>
      </w:pPr>
      <w:r>
        <w:rPr>
          <w:rFonts w:ascii="Segoe UI" w:cs="Segoe UI" w:eastAsia="Segoe UI" w:hAnsi="Segoe UI"/>
          <w:b/>
          <w:bCs/>
          <w:color w:val="2E5F8A"/>
          <w:sz w:val="19"/>
          <w:szCs w:val="19"/>
          <w:rtl/>
        </w:rPr>
        <w:t xml:space="preserve">سجل أنواع المستندات   ·   doc_types.php</w:t>
      </w:r>
    </w:p>
    <w:p>
      <w:pPr>
        <w:bidi/>
        <w:spacing w:after="70" w:line="308"/>
      </w:pPr>
      <w:r>
        <w:rPr>
          <w:rFonts w:ascii="Segoe UI" w:cs="Segoe UI" w:eastAsia="Segoe UI" w:hAnsi="Segoe UI"/>
          <w:color w:val="6B7280"/>
          <w:sz w:val="18"/>
          <w:szCs w:val="18"/>
          <w:rtl/>
        </w:rPr>
        <w:t xml:space="preserve">المستندُ الناتج: نوع مستند · آلة حالة   ·   المعتمِد: الحوكمة   ·   عددُ الأعمدة: 18</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00"/>
      </w:tblGrid>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الكيان</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دورية التسلسل</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نمط العكس</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كود النوع</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آلة الحالة المرتبطة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مدة الحفظ النظامية</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اسم المستند</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يحتاج اعتمادًا؟</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سياسة الأرشفة</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الإدارة المالكة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عدد حلقات الاعتماد</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المُنشئ — الاسم والصفة</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نمط الترقيم</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له أثر مالي؟</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تاريخ السريان</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بادئة الترقيم</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قابل للعكس؟</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الحالة</w:t>
            </w:r>
          </w:p>
        </w:tc>
      </w:tr>
    </w:tbl>
    <w:p>
      <w:pPr>
        <w:spacing w:after="140"/>
      </w:pPr>
    </w:p>
    <w:p>
      <w:pPr>
        <w:pStyle w:val="Heading3"/>
        <w:bidi/>
        <w:spacing w:after="80" w:before="190"/>
      </w:pPr>
      <w:r>
        <w:rPr>
          <w:rFonts w:ascii="Segoe UI" w:cs="Segoe UI" w:eastAsia="Segoe UI" w:hAnsi="Segoe UI"/>
          <w:b/>
          <w:bCs/>
          <w:color w:val="2E5F8A"/>
          <w:sz w:val="19"/>
          <w:szCs w:val="19"/>
          <w:rtl/>
        </w:rPr>
        <w:t xml:space="preserve">حالات المستندات وانتقالاتها   ·   state_machines.php</w:t>
      </w:r>
    </w:p>
    <w:p>
      <w:pPr>
        <w:bidi/>
        <w:spacing w:after="70" w:line="308"/>
      </w:pPr>
      <w:r>
        <w:rPr>
          <w:rFonts w:ascii="Segoe UI" w:cs="Segoe UI" w:eastAsia="Segoe UI" w:hAnsi="Segoe UI"/>
          <w:color w:val="6B7280"/>
          <w:sz w:val="18"/>
          <w:szCs w:val="18"/>
          <w:rtl/>
        </w:rPr>
        <w:t xml:space="preserve">المستندُ الناتج: نوع مستند · آلة حالة   ·   المعتمِد: الحوكمة   ·   عددُ الأعمدة: 18</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00"/>
      </w:tblGrid>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الكيان</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الفعل المُطلق</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قابل للعكس؟</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كود الآلة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رمز الفعل</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فعل العكس</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نوع المستند</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المخوَّل</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تاريخ السريان</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رقم الانتقال</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الشرط المسبق</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النسخة</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 حالة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الحارس المطبَّق</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المُنشئ — الاسم والصفة</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إلى حالة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الحدث المنشور</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الحالة</w:t>
            </w:r>
          </w:p>
        </w:tc>
      </w:tr>
    </w:tbl>
    <w:p>
      <w:pPr>
        <w:spacing w:after="140"/>
      </w:pPr>
    </w:p>
    <w:p>
      <w:pPr>
        <w:pStyle w:val="Heading3"/>
        <w:bidi/>
        <w:spacing w:after="80" w:before="190"/>
      </w:pPr>
      <w:r>
        <w:rPr>
          <w:rFonts w:ascii="Segoe UI" w:cs="Segoe UI" w:eastAsia="Segoe UI" w:hAnsi="Segoe UI"/>
          <w:b/>
          <w:bCs/>
          <w:color w:val="2E5F8A"/>
          <w:sz w:val="19"/>
          <w:szCs w:val="19"/>
          <w:rtl/>
        </w:rPr>
        <w:t xml:space="preserve">وضع التأسيس وإغلاقه   ·   founding_mode.php</w:t>
      </w:r>
    </w:p>
    <w:p>
      <w:pPr>
        <w:bidi/>
        <w:spacing w:after="70" w:line="308"/>
      </w:pPr>
      <w:r>
        <w:rPr>
          <w:rFonts w:ascii="Segoe UI" w:cs="Segoe UI" w:eastAsia="Segoe UI" w:hAnsi="Segoe UI"/>
          <w:color w:val="6B7280"/>
          <w:sz w:val="18"/>
          <w:szCs w:val="18"/>
          <w:rtl/>
        </w:rPr>
        <w:t xml:space="preserve">المستندُ الناتج: محضر إغلاق · بصمة إصدار   ·   المعتمِد: المدير التنفيذي   ·   عددُ الأعمدة: 16</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00"/>
      </w:tblGrid>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الكيان</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المدة المصرَّح بها</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الموافق على الفتح</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رقم الوضع</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تاريخ الإغلاق المخطط</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الموافق على الإغلاق</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تاريخ الفتح</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تاريخ الإغلاق الفعلي</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تقرير المراجعة بعد الإغلاق</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سبب الفتح</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عدد السجلات المُدخَلة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الحالة</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النطاق المسموح</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وسم السجلات</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الجداول المتأثرة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المُدخِلون</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w:r>
          </w:p>
        </w:tc>
      </w:tr>
    </w:tbl>
    <w:p>
      <w:pPr>
        <w:spacing w:after="140"/>
      </w:pPr>
    </w:p>
    <w:p>
      <w:pPr>
        <w:pStyle w:val="Heading3"/>
        <w:bidi/>
        <w:spacing w:after="80" w:before="190"/>
      </w:pPr>
      <w:r>
        <w:rPr>
          <w:rFonts w:ascii="Segoe UI" w:cs="Segoe UI" w:eastAsia="Segoe UI" w:hAnsi="Segoe UI"/>
          <w:b/>
          <w:bCs/>
          <w:color w:val="2E5F8A"/>
          <w:sz w:val="19"/>
          <w:szCs w:val="19"/>
          <w:rtl/>
        </w:rPr>
        <w:t xml:space="preserve">بصمة الإصدار وتقرير النشر   ·   release_stamp.php</w:t>
      </w:r>
    </w:p>
    <w:p>
      <w:pPr>
        <w:bidi/>
        <w:spacing w:after="70" w:line="308"/>
      </w:pPr>
      <w:r>
        <w:rPr>
          <w:rFonts w:ascii="Segoe UI" w:cs="Segoe UI" w:eastAsia="Segoe UI" w:hAnsi="Segoe UI"/>
          <w:color w:val="6B7280"/>
          <w:sz w:val="18"/>
          <w:szCs w:val="18"/>
          <w:rtl/>
        </w:rPr>
        <w:t xml:space="preserve">المستندُ الناتج: محضر إغلاق · بصمة إصدار   ·   المعتمِد: المدير التنفيذي   ·   عددُ الأعمدة: 18</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00"/>
      </w:tblGrid>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الكيان</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الشاشات المعدَّلة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الاختبارات المجتازة</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رقم الإصدار</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الأعمدة المضافة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الاختبارات الراسبة</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بصمة الإصدار</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الأفعال المضافة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علَم الرجوع</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تاريخ النشر</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القواعد المتغيرة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الناشر — الاسم والصفة</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نوع الإصدار</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الهجرات المنفَّذة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المعتمِد — الاسم والصفة</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الشاشات المضافة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تقرير الاكتمال</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الحالة</w:t>
            </w:r>
          </w:p>
        </w:tc>
      </w:tr>
    </w:tbl>
    <w:p>
      <w:pPr>
        <w:spacing w:after="140"/>
      </w:pPr>
    </w:p>
    <w:p>
      <w:pPr>
        <w:pStyle w:val="Heading3"/>
        <w:bidi/>
        <w:spacing w:after="80" w:before="190"/>
      </w:pPr>
      <w:r>
        <w:rPr>
          <w:rFonts w:ascii="Segoe UI" w:cs="Segoe UI" w:eastAsia="Segoe UI" w:hAnsi="Segoe UI"/>
          <w:b/>
          <w:bCs/>
          <w:color w:val="2E5F8A"/>
          <w:sz w:val="19"/>
          <w:szCs w:val="19"/>
          <w:rtl/>
        </w:rPr>
        <w:t xml:space="preserve">إنجاز الإدارة   ·   dept_achievement.php</w:t>
      </w:r>
    </w:p>
    <w:p>
      <w:pPr>
        <w:bidi/>
        <w:spacing w:after="70" w:line="308"/>
      </w:pPr>
      <w:r>
        <w:rPr>
          <w:rFonts w:ascii="Segoe UI" w:cs="Segoe UI" w:eastAsia="Segoe UI" w:hAnsi="Segoe UI"/>
          <w:color w:val="6B7280"/>
          <w:sz w:val="18"/>
          <w:szCs w:val="18"/>
          <w:rtl/>
        </w:rPr>
        <w:t xml:space="preserve">المستندُ الناتج: — تقارير   ·   المعتمِد: —   ·   عددُ الأعمدة: 15</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00"/>
      </w:tblGrid>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الفترة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نسبة الالتزام</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البلاغات المعالَجة</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الإدارة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المستندات الصادرة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نسبة الالتزام بمهل البلاغات</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المهام المسنَدة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المعتمدة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المستهدف</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المنجزة في المهلة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المرتجعة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الحكم</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المتأخرة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متوسط زمن الاعتماد</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الكيان</w:t>
            </w:r>
          </w:p>
        </w:tc>
      </w:tr>
    </w:tbl>
    <w:p>
      <w:pPr>
        <w:spacing w:after="140"/>
      </w:pPr>
    </w:p>
    <w:p>
      <w:pPr>
        <w:pStyle w:val="Heading3"/>
        <w:bidi/>
        <w:spacing w:after="80" w:before="190"/>
      </w:pPr>
      <w:r>
        <w:rPr>
          <w:rFonts w:ascii="Segoe UI" w:cs="Segoe UI" w:eastAsia="Segoe UI" w:hAnsi="Segoe UI"/>
          <w:b/>
          <w:bCs/>
          <w:color w:val="2E5F8A"/>
          <w:sz w:val="19"/>
          <w:szCs w:val="19"/>
          <w:rtl/>
        </w:rPr>
        <w:t xml:space="preserve">مركز التقارير   ·   reports_index.php</w:t>
      </w:r>
    </w:p>
    <w:p>
      <w:pPr>
        <w:bidi/>
        <w:spacing w:after="70" w:line="308"/>
      </w:pPr>
      <w:r>
        <w:rPr>
          <w:rFonts w:ascii="Segoe UI" w:cs="Segoe UI" w:eastAsia="Segoe UI" w:hAnsi="Segoe UI"/>
          <w:color w:val="6B7280"/>
          <w:sz w:val="18"/>
          <w:szCs w:val="18"/>
          <w:rtl/>
        </w:rPr>
        <w:t xml:space="preserve">المستندُ الناتج: — تقارير   ·   المعتمِد: —   ·   عددُ الأعمدة: 12</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00"/>
      </w:tblGrid>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رمز التقرير</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الفترة المتاحة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آخر تشغيل</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اسم التقرير</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الفلاتر الإلزامية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المشغّل</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الإدارة المالكة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نطاق المستخدم</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الحالة</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نوع التقرير</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صيغ التصدير</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الكيان</w:t>
            </w:r>
          </w:p>
        </w:tc>
      </w:tr>
    </w:tbl>
    <w:p>
      <w:pPr>
        <w:spacing w:after="140"/>
      </w:pPr>
    </w:p>
    <w:p>
      <w:pPr>
        <w:spacing w:after="9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٨-٣  ما تقرؤه ولا تملكه</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1900"/>
        <w:gridCol w:w="5300"/>
      </w:tblGrid>
      <w:tr>
        <w:trPr>
          <w:tblHeader/>
        </w:trPr>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السجل</w:t>
            </w:r>
          </w:p>
        </w:tc>
        <w:tc>
          <w:tcPr>
            <w:tcW w:type="dxa" w:w="19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مالكه</w:t>
            </w:r>
          </w:p>
        </w:tc>
        <w:tc>
          <w:tcPr>
            <w:tcW w:type="dxa" w:w="5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زاويةُ القراءة</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مهامي</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مساحة عملي</w:t>
            </w:r>
          </w:p>
        </w:tc>
        <w:tc>
          <w:tcPr>
            <w:tcW w:type="dxa" w:w="5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ينتظر تنفيذي</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إنجازي</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مساحة عملي</w:t>
            </w:r>
          </w:p>
        </w:tc>
        <w:tc>
          <w:tcPr>
            <w:tcW w:type="dxa" w:w="5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اليومُ والأسبوعُ والشهرُ والسنةُ بمدًى يختاره</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بوابتي</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مساحة عملي</w:t>
            </w:r>
          </w:p>
        </w:tc>
        <w:tc>
          <w:tcPr>
            <w:tcW w:type="dxa" w:w="5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مهامُّه وما يخصّ معدتَه ومشغّلَها الآخر</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طلباتي</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مساحة عملي</w:t>
            </w:r>
          </w:p>
        </w:tc>
        <w:tc>
          <w:tcPr>
            <w:tcW w:type="dxa" w:w="5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قدّمتُه أنا</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المراسلات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مساحة عملي</w:t>
            </w:r>
          </w:p>
        </w:tc>
        <w:tc>
          <w:tcPr>
            <w:tcW w:type="dxa" w:w="5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وصلني وما أرسلتُه</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بلاغات إدارتي</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مركز البلاغات</w:t>
            </w:r>
          </w:p>
        </w:tc>
        <w:tc>
          <w:tcPr>
            <w:tcW w:type="dxa" w:w="5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يخصّني بمهله ومعالجيه</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أبلغ عن مشكلة من هذه الشاشة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مركز البلاغات</w:t>
            </w:r>
          </w:p>
        </w:tc>
        <w:tc>
          <w:tcPr>
            <w:tcW w:type="dxa" w:w="5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زرٌّ يحمل السياقَ كاملًا</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ميزانية إدارتي</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المالية والخزينة</w:t>
            </w:r>
          </w:p>
        </w:tc>
        <w:tc>
          <w:tcPr>
            <w:tcW w:type="dxa" w:w="5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الصرفُ مقابل المعتمد</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٩</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الأدوار والصلاحيات والاعتمادات</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٩-١  أدوارُ الإدارة وسقوفها</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800"/>
        <w:gridCol w:w="2900"/>
        <w:gridCol w:w="2900"/>
      </w:tblGrid>
      <w:tr>
        <w:trPr>
          <w:tblHeader/>
        </w:trPr>
        <w:tc>
          <w:tcPr>
            <w:tcW w:type="dxa" w:w="20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الدور</w:t>
            </w:r>
          </w:p>
        </w:tc>
        <w:tc>
          <w:tcPr>
            <w:tcW w:type="dxa" w:w="18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النطاق</w:t>
            </w:r>
          </w:p>
        </w:tc>
        <w:tc>
          <w:tcPr>
            <w:tcW w:type="dxa" w:w="2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يملك اعتماده</w:t>
            </w:r>
          </w:p>
        </w:tc>
        <w:tc>
          <w:tcPr>
            <w:tcW w:type="dxa" w:w="2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لا يملكه</w:t>
            </w:r>
          </w:p>
        </w:tc>
      </w:tr>
      <w:tr>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مدير الحوكمة والالتزام</w:t>
            </w:r>
          </w:p>
        </w:tc>
        <w:tc>
          <w:tcPr>
            <w:tcW w:type="dxa" w:w="1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المنصة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الكياناتِ والتراخيصَ والأدوارَ والقوالبَ والحمايات وفصلَ الواجبات</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العملَ التشغيلي · القرارَ المالي · الكتابةَ في سجل التدقيق</w:t>
            </w:r>
          </w:p>
        </w:tc>
      </w:tr>
      <w:tr>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مدير الصلاحيات</w:t>
            </w:r>
          </w:p>
        </w:tc>
        <w:tc>
          <w:tcPr>
            <w:tcW w:type="dxa" w:w="1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الحساباتُ والأدوار</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إنشاءَ الحساباتِ واشتقاقَ الصلاحياتِ وسحبَها</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تعريفَ الحمايات · منحَ الاستثناء</w:t>
            </w:r>
          </w:p>
        </w:tc>
      </w:tr>
      <w:tr>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الإدارة العامة</w:t>
            </w:r>
          </w:p>
        </w:tc>
        <w:tc>
          <w:tcPr>
            <w:tcW w:type="dxa" w:w="1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الكياناتُ والملكيةُ والتفويض</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تسجيلَ الملكيةِ وإصدارَ التفويضِ وحسمَ التعارض</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التنفيذَ التشغيلي</w:t>
            </w:r>
          </w:p>
        </w:tc>
      </w:tr>
      <w:tr>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المراجعُ الداخلي</w:t>
            </w:r>
          </w:p>
        </w:tc>
        <w:tc>
          <w:tcPr>
            <w:tcW w:type="dxa" w:w="1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التدقيق</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قراءةَ السجلِّ وتحليلَه ورفعَ الملاحظات</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الكتابةَ فيه · تعديلَ الحمايات</w:t>
            </w:r>
          </w:p>
        </w:tc>
      </w:tr>
      <w:tr>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المراجعُ الخارجي</w:t>
            </w:r>
          </w:p>
        </w:tc>
        <w:tc>
          <w:tcPr>
            <w:tcW w:type="dxa" w:w="1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يُتاح بقرار</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الاطّلاعَ المقيَّدَ بغرض المراجعة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أيَّ فعلٍ في النظام</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٩-٢  مصفوفةُ الصلاحيات بالشاشة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200"/>
        <w:gridCol w:w="1600"/>
        <w:gridCol w:w="2300"/>
        <w:gridCol w:w="2200"/>
      </w:tblGrid>
      <w:tr>
        <w:trPr>
          <w:tblHeader/>
        </w:trPr>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1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مالك/عارض</w:t>
            </w:r>
          </w:p>
        </w:tc>
        <w:tc>
          <w:tcPr>
            <w:tcW w:type="dxa" w:w="1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النطاق</w:t>
            </w:r>
          </w:p>
        </w:tc>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الأفعالُ المسموحة</w:t>
            </w:r>
          </w:p>
        </w:tc>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المحجوب</w:t>
            </w:r>
          </w:p>
        </w:tc>
      </w:tr>
      <w:tr>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مهامي</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عارض</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 يخصّه هو</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قراءة · إجراءُ ما يخصّه</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 يخصّ غيره</w:t>
            </w:r>
          </w:p>
        </w:tc>
      </w:tr>
      <w:tr>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إنجازي</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عارض</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 يخصّه هو</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قراءة · إجراءُ ما يخصّه</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 يخصّ غيره</w:t>
            </w:r>
          </w:p>
        </w:tc>
      </w:tr>
      <w:tr>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بوابتي</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عارض</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 يخصّه هو</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قراءة · إجراءُ ما يخصّه</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 يخصّ غيره</w:t>
            </w:r>
          </w:p>
        </w:tc>
      </w:tr>
      <w:tr>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طلباتي</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عارض</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 يخصّه هو</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قراءة · إجراءُ ما يخصّه</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 يخصّ غيره</w:t>
            </w:r>
          </w:p>
        </w:tc>
      </w:tr>
      <w:tr>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المراسلات</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عارض</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 يخصّه هو</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قراءة · إجراءُ ما يخصّه</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 يخصّ غيره</w:t>
            </w:r>
          </w:p>
        </w:tc>
      </w:tr>
      <w:tr>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الشركات والكيانات</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الكيانات</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إنشاء · تعديل · تعطيل</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التعاقد</w:t>
            </w:r>
          </w:p>
        </w:tc>
      </w:tr>
      <w:tr>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الأسماء المعتمدة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الكيانات</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تعريف · دمجُ مرادف · فضُّ تكرار</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إنشاءَ كيانٍ بلا فحص</w:t>
            </w:r>
          </w:p>
        </w:tc>
      </w:tr>
      <w:tr>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علاقات الملكية بين الكيانات</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الكيانات</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تسجيل · تصحيحٌ موثَّق</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المحو</w:t>
            </w:r>
          </w:p>
        </w:tc>
      </w:tr>
      <w:tr>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التراخيص والكفالات</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الكل</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إنشاء · تجديد · تنبيه</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التعاقدَ بلا ترخيص</w:t>
            </w:r>
          </w:p>
        </w:tc>
      </w:tr>
      <w:tr>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التفويض بالتوقيع</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التفويضات</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إصدار · سحب · نيابةٌ مؤقتة</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الاعتمادَ نيابةً</w:t>
            </w:r>
          </w:p>
        </w:tc>
      </w:tr>
      <w:tr>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حسابات المستخدمين</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الحسابات</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إنشاء · تعطيل · إعادةُ تعيين</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r>
      <w:tr>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الأدوار وقوالب صلاحياتها</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الأدوار</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إنشاء · تعديل</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r>
      <w:tr>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حسابات بوابة الأطراف الخارجية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الحسابات</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إنشاء · تعطيل</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نطاقًا داخليًّا</w:t>
            </w:r>
          </w:p>
        </w:tc>
      </w:tr>
      <w:tr>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المعاونون والنيابة المؤقتة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التفويضات</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إصدار · إنهاء</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السقفَ الأعلى</w:t>
            </w:r>
          </w:p>
        </w:tc>
      </w:tr>
      <w:tr>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الهيكل التنظيمي والمسميات</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النظام</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تعريف · تعديلٌ بقرار</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التكليف</w:t>
            </w:r>
          </w:p>
        </w:tc>
      </w:tr>
      <w:tr>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التكليفات التنظيمية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التكليفات</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إصدار · إنهاء</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تعديلَ الهيكل</w:t>
            </w:r>
          </w:p>
        </w:tc>
      </w:tr>
      <w:tr>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 يرى ماذا ومكوّنات البوابة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النظام</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تعريف · تفعيل · محاكاة</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r>
      <w:tr>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صفحات النظام والإدارات</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النظام</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إنشاء · تفعيل · إخفاء</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r>
      <w:tr>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أنماط تفعيل المزايا</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الكيانات</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تفعيل · ترقية</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r>
      <w:tr>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تصنيف قواعد المنع</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الحمايات</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تصنيف · قلبٌ إلى الإنفاذ</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التجاوز</w:t>
            </w:r>
          </w:p>
        </w:tc>
      </w:tr>
      <w:tr>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سياسات الحقول الحساسة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الحقول</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تصنيف · تفعيل</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كشفَ الحقل</w:t>
            </w:r>
          </w:p>
        </w:tc>
      </w:tr>
      <w:tr>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طلبات الاستثناء</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الكل</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اعتماد · إلغاءٌ مبكر</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المنعَ المطلق</w:t>
            </w:r>
          </w:p>
        </w:tc>
      </w:tr>
      <w:tr>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صلاحية الطوارئ اللحظية (كسر الزجاج)</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الكل</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منح · إنهاءٌ فوري</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المنحَ بلا سبب</w:t>
            </w:r>
          </w:p>
        </w:tc>
      </w:tr>
      <w:tr>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صندوق ما ينتظر اعتمادي</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نطاقُه وسقفُه</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اعتماد · رفضٌ بسبب · إعادة</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اعتمادُ ما أنشأتُه</w:t>
            </w:r>
          </w:p>
        </w:tc>
      </w:tr>
      <w:tr>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التدقيق والاطّلاع</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النظام</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قراءة · تصدير</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التعديل</w:t>
            </w:r>
          </w:p>
        </w:tc>
      </w:tr>
      <w:tr>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المحاولات الممنوعة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النظام</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قراءة · تحليل</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التعديل</w:t>
            </w:r>
          </w:p>
        </w:tc>
      </w:tr>
      <w:tr>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دورة المراجعة الدورية للصلاحيات</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الحسابات</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إطلاقُ الدورة · سحبُ صلاحية · إقفال</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التجاهل</w:t>
            </w:r>
          </w:p>
        </w:tc>
      </w:tr>
      <w:tr>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تفسير مصدر الصلاحية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الحسابات</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محاكاة · تفسير · تصدير</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التعديلَ من هنا</w:t>
            </w:r>
          </w:p>
        </w:tc>
      </w:tr>
      <w:tr>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فصل الواجبات المتعارضة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النظام</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مراجعة · سحبُ صلاحية · فرضُ فصلٍ</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منحَ صلاحيةٍ بلا قالب</w:t>
            </w:r>
          </w:p>
        </w:tc>
      </w:tr>
      <w:tr>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العقود الموحَّد</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العقود</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قراءة · تدقيق</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التعديل</w:t>
            </w:r>
          </w:p>
        </w:tc>
      </w:tr>
      <w:tr>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أنواع المستندات</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المستندات</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تعريف · تعديلٌ بقرار</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إنشاءَ مستندٍ بلا نوع</w:t>
            </w:r>
          </w:p>
        </w:tc>
      </w:tr>
      <w:tr>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حالات المستندات وانتقالاتها</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المستندات</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تعريف · تعديلٌ بقرار</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انتقالًا خارجها</w:t>
            </w:r>
          </w:p>
        </w:tc>
      </w:tr>
      <w:tr>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وضع التأسيس وإغلاقه</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النظام</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فتح · إدخال · إغلاقٌ لا رجعةَ فيه</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إعادةَ الفتح</w:t>
            </w:r>
          </w:p>
        </w:tc>
      </w:tr>
      <w:tr>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بصمة الإصدار وتقرير النشر</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النظام</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إصدار · نشر · رجوع</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النشرَ بلا تقرير</w:t>
            </w:r>
          </w:p>
        </w:tc>
      </w:tr>
      <w:tr>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بلاغات إدارتي</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عارض</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بلاغاتُ إدارته</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استلام · معالجة · تعليقٌ بسبب · إنجاز</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الإغلاقُ الإداري</w:t>
            </w:r>
          </w:p>
        </w:tc>
      </w:tr>
      <w:tr>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أبلغ عن مشكلة من هذه الشاشة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عارض</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 شاشته</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فتحُ بلاغ</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التصنيفُ اليدوي</w:t>
            </w:r>
          </w:p>
        </w:tc>
      </w:tr>
      <w:tr>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ميزانية إدارتي</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عارض</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إدارته</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قراءة · طلبُ تعديل</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اعتمادُ التعديل</w:t>
            </w:r>
          </w:p>
        </w:tc>
      </w:tr>
      <w:tr>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إنجاز الإدارة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إدارته</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قراءة · تصدير</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تعديلُ الأرقام</w:t>
            </w:r>
          </w:p>
        </w:tc>
      </w:tr>
      <w:tr>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مركز التقارير</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نطاقه</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قراءة · تصدير</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تقاريرُ غيري</w:t>
            </w:r>
          </w:p>
        </w:tc>
      </w:tr>
    </w:tbl>
    <w:p>
      <w:pPr>
        <w:spacing w:after="17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فصلُ الواجبات —  </w:t>
            </w:r>
            <w:r>
              <w:rPr>
                <w:rFonts w:ascii="Segoe UI" w:cs="Segoe UI" w:eastAsia="Segoe UI" w:hAnsi="Segoe UI"/>
                <w:sz w:val="19"/>
                <w:szCs w:val="19"/>
                <w:rtl/>
              </w:rPr>
              <w:t xml:space="preserve">لا يجمع حسابٌ واحدٌ بين تعريف الحماية ومنح الاستثناء منها. ولا بين إنشاء الحساب واعتماد صلاحياته. ولا بين تنفيذ فعلٍ ومراجعة سجل تدقيقه. ولا بين إصدار التفويض والاعتماد بموجبه. والحوكمةُ نفسُها خاضعةٌ للفصل — فمن يعرّف الحمايةَ لا يمنح استثناءها.</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١٠</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الشاشات وتجربة المستخدم</w:t>
            </w:r>
          </w:p>
        </w:tc>
      </w:tr>
    </w:tbl>
    <w:p>
      <w:pPr>
        <w:spacing w:after="170"/>
      </w:pPr>
    </w:p>
    <w:p>
      <w:pPr>
        <w:bidi/>
        <w:spacing w:after="130" w:line="308"/>
      </w:pPr>
      <w:r>
        <w:rPr>
          <w:rFonts w:ascii="Segoe UI" w:cs="Segoe UI" w:eastAsia="Segoe UI" w:hAnsi="Segoe UI"/>
          <w:sz w:val="20"/>
          <w:szCs w:val="20"/>
          <w:rtl/>
        </w:rPr>
        <w:t xml:space="preserve">الشاشاتُ مرتَّبةٌ بمراحل الدورة المستندية لا بالأبجدية. والمجموعةُ عنوانٌ قابلٌ للطي لا يُنقر ولا يفتح صفحة. والمراحلُ صفر وواحدٌ واثنان مفتوحةٌ افتراضيًّا وما بعدها مطويّ.</w:t>
      </w:r>
    </w:p>
    <w:p>
      <w:pPr>
        <w:spacing w:after="13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  ·  لوحة الإدارة</w:t>
      </w:r>
    </w:p>
    <w:p>
      <w:pPr>
        <w:pStyle w:val="Heading3"/>
        <w:bidi/>
        <w:spacing w:after="80" w:before="190"/>
      </w:pPr>
      <w:r>
        <w:rPr>
          <w:rFonts w:ascii="Segoe UI" w:cs="Segoe UI" w:eastAsia="Segoe UI" w:hAnsi="Segoe UI"/>
          <w:b/>
          <w:bCs/>
          <w:color w:val="B08D3F"/>
          <w:sz w:val="19"/>
          <w:szCs w:val="19"/>
          <w:rtl/>
        </w:rPr>
        <w:t xml:space="preserve">▸ مساحتي الشخصية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200"/>
        <w:gridCol w:w="1700"/>
        <w:gridCol w:w="4400"/>
      </w:tblGrid>
      <w:tr>
        <w:trPr>
          <w:tblHeader/>
        </w:trPr>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1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مالك/عارض</w:t>
            </w:r>
          </w:p>
        </w:tc>
        <w:tc>
          <w:tcPr>
            <w:tcW w:type="dxa" w:w="1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النطاق</w:t>
            </w:r>
          </w:p>
        </w:tc>
        <w:tc>
          <w:tcPr>
            <w:tcW w:type="dxa" w:w="4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الزاوية</w:t>
            </w:r>
          </w:p>
        </w:tc>
      </w:tr>
      <w:tr>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مهامي</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عارض</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 يخصّه هو</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 ينتظر تنفيذي</w:t>
            </w:r>
          </w:p>
        </w:tc>
      </w:tr>
      <w:tr>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إنجازي</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عارض</w:t>
            </w:r>
          </w:p>
        </w:tc>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 يخصّه هو</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اليومُ والأسبوعُ والشهرُ والسنةُ بمدًى يختاره</w:t>
            </w:r>
          </w:p>
        </w:tc>
      </w:tr>
      <w:tr>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بوابتي</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عارض</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 يخصّه هو</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مهامُّه وما يخصّ معدتَه ومشغّلَها الآخر</w:t>
            </w:r>
          </w:p>
        </w:tc>
      </w:tr>
      <w:tr>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طلباتي</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عارض</w:t>
            </w:r>
          </w:p>
        </w:tc>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 يخصّه هو</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 قدّمتُه أنا</w:t>
            </w:r>
          </w:p>
        </w:tc>
      </w:tr>
      <w:tr>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المراسلات</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عارض</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 يخصّه هو</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 وصلني وما أرسلتُه</w:t>
            </w:r>
          </w:p>
        </w:tc>
      </w:tr>
    </w:tbl>
    <w:p>
      <w:pPr>
        <w:spacing w:after="11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1  ·  أولًا: الكيانات والملكية</w:t>
      </w:r>
    </w:p>
    <w:p>
      <w:pPr>
        <w:pStyle w:val="Heading3"/>
        <w:bidi/>
        <w:spacing w:after="80" w:before="190"/>
      </w:pPr>
      <w:r>
        <w:rPr>
          <w:rFonts w:ascii="Segoe UI" w:cs="Segoe UI" w:eastAsia="Segoe UI" w:hAnsi="Segoe UI"/>
          <w:b/>
          <w:bCs/>
          <w:color w:val="B08D3F"/>
          <w:sz w:val="19"/>
          <w:szCs w:val="19"/>
          <w:rtl/>
        </w:rPr>
        <w:t xml:space="preserve">▸ الكيانات</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200"/>
        <w:gridCol w:w="1700"/>
        <w:gridCol w:w="4400"/>
      </w:tblGrid>
      <w:tr>
        <w:trPr>
          <w:tblHeader/>
        </w:trPr>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1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مالك/عارض</w:t>
            </w:r>
          </w:p>
        </w:tc>
        <w:tc>
          <w:tcPr>
            <w:tcW w:type="dxa" w:w="1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النطاق</w:t>
            </w:r>
          </w:p>
        </w:tc>
        <w:tc>
          <w:tcPr>
            <w:tcW w:type="dxa" w:w="4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الزاوية</w:t>
            </w:r>
          </w:p>
        </w:tc>
      </w:tr>
      <w:tr>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الشركات والكيانات</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الكيانات</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الكيانُ وصفاتُه وتراخيصُه وحالتُه</w:t>
            </w:r>
          </w:p>
        </w:tc>
      </w:tr>
    </w:tbl>
    <w:p>
      <w:pPr>
        <w:spacing w:after="110"/>
      </w:pPr>
    </w:p>
    <w:p>
      <w:pPr>
        <w:pStyle w:val="Heading3"/>
        <w:bidi/>
        <w:spacing w:after="80" w:before="190"/>
      </w:pPr>
      <w:r>
        <w:rPr>
          <w:rFonts w:ascii="Segoe UI" w:cs="Segoe UI" w:eastAsia="Segoe UI" w:hAnsi="Segoe UI"/>
          <w:b/>
          <w:bCs/>
          <w:color w:val="B08D3F"/>
          <w:sz w:val="19"/>
          <w:szCs w:val="19"/>
          <w:rtl/>
        </w:rPr>
        <w:t xml:space="preserve">▸ سجل الأسماء المعتمدة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200"/>
        <w:gridCol w:w="1700"/>
        <w:gridCol w:w="4400"/>
      </w:tblGrid>
      <w:tr>
        <w:trPr>
          <w:tblHeader/>
        </w:trPr>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1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مالك/عارض</w:t>
            </w:r>
          </w:p>
        </w:tc>
        <w:tc>
          <w:tcPr>
            <w:tcW w:type="dxa" w:w="1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النطاق</w:t>
            </w:r>
          </w:p>
        </w:tc>
        <w:tc>
          <w:tcPr>
            <w:tcW w:type="dxa" w:w="4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الزاوية</w:t>
            </w:r>
          </w:p>
        </w:tc>
      </w:tr>
      <w:tr>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الأسماء المعتمدة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الكيانات</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الاسمُ المعتمدُ لكل كيانٍ ومرادفاتُه — مرجعٌ لغويٌّ واحد</w:t>
            </w:r>
          </w:p>
        </w:tc>
      </w:tr>
    </w:tbl>
    <w:p>
      <w:pPr>
        <w:spacing w:after="110"/>
      </w:pPr>
    </w:p>
    <w:p>
      <w:pPr>
        <w:pStyle w:val="Heading3"/>
        <w:bidi/>
        <w:spacing w:after="80" w:before="190"/>
      </w:pPr>
      <w:r>
        <w:rPr>
          <w:rFonts w:ascii="Segoe UI" w:cs="Segoe UI" w:eastAsia="Segoe UI" w:hAnsi="Segoe UI"/>
          <w:b/>
          <w:bCs/>
          <w:color w:val="B08D3F"/>
          <w:sz w:val="19"/>
          <w:szCs w:val="19"/>
          <w:rtl/>
        </w:rPr>
        <w:t xml:space="preserve">▸ علاقات الملكية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200"/>
        <w:gridCol w:w="1700"/>
        <w:gridCol w:w="4400"/>
      </w:tblGrid>
      <w:tr>
        <w:trPr>
          <w:tblHeader/>
        </w:trPr>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1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مالك/عارض</w:t>
            </w:r>
          </w:p>
        </w:tc>
        <w:tc>
          <w:tcPr>
            <w:tcW w:type="dxa" w:w="1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النطاق</w:t>
            </w:r>
          </w:p>
        </w:tc>
        <w:tc>
          <w:tcPr>
            <w:tcW w:type="dxa" w:w="4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الزاوية</w:t>
            </w:r>
          </w:p>
        </w:tc>
      </w:tr>
      <w:tr>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علاقات الملكية بين الكيانات</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الكيانات</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المالكُ والمملوكُ والنسبةُ والمدة — بقيد المئة المشروط</w:t>
            </w:r>
          </w:p>
        </w:tc>
      </w:tr>
    </w:tbl>
    <w:p>
      <w:pPr>
        <w:spacing w:after="110"/>
      </w:pPr>
    </w:p>
    <w:p>
      <w:pPr>
        <w:pStyle w:val="Heading3"/>
        <w:bidi/>
        <w:spacing w:after="80" w:before="190"/>
      </w:pPr>
      <w:r>
        <w:rPr>
          <w:rFonts w:ascii="Segoe UI" w:cs="Segoe UI" w:eastAsia="Segoe UI" w:hAnsi="Segoe UI"/>
          <w:b/>
          <w:bCs/>
          <w:color w:val="B08D3F"/>
          <w:sz w:val="19"/>
          <w:szCs w:val="19"/>
          <w:rtl/>
        </w:rPr>
        <w:t xml:space="preserve">▸ التراخيص والكفالات</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200"/>
        <w:gridCol w:w="1700"/>
        <w:gridCol w:w="4400"/>
      </w:tblGrid>
      <w:tr>
        <w:trPr>
          <w:tblHeader/>
        </w:trPr>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1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مالك/عارض</w:t>
            </w:r>
          </w:p>
        </w:tc>
        <w:tc>
          <w:tcPr>
            <w:tcW w:type="dxa" w:w="1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النطاق</w:t>
            </w:r>
          </w:p>
        </w:tc>
        <w:tc>
          <w:tcPr>
            <w:tcW w:type="dxa" w:w="4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الزاوية</w:t>
            </w:r>
          </w:p>
        </w:tc>
      </w:tr>
      <w:tr>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التراخيص والكفالات</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الكل</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الترخيصُ والكفالةُ الصادرةُ والواردةُ وتواريخُ انتهائها</w:t>
            </w:r>
          </w:p>
        </w:tc>
      </w:tr>
    </w:tbl>
    <w:p>
      <w:pPr>
        <w:spacing w:after="11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2  ·  ثانيًا: التفويض بالتوقيع</w:t>
      </w:r>
    </w:p>
    <w:p>
      <w:pPr>
        <w:pStyle w:val="Heading3"/>
        <w:bidi/>
        <w:spacing w:after="80" w:before="190"/>
      </w:pPr>
      <w:r>
        <w:rPr>
          <w:rFonts w:ascii="Segoe UI" w:cs="Segoe UI" w:eastAsia="Segoe UI" w:hAnsi="Segoe UI"/>
          <w:b/>
          <w:bCs/>
          <w:color w:val="B08D3F"/>
          <w:sz w:val="19"/>
          <w:szCs w:val="19"/>
          <w:rtl/>
        </w:rPr>
        <w:t xml:space="preserve">▸ التفويضات</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200"/>
        <w:gridCol w:w="1700"/>
        <w:gridCol w:w="4400"/>
      </w:tblGrid>
      <w:tr>
        <w:trPr>
          <w:tblHeader/>
        </w:trPr>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1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مالك/عارض</w:t>
            </w:r>
          </w:p>
        </w:tc>
        <w:tc>
          <w:tcPr>
            <w:tcW w:type="dxa" w:w="1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النطاق</w:t>
            </w:r>
          </w:p>
        </w:tc>
        <w:tc>
          <w:tcPr>
            <w:tcW w:type="dxa" w:w="4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الزاوية</w:t>
            </w:r>
          </w:p>
        </w:tc>
      </w:tr>
      <w:tr>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التفويض بالتوقيع</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التفويضات</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المفوَّضُ والسقفُ والنطاقُ والمدةُ والمستند</w:t>
            </w:r>
          </w:p>
        </w:tc>
      </w:tr>
    </w:tbl>
    <w:p>
      <w:pPr>
        <w:spacing w:after="11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3  ·  ثالثًا: الحسابات والأدوار</w:t>
      </w:r>
    </w:p>
    <w:p>
      <w:pPr>
        <w:pStyle w:val="Heading3"/>
        <w:bidi/>
        <w:spacing w:after="80" w:before="190"/>
      </w:pPr>
      <w:r>
        <w:rPr>
          <w:rFonts w:ascii="Segoe UI" w:cs="Segoe UI" w:eastAsia="Segoe UI" w:hAnsi="Segoe UI"/>
          <w:b/>
          <w:bCs/>
          <w:color w:val="B08D3F"/>
          <w:sz w:val="19"/>
          <w:szCs w:val="19"/>
          <w:rtl/>
        </w:rPr>
        <w:t xml:space="preserve">▸ الحسابات</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200"/>
        <w:gridCol w:w="1700"/>
        <w:gridCol w:w="4400"/>
      </w:tblGrid>
      <w:tr>
        <w:trPr>
          <w:tblHeader/>
        </w:trPr>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1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مالك/عارض</w:t>
            </w:r>
          </w:p>
        </w:tc>
        <w:tc>
          <w:tcPr>
            <w:tcW w:type="dxa" w:w="1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النطاق</w:t>
            </w:r>
          </w:p>
        </w:tc>
        <w:tc>
          <w:tcPr>
            <w:tcW w:type="dxa" w:w="4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الزاوية</w:t>
            </w:r>
          </w:p>
        </w:tc>
      </w:tr>
      <w:tr>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حسابات المستخدمين</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الحسابات</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الحسابُ والصفةُ والربطُ بالشخص</w:t>
            </w:r>
          </w:p>
        </w:tc>
      </w:tr>
    </w:tbl>
    <w:p>
      <w:pPr>
        <w:spacing w:after="110"/>
      </w:pPr>
    </w:p>
    <w:p>
      <w:pPr>
        <w:pStyle w:val="Heading3"/>
        <w:bidi/>
        <w:spacing w:after="80" w:before="190"/>
      </w:pPr>
      <w:r>
        <w:rPr>
          <w:rFonts w:ascii="Segoe UI" w:cs="Segoe UI" w:eastAsia="Segoe UI" w:hAnsi="Segoe UI"/>
          <w:b/>
          <w:bCs/>
          <w:color w:val="B08D3F"/>
          <w:sz w:val="19"/>
          <w:szCs w:val="19"/>
          <w:rtl/>
        </w:rPr>
        <w:t xml:space="preserve">▸ الأدوار والصلاحيات</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200"/>
        <w:gridCol w:w="1700"/>
        <w:gridCol w:w="4400"/>
      </w:tblGrid>
      <w:tr>
        <w:trPr>
          <w:tblHeader/>
        </w:trPr>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1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مالك/عارض</w:t>
            </w:r>
          </w:p>
        </w:tc>
        <w:tc>
          <w:tcPr>
            <w:tcW w:type="dxa" w:w="1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النطاق</w:t>
            </w:r>
          </w:p>
        </w:tc>
        <w:tc>
          <w:tcPr>
            <w:tcW w:type="dxa" w:w="4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الزاوية</w:t>
            </w:r>
          </w:p>
        </w:tc>
      </w:tr>
      <w:tr>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الأدوار وقوالب صلاحياتها</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الأدوار</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الدورُ وقالبُه وسقفُه</w:t>
            </w:r>
          </w:p>
        </w:tc>
      </w:tr>
    </w:tbl>
    <w:p>
      <w:pPr>
        <w:spacing w:after="110"/>
      </w:pPr>
    </w:p>
    <w:p>
      <w:pPr>
        <w:pStyle w:val="Heading3"/>
        <w:bidi/>
        <w:spacing w:after="80" w:before="190"/>
      </w:pPr>
      <w:r>
        <w:rPr>
          <w:rFonts w:ascii="Segoe UI" w:cs="Segoe UI" w:eastAsia="Segoe UI" w:hAnsi="Segoe UI"/>
          <w:b/>
          <w:bCs/>
          <w:color w:val="B08D3F"/>
          <w:sz w:val="19"/>
          <w:szCs w:val="19"/>
          <w:rtl/>
        </w:rPr>
        <w:t xml:space="preserve">▸ حسابات بوابة الأطراف</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200"/>
        <w:gridCol w:w="1700"/>
        <w:gridCol w:w="4400"/>
      </w:tblGrid>
      <w:tr>
        <w:trPr>
          <w:tblHeader/>
        </w:trPr>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1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مالك/عارض</w:t>
            </w:r>
          </w:p>
        </w:tc>
        <w:tc>
          <w:tcPr>
            <w:tcW w:type="dxa" w:w="1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النطاق</w:t>
            </w:r>
          </w:p>
        </w:tc>
        <w:tc>
          <w:tcPr>
            <w:tcW w:type="dxa" w:w="4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الزاوية</w:t>
            </w:r>
          </w:p>
        </w:tc>
      </w:tr>
      <w:tr>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حسابات بوابة الأطراف الخارجية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الحسابات</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حسابُ العميل أو المورد بنطاقٍ معزول</w:t>
            </w:r>
          </w:p>
        </w:tc>
      </w:tr>
    </w:tbl>
    <w:p>
      <w:pPr>
        <w:spacing w:after="110"/>
      </w:pPr>
    </w:p>
    <w:p>
      <w:pPr>
        <w:pStyle w:val="Heading3"/>
        <w:bidi/>
        <w:spacing w:after="80" w:before="190"/>
      </w:pPr>
      <w:r>
        <w:rPr>
          <w:rFonts w:ascii="Segoe UI" w:cs="Segoe UI" w:eastAsia="Segoe UI" w:hAnsi="Segoe UI"/>
          <w:b/>
          <w:bCs/>
          <w:color w:val="B08D3F"/>
          <w:sz w:val="19"/>
          <w:szCs w:val="19"/>
          <w:rtl/>
        </w:rPr>
        <w:t xml:space="preserve">▸ المعاونون والنيابة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200"/>
        <w:gridCol w:w="1700"/>
        <w:gridCol w:w="4400"/>
      </w:tblGrid>
      <w:tr>
        <w:trPr>
          <w:tblHeader/>
        </w:trPr>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1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مالك/عارض</w:t>
            </w:r>
          </w:p>
        </w:tc>
        <w:tc>
          <w:tcPr>
            <w:tcW w:type="dxa" w:w="1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النطاق</w:t>
            </w:r>
          </w:p>
        </w:tc>
        <w:tc>
          <w:tcPr>
            <w:tcW w:type="dxa" w:w="4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الزاوية</w:t>
            </w:r>
          </w:p>
        </w:tc>
      </w:tr>
      <w:tr>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المعاونون والنيابة المؤقتة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التفويضات</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المعاونُ ونطاقُه ومدتُه — نيابةٌ لا تفويضٌ دائم</w:t>
            </w:r>
          </w:p>
        </w:tc>
      </w:tr>
    </w:tbl>
    <w:p>
      <w:pPr>
        <w:spacing w:after="110"/>
      </w:pPr>
    </w:p>
    <w:p>
      <w:pPr>
        <w:pStyle w:val="Heading3"/>
        <w:bidi/>
        <w:spacing w:after="80" w:before="190"/>
      </w:pPr>
      <w:r>
        <w:rPr>
          <w:rFonts w:ascii="Segoe UI" w:cs="Segoe UI" w:eastAsia="Segoe UI" w:hAnsi="Segoe UI"/>
          <w:b/>
          <w:bCs/>
          <w:color w:val="B08D3F"/>
          <w:sz w:val="19"/>
          <w:szCs w:val="19"/>
          <w:rtl/>
        </w:rPr>
        <w:t xml:space="preserve">▸ الهيكل والتكليفات</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200"/>
        <w:gridCol w:w="1700"/>
        <w:gridCol w:w="4400"/>
      </w:tblGrid>
      <w:tr>
        <w:trPr>
          <w:tblHeader/>
        </w:trPr>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1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مالك/عارض</w:t>
            </w:r>
          </w:p>
        </w:tc>
        <w:tc>
          <w:tcPr>
            <w:tcW w:type="dxa" w:w="1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النطاق</w:t>
            </w:r>
          </w:p>
        </w:tc>
        <w:tc>
          <w:tcPr>
            <w:tcW w:type="dxa" w:w="4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الزاوية</w:t>
            </w:r>
          </w:p>
        </w:tc>
      </w:tr>
      <w:tr>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الهيكل التنظيمي والمسميات</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النظام</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الإداراتُ والأقسامُ والمسمياتُ والمستويات</w:t>
            </w:r>
          </w:p>
        </w:tc>
      </w:tr>
      <w:tr>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التكليفات التنظيمية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w:t>
            </w:r>
          </w:p>
        </w:tc>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التكليفات</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التكليفُ بمدته ونطاقه — سجلٌّ لا تعديلُ هيكل</w:t>
            </w:r>
          </w:p>
        </w:tc>
      </w:tr>
    </w:tbl>
    <w:p>
      <w:pPr>
        <w:spacing w:after="11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4  ·  رابعًا: الظهور والبوابة والصفحات</w:t>
      </w:r>
    </w:p>
    <w:p>
      <w:pPr>
        <w:pStyle w:val="Heading3"/>
        <w:bidi/>
        <w:spacing w:after="80" w:before="190"/>
      </w:pPr>
      <w:r>
        <w:rPr>
          <w:rFonts w:ascii="Segoe UI" w:cs="Segoe UI" w:eastAsia="Segoe UI" w:hAnsi="Segoe UI"/>
          <w:b/>
          <w:bCs/>
          <w:color w:val="B08D3F"/>
          <w:sz w:val="19"/>
          <w:szCs w:val="19"/>
          <w:rtl/>
        </w:rPr>
        <w:t xml:space="preserve">▸ الظهور ومكوّنات البوابة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200"/>
        <w:gridCol w:w="1700"/>
        <w:gridCol w:w="4400"/>
      </w:tblGrid>
      <w:tr>
        <w:trPr>
          <w:tblHeader/>
        </w:trPr>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1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مالك/عارض</w:t>
            </w:r>
          </w:p>
        </w:tc>
        <w:tc>
          <w:tcPr>
            <w:tcW w:type="dxa" w:w="1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النطاق</w:t>
            </w:r>
          </w:p>
        </w:tc>
        <w:tc>
          <w:tcPr>
            <w:tcW w:type="dxa" w:w="4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الزاوية</w:t>
            </w:r>
          </w:p>
        </w:tc>
      </w:tr>
      <w:tr>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 يرى ماذا ومكوّنات البوابة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النظام</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 يرى أيَّ شاشةٍ وأيَّ مكوّنٍ في بوابته وصفحةِ إنجازه</w:t>
            </w:r>
          </w:p>
        </w:tc>
      </w:tr>
    </w:tbl>
    <w:p>
      <w:pPr>
        <w:spacing w:after="110"/>
      </w:pPr>
    </w:p>
    <w:p>
      <w:pPr>
        <w:pStyle w:val="Heading3"/>
        <w:bidi/>
        <w:spacing w:after="80" w:before="190"/>
      </w:pPr>
      <w:r>
        <w:rPr>
          <w:rFonts w:ascii="Segoe UI" w:cs="Segoe UI" w:eastAsia="Segoe UI" w:hAnsi="Segoe UI"/>
          <w:b/>
          <w:bCs/>
          <w:color w:val="B08D3F"/>
          <w:sz w:val="19"/>
          <w:szCs w:val="19"/>
          <w:rtl/>
        </w:rPr>
        <w:t xml:space="preserve">▸ صفحات النظام والإدارات</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200"/>
        <w:gridCol w:w="1700"/>
        <w:gridCol w:w="4400"/>
      </w:tblGrid>
      <w:tr>
        <w:trPr>
          <w:tblHeader/>
        </w:trPr>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1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مالك/عارض</w:t>
            </w:r>
          </w:p>
        </w:tc>
        <w:tc>
          <w:tcPr>
            <w:tcW w:type="dxa" w:w="1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النطاق</w:t>
            </w:r>
          </w:p>
        </w:tc>
        <w:tc>
          <w:tcPr>
            <w:tcW w:type="dxa" w:w="4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الزاوية</w:t>
            </w:r>
          </w:p>
        </w:tc>
      </w:tr>
      <w:tr>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صفحات النظام والإدارات</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النظام</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التحكمُ في الصفحات والإدارات وتفعيلها</w:t>
            </w:r>
          </w:p>
        </w:tc>
      </w:tr>
    </w:tbl>
    <w:p>
      <w:pPr>
        <w:spacing w:after="110"/>
      </w:pPr>
    </w:p>
    <w:p>
      <w:pPr>
        <w:pStyle w:val="Heading3"/>
        <w:bidi/>
        <w:spacing w:after="80" w:before="190"/>
      </w:pPr>
      <w:r>
        <w:rPr>
          <w:rFonts w:ascii="Segoe UI" w:cs="Segoe UI" w:eastAsia="Segoe UI" w:hAnsi="Segoe UI"/>
          <w:b/>
          <w:bCs/>
          <w:color w:val="B08D3F"/>
          <w:sz w:val="19"/>
          <w:szCs w:val="19"/>
          <w:rtl/>
        </w:rPr>
        <w:t xml:space="preserve">▸ أنماط التفعيل</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200"/>
        <w:gridCol w:w="1700"/>
        <w:gridCol w:w="4400"/>
      </w:tblGrid>
      <w:tr>
        <w:trPr>
          <w:tblHeader/>
        </w:trPr>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1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مالك/عارض</w:t>
            </w:r>
          </w:p>
        </w:tc>
        <w:tc>
          <w:tcPr>
            <w:tcW w:type="dxa" w:w="1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النطاق</w:t>
            </w:r>
          </w:p>
        </w:tc>
        <w:tc>
          <w:tcPr>
            <w:tcW w:type="dxa" w:w="4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الزاوية</w:t>
            </w:r>
          </w:p>
        </w:tc>
      </w:tr>
      <w:tr>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أنماط تفعيل المزايا</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الكيانات</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النمطُ لكل كيانٍ وعقدٍ — أربعةُ أنماط</w:t>
            </w:r>
          </w:p>
        </w:tc>
      </w:tr>
    </w:tbl>
    <w:p>
      <w:pPr>
        <w:spacing w:after="11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5  ·  خامسًا: المنع والاستثناء</w:t>
      </w:r>
    </w:p>
    <w:p>
      <w:pPr>
        <w:pStyle w:val="Heading3"/>
        <w:bidi/>
        <w:spacing w:after="80" w:before="190"/>
      </w:pPr>
      <w:r>
        <w:rPr>
          <w:rFonts w:ascii="Segoe UI" w:cs="Segoe UI" w:eastAsia="Segoe UI" w:hAnsi="Segoe UI"/>
          <w:b/>
          <w:bCs/>
          <w:color w:val="B08D3F"/>
          <w:sz w:val="19"/>
          <w:szCs w:val="19"/>
          <w:rtl/>
        </w:rPr>
        <w:t xml:space="preserve">▸ تصنيف المنع</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200"/>
        <w:gridCol w:w="1700"/>
        <w:gridCol w:w="4400"/>
      </w:tblGrid>
      <w:tr>
        <w:trPr>
          <w:tblHeader/>
        </w:trPr>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1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مالك/عارض</w:t>
            </w:r>
          </w:p>
        </w:tc>
        <w:tc>
          <w:tcPr>
            <w:tcW w:type="dxa" w:w="1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النطاق</w:t>
            </w:r>
          </w:p>
        </w:tc>
        <w:tc>
          <w:tcPr>
            <w:tcW w:type="dxa" w:w="4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الزاوية</w:t>
            </w:r>
          </w:p>
        </w:tc>
      </w:tr>
      <w:tr>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تصنيف قواعد المنع</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الحمايات</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منعٌ مطلقٌ · منعٌ باستثناء · تنبيهٌ مسجَّل</w:t>
            </w:r>
          </w:p>
        </w:tc>
      </w:tr>
    </w:tbl>
    <w:p>
      <w:pPr>
        <w:spacing w:after="110"/>
      </w:pPr>
    </w:p>
    <w:p>
      <w:pPr>
        <w:pStyle w:val="Heading3"/>
        <w:bidi/>
        <w:spacing w:after="80" w:before="190"/>
      </w:pPr>
      <w:r>
        <w:rPr>
          <w:rFonts w:ascii="Segoe UI" w:cs="Segoe UI" w:eastAsia="Segoe UI" w:hAnsi="Segoe UI"/>
          <w:b/>
          <w:bCs/>
          <w:color w:val="B08D3F"/>
          <w:sz w:val="19"/>
          <w:szCs w:val="19"/>
          <w:rtl/>
        </w:rPr>
        <w:t xml:space="preserve">▸ الحقول الحساسة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200"/>
        <w:gridCol w:w="1700"/>
        <w:gridCol w:w="4400"/>
      </w:tblGrid>
      <w:tr>
        <w:trPr>
          <w:tblHeader/>
        </w:trPr>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1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مالك/عارض</w:t>
            </w:r>
          </w:p>
        </w:tc>
        <w:tc>
          <w:tcPr>
            <w:tcW w:type="dxa" w:w="1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النطاق</w:t>
            </w:r>
          </w:p>
        </w:tc>
        <w:tc>
          <w:tcPr>
            <w:tcW w:type="dxa" w:w="4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الزاوية</w:t>
            </w:r>
          </w:p>
        </w:tc>
      </w:tr>
      <w:tr>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سياسات الحقول الحساسة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الحقول</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تصنيفُ الحقل وسياسةُ إخفائه ومن يراه</w:t>
            </w:r>
          </w:p>
        </w:tc>
      </w:tr>
    </w:tbl>
    <w:p>
      <w:pPr>
        <w:spacing w:after="110"/>
      </w:pPr>
    </w:p>
    <w:p>
      <w:pPr>
        <w:pStyle w:val="Heading3"/>
        <w:bidi/>
        <w:spacing w:after="80" w:before="190"/>
      </w:pPr>
      <w:r>
        <w:rPr>
          <w:rFonts w:ascii="Segoe UI" w:cs="Segoe UI" w:eastAsia="Segoe UI" w:hAnsi="Segoe UI"/>
          <w:b/>
          <w:bCs/>
          <w:color w:val="B08D3F"/>
          <w:sz w:val="19"/>
          <w:szCs w:val="19"/>
          <w:rtl/>
        </w:rPr>
        <w:t xml:space="preserve">▸ الاستثناءات</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200"/>
        <w:gridCol w:w="1700"/>
        <w:gridCol w:w="4400"/>
      </w:tblGrid>
      <w:tr>
        <w:trPr>
          <w:tblHeader/>
        </w:trPr>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1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مالك/عارض</w:t>
            </w:r>
          </w:p>
        </w:tc>
        <w:tc>
          <w:tcPr>
            <w:tcW w:type="dxa" w:w="1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النطاق</w:t>
            </w:r>
          </w:p>
        </w:tc>
        <w:tc>
          <w:tcPr>
            <w:tcW w:type="dxa" w:w="4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الزاوية</w:t>
            </w:r>
          </w:p>
        </w:tc>
      </w:tr>
      <w:tr>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طلبات الاستثناء</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الكل</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السببُ والنطاقُ والمدةُ والموافقون وعددُ الاستعمال</w:t>
            </w:r>
          </w:p>
        </w:tc>
      </w:tr>
    </w:tbl>
    <w:p>
      <w:pPr>
        <w:spacing w:after="110"/>
      </w:pPr>
    </w:p>
    <w:p>
      <w:pPr>
        <w:pStyle w:val="Heading3"/>
        <w:bidi/>
        <w:spacing w:after="80" w:before="190"/>
      </w:pPr>
      <w:r>
        <w:rPr>
          <w:rFonts w:ascii="Segoe UI" w:cs="Segoe UI" w:eastAsia="Segoe UI" w:hAnsi="Segoe UI"/>
          <w:b/>
          <w:bCs/>
          <w:color w:val="B08D3F"/>
          <w:sz w:val="19"/>
          <w:szCs w:val="19"/>
          <w:rtl/>
        </w:rPr>
        <w:t xml:space="preserve">▸ كسر الزجاج والطوارئ</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200"/>
        <w:gridCol w:w="1700"/>
        <w:gridCol w:w="4400"/>
      </w:tblGrid>
      <w:tr>
        <w:trPr>
          <w:tblHeader/>
        </w:trPr>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1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مالك/عارض</w:t>
            </w:r>
          </w:p>
        </w:tc>
        <w:tc>
          <w:tcPr>
            <w:tcW w:type="dxa" w:w="1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النطاق</w:t>
            </w:r>
          </w:p>
        </w:tc>
        <w:tc>
          <w:tcPr>
            <w:tcW w:type="dxa" w:w="4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الزاوية</w:t>
            </w:r>
          </w:p>
        </w:tc>
      </w:tr>
      <w:tr>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صلاحية الطوارئ اللحظية (كسر الزجاج)</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الكل</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صلاحيةٌ استثنائيةٌ لحظيةٌ بموافقاتٍ عليا ومدةٍ قصيرة وتسجيلٍ كامل</w:t>
            </w:r>
          </w:p>
        </w:tc>
      </w:tr>
    </w:tbl>
    <w:p>
      <w:pPr>
        <w:spacing w:after="110"/>
      </w:pPr>
    </w:p>
    <w:p>
      <w:pPr>
        <w:pStyle w:val="Heading3"/>
        <w:bidi/>
        <w:spacing w:after="80" w:before="190"/>
      </w:pPr>
      <w:r>
        <w:rPr>
          <w:rFonts w:ascii="Segoe UI" w:cs="Segoe UI" w:eastAsia="Segoe UI" w:hAnsi="Segoe UI"/>
          <w:b/>
          <w:bCs/>
          <w:color w:val="B08D3F"/>
          <w:sz w:val="19"/>
          <w:szCs w:val="19"/>
          <w:rtl/>
        </w:rPr>
        <w:t xml:space="preserve">▸ صندوق الاعتماد</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200"/>
        <w:gridCol w:w="1700"/>
        <w:gridCol w:w="4400"/>
      </w:tblGrid>
      <w:tr>
        <w:trPr>
          <w:tblHeader/>
        </w:trPr>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1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مالك/عارض</w:t>
            </w:r>
          </w:p>
        </w:tc>
        <w:tc>
          <w:tcPr>
            <w:tcW w:type="dxa" w:w="1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النطاق</w:t>
            </w:r>
          </w:p>
        </w:tc>
        <w:tc>
          <w:tcPr>
            <w:tcW w:type="dxa" w:w="4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الزاوية</w:t>
            </w:r>
          </w:p>
        </w:tc>
      </w:tr>
      <w:tr>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صندوق ما ينتظر اعتمادي</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نطاقُه وسقفُه</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 ينتظر قراري</w:t>
            </w:r>
          </w:p>
        </w:tc>
      </w:tr>
    </w:tbl>
    <w:p>
      <w:pPr>
        <w:spacing w:after="11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6  ·  سادسًا: التدقيق والمراجعة</w:t>
      </w:r>
    </w:p>
    <w:p>
      <w:pPr>
        <w:pStyle w:val="Heading3"/>
        <w:bidi/>
        <w:spacing w:after="80" w:before="190"/>
      </w:pPr>
      <w:r>
        <w:rPr>
          <w:rFonts w:ascii="Segoe UI" w:cs="Segoe UI" w:eastAsia="Segoe UI" w:hAnsi="Segoe UI"/>
          <w:b/>
          <w:bCs/>
          <w:color w:val="B08D3F"/>
          <w:sz w:val="19"/>
          <w:szCs w:val="19"/>
          <w:rtl/>
        </w:rPr>
        <w:t xml:space="preserve">▸ سجل التدقيق والاطّلاع</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200"/>
        <w:gridCol w:w="1700"/>
        <w:gridCol w:w="4400"/>
      </w:tblGrid>
      <w:tr>
        <w:trPr>
          <w:tblHeader/>
        </w:trPr>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1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مالك/عارض</w:t>
            </w:r>
          </w:p>
        </w:tc>
        <w:tc>
          <w:tcPr>
            <w:tcW w:type="dxa" w:w="1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النطاق</w:t>
            </w:r>
          </w:p>
        </w:tc>
        <w:tc>
          <w:tcPr>
            <w:tcW w:type="dxa" w:w="4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الزاوية</w:t>
            </w:r>
          </w:p>
        </w:tc>
      </w:tr>
      <w:tr>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التدقيق والاطّلاع</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النظام</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 فعل ومن اطّلع ومتى — ولا يُعدَّل</w:t>
            </w:r>
          </w:p>
        </w:tc>
      </w:tr>
    </w:tbl>
    <w:p>
      <w:pPr>
        <w:spacing w:after="110"/>
      </w:pPr>
    </w:p>
    <w:p>
      <w:pPr>
        <w:pStyle w:val="Heading3"/>
        <w:bidi/>
        <w:spacing w:after="80" w:before="190"/>
      </w:pPr>
      <w:r>
        <w:rPr>
          <w:rFonts w:ascii="Segoe UI" w:cs="Segoe UI" w:eastAsia="Segoe UI" w:hAnsi="Segoe UI"/>
          <w:b/>
          <w:bCs/>
          <w:color w:val="B08D3F"/>
          <w:sz w:val="19"/>
          <w:szCs w:val="19"/>
          <w:rtl/>
        </w:rPr>
        <w:t xml:space="preserve">▸ المحاولات الممنوعة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200"/>
        <w:gridCol w:w="1700"/>
        <w:gridCol w:w="4400"/>
      </w:tblGrid>
      <w:tr>
        <w:trPr>
          <w:tblHeader/>
        </w:trPr>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1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مالك/عارض</w:t>
            </w:r>
          </w:p>
        </w:tc>
        <w:tc>
          <w:tcPr>
            <w:tcW w:type="dxa" w:w="1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النطاق</w:t>
            </w:r>
          </w:p>
        </w:tc>
        <w:tc>
          <w:tcPr>
            <w:tcW w:type="dxa" w:w="4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الزاوية</w:t>
            </w:r>
          </w:p>
        </w:tc>
      </w:tr>
      <w:tr>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المحاولات الممنوعة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النظام</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 حاول ماذا ومنعه أيُّ حارس</w:t>
            </w:r>
          </w:p>
        </w:tc>
      </w:tr>
    </w:tbl>
    <w:p>
      <w:pPr>
        <w:spacing w:after="110"/>
      </w:pPr>
    </w:p>
    <w:p>
      <w:pPr>
        <w:pStyle w:val="Heading3"/>
        <w:bidi/>
        <w:spacing w:after="80" w:before="190"/>
      </w:pPr>
      <w:r>
        <w:rPr>
          <w:rFonts w:ascii="Segoe UI" w:cs="Segoe UI" w:eastAsia="Segoe UI" w:hAnsi="Segoe UI"/>
          <w:b/>
          <w:bCs/>
          <w:color w:val="B08D3F"/>
          <w:sz w:val="19"/>
          <w:szCs w:val="19"/>
          <w:rtl/>
        </w:rPr>
        <w:t xml:space="preserve">▸ المراجعة الدورية للصلاحيات</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200"/>
        <w:gridCol w:w="1700"/>
        <w:gridCol w:w="4400"/>
      </w:tblGrid>
      <w:tr>
        <w:trPr>
          <w:tblHeader/>
        </w:trPr>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1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مالك/عارض</w:t>
            </w:r>
          </w:p>
        </w:tc>
        <w:tc>
          <w:tcPr>
            <w:tcW w:type="dxa" w:w="1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النطاق</w:t>
            </w:r>
          </w:p>
        </w:tc>
        <w:tc>
          <w:tcPr>
            <w:tcW w:type="dxa" w:w="4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الزاوية</w:t>
            </w:r>
          </w:p>
        </w:tc>
      </w:tr>
      <w:tr>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دورة المراجعة الدورية للصلاحيات</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الحسابات</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مراجعةٌ دوريةٌ: من يحمل ماذا وهل ما زال يحتاجه</w:t>
            </w:r>
          </w:p>
        </w:tc>
      </w:tr>
    </w:tbl>
    <w:p>
      <w:pPr>
        <w:spacing w:after="110"/>
      </w:pPr>
    </w:p>
    <w:p>
      <w:pPr>
        <w:pStyle w:val="Heading3"/>
        <w:bidi/>
        <w:spacing w:after="80" w:before="190"/>
      </w:pPr>
      <w:r>
        <w:rPr>
          <w:rFonts w:ascii="Segoe UI" w:cs="Segoe UI" w:eastAsia="Segoe UI" w:hAnsi="Segoe UI"/>
          <w:b/>
          <w:bCs/>
          <w:color w:val="B08D3F"/>
          <w:sz w:val="19"/>
          <w:szCs w:val="19"/>
          <w:rtl/>
        </w:rPr>
        <w:t xml:space="preserve">▸ تفسير الصلاحية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200"/>
        <w:gridCol w:w="1700"/>
        <w:gridCol w:w="4400"/>
      </w:tblGrid>
      <w:tr>
        <w:trPr>
          <w:tblHeader/>
        </w:trPr>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1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مالك/عارض</w:t>
            </w:r>
          </w:p>
        </w:tc>
        <w:tc>
          <w:tcPr>
            <w:tcW w:type="dxa" w:w="1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النطاق</w:t>
            </w:r>
          </w:p>
        </w:tc>
        <w:tc>
          <w:tcPr>
            <w:tcW w:type="dxa" w:w="4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الزاوية</w:t>
            </w:r>
          </w:p>
        </w:tc>
      </w:tr>
      <w:tr>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تفسير مصدر الصلاحية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الحسابات</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لماذا يرى هذا الحساب هذه الشاشة — بكل مصدرٍ وحكمه</w:t>
            </w:r>
          </w:p>
        </w:tc>
      </w:tr>
    </w:tbl>
    <w:p>
      <w:pPr>
        <w:spacing w:after="110"/>
      </w:pPr>
    </w:p>
    <w:p>
      <w:pPr>
        <w:pStyle w:val="Heading3"/>
        <w:bidi/>
        <w:spacing w:after="80" w:before="190"/>
      </w:pPr>
      <w:r>
        <w:rPr>
          <w:rFonts w:ascii="Segoe UI" w:cs="Segoe UI" w:eastAsia="Segoe UI" w:hAnsi="Segoe UI"/>
          <w:b/>
          <w:bCs/>
          <w:color w:val="B08D3F"/>
          <w:sz w:val="19"/>
          <w:szCs w:val="19"/>
          <w:rtl/>
        </w:rPr>
        <w:t xml:space="preserve">▸ مركز حوكمة الصلاحيات</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200"/>
        <w:gridCol w:w="1700"/>
        <w:gridCol w:w="4400"/>
      </w:tblGrid>
      <w:tr>
        <w:trPr>
          <w:tblHeader/>
        </w:trPr>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1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مالك/عارض</w:t>
            </w:r>
          </w:p>
        </w:tc>
        <w:tc>
          <w:tcPr>
            <w:tcW w:type="dxa" w:w="1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النطاق</w:t>
            </w:r>
          </w:p>
        </w:tc>
        <w:tc>
          <w:tcPr>
            <w:tcW w:type="dxa" w:w="4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الزاوية</w:t>
            </w:r>
          </w:p>
        </w:tc>
      </w:tr>
      <w:tr>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فصل الواجبات المتعارضة</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النظام</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تعارضُ الواجبات والاستثناءاتُ الفرديةُ والمراجعةُ الدورية</w:t>
            </w:r>
          </w:p>
        </w:tc>
      </w:tr>
    </w:tbl>
    <w:p>
      <w:pPr>
        <w:spacing w:after="110"/>
      </w:pPr>
    </w:p>
    <w:p>
      <w:pPr>
        <w:pStyle w:val="Heading3"/>
        <w:bidi/>
        <w:spacing w:after="80" w:before="190"/>
      </w:pPr>
      <w:r>
        <w:rPr>
          <w:rFonts w:ascii="Segoe UI" w:cs="Segoe UI" w:eastAsia="Segoe UI" w:hAnsi="Segoe UI"/>
          <w:b/>
          <w:bCs/>
          <w:color w:val="B08D3F"/>
          <w:sz w:val="19"/>
          <w:szCs w:val="19"/>
          <w:rtl/>
        </w:rPr>
        <w:t xml:space="preserve">▸ سجل العقود الموحَّد</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200"/>
        <w:gridCol w:w="1700"/>
        <w:gridCol w:w="4400"/>
      </w:tblGrid>
      <w:tr>
        <w:trPr>
          <w:tblHeader/>
        </w:trPr>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1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مالك/عارض</w:t>
            </w:r>
          </w:p>
        </w:tc>
        <w:tc>
          <w:tcPr>
            <w:tcW w:type="dxa" w:w="1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النطاق</w:t>
            </w:r>
          </w:p>
        </w:tc>
        <w:tc>
          <w:tcPr>
            <w:tcW w:type="dxa" w:w="4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الزاوية</w:t>
            </w:r>
          </w:p>
        </w:tc>
      </w:tr>
      <w:tr>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العقود الموحَّد</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العقود</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عقودِ الشركة: عملاء وموردون وموظفون وتمويل</w:t>
            </w:r>
          </w:p>
        </w:tc>
      </w:tr>
    </w:tbl>
    <w:p>
      <w:pPr>
        <w:spacing w:after="11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7  ·  سابعًا: بنية المستندات</w:t>
      </w:r>
    </w:p>
    <w:p>
      <w:pPr>
        <w:pStyle w:val="Heading3"/>
        <w:bidi/>
        <w:spacing w:after="80" w:before="190"/>
      </w:pPr>
      <w:r>
        <w:rPr>
          <w:rFonts w:ascii="Segoe UI" w:cs="Segoe UI" w:eastAsia="Segoe UI" w:hAnsi="Segoe UI"/>
          <w:b/>
          <w:bCs/>
          <w:color w:val="B08D3F"/>
          <w:sz w:val="19"/>
          <w:szCs w:val="19"/>
          <w:rtl/>
        </w:rPr>
        <w:t xml:space="preserve">▸ سجل أنواع المستندات</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200"/>
        <w:gridCol w:w="1700"/>
        <w:gridCol w:w="4400"/>
      </w:tblGrid>
      <w:tr>
        <w:trPr>
          <w:tblHeader/>
        </w:trPr>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1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مالك/عارض</w:t>
            </w:r>
          </w:p>
        </w:tc>
        <w:tc>
          <w:tcPr>
            <w:tcW w:type="dxa" w:w="1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النطاق</w:t>
            </w:r>
          </w:p>
        </w:tc>
        <w:tc>
          <w:tcPr>
            <w:tcW w:type="dxa" w:w="4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الزاوية</w:t>
            </w:r>
          </w:p>
        </w:tc>
      </w:tr>
      <w:tr>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أنواع المستندات</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المستندات</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نوعُ المستندِ وترقيمُه وحالاتُه وسياسةُ حفظه وعكسه</w:t>
            </w:r>
          </w:p>
        </w:tc>
      </w:tr>
    </w:tbl>
    <w:p>
      <w:pPr>
        <w:spacing w:after="110"/>
      </w:pPr>
    </w:p>
    <w:p>
      <w:pPr>
        <w:pStyle w:val="Heading3"/>
        <w:bidi/>
        <w:spacing w:after="80" w:before="190"/>
      </w:pPr>
      <w:r>
        <w:rPr>
          <w:rFonts w:ascii="Segoe UI" w:cs="Segoe UI" w:eastAsia="Segoe UI" w:hAnsi="Segoe UI"/>
          <w:b/>
          <w:bCs/>
          <w:color w:val="B08D3F"/>
          <w:sz w:val="19"/>
          <w:szCs w:val="19"/>
          <w:rtl/>
        </w:rPr>
        <w:t xml:space="preserve">▸ آلات حالة المستندات</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200"/>
        <w:gridCol w:w="1700"/>
        <w:gridCol w:w="4400"/>
      </w:tblGrid>
      <w:tr>
        <w:trPr>
          <w:tblHeader/>
        </w:trPr>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1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مالك/عارض</w:t>
            </w:r>
          </w:p>
        </w:tc>
        <w:tc>
          <w:tcPr>
            <w:tcW w:type="dxa" w:w="1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النطاق</w:t>
            </w:r>
          </w:p>
        </w:tc>
        <w:tc>
          <w:tcPr>
            <w:tcW w:type="dxa" w:w="4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الزاوية</w:t>
            </w:r>
          </w:p>
        </w:tc>
      </w:tr>
      <w:tr>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حالات المستندات وانتقالاتها</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المستندات</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الحالاتُ والانتقالاتُ ومحفّزُ كلٍّ وشرطُه ومخوَّلُه</w:t>
            </w:r>
          </w:p>
        </w:tc>
      </w:tr>
    </w:tbl>
    <w:p>
      <w:pPr>
        <w:spacing w:after="11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8  ·  ثامنًا: التأسيس والإصدار</w:t>
      </w:r>
    </w:p>
    <w:p>
      <w:pPr>
        <w:pStyle w:val="Heading3"/>
        <w:bidi/>
        <w:spacing w:after="80" w:before="190"/>
      </w:pPr>
      <w:r>
        <w:rPr>
          <w:rFonts w:ascii="Segoe UI" w:cs="Segoe UI" w:eastAsia="Segoe UI" w:hAnsi="Segoe UI"/>
          <w:b/>
          <w:bCs/>
          <w:color w:val="B08D3F"/>
          <w:sz w:val="19"/>
          <w:szCs w:val="19"/>
          <w:rtl/>
        </w:rPr>
        <w:t xml:space="preserve">▸ وضع التأسيس</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200"/>
        <w:gridCol w:w="1700"/>
        <w:gridCol w:w="4400"/>
      </w:tblGrid>
      <w:tr>
        <w:trPr>
          <w:tblHeader/>
        </w:trPr>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1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مالك/عارض</w:t>
            </w:r>
          </w:p>
        </w:tc>
        <w:tc>
          <w:tcPr>
            <w:tcW w:type="dxa" w:w="1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النطاق</w:t>
            </w:r>
          </w:p>
        </w:tc>
        <w:tc>
          <w:tcPr>
            <w:tcW w:type="dxa" w:w="4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الزاوية</w:t>
            </w:r>
          </w:p>
        </w:tc>
      </w:tr>
      <w:tr>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وضع التأسيس وإغلاقه</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النظام</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الوضعُ الذي تُدخل فيه البياناتُ المؤسِّسةُ بلا سلسلةِ اعتماد — بمدةٍ وسجلٍّ وإغلاقٍ نهائي</w:t>
            </w:r>
          </w:p>
        </w:tc>
      </w:tr>
    </w:tbl>
    <w:p>
      <w:pPr>
        <w:spacing w:after="110"/>
      </w:pPr>
    </w:p>
    <w:p>
      <w:pPr>
        <w:pStyle w:val="Heading3"/>
        <w:bidi/>
        <w:spacing w:after="80" w:before="190"/>
      </w:pPr>
      <w:r>
        <w:rPr>
          <w:rFonts w:ascii="Segoe UI" w:cs="Segoe UI" w:eastAsia="Segoe UI" w:hAnsi="Segoe UI"/>
          <w:b/>
          <w:bCs/>
          <w:color w:val="B08D3F"/>
          <w:sz w:val="19"/>
          <w:szCs w:val="19"/>
          <w:rtl/>
        </w:rPr>
        <w:t xml:space="preserve">▸ بصمة الإصدار</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200"/>
        <w:gridCol w:w="1700"/>
        <w:gridCol w:w="4400"/>
      </w:tblGrid>
      <w:tr>
        <w:trPr>
          <w:tblHeader/>
        </w:trPr>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1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مالك/عارض</w:t>
            </w:r>
          </w:p>
        </w:tc>
        <w:tc>
          <w:tcPr>
            <w:tcW w:type="dxa" w:w="1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النطاق</w:t>
            </w:r>
          </w:p>
        </w:tc>
        <w:tc>
          <w:tcPr>
            <w:tcW w:type="dxa" w:w="4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الزاوية</w:t>
            </w:r>
          </w:p>
        </w:tc>
      </w:tr>
      <w:tr>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بصمة الإصدار وتقرير النشر</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النظام</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رقمُ الإصدار وبصمتُه وما تغيّر وتقريرُ اكتمال النشر</w:t>
            </w:r>
          </w:p>
        </w:tc>
      </w:tr>
    </w:tbl>
    <w:p>
      <w:pPr>
        <w:spacing w:after="11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9  ·  متابعة وتقارير الحوكمة</w:t>
      </w:r>
    </w:p>
    <w:p>
      <w:pPr>
        <w:pStyle w:val="Heading3"/>
        <w:bidi/>
        <w:spacing w:after="80" w:before="190"/>
      </w:pPr>
      <w:r>
        <w:rPr>
          <w:rFonts w:ascii="Segoe UI" w:cs="Segoe UI" w:eastAsia="Segoe UI" w:hAnsi="Segoe UI"/>
          <w:b/>
          <w:bCs/>
          <w:color w:val="B08D3F"/>
          <w:sz w:val="19"/>
          <w:szCs w:val="19"/>
          <w:rtl/>
        </w:rPr>
        <w:t xml:space="preserve">▸ المتابعة والبلاغات</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200"/>
        <w:gridCol w:w="1700"/>
        <w:gridCol w:w="4400"/>
      </w:tblGrid>
      <w:tr>
        <w:trPr>
          <w:tblHeader/>
        </w:trPr>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1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مالك/عارض</w:t>
            </w:r>
          </w:p>
        </w:tc>
        <w:tc>
          <w:tcPr>
            <w:tcW w:type="dxa" w:w="1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النطاق</w:t>
            </w:r>
          </w:p>
        </w:tc>
        <w:tc>
          <w:tcPr>
            <w:tcW w:type="dxa" w:w="4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الزاوية</w:t>
            </w:r>
          </w:p>
        </w:tc>
      </w:tr>
      <w:tr>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بلاغات إدارتي</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عارض</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بلاغاتُ إدارته</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 يخصّني بمهله ومعالجيه</w:t>
            </w:r>
          </w:p>
        </w:tc>
      </w:tr>
      <w:tr>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أبلغ عن مشكلة من هذه الشاشة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عارض</w:t>
            </w:r>
          </w:p>
        </w:tc>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 شاشته</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زرٌّ يحمل السياقَ كاملًا</w:t>
            </w:r>
          </w:p>
        </w:tc>
      </w:tr>
      <w:tr>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صندوق ما ينتظر اعتمادي</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نطاقُه وسقفُه</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 ينتظر قراري</w:t>
            </w:r>
          </w:p>
        </w:tc>
      </w:tr>
    </w:tbl>
    <w:p>
      <w:pPr>
        <w:spacing w:after="110"/>
      </w:pPr>
    </w:p>
    <w:p>
      <w:pPr>
        <w:pStyle w:val="Heading3"/>
        <w:bidi/>
        <w:spacing w:after="80" w:before="190"/>
      </w:pPr>
      <w:r>
        <w:rPr>
          <w:rFonts w:ascii="Segoe UI" w:cs="Segoe UI" w:eastAsia="Segoe UI" w:hAnsi="Segoe UI"/>
          <w:b/>
          <w:bCs/>
          <w:color w:val="B08D3F"/>
          <w:sz w:val="19"/>
          <w:szCs w:val="19"/>
          <w:rtl/>
        </w:rPr>
        <w:t xml:space="preserve">▸ الميزانية والإنجاز</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200"/>
        <w:gridCol w:w="1700"/>
        <w:gridCol w:w="4400"/>
      </w:tblGrid>
      <w:tr>
        <w:trPr>
          <w:tblHeader/>
        </w:trPr>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1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مالك/عارض</w:t>
            </w:r>
          </w:p>
        </w:tc>
        <w:tc>
          <w:tcPr>
            <w:tcW w:type="dxa" w:w="1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النطاق</w:t>
            </w:r>
          </w:p>
        </w:tc>
        <w:tc>
          <w:tcPr>
            <w:tcW w:type="dxa" w:w="4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الزاوية</w:t>
            </w:r>
          </w:p>
        </w:tc>
      </w:tr>
      <w:tr>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ميزانية إدارتي</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عارض</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إدارته</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الصرفُ مقابل المعتمد</w:t>
            </w:r>
          </w:p>
        </w:tc>
      </w:tr>
      <w:tr>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إنجاز الإدارة</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w:t>
            </w:r>
          </w:p>
        </w:tc>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إدارته</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 أُنجز وما تأخّر في إدارتي</w:t>
            </w:r>
          </w:p>
        </w:tc>
      </w:tr>
      <w:tr>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مركز التقارير</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مالك</w:t>
            </w:r>
          </w:p>
        </w:tc>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نطاقه</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تقاريرُ إدارتي بفلتر نطاقي</w:t>
            </w:r>
          </w:p>
        </w:tc>
      </w:tr>
    </w:tbl>
    <w:p>
      <w:pPr>
        <w:spacing w:after="110"/>
      </w:pP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١١</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التكامل والأحداث</w:t>
            </w:r>
          </w:p>
        </w:tc>
      </w:tr>
    </w:tbl>
    <w:p>
      <w:pPr>
        <w:spacing w:after="170"/>
      </w:pPr>
    </w:p>
    <w:p>
      <w:pPr>
        <w:bidi/>
        <w:spacing w:after="130" w:line="308"/>
      </w:pPr>
      <w:r>
        <w:rPr>
          <w:rFonts w:ascii="Segoe UI" w:cs="Segoe UI" w:eastAsia="Segoe UI" w:hAnsi="Segoe UI"/>
          <w:sz w:val="20"/>
          <w:szCs w:val="20"/>
          <w:rtl/>
        </w:rPr>
        <w:t xml:space="preserve">لا تتصل الإداراتُ بنداءٍ مباشرٍ بل بحدثٍ منشور. فالفعلُ يقع في إدارةٍ ويُنشر حدثًا يستهلكه من يعنيه — فلا تتعطل إدارةٌ بتعطل أخرى، ويبقى الأثرُ متتبَّعًا من الواقعة إلى القيد.</w:t>
      </w:r>
    </w:p>
    <w:p>
      <w:pPr>
        <w:spacing w:after="14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١١-١  الأحداثُ الصادرة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1900"/>
        <w:gridCol w:w="1900"/>
        <w:gridCol w:w="2100"/>
        <w:gridCol w:w="2000"/>
      </w:tblGrid>
      <w:tr>
        <w:trPr>
          <w:tblHeader/>
        </w:trPr>
        <w:tc>
          <w:tcPr>
            <w:tcW w:type="dxa" w:w="17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الحدث</w:t>
            </w:r>
          </w:p>
        </w:tc>
        <w:tc>
          <w:tcPr>
            <w:tcW w:type="dxa" w:w="19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الفعلُ الباعث</w:t>
            </w:r>
          </w:p>
        </w:tc>
        <w:tc>
          <w:tcPr>
            <w:tcW w:type="dxa" w:w="19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 يُكتب</w:t>
            </w:r>
          </w:p>
        </w:tc>
        <w:tc>
          <w:tcPr>
            <w:tcW w:type="dxa" w:w="21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من يستهلكه</w:t>
            </w:r>
          </w:p>
        </w:tc>
        <w:tc>
          <w:tcPr>
            <w:tcW w:type="dxa" w:w="2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 يتغير عندهم</w:t>
            </w:r>
          </w:p>
        </w:tc>
      </w:tr>
      <w:tr>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EntityCreated</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تسجيلُ كيانٍ قانوني</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entities · entity_roles</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الإدارات</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الفرادةُ بالبلد وجهةِ التسجيل والرقم معًا · وصفاتُه تُخزَّن مؤرَّخةً · ولا تعاقدَ مع غير نشط</w:t>
            </w:r>
          </w:p>
        </w:tc>
      </w:tr>
      <w:tr>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NameMerged</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دمجُ مرادفٍ في الاسم المعتمد</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canonical_names · entity_merge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الإدارات</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السجلاتُ المرتبطةُ بالمرادف تُحوَّل للمعتمد · والمرادفُ يبقى للبحث ولا يُنشئ كيانًا · والتكرارُ يُمنع مستقبلًا</w:t>
            </w:r>
          </w:p>
        </w:tc>
      </w:tr>
      <w:tr>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EntityOwnershipRecorded</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تسجيلُ علاقة ملكيةٍ بين كيانين</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entity_ownership</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التمويل · الحوكمة</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قيدُ المئة يُفرض عند «كامل» وحده · وتضاربُ المصالح يُكشف آليًّا قبل الاعتماد</w:t>
            </w:r>
          </w:p>
        </w:tc>
      </w:tr>
      <w:tr>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LicenseExpired</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انتهاءُ ترخيصٍ أو كفالة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licenses.expired · alerts</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الحوكمة · المبيعات · الموردون · المالية</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تنبيهٌ حاجبٌ حتى القرار · والتعاقدُ مع الكيان يُمنع · والكفالةُ المنتهيةُ تُسقط حقًّا أو تُعرّض لمطالبة</w:t>
            </w:r>
          </w:p>
        </w:tc>
      </w:tr>
      <w:tr>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DelegationGranted</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إصدارُ تفويضٍ بالتوقيع</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signature_delegations</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سلّمُ الموافقات · كلُّ الإدارات</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المفوَّضُ يعتمد في سقفه ونطاقه ومدته · وينتهي آليًّا · وكلُّ اعتمادٍ يحمل مرجعَ تفويضه</w:t>
            </w:r>
          </w:p>
        </w:tc>
      </w:tr>
      <w:tr>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AccountCreated</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إنشاءُ حساب</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users · person_relationships</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الحوكمة · الموارد</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حسابٌ واحدٌ للشخص بصفاته · والصلاحيةُ تُشتق من قالب دوره · ولا حسابَ ثانٍ لنفس الشخص</w:t>
            </w:r>
          </w:p>
        </w:tc>
      </w:tr>
      <w:tr>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RoleTemplateChanged</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تعديلُ قالب صلاحيات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role_templates · effective_perms</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من يحمل الدور</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الصلاحياتُ المشتقةُ تُعاد حسابها · والقوائمُ تُعاد بناؤها · ولا يُمسّ استثناءٌ فرديٌّ نافذ</w:t>
            </w:r>
          </w:p>
        </w:tc>
      </w:tr>
      <w:tr>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RoleCreated</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إنشاءُ دورٍ جديد</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roles · role_templates</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الحوكمة</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الدورُ يرث قالبَ عائلته · والصلاحيةُ تُشتق من الطبقات السبع · ولا تُمنح فرديًّا إلا باستثناء</w:t>
            </w:r>
          </w:p>
        </w:tc>
      </w:tr>
      <w:tr>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PortalAccountCreated</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إنشاء حساب بوابة خارجية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portal_users · isolation</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المبيعات · الموردون · الحوكمة</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الحسابُ يرى نطاقَه وحدَه بعزلٍ تام · ولا يرى بياناتِ طرفٍ آخر ولو كان في العقد نفسِه</w:t>
            </w:r>
          </w:p>
        </w:tc>
      </w:tr>
      <w:tr>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AssistantAssigned</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تكليف معاون بالنيابة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assistants · delegations</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الإدارة المعنية · سلّم الموافقات</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المعاونُ يعتمد في نطاق الأصيل ومدته — ولا يتجاوز سقفَه · وينتهي آليًّا</w:t>
            </w:r>
          </w:p>
        </w:tc>
      </w:tr>
      <w:tr>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OrgStructureChanged</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تعديل الهيكل التنظيمي</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org_structure · versions</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الإدارات</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الوحداتُ والمسمياتُ تتغير بقرارٍ مرجعيٍّ · والتكليفاتُ القائمةُ تُراجَع · والقوالبُ تُعاد اشتقاقها</w:t>
            </w:r>
          </w:p>
        </w:tc>
      </w:tr>
      <w:tr>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AssignmentIssued</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إصدار تكليف تنظيمي</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org_assignments</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الإدارة المعنية · الموارد · الصلاحيات</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المكلَّفُ يعمل في نطاق التكليف ومدته · والصلاحيةُ تُشتق منه · وينتهي آليًّا بانقضائه</w:t>
            </w:r>
          </w:p>
        </w:tc>
      </w:tr>
      <w:tr>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VisibilityChanged</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نشرُ تغيير ظهور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visibility_keys · portal_elements</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الإدارات</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قوائمُ الإدارات تُعاد بناؤها للأدوار المتأثرة · والمحجوبُ يختفي من الصفحة · والحارسُ يُحدَّث</w:t>
            </w:r>
          </w:p>
        </w:tc>
      </w:tr>
      <w:tr>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محاكاةُ ظهورٍ لدور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يُعرض ما سيراه الدورُ قبل النشر — بلا أثرٍ على البيانات</w:t>
            </w:r>
          </w:p>
        </w:tc>
      </w:tr>
      <w:tr>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ModuleToggled</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تفعيلُ صفحةٍ أو إخفاؤها</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modules · menu_cache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الإدارات</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الصفحةُ تظهر أو تختفي من كل القوائم · وتحويلُ المسار يبقى بعدّادٍ لمن يطرق القديم</w:t>
            </w:r>
          </w:p>
        </w:tc>
      </w:tr>
      <w:tr>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ActivationUpgraded</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ترقيةُ نمط التفعيل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activation_flags</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الكيانُ المعني</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المزايا تُفعَّل بعلَمٍ لكل عنصرٍ على مستوى الكيان والعقد — ولا تحتاج هجرةَ بيانات</w:t>
            </w:r>
          </w:p>
        </w:tc>
      </w:tr>
      <w:tr>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GuardEnforced</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قلبُ حمايةٍ إلى الإنفاذ</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guard_state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الإدارةُ المعنية</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الحمايةُ تنتقل من «يرى ولا يمنع» إلى «يمنع ويسمح بقرارٍ موثَّق» · والاستثناءُ يمتص الاضطرار</w:t>
            </w:r>
          </w:p>
        </w:tc>
      </w:tr>
      <w:tr>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FieldClassified</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تصنيفُ حقلٍ حساس</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field_classification</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الإدارات</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الحقلُ يُخفى لمن لا يملكه · وكلُّ اطّلاعٍ يُسجَّل · والأكثرُ تقييدًا يغلب عند تعارض القوالب</w:t>
            </w:r>
          </w:p>
        </w:tc>
      </w:tr>
      <w:tr>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ExceptionGranted</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منحُ استثناء</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exceptions · guard_state</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الإدارةُ الطالبة · الحوكمة</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الحارسُ يسمح لهذا النطاق وهذه المدة وحدهما · وكلُّ استعمالٍ يُسجَّل · وينتهي آليًّا</w:t>
            </w:r>
          </w:p>
        </w:tc>
      </w:tr>
      <w:tr>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BreakGlassGranted</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منحُ صلاحية طوارئ</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break_glass · audit</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الحوكمة · الإدارة المعنية</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الصلاحيةُ تُمنح دقائقَ معدودةً بموافقتين عليا · وكلُّ فعلٍ تحتها يُسجَّل ويُراجَع خلال 24 ساعة</w:t>
            </w:r>
          </w:p>
        </w:tc>
      </w:tr>
      <w:tr>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ApprovalGranted</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اعتمادٌ في سقفي</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approvals · audit</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الحلقةُ التالية</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المستندُ ينتقل · والتوقيعُ يُسجَّل بمرجع التفويض</w:t>
            </w:r>
          </w:p>
        </w:tc>
      </w:tr>
      <w:tr>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ApprovalRejected</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رفضٌ بسببٍ محكوم</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approvals · reasons</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المُنشئ · المسار</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المستندُ يعود لمُنشئه بسببٍ من قائمةٍ محكومة — ويُقاس السببُ في تحليل الاختناقات</w:t>
            </w:r>
          </w:p>
        </w:tc>
      </w:tr>
      <w:tr>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ApprovalReturned</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إعادةٌ للتصحيح</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approvals</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المُنشئ</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المستندُ يعود قابلًا للتعديل · والمهلةُ تتوقف حتى إعادة الرفع</w:t>
            </w:r>
          </w:p>
        </w:tc>
      </w:tr>
      <w:tr>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SensitiveAccessed</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تسجيلُ اطّلاعٍ على حقلٍ حساس</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access_log</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الحوكمة</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قراءةٍ لبياناتِ ملكيةٍ أو راتبٍ أو حسابٍ بنكيٍّ تُسجَّل بالمستخدم والوقت والسجل</w:t>
            </w:r>
          </w:p>
        </w:tc>
      </w:tr>
      <w:tr>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AuditExported</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تصديرُ سجل تدقيق</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export_log</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الحوكمة</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التصديرُ نفسُه يُسجَّل — فسجلُّ التدقيق يدقّق من يقرؤه</w:t>
            </w:r>
          </w:p>
        </w:tc>
      </w:tr>
      <w:tr>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DenialReviewed</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مراجعةُ محاولةٍ ممنوعة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denial_reviews</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الإدارةُ المعنية</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المنعُ المتكرر يكشف: إما حاجةً لاستثناءٍ أو خطأً في تصنيف الحماية أو محاولةَ تجاوز</w:t>
            </w:r>
          </w:p>
        </w:tc>
      </w:tr>
      <w:tr>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AccessReviewClosed</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إقفالُ دورة مراجعة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access_reviews</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الإدارات</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 لم يُؤكَّد يُسحب آليًّا · والحساباتُ الخاملةُ تُعطَّل · وتقريرُ الدورة يُرفع للإدارة العامة</w:t>
            </w:r>
          </w:p>
        </w:tc>
      </w:tr>
      <w:tr>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تفسيرُ صلاحيةٍ لحساب</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يُعرض كلُّ مصدرٍ بحكمه: مُنح من قالب العائلة · ومُنع من نوع العلاقة · والنتيجةُ ممنوع — والمنعُ يغلب المنح</w:t>
            </w:r>
          </w:p>
        </w:tc>
      </w:tr>
      <w:tr>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SoDEnforced</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فرضُ فصل واجبات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sod_matrix · role_conflicts</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الإدارات</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الحسابُ الجامعُ بين واجبين متعارضين يُقيَّد · والاعتمادُ يُرفض بنيويًّا حتى الفصل</w:t>
            </w:r>
          </w:p>
        </w:tc>
      </w:tr>
      <w:tr>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ContractRegistryAudited</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مراجعة سجل العقود</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contract_audit</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الإدارة العامة</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عقدٍ يُفحص: التفويضُ والكفالةُ والسريان — والناقصُ يُرفع بلاغًا</w:t>
            </w:r>
          </w:p>
        </w:tc>
      </w:tr>
      <w:tr>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DocTypeDefined</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تعريفُ نوع مستند</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doc_types · numbering</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الإدارات</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نمطُ الترقيم يُثبَّت · وآلةُ الحالة تُربط · ومدةُ الحفظ النظاميةُ تُفرض · ولا يُنشأ مستندٌ بلا نوع</w:t>
            </w:r>
          </w:p>
        </w:tc>
      </w:tr>
      <w:tr>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StateMachineDefined</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تعريفُ آلة حالة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state_machines · transitions</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الإدارات</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انتقالَ خارج المعرَّف · وكلُّ انتقالٍ له فعلٌ ومخوَّلٌ وشرط · والحارسُ يرفض ما سواه</w:t>
            </w:r>
          </w:p>
        </w:tc>
      </w:tr>
      <w:tr>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FoundingModeClosed</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إغلاقُ وضع التأسيس</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founding_mode · audit</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الإدارات</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إدخالَ بعده إلا بسلسلة الاعتماد · وكلُّ ما أُدخل في الوضع يُوسَم «مؤسِّس» ويُراجَع</w:t>
            </w:r>
          </w:p>
        </w:tc>
      </w:tr>
      <w:tr>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ReleasePublished</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نشرُ إصدار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releases · release_manifest</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الإدارات</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بصمةُ الإصدار تُثبَّت · وتقريرُ الاكتمال يُصدَر بالشاشات والأعمدة والأفعال المتغيرة · والرجوعُ ممكنٌ بعلَم</w:t>
            </w:r>
          </w:p>
        </w:tc>
      </w:tr>
      <w:tr>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ReportExported</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تصديرُ تقرير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export_log</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الحوكمة</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الملفُّ يُصدَّر بنطاق المستخدم وحدَه · وكلُّ تصديرٍ يُسجَّل بالمستخدم والفلاتر</w:t>
            </w:r>
          </w:p>
        </w:tc>
      </w:tr>
      <w:tr>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ReportExported</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تصديرُ تقرير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export_log</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الحوكمة</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الملفُّ يُصدَّر بنطاق المستخدم وحدَه · وكلُّ تصديرٍ يُسجَّل بالمستخدم والفلاتر</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١١-٢  الأحداثُ الواردة</w:t>
      </w:r>
    </w:p>
    <w:p>
      <w:pPr>
        <w:bidi/>
        <w:spacing w:after="130" w:line="308"/>
      </w:pPr>
      <w:r>
        <w:rPr>
          <w:rFonts w:ascii="Segoe UI" w:cs="Segoe UI" w:eastAsia="Segoe UI" w:hAnsi="Segoe UI"/>
          <w:sz w:val="20"/>
          <w:szCs w:val="20"/>
          <w:rtl/>
        </w:rPr>
        <w:t xml:space="preserve">— لا حدثَ واردًا يستهلكه هذا القسم.</w:t>
      </w:r>
    </w:p>
    <w:p>
      <w:pPr>
        <w:spacing w:after="17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حالةُ الفشل —  </w:t>
            </w:r>
            <w:r>
              <w:rPr>
                <w:rFonts w:ascii="Segoe UI" w:cs="Segoe UI" w:eastAsia="Segoe UI" w:hAnsi="Segoe UI"/>
                <w:sz w:val="19"/>
                <w:szCs w:val="19"/>
                <w:rtl/>
              </w:rPr>
              <w:t xml:space="preserve">إن تعذّر نشرُ الحدث أو استهلاكُه يُسجَّل في طابور إعادة المحاولة بمعرّفه، ويُخطَر مالكُ المستند، ولا يُقفل المستندُ الأصلُ حتى يُستهلك الحدثُ أو يُغلق بقرارٍ موثَّق. ومسؤولُ إعادة المحاولة هو الطرفُ الناشر لا المستهلك.</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١٢</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التقارير والمؤشرات</w:t>
            </w:r>
          </w:p>
        </w:tc>
      </w:tr>
    </w:tbl>
    <w:p>
      <w:pPr>
        <w:spacing w:after="170"/>
      </w:pPr>
    </w:p>
    <w:p>
      <w:pPr>
        <w:bidi/>
        <w:spacing w:after="130" w:line="308"/>
      </w:pPr>
      <w:r>
        <w:rPr>
          <w:rFonts w:ascii="Segoe UI" w:cs="Segoe UI" w:eastAsia="Segoe UI" w:hAnsi="Segoe UI"/>
          <w:sz w:val="20"/>
          <w:szCs w:val="20"/>
          <w:rtl/>
        </w:rPr>
        <w:t xml:space="preserve">لكل تقريرٍ مستفيدٌ واحدٌ يقرؤه ليقرر، ودوريةٌ يصدر بها، ومصدرٌ يُشتق منه، ومعادلةٌ تُحتسب بها، واختبارُ صحةٍ يُثبت رقمَه. ولا يُنشر مؤشرٌ لا يُتتبَّع إلى مصدره.</w:t>
      </w:r>
    </w:p>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600"/>
        <w:gridCol w:w="1300"/>
        <w:gridCol w:w="4700"/>
      </w:tblGrid>
      <w:tr>
        <w:trPr>
          <w:tblHeader/>
        </w:trPr>
        <w:tc>
          <w:tcPr>
            <w:tcW w:type="dxa" w:w="20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التقرير</w:t>
            </w:r>
          </w:p>
        </w:tc>
        <w:tc>
          <w:tcPr>
            <w:tcW w:type="dxa" w:w="16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المستفيد</w:t>
            </w:r>
          </w:p>
        </w:tc>
        <w:tc>
          <w:tcPr>
            <w:tcW w:type="dxa" w:w="13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الدورية</w:t>
            </w:r>
          </w:p>
        </w:tc>
        <w:tc>
          <w:tcPr>
            <w:tcW w:type="dxa" w:w="47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المصدرُ والمعادلة</w:t>
            </w:r>
          </w:p>
        </w:tc>
      </w:tr>
      <w:tr>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المحاولات الممنوعة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الحوكمةُ والإدارة العليا</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أسبوعي</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المحاولاتُ المرفوضةُ بالمستخدم والحمايةِ والتكرار</w:t>
            </w:r>
          </w:p>
        </w:tc>
      </w:tr>
      <w:tr>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الاستثناءات القائمة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الحوكمة</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أسبوعي</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الاستثناءاتُ النافذةُ بمُددها وعددِ استعمالها ودرجتها</w:t>
            </w:r>
          </w:p>
        </w:tc>
      </w:tr>
      <w:tr>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تعارضات الواجبات</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الحوكمةُ والمراجع</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شهري</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الحساباتُ الجامعةُ بين واجبين وحالةُ فصلها</w:t>
            </w:r>
          </w:p>
        </w:tc>
      </w:tr>
      <w:tr>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دورة المراجعة الدورية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الحوكمة</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ربع سنوي</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نسبةُ التأكيدِ والمسحوبُ آليًّا والحساباتُ المعطَّلة</w:t>
            </w:r>
          </w:p>
        </w:tc>
      </w:tr>
      <w:tr>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الوثائق النظامية المنتهية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الحوكمةُ والمالية</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أسبوعي</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التراخيصُ والكفالاتُ بمُددها وأثرِ انتهائها</w:t>
            </w:r>
          </w:p>
        </w:tc>
      </w:tr>
      <w:tr>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الاطّلاع الحساس</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الحوكمةُ والإدارة العليا</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شهري</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 قرأ بيانًا مقيَّدًا ومتى وبأي غرض</w:t>
            </w:r>
          </w:p>
        </w:tc>
      </w:tr>
      <w:tr>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حالة الحمايات</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الحوكمة</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شهري</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الحماياتُ بأصنافها وعلَمِ كلٍّ وأثرِ رصدها</w:t>
            </w:r>
          </w:p>
        </w:tc>
      </w:tr>
      <w:tr>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بصمات الإصدارات</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الحوكمةُ والتقنية</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لكل إصدار</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تغيّر وتقريرُ الاكتمال والاختباراتُ المجتازة</w:t>
            </w:r>
          </w:p>
        </w:tc>
      </w:tr>
      <w:tr>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الالتزام التعاقدي</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الحوكمةُ والمالية</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شهري</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العقودُ في السجل الموحَّدِ وحالةُ كفالاتها وتفويضاتها</w:t>
            </w:r>
          </w:p>
        </w:tc>
      </w:tr>
    </w:tbl>
    <w:p>
      <w:pPr>
        <w:spacing w:after="17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2E5C3E" w:sz="30"/>
            </w:tcBorders>
            <w:shd w:fill="F2F7F3" w:color="auto" w:val="clear"/>
            <w:tcMar>
              <w:top w:type="dxa" w:w="135"/>
              <w:left w:type="dxa" w:w="155"/>
              <w:bottom w:type="dxa" w:w="135"/>
              <w:right w:type="dxa" w:w="155"/>
            </w:tcMar>
          </w:tcPr>
          <w:p>
            <w:pPr>
              <w:bidi/>
              <w:spacing w:after="0" w:line="298"/>
            </w:pPr>
            <w:r>
              <w:rPr>
                <w:rFonts w:ascii="Segoe UI" w:cs="Segoe UI" w:eastAsia="Segoe UI" w:hAnsi="Segoe UI"/>
                <w:b/>
                <w:bCs/>
                <w:color w:val="2E5C3E"/>
                <w:sz w:val="19"/>
                <w:szCs w:val="19"/>
                <w:rtl/>
              </w:rPr>
              <w:t xml:space="preserve">اختبارُ صحة الرقم —  </w:t>
            </w:r>
            <w:r>
              <w:rPr>
                <w:rFonts w:ascii="Segoe UI" w:cs="Segoe UI" w:eastAsia="Segoe UI" w:hAnsi="Segoe UI"/>
                <w:sz w:val="19"/>
                <w:szCs w:val="19"/>
                <w:rtl/>
              </w:rPr>
              <w:t xml:space="preserve">لكل مؤشرٍ اختبارُ صحةٍ يُعاد حسابُه من المصدر: يُؤخذ صفٌّ واحدٌ ويُتتبَّع من الواقعة إلى المستند إلى القيد. فإن اختلف الرقمُ فالمؤشرُ معطَّلٌ حتى يُصحَّح.</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١٣</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المخاطر والافتراضات</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١٣-١  المخاطر ومعالجتها</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800"/>
        <w:gridCol w:w="1300"/>
        <w:gridCol w:w="4500"/>
      </w:tblGrid>
      <w:tr>
        <w:trPr>
          <w:tblHeader/>
        </w:trPr>
        <w:tc>
          <w:tcPr>
            <w:tcW w:type="dxa" w:w="10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الرمز</w:t>
            </w:r>
          </w:p>
        </w:tc>
        <w:tc>
          <w:tcPr>
            <w:tcW w:type="dxa" w:w="28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الخطر</w:t>
            </w:r>
          </w:p>
        </w:tc>
        <w:tc>
          <w:tcPr>
            <w:tcW w:type="dxa" w:w="13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الأثر</w:t>
            </w:r>
          </w:p>
        </w:tc>
        <w:tc>
          <w:tcPr>
            <w:tcW w:type="dxa" w:w="45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المعالجة</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RSK-01</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حمايةٌ في الواجهة وحدَها تُتجاوز بنداءٍ مباشر</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w:t>
            </w:r>
          </w:p>
        </w:tc>
        <w:tc>
          <w:tcPr>
            <w:tcW w:type="dxa" w:w="4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حمايةٍ تُنفَّذ في الخادم — والواجهةُ تحسينٌ لا حماية</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RSK-02</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إنفاذٌ مباشرٌ يوقف عملًا مشروعًا</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w:t>
            </w:r>
          </w:p>
        </w:tc>
        <w:tc>
          <w:tcPr>
            <w:tcW w:type="dxa" w:w="4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الرصدُ قبل الإنفاذ إلزاميٌّ لقياس الأثر</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RSK-03</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منحٌ فرديٌّ يتراكم فتنفلت الصلاحيات</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w:t>
            </w:r>
          </w:p>
        </w:tc>
        <w:tc>
          <w:tcPr>
            <w:tcW w:type="dxa" w:w="4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الاشتقاقُ من القوالبِ والمنحُ الفرديُّ يُقاس ويُراجَع</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RSK-04</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استثناءٌ يُمنح مفتوحًا فيصير قاعدة</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w:t>
            </w:r>
          </w:p>
        </w:tc>
        <w:tc>
          <w:tcPr>
            <w:tcW w:type="dxa" w:w="4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استثناءَ بلا مدةٍ وعددٍ — وينقضي بأولهما</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RSK-05</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فصلُ واجباتٍ بسياسةٍ مكتوبةٍ لا بتنفيذ</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w:t>
            </w:r>
          </w:p>
        </w:tc>
        <w:tc>
          <w:tcPr>
            <w:tcW w:type="dxa" w:w="4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المصفوفةُ تُنفَّذ بنيويًّا وترفض الاعتماد</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RSK-06</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حسابٌ خاملٌ يبقى بابًا مفتوحًا</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w:t>
            </w:r>
          </w:p>
        </w:tc>
        <w:tc>
          <w:tcPr>
            <w:tcW w:type="dxa" w:w="4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التعطيلُ الآليُّ بعد مدةٍ معلنةٍ من آخر دخول</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RSK-07</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اطّلاعٌ على بيانٍ حساسٍ بلا أثر</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w:t>
            </w:r>
          </w:p>
        </w:tc>
        <w:tc>
          <w:tcPr>
            <w:tcW w:type="dxa" w:w="4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القراءةُ تُسجَّل كما تُسجَّل الكتابة وتُراجَع</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RSK-08</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نشرٌ بلا بصمةٍ فيتعذر الرجوع</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عالٍ</w:t>
            </w:r>
          </w:p>
        </w:tc>
        <w:tc>
          <w:tcPr>
            <w:tcW w:type="dxa" w:w="4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نشرَ بلا بصمةٍ وتقريرِ اكتمالٍ وعلَمِ رجوع</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١٣-٢  الافتراضات</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الهيكلُ التنظيميُّ والمسمياتُ معتمدةٌ قبل تعريف أول دور.</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سجلُّ الهوية نافذٌ ليُربط كلُّ حسابٍ بشخصٍ حقيقي.</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مصفوفةُ الواجبات المتعارضةِ معتمدةٌ قبل إنشاء أول حساب.</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دوريةُ المراجعة الدوريةِ ومهلُها معتمدةٌ ومعلنة.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سلّمُ الموافقات بدرجات الخطورة معتمدٌ قبل أول استثناء.</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سياسةُ تصنيف البيانات الحساسةِ معتمدةٌ قبل تفعيل سجل الاطّلاع.</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١٤</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معايير القبول</w:t>
            </w:r>
          </w:p>
        </w:tc>
      </w:tr>
    </w:tbl>
    <w:p>
      <w:pPr>
        <w:spacing w:after="170"/>
      </w:pPr>
    </w:p>
    <w:p>
      <w:pPr>
        <w:bidi/>
        <w:spacing w:after="130" w:line="308"/>
      </w:pPr>
      <w:r>
        <w:rPr>
          <w:rFonts w:ascii="Segoe UI" w:cs="Segoe UI" w:eastAsia="Segoe UI" w:hAnsi="Segoe UI"/>
          <w:sz w:val="20"/>
          <w:szCs w:val="20"/>
          <w:rtl/>
        </w:rPr>
        <w:t xml:space="preserve">لكل فعلٍ حاكمٍ أربعُ حالاتٍ لا تقلّ: سماحٌ ومنعٌ وتكرارٌ وعكس. وتُكتب بصيغة «بمعطى… وعند… فإن…» — فتُختبر آليًّا بلا تفسير.</w:t>
      </w:r>
    </w:p>
    <w:p>
      <w:pPr>
        <w:spacing w:after="13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000"/>
        <w:gridCol w:w="1100"/>
        <w:gridCol w:w="5500"/>
      </w:tblGrid>
      <w:tr>
        <w:trPr>
          <w:tblHeader/>
        </w:trPr>
        <w:tc>
          <w:tcPr>
            <w:tcW w:type="dxa" w:w="10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الرمز</w:t>
            </w:r>
          </w:p>
        </w:tc>
        <w:tc>
          <w:tcPr>
            <w:tcW w:type="dxa" w:w="20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الفعل</w:t>
            </w:r>
          </w:p>
        </w:tc>
        <w:tc>
          <w:tcPr>
            <w:tcW w:type="dxa" w:w="11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الحالة</w:t>
            </w:r>
          </w:p>
        </w:tc>
        <w:tc>
          <w:tcPr>
            <w:tcW w:type="dxa" w:w="55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المعيار</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AC-001</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إنجازُ مهمة</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سماح</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يحمل الصلاحيةَ والنطاق · وعند تنفيذ الفعل · فإن المهمةُ تُقفل · والخطوةُ التاليةُ تُفتح لصاحبها · ومهلةُ المسار تُحدَّث</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منع</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خارج النطاق أو السقف · وعند المحاولة · فإن الحارسَ يرفض برمزٍ وسببٍ ويُسجَّل</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تكرار</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الفعل نفسِه مرتين بالمفتاح نفسِه · وعند الإعادة · فإن الأثرَ لا يتكرر ويُرجع مرجعُ الأثر الأول</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عكس</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فعلٍ منفَّذٍ ومعتمَد · وعند طلب العكس · فإن إعادةُ فتحٍ بسبب</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AC-002</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اختيارُ مدى الإنجاز</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سماح</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يحمل الصلاحيةَ والنطاق · وعند تنفيذ الفعل · فإن يُعاد الحسابُ للمدى: يومًا أو أسبوعًا أو شهرًا أو سنةً أو بتاريخين</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منع</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خارج النطاق أو السقف · وعند المحاولة · فإن الحارسَ يرفض برمزٍ وسببٍ ويُسجَّل</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تكرار</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الفعل نفسِه مرتين بالمفتاح نفسِه · وعند الإعادة · فإن الأثرَ لا يتكرر ويُرجع مرجعُ الأثر الأول</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AC-003</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فتحُ بوابتي</w:t>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سماح</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يحمل الصلاحيةَ والنطاق · وعند تنفيذ الفعل · فإن تُصيَّر المكوّناتُ التي منحته إياها الحوكمةُ وحدَها · ومشغّلُ المعدة يرى معدتَه ومشغّلَها الآخر</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منع</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خارج النطاق أو السقف · وعند المحاولة · فإن الحارسَ يرفض برمزٍ وسببٍ ويُسجَّل</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تكرار</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الفعل نفسِه مرتين بالمفتاح نفسِه · وعند الإعادة · فإن الأثرَ لا يتكرر ويُرجع مرجعُ الأثر الأول</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AC-004</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تقديمُ طلبٍ شخصي</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سماح</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يحمل الصلاحيةَ والنطاق · وعند تنفيذ الفعل · فإن الطلبُ يدخل صندوقَ اعتماد المعنيّ بمساره — ويظهر في «طلباتي» بحالته</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منع</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خارج النطاق أو السقف · وعند المحاولة · فإن الحارسَ يرفض برمزٍ وسببٍ ويُسجَّل</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تكرار</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الفعل نفسِه مرتين بالمفتاح نفسِه · وعند الإعادة · فإن الأثرَ لا يتكرر ويُرجع مرجعُ الأثر الأول</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عكس</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فعلٍ منفَّذٍ ومعتمَد · وعند طلب العكس · فإن سحبُ الطلب قبل الاعتماد</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AC-005</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إرسالُ مراسلة</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سماح</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يحمل الصلاحيةَ والنطاق · وعند تنفيذ الفعل · فإن المراسلةُ تصل بمرجعها إن ارتبطت بمعاملةٍ — ولا تُغني عن البلاغ ولا الطلب</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منع</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خارج النطاق أو السقف · وعند المحاولة · فإن الحارسَ يرفض برمزٍ وسببٍ ويُسجَّل</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تكرار</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الفعل نفسِه مرتين بالمفتاح نفسِه · وعند الإعادة · فإن الأثرَ لا يتكرر ويُرجع مرجعُ الأثر الأول</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AC-006</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تسجيلُ كيانٍ قانوني</w:t>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سماح</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يحمل الصلاحيةَ والنطاق · وعند تنفيذ الفعل · فإن الفرادةُ بالبلد وجهةِ التسجيل والرقم معًا · وصفاتُه تُخزَّن مؤرَّخةً · ولا تعاقدَ مع غير نشط</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منع</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خارج النطاق أو السقف · وعند المحاولة · فإن الحارسَ يرفض برمزٍ وسببٍ ويُسجَّل</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تكرار</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الفعل نفسِه مرتين بالمفتاح نفسِه · وعند الإعادة · فإن الأثرَ لا يتكرر ويُرجع مرجعُ الأثر الأول</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عكس</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فعلٍ منفَّذٍ ومعتمَد · وعند طلب العكس · فإن تعطيلٌ لا حذف</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AC-007</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دمجُ مرادفٍ في الاسم المعتمد</w:t>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سماح</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يحمل الصلاحيةَ والنطاق · وعند تنفيذ الفعل · فإن السجلاتُ المرتبطةُ بالمرادف تُحوَّل للمعتمد · والمرادفُ يبقى للبحث ولا يُنشئ كيانًا · والتكرارُ يُمنع مستقبلًا</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منع</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خارج النطاق أو السقف · وعند المحاولة · فإن الحارسَ يرفض برمزٍ وسببٍ ويُسجَّل</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تكرار</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الفعل نفسِه مرتين بالمفتاح نفسِه · وعند الإعادة · فإن الأثرَ لا يتكرر ويُرجع مرجعُ الأثر الأول</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عكس</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فعلٍ منفَّذٍ ومعتمَد · وعند طلب العكس · فإن فضُّ دمجٍ بقرارٍ وسجل</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AC-008</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تسجيلُ علاقة ملكيةٍ بين كيانين</w:t>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سماح</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يحمل الصلاحيةَ والنطاق · وعند تنفيذ الفعل · فإن قيدُ المئة يُفرض عند «كامل» وحده · وتضاربُ المصالح يُكشف آليًّا قبل الاعتماد</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منع</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خارج النطاق أو السقف · وعند المحاولة · فإن الحارسَ يرفض برمزٍ وسببٍ ويُسجَّل</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تكرار</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الفعل نفسِه مرتين بالمفتاح نفسِه · وعند الإعادة · فإن الأثرَ لا يتكرر ويُرجع مرجعُ الأثر الأول</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عكس</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فعلٍ منفَّذٍ ومعتمَد · وعند طلب العكس · فإن إنهاءُ علاقةٍ بتاريخٍ ومستند</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AC-009</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انتهاءُ ترخيصٍ أو كفالة</w:t>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سماح</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يحمل الصلاحيةَ والنطاق · وعند تنفيذ الفعل · فإن تنبيهٌ حاجبٌ حتى القرار · والتعاقدُ مع الكيان يُمنع · والكفالةُ المنتهيةُ تُسقط حقًّا أو تُعرّض لمطالبة</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منع</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خارج النطاق أو السقف · وعند المحاولة · فإن الحارسَ يرفض برمزٍ وسببٍ ويُسجَّل</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تكرار</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الفعل نفسِه مرتين بالمفتاح نفسِه · وعند الإعادة · فإن الأثرَ لا يتكرر ويُرجع مرجعُ الأثر الأول</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عكس</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فعلٍ منفَّذٍ ومعتمَد · وعند طلب العكس · فإن تجديدٌ يرفع الحجب</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AC-010</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إصدارُ تفويضٍ بالتوقيع</w:t>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سماح</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يحمل الصلاحيةَ والنطاق · وعند تنفيذ الفعل · فإن المفوَّضُ يعتمد في سقفه ونطاقه ومدته · وينتهي آليًّا · وكلُّ اعتمادٍ يحمل مرجعَ تفويضه</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منع</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خارج النطاق أو السقف · وعند المحاولة · فإن الحارسَ يرفض برمزٍ وسببٍ ويُسجَّل</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تكرار</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الفعل نفسِه مرتين بالمفتاح نفسِه · وعند الإعادة · فإن الأثرَ لا يتكرر ويُرجع مرجعُ الأثر الأول</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عكس</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فعلٍ منفَّذٍ ومعتمَد · وعند طلب العكس · فإن سحبٌ بقرارٍ فوريّ</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AC-011</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إنشاءُ حساب</w:t>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سماح</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يحمل الصلاحيةَ والنطاق · وعند تنفيذ الفعل · فإن حسابٌ واحدٌ للشخص بصفاته · والصلاحيةُ تُشتق من قالب دوره · ولا حسابَ ثانٍ لنفس الشخص</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منع</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خارج النطاق أو السقف · وعند المحاولة · فإن الحارسَ يرفض برمزٍ وسببٍ ويُسجَّل</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تكرار</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الفعل نفسِه مرتين بالمفتاح نفسِه · وعند الإعادة · فإن الأثرَ لا يتكرر ويُرجع مرجعُ الأثر الأول</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عكس</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فعلٍ منفَّذٍ ومعتمَد · وعند طلب العكس · فإن تعطيلٌ لا حذف</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AC-012</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تعديلُ قالب صلاحيات</w:t>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سماح</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يحمل الصلاحيةَ والنطاق · وعند تنفيذ الفعل · فإن الصلاحياتُ المشتقةُ تُعاد حسابها · والقوائمُ تُعاد بناؤها · ولا يُمسّ استثناءٌ فرديٌّ نافذ</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منع</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خارج النطاق أو السقف · وعند المحاولة · فإن الحارسَ يرفض برمزٍ وسببٍ ويُسجَّل</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تكرار</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الفعل نفسِه مرتين بالمفتاح نفسِه · وعند الإعادة · فإن الأثرَ لا يتكرر ويُرجع مرجعُ الأثر الأول</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عكس</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فعلٍ منفَّذٍ ومعتمَد · وعند طلب العكس · فإن رجوعٌ لنسخةٍ سابقةٍ بسجل</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AC-013</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إنشاءُ دورٍ جديد</w:t>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سماح</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يحمل الصلاحيةَ والنطاق · وعند تنفيذ الفعل · فإن الدورُ يرث قالبَ عائلته · والصلاحيةُ تُشتق من الطبقات السبع · ولا تُمنح فرديًّا إلا باستثناء</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منع</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خارج النطاق أو السقف · وعند المحاولة · فإن الحارسَ يرفض برمزٍ وسببٍ ويُسجَّل</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تكرار</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الفعل نفسِه مرتين بالمفتاح نفسِه · وعند الإعادة · فإن الأثرَ لا يتكرر ويُرجع مرجعُ الأثر الأول</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عكس</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فعلٍ منفَّذٍ ومعتمَد · وعند طلب العكس · فإن تعطيلٌ بعد نقل حامليه</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AC-014</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إنشاء حساب بوابة خارجية</w:t>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سماح</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يحمل الصلاحيةَ والنطاق · وعند تنفيذ الفعل · فإن الحسابُ يرى نطاقَه وحدَه بعزلٍ تام · ولا يرى بياناتِ طرفٍ آخر ولو كان في العقد نفسِه</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منع</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خارج النطاق أو السقف · وعند المحاولة · فإن الحارسَ يرفض برمزٍ وسببٍ ويُسجَّل</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تكرار</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الفعل نفسِه مرتين بالمفتاح نفسِه · وعند الإعادة · فإن الأثرَ لا يتكرر ويُرجع مرجعُ الأثر الأول</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عكس</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فعلٍ منفَّذٍ ومعتمَد · وعند طلب العكس · فإن تعطيلٌ فوريٌّ بسبب</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AC-015</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تكليف معاون بالنيابة</w:t>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سماح</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يحمل الصلاحيةَ والنطاق · وعند تنفيذ الفعل · فإن المعاونُ يعتمد في نطاق الأصيل ومدته — ولا يتجاوز سقفَه · وينتهي آليًّا</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منع</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خارج النطاق أو السقف · وعند المحاولة · فإن الحارسَ يرفض برمزٍ وسببٍ ويُسجَّل</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تكرار</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الفعل نفسِه مرتين بالمفتاح نفسِه · وعند الإعادة · فإن الأثرَ لا يتكرر ويُرجع مرجعُ الأثر الأول</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عكس</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فعلٍ منفَّذٍ ومعتمَد · وعند طلب العكس · فإن إنهاءٌ مبكرٌ بقرار</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AC-016</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تعديل الهيكل التنظيمي</w:t>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سماح</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يحمل الصلاحيةَ والنطاق · وعند تنفيذ الفعل · فإن الوحداتُ والمسمياتُ تتغير بقرارٍ مرجعيٍّ · والتكليفاتُ القائمةُ تُراجَع · والقوالبُ تُعاد اشتقاقها</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منع</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خارج النطاق أو السقف · وعند المحاولة · فإن الحارسَ يرفض برمزٍ وسببٍ ويُسجَّل</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تكرار</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الفعل نفسِه مرتين بالمفتاح نفسِه · وعند الإعادة · فإن الأثرَ لا يتكرر ويُرجع مرجعُ الأثر الأول</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عكس</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فعلٍ منفَّذٍ ومعتمَد · وعند طلب العكس · فإن رجوعٌ لنسخةٍ سابقةٍ بقرار</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AC-017</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إصدار تكليف تنظيمي</w:t>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سماح</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يحمل الصلاحيةَ والنطاق · وعند تنفيذ الفعل · فإن المكلَّفُ يعمل في نطاق التكليف ومدته · والصلاحيةُ تُشتق منه · وينتهي آليًّا بانقضائه</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منع</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خارج النطاق أو السقف · وعند المحاولة · فإن الحارسَ يرفض برمزٍ وسببٍ ويُسجَّل</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تكرار</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الفعل نفسِه مرتين بالمفتاح نفسِه · وعند الإعادة · فإن الأثرَ لا يتكرر ويُرجع مرجعُ الأثر الأول</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عكس</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فعلٍ منفَّذٍ ومعتمَد · وعند طلب العكس · فإن إنهاءٌ مبكرٌ بقرار</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AC-018</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نشرُ تغيير ظهور</w:t>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سماح</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يحمل الصلاحيةَ والنطاق · وعند تنفيذ الفعل · فإن قوائمُ الإدارات تُعاد بناؤها للأدوار المتأثرة · والمحجوبُ يختفي من الصفحة · والحارسُ يُحدَّث</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منع</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خارج النطاق أو السقف · وعند المحاولة · فإن الحارسَ يرفض برمزٍ وسببٍ ويُسجَّل</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تكرار</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الفعل نفسِه مرتين بالمفتاح نفسِه · وعند الإعادة · فإن الأثرَ لا يتكرر ويُرجع مرجعُ الأثر الأول</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عكس</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فعلٍ منفَّذٍ ومعتمَد · وعند طلب العكس · فإن رجوعٌ للنسخة السابقة بسجل</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AC-019</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محاكاةُ ظهورٍ لدور</w:t>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سماح</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يحمل الصلاحيةَ والنطاق · وعند تنفيذ الفعل · فإن يُعرض ما سيراه الدورُ قبل النشر — بلا أثرٍ على البيانات</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منع</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خارج النطاق أو السقف · وعند المحاولة · فإن الحارسَ يرفض برمزٍ وسببٍ ويُسجَّل</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تكرار</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الفعل نفسِه مرتين بالمفتاح نفسِه · وعند الإعادة · فإن الأثرَ لا يتكرر ويُرجع مرجعُ الأثر الأول</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AC-020</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تفعيلُ صفحةٍ أو إخفاؤها</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سماح</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يحمل الصلاحيةَ والنطاق · وعند تنفيذ الفعل · فإن الصفحةُ تظهر أو تختفي من كل القوائم · وتحويلُ المسار يبقى بعدّادٍ لمن يطرق القديم</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منع</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خارج النطاق أو السقف · وعند المحاولة · فإن الحارسَ يرفض برمزٍ وسببٍ ويُسجَّل</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تكرار</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الفعل نفسِه مرتين بالمفتاح نفسِه · وعند الإعادة · فإن الأثرَ لا يتكرر ويُرجع مرجعُ الأثر الأول</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عكس</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فعلٍ منفَّذٍ ومعتمَد · وعند طلب العكس · فإن إعادةُ التفعيل</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AC-021</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ترقيةُ نمط التفعيل</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سماح</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يحمل الصلاحيةَ والنطاق · وعند تنفيذ الفعل · فإن المزايا تُفعَّل بعلَمٍ لكل عنصرٍ على مستوى الكيان والعقد — ولا تحتاج هجرةَ بيانات</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منع</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خارج النطاق أو السقف · وعند المحاولة · فإن الحارسَ يرفض برمزٍ وسببٍ ويُسجَّل</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تكرار</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الفعل نفسِه مرتين بالمفتاح نفسِه · وعند الإعادة · فإن الأثرَ لا يتكرر ويُرجع مرجعُ الأثر الأول</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عكس</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فعلٍ منفَّذٍ ومعتمَد · وعند طلب العكس · فإن رجوعٌ بإطفاء العلَم</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AC-022</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قلبُ حمايةٍ إلى الإنفاذ</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سماح</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يحمل الصلاحيةَ والنطاق · وعند تنفيذ الفعل · فإن الحمايةُ تنتقل من «يرى ولا يمنع» إلى «يمنع ويسمح بقرارٍ موثَّق» · والاستثناءُ يمتص الاضطرار</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منع</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خارج النطاق أو السقف · وعند المحاولة · فإن الحارسَ يرفض برمزٍ وسببٍ ويُسجَّل</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تكرار</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الفعل نفسِه مرتين بالمفتاح نفسِه · وعند الإعادة · فإن الأثرَ لا يتكرر ويُرجع مرجعُ الأثر الأول</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عكس</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فعلٍ منفَّذٍ ومعتمَد · وعند طلب العكس · فإن رجوعٌ إلى الرصد بعلَم</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AC-023</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تصنيفُ حقلٍ حساس</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سماح</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يحمل الصلاحيةَ والنطاق · وعند تنفيذ الفعل · فإن الحقلُ يُخفى لمن لا يملكه · وكلُّ اطّلاعٍ يُسجَّل · والأكثرُ تقييدًا يغلب عند تعارض القوالب</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منع</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خارج النطاق أو السقف · وعند المحاولة · فإن الحارسَ يرفض برمزٍ وسببٍ ويُسجَّل</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تكرار</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الفعل نفسِه مرتين بالمفتاح نفسِه · وعند الإعادة · فإن الأثرَ لا يتكرر ويُرجع مرجعُ الأثر الأول</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عكس</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فعلٍ منفَّذٍ ومعتمَد · وعند طلب العكس · فإن رفعُ التصنيف بقرار</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AC-024</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منحُ استثناء</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سماح</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يحمل الصلاحيةَ والنطاق · وعند تنفيذ الفعل · فإن الحارسُ يسمح لهذا النطاق وهذه المدة وحدهما · وكلُّ استعمالٍ يُسجَّل · وينتهي آليًّا</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منع</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خارج النطاق أو السقف · وعند المحاولة · فإن الحارسَ يرفض برمزٍ وسببٍ ويُسجَّل</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تكرار</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الفعل نفسِه مرتين بالمفتاح نفسِه · وعند الإعادة · فإن الأثرَ لا يتكرر ويُرجع مرجعُ الأثر الأول</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عكس</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فعلٍ منفَّذٍ ومعتمَد · وعند طلب العكس · فإن إلغاءٌ مبكرٌ بقرار</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AC-025</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منحُ صلاحية طوارئ</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سماح</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يحمل الصلاحيةَ والنطاق · وعند تنفيذ الفعل · فإن الصلاحيةُ تُمنح دقائقَ معدودةً بموافقتين عليا · وكلُّ فعلٍ تحتها يُسجَّل ويُراجَع خلال 24 ساعة</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منع</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خارج النطاق أو السقف · وعند المحاولة · فإن الحارسَ يرفض برمزٍ وسببٍ ويُسجَّل</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تكرار</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الفعل نفسِه مرتين بالمفتاح نفسِه · وعند الإعادة · فإن الأثرَ لا يتكرر ويُرجع مرجعُ الأثر الأول</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عكس</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فعلٍ منفَّذٍ ومعتمَد · وعند طلب العكس · فإن إنهاءٌ فوريٌّ وتقريرُ مراجعةٍ إلزامي</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AC-026</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اعتمادٌ في سقفي</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سماح</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يحمل الصلاحيةَ والنطاق · وعند تنفيذ الفعل · فإن المستندُ ينتقل · والتوقيعُ يُسجَّل بمرجع التفويض</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منع</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خارج النطاق أو السقف · وعند المحاولة · فإن الحارسَ يرفض برمزٍ وسببٍ ويُسجَّل</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تكرار</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الفعل نفسِه مرتين بالمفتاح نفسِه · وعند الإعادة · فإن الأثرَ لا يتكرر ويُرجع مرجعُ الأثر الأول</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عكس</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فعلٍ منفَّذٍ ومعتمَد · وعند طلب العكس · فإن سحبٌ بقرارٍ موثَّق</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AC-027</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رفضٌ بسببٍ محكوم</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سماح</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يحمل الصلاحيةَ والنطاق · وعند تنفيذ الفعل · فإن المستندُ يعود لمُنشئه بسببٍ من قائمةٍ محكومة — ويُقاس السببُ في تحليل الاختناقات</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منع</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خارج النطاق أو السقف · وعند المحاولة · فإن الحارسَ يرفض برمزٍ وسببٍ ويُسجَّل</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تكرار</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الفعل نفسِه مرتين بالمفتاح نفسِه · وعند الإعادة · فإن الأثرَ لا يتكرر ويُرجع مرجعُ الأثر الأول</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عكس</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فعلٍ منفَّذٍ ومعتمَد · وعند طلب العكس · فإن إعادةُ رفعٍ بعد التصحيح</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AC-028</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إعادةٌ للتصحيح</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سماح</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يحمل الصلاحيةَ والنطاق · وعند تنفيذ الفعل · فإن المستندُ يعود قابلًا للتعديل · والمهلةُ تتوقف حتى إعادة الرفع</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منع</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خارج النطاق أو السقف · وعند المحاولة · فإن الحارسَ يرفض برمزٍ وسببٍ ويُسجَّل</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تكرار</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الفعل نفسِه مرتين بالمفتاح نفسِه · وعند الإعادة · فإن الأثرَ لا يتكرر ويُرجع مرجعُ الأثر الأول</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AC-029</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تسجيلُ اطّلاعٍ على حقلٍ حساس</w:t>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سماح</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يحمل الصلاحيةَ والنطاق · وعند تنفيذ الفعل · فإن كلُّ قراءةٍ لبياناتِ ملكيةٍ أو راتبٍ أو حسابٍ بنكيٍّ تُسجَّل بالمستخدم والوقت والسجل</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منع</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خارج النطاق أو السقف · وعند المحاولة · فإن الحارسَ يرفض برمزٍ وسببٍ ويُسجَّل</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تكرار</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الفعل نفسِه مرتين بالمفتاح نفسِه · وعند الإعادة · فإن الأثرَ لا يتكرر ويُرجع مرجعُ الأثر الأول</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AC-030</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تصديرُ سجل تدقيق</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سماح</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يحمل الصلاحيةَ والنطاق · وعند تنفيذ الفعل · فإن التصديرُ نفسُه يُسجَّل — فسجلُّ التدقيق يدقّق من يقرؤه</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منع</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خارج النطاق أو السقف · وعند المحاولة · فإن الحارسَ يرفض برمزٍ وسببٍ ويُسجَّل</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تكرار</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الفعل نفسِه مرتين بالمفتاح نفسِه · وعند الإعادة · فإن الأثرَ لا يتكرر ويُرجع مرجعُ الأثر الأول</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AC-031</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مراجعةُ محاولةٍ ممنوعة</w:t>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سماح</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يحمل الصلاحيةَ والنطاق · وعند تنفيذ الفعل · فإن المنعُ المتكرر يكشف: إما حاجةً لاستثناءٍ أو خطأً في تصنيف الحماية أو محاولةَ تجاوز</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منع</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خارج النطاق أو السقف · وعند المحاولة · فإن الحارسَ يرفض برمزٍ وسببٍ ويُسجَّل</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تكرار</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الفعل نفسِه مرتين بالمفتاح نفسِه · وعند الإعادة · فإن الأثرَ لا يتكرر ويُرجع مرجعُ الأثر الأول</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عكس</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فعلٍ منفَّذٍ ومعتمَد · وعند طلب العكس · فإن إغلاقُ المراجعة بقرار</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AC-032</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إقفالُ دورة مراجعة</w:t>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سماح</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يحمل الصلاحيةَ والنطاق · وعند تنفيذ الفعل · فإن ما لم يُؤكَّد يُسحب آليًّا · والحساباتُ الخاملةُ تُعطَّل · وتقريرُ الدورة يُرفع للإدارة العامة</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منع</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خارج النطاق أو السقف · وعند المحاولة · فإن الحارسَ يرفض برمزٍ وسببٍ ويُسجَّل</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تكرار</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الفعل نفسِه مرتين بالمفتاح نفسِه · وعند الإعادة · فإن الأثرَ لا يتكرر ويُرجع مرجعُ الأثر الأول</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عكس</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فعلٍ منفَّذٍ ومعتمَد · وعند طلب العكس · فإن فتحُ دورةٍ جديدةٍ لا إعادةَ فتح</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AC-033</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تفسيرُ صلاحيةٍ لحساب</w:t>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سماح</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يحمل الصلاحيةَ والنطاق · وعند تنفيذ الفعل · فإن يُعرض كلُّ مصدرٍ بحكمه: مُنح من قالب العائلة · ومُنع من نوع العلاقة · والنتيجةُ ممنوع — والمنعُ يغلب المنح</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منع</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خارج النطاق أو السقف · وعند المحاولة · فإن الحارسَ يرفض برمزٍ وسببٍ ويُسجَّل</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تكرار</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الفعل نفسِه مرتين بالمفتاح نفسِه · وعند الإعادة · فإن الأثرَ لا يتكرر ويُرجع مرجعُ الأثر الأول</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AC-034</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فرضُ فصل واجبات</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سماح</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يحمل الصلاحيةَ والنطاق · وعند تنفيذ الفعل · فإن الحسابُ الجامعُ بين واجبين متعارضين يُقيَّد · والاعتمادُ يُرفض بنيويًّا حتى الفصل</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منع</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خارج النطاق أو السقف · وعند المحاولة · فإن الحارسَ يرفض برمزٍ وسببٍ ويُسجَّل</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تكرار</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الفعل نفسِه مرتين بالمفتاح نفسِه · وعند الإعادة · فإن الأثرَ لا يتكرر ويُرجع مرجعُ الأثر الأول</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عكس</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فعلٍ منفَّذٍ ومعتمَد · وعند طلب العكس · فإن استثناءٌ بموافقاتٍ عليا ومدةٍ قصيرة</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AC-035</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مراجعة سجل العقود</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سماح</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يحمل الصلاحيةَ والنطاق · وعند تنفيذ الفعل · فإن كلُّ عقدٍ يُفحص: التفويضُ والكفالةُ والسريان — والناقصُ يُرفع بلاغًا</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منع</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خارج النطاق أو السقف · وعند المحاولة · فإن الحارسَ يرفض برمزٍ وسببٍ ويُسجَّل</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تكرار</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الفعل نفسِه مرتين بالمفتاح نفسِه · وعند الإعادة · فإن الأثرَ لا يتكرر ويُرجع مرجعُ الأثر الأول</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عكس</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فعلٍ منفَّذٍ ومعتمَد · وعند طلب العكس · فإن إغلاقُ المراجعة بمعالجة</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AC-036</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تعريفُ نوع مستند</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سماح</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يحمل الصلاحيةَ والنطاق · وعند تنفيذ الفعل · فإن نمطُ الترقيم يُثبَّت · وآلةُ الحالة تُربط · ومدةُ الحفظ النظاميةُ تُفرض · ولا يُنشأ مستندٌ بلا نوع</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منع</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خارج النطاق أو السقف · وعند المحاولة · فإن الحارسَ يرفض برمزٍ وسببٍ ويُسجَّل</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تكرار</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الفعل نفسِه مرتين بالمفتاح نفسِه · وعند الإعادة · فإن الأثرَ لا يتكرر ويُرجع مرجعُ الأثر الأول</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عكس</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فعلٍ منفَّذٍ ومعتمَد · وعند طلب العكس · فإن نسخةٌ جديدةٌ بتاريخ سريان</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AC-037</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تعريفُ آلة حالة</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سماح</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يحمل الصلاحيةَ والنطاق · وعند تنفيذ الفعل · فإن لا انتقالَ خارج المعرَّف · وكلُّ انتقالٍ له فعلٌ ومخوَّلٌ وشرط · والحارسُ يرفض ما سواه</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منع</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خارج النطاق أو السقف · وعند المحاولة · فإن الحارسَ يرفض برمزٍ وسببٍ ويُسجَّل</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تكرار</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الفعل نفسِه مرتين بالمفتاح نفسِه · وعند الإعادة · فإن الأثرَ لا يتكرر ويُرجع مرجعُ الأثر الأول</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عكس</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فعلٍ منفَّذٍ ومعتمَد · وعند طلب العكس · فإن نسخةٌ جديدةٌ بتاريخ سريان</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AC-038</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إغلاقُ وضع التأسيس</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سماح</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يحمل الصلاحيةَ والنطاق · وعند تنفيذ الفعل · فإن لا إدخالَ بعده إلا بسلسلة الاعتماد · وكلُّ ما أُدخل في الوضع يُوسَم «مؤسِّس» ويُراجَع</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منع</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خارج النطاق أو السقف · وعند المحاولة · فإن الحارسَ يرفض برمزٍ وسببٍ ويُسجَّل</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تكرار</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الفعل نفسِه مرتين بالمفتاح نفسِه · وعند الإعادة · فإن الأثرَ لا يتكرر ويُرجع مرجعُ الأثر الأول</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عكس</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فعلٍ منفَّذٍ ومعتمَد · وعند طلب العكس · فإن لا إعادةَ فتحٍ — يُفتح وضعُ تصحيحٍ مستقلٌّ بقرار</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AC-039</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نشرُ إصدار</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سماح</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يحمل الصلاحيةَ والنطاق · وعند تنفيذ الفعل · فإن بصمةُ الإصدار تُثبَّت · وتقريرُ الاكتمال يُصدَر بالشاشات والأعمدة والأفعال المتغيرة · والرجوعُ ممكنٌ بعلَم</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منع</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خارج النطاق أو السقف · وعند المحاولة · فإن الحارسَ يرفض برمزٍ وسببٍ ويُسجَّل</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تكرار</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الفعل نفسِه مرتين بالمفتاح نفسِه · وعند الإعادة · فإن الأثرَ لا يتكرر ويُرجع مرجعُ الأثر الأول</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عكس</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فعلٍ منفَّذٍ ومعتمَد · وعند طلب العكس · فإن رجوعٌ للإصدار السابق بعلَمٍ وسجل</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AC-040</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استلامُ البلاغ</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سماح</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يحمل الصلاحيةَ والنطاق · وعند تنفيذ الفعل · فإن مهلةُ الاستجابة تتوقف · ومهلةُ الإنجاز تبدأ · والمكلَّفُ مسؤولٌ باسمه</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منع</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خارج النطاق أو السقف · وعند المحاولة · فإن الحارسَ يرفض برمزٍ وسببٍ ويُسجَّل</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تكرار</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الفعل نفسِه مرتين بالمفتاح نفسِه · وعند الإعادة · فإن الأثرَ لا يتكرر ويُرجع مرجعُ الأثر الأول</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عكس</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فعلٍ منفَّذٍ ومعتمَد · وعند طلب العكس · فإن إعادةُ توجيهٍ بسبب</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AC-041</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إنجازُ البلاغ</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سماح</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يحمل الصلاحيةَ والنطاق · وعند تنفيذ الفعل · فإن ينتظر تأكيدَ المبلِّغ — ولا يُغلق المكلَّفُ بنفسه</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منع</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خارج النطاق أو السقف · وعند المحاولة · فإن الحارسَ يرفض برمزٍ وسببٍ ويُسجَّل</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تكرار</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الفعل نفسِه مرتين بالمفتاح نفسِه · وعند الإعادة · فإن الأثرَ لا يتكرر ويُرجع مرجعُ الأثر الأول</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عكس</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فعلٍ منفَّذٍ ومعتمَد · وعند طلب العكس · فإن إعادةُ فتحٍ بعدّاد</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AC-042</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فتحُ بلاغ</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سماح</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يحمل الصلاحيةَ والنطاق · وعند تنفيذ الفعل · فإن تذكرةٌ مصنَّفةٌ موجَّهةٌ آليًّا · ومهلةٌ تبدأ · وسياقُ الشاشة محفوظ</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منع</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خارج النطاق أو السقف · وعند المحاولة · فإن الحارسَ يرفض برمزٍ وسببٍ ويُسجَّل</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تكرار</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الفعل نفسِه مرتين بالمفتاح نفسِه · وعند الإعادة · فإن الأثرَ لا يتكرر ويُرجع مرجعُ الأثر الأول</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عكس</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فعلٍ منفَّذٍ ومعتمَد · وعند طلب العكس · فإن إغلاقٌ إداريٌّ بمرجع</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AC-043</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طلبُ تعديل ميزانية</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سماح</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يحمل الصلاحيةَ والنطاق · وعند تنفيذ الفعل · فإن الطلبُ يدخل سلّمَ الاعتماد ببيان أثره — ولا يُعدَّل السقفُ قبل الاعتماد</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منع</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خارج النطاق أو السقف · وعند المحاولة · فإن الحارسَ يرفض برمزٍ وسببٍ ويُسجَّل</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تكرار</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الفعل نفسِه مرتين بالمفتاح نفسِه · وعند الإعادة · فإن الأثرَ لا يتكرر ويُرجع مرجعُ الأثر الأول</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عكس</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فعلٍ منفَّذٍ ومعتمَد · وعند طلب العكس · فإن سحبُ الطلب</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AC-044</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تصديرُ تقرير</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سماح</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يحمل الصلاحيةَ والنطاق · وعند تنفيذ الفعل · فإن الملفُّ يُصدَّر بنطاق المستخدم وحدَه · وكلُّ تصديرٍ يُسجَّل بالمستخدم والفلاتر</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منع</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خارج النطاق أو السقف · وعند المحاولة · فإن الحارسَ يرفض برمزٍ وسببٍ ويُسجَّل</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تكرار</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الفعل نفسِه مرتين بالمفتاح نفسِه · وعند الإعادة · فإن الأثرَ لا يتكرر ويُرجع مرجعُ الأثر الأول</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AC-045</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تصديرُ تقرير</w:t>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سماح</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يحمل الصلاحيةَ والنطاق · وعند تنفيذ الفعل · فإن الملفُّ يُصدَّر بنطاق المستخدم وحدَه · وكلُّ تصديرٍ يُسجَّل بالمستخدم والفلاتر</w:t>
            </w:r>
          </w:p>
        </w:tc>
      </w:tr>
      <w:tr>
        <w:tc>
          <w:tcPr>
            <w:tcW w:type="dxa" w:w="1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منع</w:t>
            </w:r>
          </w:p>
        </w:tc>
        <w:tc>
          <w:tcPr>
            <w:tcW w:type="dxa" w:w="5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مستخدمٍ خارج النطاق أو السقف · وعند المحاولة · فإن الحارسَ يرفض برمزٍ وسببٍ ويُسجَّل</w:t>
            </w:r>
          </w:p>
        </w:tc>
      </w:tr>
      <w:tr>
        <w:tc>
          <w:tcPr>
            <w:tcW w:type="dxa" w:w="1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تكرار</w:t>
            </w:r>
          </w:p>
        </w:tc>
        <w:tc>
          <w:tcPr>
            <w:tcW w:type="dxa" w:w="5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بمعطى الفعل نفسِه مرتين بالمفتاح نفسِه · وعند الإعادة · فإن الأثرَ لا يتكرر ويُرجع مرجعُ الأثر الأول</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١٥</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مصفوفة التتبع</w:t>
            </w:r>
          </w:p>
        </w:tc>
      </w:tr>
    </w:tbl>
    <w:p>
      <w:pPr>
        <w:spacing w:after="170"/>
      </w:pPr>
    </w:p>
    <w:p>
      <w:pPr>
        <w:bidi/>
        <w:spacing w:after="130" w:line="308"/>
      </w:pPr>
      <w:r>
        <w:rPr>
          <w:rFonts w:ascii="Segoe UI" w:cs="Segoe UI" w:eastAsia="Segoe UI" w:hAnsi="Segoe UI"/>
          <w:sz w:val="20"/>
          <w:szCs w:val="20"/>
          <w:rtl/>
        </w:rPr>
        <w:t xml:space="preserve">كلُّ متطلبٍ يصل إلى مصدرِه ودورتِه ومستندِه ومعتمِدِه واختبارِه. والفحصان الملزمان: صفرُ متطلبٍ بلا اختبار، وصفرُ اختبارٍ بلا متطلب.</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1400"/>
        <w:gridCol w:w="2100"/>
        <w:gridCol w:w="1900"/>
        <w:gridCol w:w="1500"/>
        <w:gridCol w:w="1550"/>
      </w:tblGrid>
      <w:tr>
        <w:trPr>
          <w:tblHeader/>
        </w:trPr>
        <w:tc>
          <w:tcPr>
            <w:tcW w:type="dxa" w:w="115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المتطلب الذري</w:t>
            </w:r>
          </w:p>
        </w:tc>
        <w:tc>
          <w:tcPr>
            <w:tcW w:type="dxa" w:w="1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مرجعُ الأب أو المصدر</w:t>
            </w:r>
          </w:p>
        </w:tc>
        <w:tc>
          <w:tcPr>
            <w:tcW w:type="dxa" w:w="21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الدورةُ أو القسم</w:t>
            </w:r>
          </w:p>
        </w:tc>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المستند</w:t>
            </w:r>
          </w:p>
        </w:tc>
        <w:tc>
          <w:tcPr>
            <w:tcW w:type="dxa" w:w="15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المعتمِد</w:t>
            </w:r>
          </w:p>
        </w:tc>
        <w:tc>
          <w:tcPr>
            <w:tcW w:type="dxa" w:w="155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الاختبار</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UXP-092-أ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UXP-092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لـ«كل ضغطة إجراء حسّاس تُقيَّد في سجل التدقيق بفاعلها و…»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UXP-092-ب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UXP-092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التدقيق والإصدارات والنشر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لـ«كل ضغطة إجراء حسّاس تُقيَّد في سجل التدقيق بفاعلها و…»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UXP-092-ج</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UXP-092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§8</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لـ«كل ضغطة إجراء حسّاس تُقيَّد في سجل التدقيق بفاعلها و…»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IAM-018-أ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IAM-018</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«آخر دخول وأجهزته · العمليات والطلبات والاعتمادات وال…»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IAM-018-ب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IAM-018</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«آخر دخول وأجهزته · العمليات والطلبات والاعتمادات وال…»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IAM-018-ج</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IAM-018</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§5</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«آخر دخول وأجهزته · العمليات والطلبات والاعتمادات وال…»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FIN-024-أ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FIN-024</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لـ«سجل تدقيق تقني خلف صلاحية المراجع باسمه الوظيفي «سجل…» · وعند تنفيذ المحفّز بمخوَّلٍ وشرطٍ مستوفًى · فإن الحالةَ تنتقل ويُسجَّل الانتقالُ بفاعله ووقته · والانتقالُ غيرُ المعرَّف يُرفض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FIN-024-ب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FIN-024</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لـ«سجل تدقيق تقني خلف صلاحية المراجع باسمه الوظيفي «سجل…» · وعند تنفيذ المحفّز بمخوَّلٍ وشرطٍ مستوفًى · فإن الحالةَ تنتقل ويُسجَّل الانتقالُ بفاعله ووقته · والانتقالُ غيرُ المعرَّف يُرفض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FIN-024-ج</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FIN-024</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§26</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لـ«سجل تدقيق تقني خلف صلاحية المراجع باسمه الوظيفي «سجل…» · وعند تنفيذ المحفّز بمخوَّلٍ وشرطٍ مستوفًى · فإن الحالةَ تنتقل ويُسجَّل الانتقالُ بفاعله ووقته · والانتقالُ غيرُ المعرَّف يُرفض · ومرجعُ حالة المصدر: FIN-040 · FIN-041</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FIN-024-د</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FIN-024</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لـ«سجل تدقيق تقني خلف صلاحية المراجع باسمه الوظيفي «سجل…» · وعند تنفيذ المحفّز بمخوَّلٍ وشرطٍ مستوفًى · فإن الحالةَ تنتقل ويُسجَّل الانتقالُ بفاعله ووقته · والانتقالُ غيرُ المعرَّف يُرفض · ومرجعُ حالة المصدر: FIN-040 · FIN-041</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ORG-018-أ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ORG-018</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لـ«المدير التنفيذي هو المرجع الأعلى في الاعتمادات عند ت…»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ORG-018-ب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ORG-018</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لـ«المدير التنفيذي هو المرجع الأعلى في الاعتمادات عند ت…»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SEC-014-أ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SEC-014</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لـ«مصفوفة تعارض الواجبات — منعُ اعتماد الذات وحدَه» · وعند فتح الشاشة · فإن الأولَ يرى نطاقَه والثانيَ لا يُصيَّر له العنصرُ ولا يُرسَل في الاستجابة · ومرجعُ حالة المصدر: SEC-019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SEC-014-ب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SEC-014</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لـ«مصفوفة تعارض الواجبات — منعُ اعتماد الذات وحدَه» · وعند فتح الشاشة · فإن الأولَ يرى نطاقَه والثانيَ لا يُصيَّر له العنصرُ ولا يُرسَل في الاستجابة · ومرجعُ حالة المصدر: SEC-019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SEC-014-ج</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SEC-014</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لـ«مصفوفة تعارض الواجبات — منعُ اعتماد الذات وحدَه» · وعند فتح الشاشة · فإن الأولَ يرى نطاقَه والثانيَ لا يُصيَّر له العنصرُ ولا يُرسَل في الاستجابة · ومرجعُ حالة المصدر: SEC-019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SEC-015-أ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SEC-015</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إنشاء مورد + تعديل حسابه البنكي + اعتماد دفعه (دور…» · وعند تنفيذها · فإن الخادمَ يرفض برمزٍ وسببٍ ويُسجَّل الرفضُ بالمستخدم والوقت · ومرجعُ حالة المصدر: SEC-019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SEC-015-ب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SEC-015</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الكيانات والملكية والهيكل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إنشاء مورد + تعديل حسابه البنكي + اعتماد دفعه (دور…» · وعند تنفيذها · فإن الخادمَ يرفض برمزٍ وسببٍ ويُسجَّل الرفضُ بالمستخدم والوقت · ومرجعُ حالة المصدر: SEC-019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SEC-016-أ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SEC-016</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لـ«فحصٌ بنيويٌّ عند حساب الصلاحية» · وعند فتح الشاشة · فإن الأولَ يرى نطاقَه والثانيَ لا يُصيَّر له العنصرُ ولا يُرسَل في الاستجابة · ومرجعُ حالة المصدر: SEC-019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SEC-016-ب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SEC-016</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لـ«فحصٌ بنيويٌّ عند حساب الصلاحية» · وعند فتح الشاشة · فإن الأولَ يرى نطاقَه والثانيَ لا يُصيَّر له العنصرُ ولا يُرسَل في الاستجابة · ومرجعُ حالة المصدر: SEC-019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SEC-016-ج</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SEC-016</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لـ«فحصٌ بنيويٌّ عند حساب الصلاحية» · وعند فتح الشاشة · فإن الأولَ يرى نطاقَه والثانيَ لا يُصيَّر له العنصرُ ولا يُرسَل في الاستجابة · ومرجعُ حالة المصدر: SEC-019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SEC-025-أ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SEC-025</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لـ«دور مدير الصلاحيات وشاشاته في باب الحوكمة —» · وعند فتح الشاشة · فإن الأولَ يرى نطاقَه والثانيَ لا يُصيَّر له العنصرُ ولا يُرسَل في الاستجابة · ومرجعُ حالة المصدر: SEC-019</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SEC-025-ب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SEC-025</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§10 · §10.1</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لـ«دور مدير الصلاحيات وشاشاته في باب الحوكمة —» · وعند فتح الشاشة · فإن الأولَ يرى نطاقَه والثانيَ لا يُصيَّر له العنصرُ ولا يُرسَل في الاستجابة · ومرجعُ حالة المصدر: SEC-019</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DEC-001-أ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DEC-001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«قراراتٌ نافذةٌ تُكمل الوثائقَ ولا تخالفها — ما تركته…»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DEC-001-ب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DEC-001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ترويسة · §6</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«قراراتٌ نافذةٌ تُكمل الوثائقَ ولا تخالفها — ما تركته…»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DEC-001-ج</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DEC-001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ترويسة · §6</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«قراراتٌ نافذةٌ تُكمل الوثائقَ ولا تخالفها — ما تركته…»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DEC-004-أ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DEC-004</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«يُشترط اعتمادُ الإدارة العامة إذا تحقق أحدُ شرطين — …»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DEC-004-ب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DEC-004</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«يُشترط اعتمادُ الإدارة العامة إذا تحقق أحدُ شرطين — …»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DEC-004-ج</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DEC-004</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«يُشترط اعتمادُ الإدارة العامة إذا تحقق أحدُ شرطين — …»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DEC-004-د</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DEC-004</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«يُشترط اعتمادُ الإدارة العامة إذا تحقق أحدُ شرطين — …»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DEC-005-أ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DEC-005</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لـ«الحالات السبع التي تُعدُّ حقًّا جوهريًّا مهما كان ال…» · وعند تنفيذ المحفّز بمخوَّلٍ وشرطٍ مستوفًى · فإن الحالةَ تنتقل ويُسجَّل الانتقالُ بفاعله ووقته · والانتقالُ غيرُ المعرَّف يُرفض</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DEC-005-ب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DEC-005</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الكيانات والملكية والهيكل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لـ«الحالات السبع التي تُعدُّ حقًّا جوهريًّا مهما كان ال…» · وعند تنفيذ المحفّز بمخوَّلٍ وشرطٍ مستوفًى · فإن الحالةَ تنتقل ويُسجَّل الانتقالُ بفاعله ووقته · والانتقالُ غيرُ المعرَّف يُرفض</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DEC-006-أ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DEC-006</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لـ«إن تجاوز ما يصل الإدارةَ العامة عشرةَ طلباتٍ شهريًّا…» · وعند تنفيذ المحفّز بمخوَّلٍ وشرطٍ مستوفًى · فإن الحالةَ تنتقل ويُسجَّل الانتقالُ بفاعله ووقته · والانتقالُ غيرُ المعرَّف يُرفض</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DEC-006-ب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DEC-006</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الاستثناءات وكسر الزجاج</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لـ«إن تجاوز ما يصل الإدارةَ العامة عشرةَ طلباتٍ شهريًّا…» · وعند تنفيذ المحفّز بمخوَّلٍ وشرطٍ مستوفًى · فإن الحالةَ تنتقل ويُسجَّل الانتقالُ بفاعله ووقته · والانتقالُ غيرُ المعرَّف يُرفض</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DEC-006-ج</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DEC-006</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لـ«إن تجاوز ما يصل الإدارةَ العامة عشرةَ طلباتٍ شهريًّا…» · وعند تنفيذ المحفّز بمخوَّلٍ وشرطٍ مستوفًى · فإن الحالةَ تنتقل ويُسجَّل الانتقالُ بفاعله ووقته · والانتقالُ غيرُ المعرَّف يُرفض</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DEC-016-أ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DEC-016</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«تُراجَع بعد ثلاثة أشهر بالبيانات»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DEC-016-ب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DEC-016</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§6</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«تُراجَع بعد ثلاثة أشهر بالبيانات»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DEC-016-ج</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DEC-016</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«تُراجَع بعد ثلاثة أشهر بالبيانات»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DEC-016-د</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DEC-016</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الاستثناءات وكسر الزجاج</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«تُراجَع بعد ثلاثة أشهر بالبيانات»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DEC-016-هـ</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DEC-016</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فصل الواجبات والمراجعة الدورية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«تُراجَع بعد ثلاثة أشهر بالبيانات»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DEC-016-و</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DEC-016</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فصل الواجبات والمراجعة الدورية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«تُراجَع بعد ثلاثة أشهر بالبيانات»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GOV-004-أ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GOV-004</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لـ«حمايةٌ ثنائيةٌ تُشلّ نفسَها — فالحماية إما مفتوحة فل…»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GOV-004-ب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GOV-004</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الحمايات والحارس والمنع</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لـ«حمايةٌ ثنائيةٌ تُشلّ نفسَها — فالحماية إما مفتوحة فل…»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GOV-004-ج</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GOV-004</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الحمايات والحارس والمنع</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لـ«حمايةٌ ثنائيةٌ تُشلّ نفسَها — فالحماية إما مفتوحة فل…»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GOV-004-د</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GOV-004</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لـ«حمايةٌ ثنائيةٌ تُشلّ نفسَها — فالحماية إما مفتوحة فل…»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GOV-005-أ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GOV-005</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«حمايةٌ»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GOV-005-ب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GOV-005</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الحمايات والحارس والمنع</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«حمايةٌ»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GOV-005-ج</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GOV-005</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الحمايات والحارس والمنع</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«حمايةٌ»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GOV-006-أ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GOV-006</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مدير الحركة والتشغيل — مالكُ الواقعة التشغيلية»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GOV-006-ب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GOV-006</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§4</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مدير الحركة والتشغيل — مالكُ الواقعة التشغيلية»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GOV-006-ج</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GOV-006</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§4</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مدير الحركة والتشغيل — مالكُ الواقعة التشغيلية»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GOV-006-د</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GOV-006</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§4</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مدير الحركة والتشغيل — مالكُ الواقعة التشغيلية»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GOV-006-هـ</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GOV-006</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§4</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مدير الحركة والتشغيل — مالكُ الواقعة التشغيلية»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GOV-006-و</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GOV-006</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§4</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مدير الحركة والتشغيل — مالكُ الواقعة التشغيلية»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GOV-006-ز</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GOV-006</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§4</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مدير الحركة والتشغيل — مالكُ الواقعة التشغيلية»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GOV-006-ح</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GOV-006</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الاستثناءات وكسر الزجاج</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مدير الحركة والتشغيل — مالكُ الواقعة التشغيلية»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GOV-007-أ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GOV-007</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«مديرُ الحركة والتشغيل أولُ السلّم ولا يُتجاوز — فهو …»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GOV-007-ب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GOV-007</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«مديرُ الحركة والتشغيل أولُ السلّم ولا يُتجاوز — فهو …»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GOV-007-ج</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GOV-007</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§4</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«مديرُ الحركة والتشغيل أولُ السلّم ولا يُتجاوز — فهو …»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GOV-008-أ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GOV-008</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تشغيلية (تمسّ ساعاتٍ أو حالةَ وحدات) — ثلاثُ موافق…»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GOV-008-ب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GOV-008</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§4.1</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تشغيلية (تمسّ ساعاتٍ أو حالةَ وحدات) — ثلاثُ موافق…»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GOV-008-ج</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GOV-008</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تشغيلية (تمسّ ساعاتٍ أو حالةَ وحدات) — ثلاثُ موافق…»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GOV-008-د</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GOV-008</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§4.1</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تشغيلية (تمسّ ساعاتٍ أو حالةَ وحدات) — ثلاثُ موافق…»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GOV-008-هـ</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GOV-008</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تشغيلية (تمسّ ساعاتٍ أو حالةَ وحدات) — ثلاثُ موافق…»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GOV-008-و</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GOV-008</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تشغيلية (تمسّ ساعاتٍ أو حالةَ وحدات) — ثلاثُ موافق…»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GOV-008-ز</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GOV-008</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تشغيلية (تمسّ ساعاتٍ أو حالةَ وحدات) — ثلاثُ موافق…»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GOV-009-أ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GOV-009</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لا يعتمد منشئُ الطلب طلبَه — بنيويًّا»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GOV-009-ب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GOV-009</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§4.2</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لا يعتمد منشئُ الطلب طلبَه — بنيويًّا»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GOV-009-ج</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GOV-009</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لا يعتمد منشئُ الطلب طلبَه — بنيويًّا»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GOV-009-د</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GOV-009</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لا يعتمد منشئُ الطلب طلبَه — بنيويًّا»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GOV-009-هـ</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GOV-009</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لا يعتمد منشئُ الطلب طلبَه — بنيويًّا»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GOV-009-و</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GOV-009</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لا يعتمد منشئُ الطلب طلبَه — بنيويًّا»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GOV-009-ز</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GOV-009</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الحمايات والحارس والمنع</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لا يعتمد منشئُ الطلب طلبَه — بنيويًّا»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GOV-009-ح</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GOV-009</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لا يعتمد منشئُ الطلب طلبَه — بنيويًّا»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GOV-009-ط</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GOV-009</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§4.2</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لا يعتمد منشئُ الطلب طلبَه — بنيويًّا»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GOV-010-أ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GOV-010</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لـ«الأوليُّ التشغيليُّ»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GOV-010-ب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GOV-010</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§5</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لـ«الأوليُّ التشغيليُّ»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GOV-010-ج</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GOV-010</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§5</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لـ«الأوليُّ التشغيليُّ»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GOV-012-أ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GOV-012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لـ«دورة الاستثناء بمسارها الكامل — من الطلب إلى السريان…» · وعند فتح الشاشة · فإن الأولَ يرى نطاقَه والثانيَ لا يُصيَّر له العنصرُ ولا يُرسَل في الاستجابة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GOV-012-ب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GOV-012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§7</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بمعطى مستخدمٍ داخلَ النطاق وآخرَ خارجه لـ«دورة الاستثناء بمسارها الكامل — من الطلب إلى السريان…» · وعند فتح الشاشة · فإن الأولَ يرى نطاقَه والثانيَ لا يُصيَّر له العنصرُ ولا يُرسَل في الاستجابة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GOV-013-أ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GOV-013</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«كل إعفاءٍ أو عكسٍ يُسجَّل سطرًا ولا يُمحى أثرٌ سابق»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GOV-013-ب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GOV-013</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§8</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«كل إعفاءٍ أو عكسٍ يُسجَّل سطرًا ولا يُمحى أثرٌ سابق»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GOV-015</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SRC-047</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لـ«أمثلة مطبَّقة على السلّم توضح كيف تُحسب الدرجة وتُجم…» · وعند تنفيذ المحفّز بمخوَّلٍ وشرطٍ مستوفًى · فإن الحالةَ تنتقل ويُسجَّل الانتقالُ بفاعله ووقته · والانتقالُ غيرُ المعرَّف يُرفض</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LEG-001-أ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LEG-001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«الاعتماد في هذا النظام توقيعٌ له أثرٌ قانوني»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LEG-001-ب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LEG-001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الكيانات والملكية والهيكل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«الاعتماد في هذا النظام توقيعٌ له أثرٌ قانوني»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LEG-001-ج</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LEG-001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«الاعتماد في هذا النظام توقيعٌ له أثرٌ قانوني»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LEG-002-أ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LEG-002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بمعطى شاشةٍ أو جدولٍ يخصُّ «① الهوية (الشخص المفوَّض · الكيان المفوِّض · صفته في…» · وعند فحص بنيته · فإن كلَّ عمودٍ معتمدٍ موجودٌ وصفرُ عمودٍ غيرِ معرَّف · والأعمدةُ الحاكمةُ السبعةُ حاضرة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LEG-002-ب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LEG-002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الكيانات والملكية والهيكل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بمعطى شاشةٍ أو جدولٍ يخصُّ «① الهوية (الشخص المفوَّض · الكيان المفوِّض · صفته في…» · وعند فحص بنيته · فإن كلَّ عمودٍ معتمدٍ موجودٌ وصفرُ عمودٍ غيرِ معرَّف · والأعمدةُ الحاكمةُ السبعةُ حاضرة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LEG-002-ج</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LEG-002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الكيانات والملكية والهيكل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بمعطى شاشةٍ أو جدولٍ يخصُّ «① الهوية (الشخص المفوَّض · الكيان المفوِّض · صفته في…» · وعند فحص بنيته · فإن كلَّ عمودٍ معتمدٍ موجودٌ وصفرُ عمودٍ غيرِ معرَّف · والأعمدةُ الحاكمةُ السبعةُ حاضرة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LEG-003-أ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LEG-003</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لا شخصان بهويةٍ واحدة — ولا سجلٌّ مكرر»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LEG-003-ب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LEG-003</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§6.1</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لا شخصان بهويةٍ واحدة — ولا سجلٌّ مكرر»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LEG-003-ج</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LEG-003</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التدقيق والإصدارات والنشر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لا شخصان بهويةٍ واحدة — ولا سجلٌّ مكرر»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LEG-003-د</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LEG-003</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لا شخصان بهويةٍ واحدة — ولا سجلٌّ مكرر»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LEG-003-هـ</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LEG-003</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لا شخصان بهويةٍ واحدة — ولا سجلٌّ مكرر»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LEG-003-و</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LEG-003</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§6.1</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لا شخصان بهويةٍ واحدة — ولا سجلٌّ مكرر»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LEG-003-ز</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LEG-003</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الكيانات والملكية والهيكل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لا شخصان بهويةٍ واحدة — ولا سجلٌّ مكرر»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LEG-003-ح</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LEG-003</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لا شخصان بهويةٍ واحدة — ولا سجلٌّ مكرر»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LEG-003-ط</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LEG-003</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§6.1</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لا شخصان بهويةٍ واحدة — ولا سجلٌّ مكرر»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LEG-003-ي</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LEG-003</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الكيانات والملكية والهيكل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لا شخصان بهويةٍ واحدة — ولا سجلٌّ مكرر»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LEG-003-ك</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LEG-003</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التدقيق والإصدارات والنشر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لا شخصان بهويةٍ واحدة — ولا سجلٌّ مكرر»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LEG-004-أ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LEG-004</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بمعطى شاشةٍ أو جدولٍ يخصُّ «① داخليٌّ محض (يُفعَّل: هوياتُ الموظفين والاعتمادُ ت…» · وعند فحص بنيته · فإن كلَّ عمودٍ معتمدٍ موجودٌ وصفرُ عمودٍ غيرِ معرَّف · والأعمدةُ الحاكمةُ السبعةُ حاضرة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LEG-004-ب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LEG-004</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الكيانات والملكية والهيكل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بمعطى شاشةٍ أو جدولٍ يخصُّ «① داخليٌّ محض (يُفعَّل: هوياتُ الموظفين والاعتمادُ ت…» · وعند فحص بنيته · فإن كلَّ عمودٍ معتمدٍ موجودٌ وصفرُ عمودٍ غيرِ معرَّف · والأعمدةُ الحاكمةُ السبعةُ حاضرة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LEG-006-أ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LEG-006</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الكيانات والملكية والهيكل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بمعطى شاشةٍ أو جدولٍ يخصُّ «سجلٌّ مستقل بترخيصها وحالتها — ولا تعاقد مع كيانٍ غي…» · وعند فحص بنيته · فإن كلَّ عمودٍ معتمدٍ موجودٌ وصفرُ عمودٍ غيرِ معرَّف · والأعمدةُ الحاكمةُ السبعةُ حاضرة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LEG-006-ب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LEG-006</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التراخيص والكفالات والامتثال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بمعطى شاشةٍ أو جدولٍ يخصُّ «سجلٌّ مستقل بترخيصها وحالتها — ولا تعاقد مع كيانٍ غي…» · وعند فحص بنيته · فإن كلَّ عمودٍ معتمدٍ موجودٌ وصفرُ عمودٍ غيرِ معرَّف · والأعمدةُ الحاكمةُ السبعةُ حاضرة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LEG-006-ج</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LEG-006</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الكيانات والملكية والهيكل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بمعطى شاشةٍ أو جدولٍ يخصُّ «سجلٌّ مستقل بترخيصها وحالتها — ولا تعاقد مع كيانٍ غي…» · وعند فحص بنيته · فإن كلَّ عمودٍ معتمدٍ موجودٌ وصفرُ عمودٍ غيرِ معرَّف · والأعمدةُ الحاكمةُ السبعةُ حاضرة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LEG-007</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SRC-051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الكيانات والملكية والهيكل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بمعطى شاشةٍ أو جدولٍ يخصُّ «علاقات الملكية بين الكيانات — مسجَّلة ومقروءة من الم…» · وعند فحص بنيته · فإن كلَّ عمودٍ معتمدٍ موجودٌ وصفرُ عمودٍ غيرِ معرَّف · والأعمدةُ الحاكمةُ السبعةُ حاضرة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LEG-008-أ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LEG-008</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التراخيص والكفالات والامتثال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لـ«التراخيص والكفالات بمتابعتها وتواريخ انتهائها — وتنب…»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LEG-008-ب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LEG-008</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التراخيص والكفالات والامتثال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لـ«التراخيص والكفالات بمتابعتها وتواريخ انتهائها — وتنب…»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PLN-035-أ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PLN-035</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التدقيق والإصدارات والنشر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لـ«سجل القرارات المعلَّقة العشرة بتوصياتها وأثر تأجيل ك…»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PLN-035-ب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PLN-035</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§13</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لـ«سجل القرارات المعلَّقة العشرة بتوصياتها وأثر تأجيل ك…»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PLN-036-أ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PLN-036</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لـ«صفرُ علَمٍ في monitor بنهاية البوابة الثانية»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PLN-036-ب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PLN-036</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§14</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لـ«صفرُ علَمٍ في monitor بنهاية البوابة الثانية»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POL-001-أ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POL-001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لـ«بدل ثماني سياساتٍ متفرقة يُوحَّد الإطار وتختلف المضا…»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POL-001-ب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POL-001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لـ«بدل ثماني سياساتٍ متفرقة يُوحَّد الإطار وتختلف المضا…»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POL-001-ج</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POL-001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لـ«بدل ثماني سياساتٍ متفرقة يُوحَّد الإطار وتختلف المضا…»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POL-002</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SRC-055</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لـ«إطار السياسة الموحد بسبعة مكوّنات — يسري على كل إدار…»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POL-008</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SRC-055</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§7 · §8</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لـ«سياسات الإدارات بمضمونها المختلف — ولكل إدارةٍ مصفوف…»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POL-010-أ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POL-010</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§10</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لـ«أسباب القرار بقائمةٍ محكومةٍ لكل إجراء — أسبابُ الإع…»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POL-010-ب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POL-010</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§10</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لـ«أسباب القرار بقائمةٍ محكومةٍ لكل إجراء — أسبابُ الإع…»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POL-010-ج</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POL-010</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§10</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لـ«أسباب القرار بقائمةٍ محكومةٍ لكل إجراء — أسبابُ الإع…»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GOV-018-أ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GOV-018</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«متى؟ ما يخالف نصًّا قانونيًّا صريحًا أو يفسد بياناتٍ»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GOV-018-ب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GOV-018</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الكيانات والملكية والهيكل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«متى؟ ما يخالف نصًّا قانونيًّا صريحًا أو يفسد بياناتٍ»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GOV-018-ج</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GOV-018</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«متى؟ ما يخالف نصًّا قانونيًّا صريحًا أو يفسد بياناتٍ»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GOV-018-د</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GOV-018</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الكيانات والملكية والهيكل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«متى؟ ما يخالف نصًّا قانونيًّا صريحًا أو يفسد بياناتٍ»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GOV-019-أ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GOV-019</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«متى؟ ما يمنعه النظامُ افتراضيًّا وقد تسمح به السياسة…»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GOV-019-ب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GOV-019</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الحمايات والحارس والمنع</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«متى؟ ما يمنعه النظامُ افتراضيًّا وقد تسمح به السياسة…»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GOV-019-ج</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GOV-019</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«متى؟ ما يمنعه النظامُ افتراضيًّا وقد تسمح به السياسة…»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GOV-019-د</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GOV-019</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«متى؟ ما يمنعه النظامُ افتراضيًّا وقد تسمح به السياسة…»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GOV-020-أ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GOV-020</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لـ«متى؟ ما يحمل مخاطرةً يقدّرها المخوَّل ولا يستوجب منع…»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GOV-020-ب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GOV-020</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الحمايات والحارس والمنع</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لـ«متى؟ ما يحمل مخاطرةً يقدّرها المخوَّل ولا يستوجب منع…»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GOV-020-ج</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GOV-020</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لـ«متى؟ ما يحمل مخاطرةً يقدّرها المخوَّل ولا يستوجب منع…»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GOV-020-د</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GOV-020</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الاستثناءات وكسر الزجاج</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لـ«متى؟ ما يحمل مخاطرةً يقدّرها المخوَّل ولا يستوجب منع…»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GOV-021-أ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GOV-021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«لا حمايةَ بلا صنفٍ معلن — وكلُّ حمايةٍ في النظام تحم…»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GOV-021-ب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GOV-021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الحمايات والحارس والمنع</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«لا حمايةَ بلا صنفٍ معلن — وكلُّ حمايةٍ في النظام تحم…»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GOV-021-ج</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GOV-021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الحمايات والحارس والمنع</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«لا حمايةَ بلا صنفٍ معلن — وكلُّ حمايةٍ في النظام تحم…»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GOV-021-د</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GOV-021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«لا حمايةَ بلا صنفٍ معلن — وكلُّ حمايةٍ في النظام تحم…»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GOV-022-أ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GOV-022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لـ«تصنيف الحمايات القائمة السبع وأثرُ تصنيف كلٍّ على قل…» · وعند تنفيذ المحفّز بمخوَّلٍ وشرطٍ مستوفًى · فإن الحالةَ تنتقل ويُسجَّل الانتقالُ بفاعله ووقته · والانتقالُ غيرُ المعرَّف يُرفض</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GOV-022-ب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GOV-022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الكيانات والملكية والهيكل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انتقال: بمعطى مستندٍ في حالته السابقةِ لـ«تصنيف الحمايات القائمة السبع وأثرُ تصنيف كلٍّ على قل…» · وعند تنفيذ المحفّز بمخوَّلٍ وشرطٍ مستوفًى · فإن الحالةَ تنتقل ويُسجَّل الانتقالُ بفاعله ووقته · والانتقالُ غيرُ المعرَّف يُرفض</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GOV-027-أ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GOV-027</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يرفع الطالبُ استثناءً بالحالة والسبب والمستندات وا…»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GOV-027-ب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GOV-027</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الاستثناءات وكسر الزجاج</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يرفع الطالبُ استثناءً بالحالة والسبب والمستندات وا…»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GOV-027-ج</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GOV-027</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يرفع الطالبُ استثناءً بالحالة والسبب والمستندات وا…»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GOV-027-د</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GOV-027</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§7</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يرفع الطالبُ استثناءً بالحالة والسبب والمستندات وا…»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GOV-027-هـ</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GOV-027</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يرفع الطالبُ استثناءً بالحالة والسبب والمستندات وا…»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GOV-027-و</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GOV-027</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التراخيص والكفالات والامتثال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يرفع الطالبُ استثناءً بالحالة والسبب والمستندات وا…»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GOV-027-ز</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GOV-027</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الحمايات والحارس والمنع</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«① يرفع الطالبُ استثناءً بالحالة والسبب والمستندات وا…»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GOV-028-أ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GOV-028</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بمعطى مدخلاتٍ معلومةٍ لـ«① الطلب (الحمايةُ المستثناة · السببُ نصًّا · المستند…» · وعند إعادة الحساب من المصدر · فإن الناتجَ يطابق المعروضَ بلا فرق</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GOV-028-ب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GOV-028</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بمعطى مدخلاتٍ معلومةٍ لـ«① الطلب (الحمايةُ المستثناة · السببُ نصًّا · المستند…» · وعند إعادة الحساب من المصدر · فإن الناتجَ يطابق المعروضَ بلا فرق</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GOV-029-أ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GOV-029</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«لا تُحذف مخالفةٌ ولا خصمٌ بعد إنشائه — الأصلُ يُحفظ …»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GOV-029-ب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GOV-029</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§7 · §8</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«لا تُحذف مخالفةٌ ولا خصمٌ بعد إنشائه — الأصلُ يُحفظ …»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GOV-029-ج</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GOV-029</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التدقيق والإصدارات والنشر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«لا تُحذف مخالفةٌ ولا خصمٌ بعد إنشائه — الأصلُ يُحفظ …»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GOV-029-د</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GOV-029</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§7 · §8</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«لا تُحذف مخالفةٌ ولا خصمٌ بعد إنشائه — الأصلُ يُحفظ …»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GOV-030-أ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GOV-030</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لـ«① إعفاء (الأصلُ قائمٌ وصحيح لكن السياسةَ تعفي منه — …»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GOV-030-ب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GOV-030</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لـ«① إعفاء (الأصلُ قائمٌ وصحيح لكن السياسةَ تعفي منه — …»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POL-011-أ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POL-011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«مكوّنات إطار السياسة السبعة — البنيةُ واحدةٌ والمضمو…»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POL-011-ب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POL-011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«مكوّنات إطار السياسة السبعة — البنيةُ واحدةٌ والمضمو…»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POL-012-أ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POL-012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«لو تُركت كلُّ إدارةٍ تصمّم سياستَها بلا بنيةٍ مشتركة…»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POL-012-ب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POL-012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«لو تُركت كلُّ إدارةٍ تصمّم سياستَها بلا بنيةٍ مشتركة…»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POL-012-ج</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POL-012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«لو تُركت كلُّ إدارةٍ تصمّم سياستَها بلا بنيةٍ مشتركة…»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POL-012-د</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POL-012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«لو تُركت كلُّ إدارةٍ تصمّم سياستَها بلا بنيةٍ مشتركة…»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LEG-011-أ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LEG-011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الكيانات والملكية والهيكل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بمعطى شاشةٍ أو جدولٍ يخصُّ «الاسمُ القانونيُّ الكامل · الشكلُ النظاميُّ · البلدُ…» · وعند فحص بنيته · فإن كلَّ عمودٍ معتمدٍ موجودٌ وصفرُ عمودٍ غيرِ معرَّف · والأعمدةُ الحاكمةُ السبعةُ حاضرة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LEG-011-ب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LEG-011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التدقيق والإصدارات والنشر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بمعطى شاشةٍ أو جدولٍ يخصُّ «الاسمُ القانونيُّ الكامل · الشكلُ النظاميُّ · البلدُ…» · وعند فحص بنيته · فإن كلَّ عمودٍ معتمدٍ موجودٌ وصفرُ عمودٍ غيرِ معرَّف · والأعمدةُ الحاكمةُ السبعةُ حاضرة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LEG-011-ج</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LEG-011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التراخيص والكفالات والامتثال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بمعطى شاشةٍ أو جدولٍ يخصُّ «الاسمُ القانونيُّ الكامل · الشكلُ النظاميُّ · البلدُ…» · وعند فحص بنيته · فإن كلَّ عمودٍ معتمدٍ موجودٌ وصفرُ عمودٍ غيرِ معرَّف · والأعمدةُ الحاكمةُ السبعةُ حاضرة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LEG-012-أ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LEG-012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الكيانات والملكية والهيكل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بمعطى شاشةٍ أو جدولٍ يخصُّ «قابضةٌ · تشغيليةٌ · مشروعيةٌ · عميلٌ · موردٌ · ممولٌ…» · وعند فحص بنيته · فإن كلَّ عمودٍ معتمدٍ موجودٌ وصفرُ عمودٍ غيرِ معرَّف · والأعمدةُ الحاكمةُ السبعةُ حاضرة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LEG-012-ب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LEG-012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بمعطى شاشةٍ أو جدولٍ يخصُّ «قابضةٌ · تشغيليةٌ · مشروعيةٌ · عميلٌ · موردٌ · ممولٌ…» · وعند فحص بنيته · فإن كلَّ عمودٍ معتمدٍ موجودٌ وصفرُ عمودٍ غيرِ معرَّف · والأعمدةُ الحاكمةُ السبعةُ حاضرة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LEG-012-ج</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LEG-012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الكيانات والملكية والهيكل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بمعطى شاشةٍ أو جدولٍ يخصُّ «قابضةٌ · تشغيليةٌ · مشروعيةٌ · عميلٌ · موردٌ · ممولٌ…» · وعند فحص بنيته · فإن كلَّ عمودٍ معتمدٍ موجودٌ وصفرُ عمودٍ غيرِ معرَّف · والأعمدةُ الحاكمةُ السبعةُ حاضرة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LEG-012-د</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LEG-012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بمعطى شاشةٍ أو جدولٍ يخصُّ «قابضةٌ · تشغيليةٌ · مشروعيةٌ · عميلٌ · موردٌ · ممولٌ…» · وعند فحص بنيته · فإن كلَّ عمودٍ معتمدٍ موجودٌ وصفرُ عمودٍ غيرِ معرَّف · والأعمدةُ الحاكمةُ السبعةُ حاضرة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LEG-014-أ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LEG-014</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الكيانات والملكية والهيكل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«علامة is_internal تميّز كياناتِنا عن الأطراف — وهي ا…»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LEG-014-ب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LEG-014</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«علامة is_internal تميّز كياناتِنا عن الأطراف — وهي ا…»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LEG-014-ج</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LEG-014</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الكيانات والملكية والهيكل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«علامة is_internal تميّز كياناتِنا عن الأطراف — وهي ا…»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LEG-014-د</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LEG-014</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«علامة is_internal تميّز كياناتِنا عن الأطراف — وهي ا…»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LEG-014-هـ</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LEG-014</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الكيانات والملكية والهيكل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«علامة is_internal تميّز كياناتِنا عن الأطراف — وهي ا…»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LEG-015-أ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LEG-015</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الكيانات والملكية والهيكل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بمعطى مدخلاتٍ معلومةٍ لـ«الملكية علاقةٌ بنسبةٍ ومدة» · وعند إعادة الحساب من المصدر · فإن الناتجَ يطابق المعروضَ بلا فرق</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LEG-015-ب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LEG-015</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الكيانات والملكية والهيكل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بمعطى مدخلاتٍ معلومةٍ لـ«الملكية علاقةٌ بنسبةٍ ومدة» · وعند إعادة الحساب من المصدر · فإن الناتجَ يطابق المعروضَ بلا فرق</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LEG-015-ج</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LEG-015</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الكيانات والملكية والهيكل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بمعطى مدخلاتٍ معلومةٍ لـ«الملكية علاقةٌ بنسبةٍ ومدة» · وعند إعادة الحساب من المصدر · فإن الناتجَ يطابق المعروضَ بلا فرق</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LEG-016-أ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LEG-016</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بمعطى مدخلاتٍ معلومةٍ لـ«لكل كيانٍ ownership_completeness بثلاث قيم (كاملٌ · …» · وعند إعادة الحساب من المصدر · فإن الناتجَ يطابق المعروضَ بلا فرق</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LEG-016-ب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LEG-016</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الكيانات والملكية والهيكل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بمعطى مدخلاتٍ معلومةٍ لـ«لكل كيانٍ ownership_completeness بثلاث قيم (كاملٌ · …» · وعند إعادة الحساب من المصدر · فإن الناتجَ يطابق المعروضَ بلا فرق</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LEG-016-ج</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LEG-016</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§3</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بمعطى مدخلاتٍ معلومةٍ لـ«لكل كيانٍ ownership_completeness بثلاث قيم (كاملٌ · …» · وعند إعادة الحساب من المصدر · فإن الناتجَ يطابق المعروضَ بلا فرق</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LEG-016-د</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LEG-016</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الكيانات والملكية والهيكل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بمعطى مدخلاتٍ معلومةٍ لـ«لكل كيانٍ ownership_completeness بثلاث قيم (كاملٌ · …» · وعند إعادة الحساب من المصدر · فإن الناتجَ يطابق المعروضَ بلا فرق</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LEG-016-هـ</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LEG-016</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الكيانات والملكية والهيكل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حساب: بمعطى مدخلاتٍ معلومةٍ لـ«لكل كيانٍ ownership_completeness بثلاث قيم (كاملٌ · …» · وعند إعادة الحساب من المصدر · فإن الناتجَ يطابق المعروضَ بلا فرق</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LEG-017-أ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LEG-017</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الكيانات والملكية والهيكل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«تغيير الملكية علاقةٌ جديدةٌ بتاريخها وإنهاءُ السابقة…»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LEG-017-ب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LEG-017</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§3</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«تغيير الملكية علاقةٌ جديدةٌ بتاريخها وإنهاءُ السابقة…»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LEG-017-ج</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LEG-017</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§3</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بمعطى محاولةٍ تخالف «تغيير الملكية علاقةٌ جديدةٌ بتاريخها وإنهاءُ السابقة…» · وعند تنفيذها · فإن الخادمَ يرفض برمزٍ وسببٍ ويُسجَّل الرفضُ بالمستخدم والوقت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LEG-018-أ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LEG-018</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التراخيص والكفالات والامتثال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بمعطى شاشةٍ أو جدولٍ يخصُّ «① التراخيص (سجلاتٌ تجاريةٌ · تراخيصُ نشاطٍ · رخصٌ مه…» · وعند فحص بنيته · فإن كلَّ عمودٍ معتمدٍ موجودٌ وصفرُ عمودٍ غيرِ معرَّف · والأعمدةُ الحاكمةُ السبعةُ حاضرة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LEG-018-ب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LEG-018</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التراخيص والكفالات والامتثال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بمعطى شاشةٍ أو جدولٍ يخصُّ «① التراخيص (سجلاتٌ تجاريةٌ · تراخيصُ نشاطٍ · رخصٌ مه…» · وعند فحص بنيته · فإن كلَّ عمودٍ معتمدٍ موجودٌ وصفرُ عمودٍ غيرِ معرَّف · والأعمدةُ الحاكمةُ السبعةُ حاضرة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LEG-018-ج</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LEG-018</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التراخيص والكفالات والامتثال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بمعطى شاشةٍ أو جدولٍ يخصُّ «① التراخيص (سجلاتٌ تجاريةٌ · تراخيصُ نشاطٍ · رخصٌ مه…» · وعند فحص بنيته · فإن كلَّ عمودٍ معتمدٍ موجودٌ وصفرُ عمودٍ غيرِ معرَّف · والأعمدةُ الحاكمةُ السبعةُ حاضرة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LEG-019-أ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LEG-019</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التراخيص والكفالات والامتثال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لـ«تنبيهٌ قبل الانتهاء بمدةٍ معرَّفة — فالكفالةُ المنته…»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LEG-019-ب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LEG-019</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التراخيص والكفالات والامتثال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لـ«تنبيهٌ قبل الانتهاء بمدةٍ معرَّفة — فالكفالةُ المنته…»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LEG-019-ج</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LEG-019</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التراخيص والكفالات والامتثال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لـ«تنبيهٌ قبل الانتهاء بمدةٍ معرَّفة — فالكفالةُ المنته…»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LEG-020-أ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LEG-020</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لـ«موظفٌ يملك حصةً في موردٍ نتعامل معه · أو كيانان متعا…»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LEG-020-ب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LEG-020</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الكيانات والملكية والهيكل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لـ«موظفٌ يملك حصةً في موردٍ نتعامل معه · أو كيانان متعا…»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LEG-020-ج</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LEG-020</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الحمايات والحارس والمنع</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وجودٍ وسلوك: بمعطى بيئةٍ مهيَّأةٍ لـ«موظفٌ يملك حصةً في موردٍ نتعامل معه · أو كيانان متعا…» · وعند تنفيذ السيناريو الموصوف · فإن السلوكَ يطابق النصَّ ويُوثَّق الشاهدُ بلقطةٍ أو 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PLN-049-أ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PLN-049</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الكيانات والملكية والهيكل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بمعطى شاشةٍ أو جدولٍ يخصُّ «الكياناتُ والملكيةُ والتفويض — وأنماطُ التفعيل الأرب…» · وعند فحص بنيته · فإن كلَّ عمودٍ معتمدٍ موجودٌ وصفرُ عمودٍ غيرِ معرَّف · والأعمدةُ الحاكمةُ السبعةُ حاضرة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PLN-049-ب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PLN-049</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الكيانات والملكية والهيكل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بمعطى شاشةٍ أو جدولٍ يخصُّ «الكياناتُ والملكيةُ والتفويض — وأنماطُ التفعيل الأرب…» · وعند فحص بنيته · فإن كلَّ عمودٍ معتمدٍ موجودٌ وصفرُ عمودٍ غيرِ معرَّف · والأعمدةُ الحاكمةُ السبعةُ حاضرة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PLN-049-ج</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PLN-049</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الحمايات والحارس والمنع</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بمعطى شاشةٍ أو جدولٍ يخصُّ «الكياناتُ والملكيةُ والتفويض — وأنماطُ التفعيل الأرب…» · وعند فحص بنيته · فإن كلَّ عمودٍ معتمدٍ موجودٌ وصفرُ عمودٍ غيرِ معرَّف · والأعمدةُ الحاكمةُ السبعةُ حاضرة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PLN-049-د</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PLN-049</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§3</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بمعطى شاشةٍ أو جدولٍ يخصُّ «الكياناتُ والملكيةُ والتفويض — وأنماطُ التفعيل الأرب…» · وعند فحص بنيته · فإن كلَّ عمودٍ معتمدٍ موجودٌ وصفرُ عمودٍ غيرِ معرَّف · والأعمدةُ الحاكمةُ السبعةُ حاضرة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OWN-020-أ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OWN-020</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بنية: كلُّ إدارةٍ منسوبةٌ إلى طبقةٍ واحدةٍ من الست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OWN-020-ب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OWN-020</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§الهيكل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بنية: كلُّ إدارةٍ منسوبةٌ إلى طبقةٍ واحدةٍ من الست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OWN-020-ج</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OWN-020</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§الهيكل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بنية: كلُّ إدارةٍ منسوبةٌ إلى طبقةٍ واحدةٍ من الست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OWN-020-د</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OWN-020</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§الهيكل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بنية: كلُّ إدارةٍ منسوبةٌ إلى طبقةٍ واحدةٍ من الست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OWN-020-هـ</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OWN-020</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§الهيكل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بنية: كلُّ إدارةٍ منسوبةٌ إلى طبقةٍ واحدةٍ من الست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OWN-020-و</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OWN-020</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§الهيكل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بنية: كلُّ إدارةٍ منسوبةٌ إلى طبقةٍ واحدةٍ من الست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OWN-020-ز</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OWN-020</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§الهيكل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بنية: كلُّ إدارةٍ منسوبةٌ إلى طبقةٍ واحدةٍ من الست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OWN-042-أ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OWN-042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الكيانات والملكية والهيكل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صفرُ مستندٍ بلا الأعمدة السبعة</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OWN-042-ب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OWN-042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§الأعمدة الحاكمة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صفرُ مستندٍ بلا الأعمدة السبعة</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OWN-043-أ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OWN-043</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تكرار: إعادةُ الفعل بالمفتاح نفسِه ترجع مرجعَ الأثر الأول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OWN-043-ب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OWN-043</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تكرار: إعادةُ الفعل بالمفتاح نفسِه ترجع مرجعَ الأثر الأول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OWN-043-ج</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OWN-043</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التدقيق والإصدارات والنشر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منع تكرار: إعادةُ الفعل بالمفتاح نفسِه ترجع مرجعَ الأثر الأول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SCN-113-أ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SCN-113</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SCN-113-ب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SCN-113</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§الشاشات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SCN-114-أ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SCN-114</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SCN-114-ب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SCN-114</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§البيانات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SCN-115-أ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SCN-115</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المستندُ ينتقل · والتوقيعُ يُسجَّل بمرجع التفويض</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SCN-115-ب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SCN-115</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المستندُ ينتقل · والتوقيعُ يُسجَّل بمرجع التفويض</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SCN-116</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SCN-117-أ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SCN-117</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المستندُ يعود لمُنشئه بسببٍ من قائمةٍ محكومة — ويُقاس السببُ</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SCN-117-ب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SCN-117</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§الأفعال والتكامل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المستندُ يعود لمُنشئه بسببٍ من قائمةٍ محكومة — ويُقاس السببُ</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SCN-117-ج</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SCN-117</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§الأفعال والتكامل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المستندُ يعود لمُنشئه بسببٍ من قائمةٍ محكومة — ويُقاس السببُ</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SCN-118</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§الأفعال والتكامل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SCN-119-أ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SCN-119</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المستندُ يعود قابلًا للتعديل · والمهلةُ تتوقف حتى إعادة الرف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SCN-119-ب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SCN-119</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§الأفعال والتكامل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المستندُ يعود قابلًا للتعديل · والمهلةُ تتوقف حتى إعادة الرف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SCN-120-أ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SCN-120</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SCN-120-ب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SCN-120</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SCN-121-أ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SCN-121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SCN-121-ب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SCN-121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SCN-122-أ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SCN-122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SCN-122-ب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SCN-122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SCN-123-أ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SCN-123</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SCN-123-ب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SCN-123</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SCN-124-أ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SCN-124</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SCN-124-ب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SCN-124</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SCN-125-أ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SCN-125</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SCN-125-ب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SCN-125</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SCN-126-أ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SCN-126</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SCN-126-ب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SCN-126</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SCN-127-أ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SCN-127</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SCN-127-ب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SCN-127</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SCN-128-أ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SCN-128</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SCN-128-ب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SCN-128</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SCN-129-أ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SCN-129</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SCN-129-ب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SCN-129</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SCN-130-أ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SCN-130</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SCN-130-ب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SCN-130</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SCN-131-أ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SCN-131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SCN-131-ب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SCN-131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SCN-132-أ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SCN-132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الكيانات والملكية والهيكل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SCN-132-ب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SCN-132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SCN-133-أ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SCN-133</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SCN-133-ب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SCN-133</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SCN-667-أ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SCN-667</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الكيانات والملكية والهيكل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SCN-667-ب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SCN-667</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الكيانات والملكية والهيكل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SCN-668-أ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SCN-668</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الكيانات والملكية والهيكل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SCN-668-ب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SCN-668</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الكيانات والملكية والهيكل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SCN-669-أ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SCN-669</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الكيانات والملكية والهيكل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الفرادةُ بالبلد وجهةِ التسجيل والرقم معًا · وصفاتُه تُخزَّن </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SCN-669-ب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SCN-669</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§الأفعال والتكامل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الفرادةُ بالبلد وجهةِ التسجيل والرقم معًا · وصفاتُه تُخزَّن </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SCN-670</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الكيانات والملكية والهيكل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SCN-671-أ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SCN-671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الكيانات والملكية والهيكل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SCN-671-ب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SCN-671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SCN-672-أ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SCN-672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الكيانات والملكية والهيكل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SCN-672-ب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SCN-672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SCN-673-أ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SCN-673</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الكيانات والملكية والهيكل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SCN-673-ب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SCN-673</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SCN-674-أ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SCN-674</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SCN-674-ب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SCN-674</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SCN-675</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الكيانات والملكية والهيكل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SCN-676-أ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SCN-676</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حسابٌ واحدٌ للشخص بصفاته · والصلاحيةُ تُشتق من قالب دوره · و</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SCN-676-ب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SCN-676</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حسابٌ واحدٌ للشخص بصفاته · والصلاحيةُ تُشتق من قالب دوره · و</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SCN-677</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§الأفعال والتكامل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SCN-678-أ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SCN-678</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SCN-678-ب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SCN-678</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SCN-679-أ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SCN-679</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SCN-679-ب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SCN-679</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SCN-680-أ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SCN-680</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§البيانات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SCN-680-ب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SCN-680</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SCN-680-ج</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SCN-680</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SCN-681-أ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SCN-681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الصلاحياتُ المشتقةُ تُعاد حسابها · والقوائمُ تُعاد بناؤها · </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SCN-681-ب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SCN-681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الصلاحياتُ المشتقةُ تُعاد حسابها · والقوائمُ تُعاد بناؤها · </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SCN-681-ج</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SCN-681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الصلاحياتُ المشتقةُ تُعاد حسابها · والقوائمُ تُعاد بناؤها · </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SCN-682-أ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SCN-682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SCN-682-ب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SCN-682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التدقيق والإصدارات والنشر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SCN-683-أ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SCN-683</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الدورُ يرث قالبَ عائلته · والصلاحيةُ تُشتق من الطبقات السبع </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SCN-683-ب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SCN-683</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الدورُ يرث قالبَ عائلته · والصلاحيةُ تُشتق من الطبقات السبع </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SCN-683-ج</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SCN-683</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الدورُ يرث قالبَ عائلته · والصلاحيةُ تُشتق من الطبقات السبع </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SCN-684</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SCN-685-أ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SCN-685</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SCN-685-ب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SCN-685</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§الشاشات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SCN-686-أ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SCN-686</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§البيانات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SCN-686-ب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SCN-686</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SCN-687-أ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SCN-687</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قوائمُ الإدارات تُعاد بناؤها للأدوار المتأثرة · والمحجوبُ يخ</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SCN-687-ب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SCN-687</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الحمايات والحارس والمنع</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قوائمُ الإدارات تُعاد بناؤها للأدوار المتأثرة · والمحجوبُ يخ</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SCN-688</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SCN-689-أ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SCN-689</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يُعرض ما سيراه الدورُ قبل النشر — بلا أثرٍ على البيانات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SCN-689-ب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SCN-689</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يُعرض ما سيراه الدورُ قبل النشر — بلا أثرٍ على البيانات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SCN-689-ج</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SCN-689</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§الأفعال والتكامل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يُعرض ما سيراه الدورُ قبل النشر — بلا أثرٍ على البيانات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SCN-690-أ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SCN-690</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SCN-690-ب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SCN-690</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SCN-691-أ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SCN-691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SCN-691-ب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SCN-691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§الشاشات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SCN-692-أ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SCN-692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§البيانات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SCN-692-ب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SCN-692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§البيانات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SCN-693-أ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SCN-693</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الصفحةُ تظهر أو تختفي من كل القوائم · وتحويلُ المسار يبقى بع</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SCN-693-ب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SCN-693</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§الأفعال والتكامل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الصفحةُ تظهر أو تختفي من كل القوائم · وتحويلُ المسار يبقى بع</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SCN-694</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§الأفعال والتكامل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SCN-695-أ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SCN-695</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SCN-695-ب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SCN-695</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الحمايات والحارس والمنع</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SCN-696-أ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SCN-696</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الحمايات والحارس والمنع</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SCN-696-ب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SCN-696</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الحمايات والحارس والمنع</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SCN-697-أ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SCN-697</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الحمايات والحارس والمنع</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الحمايةُ تنتقل من «يرى ولا يمنع» إلى «يمنع ويسمح بقرارٍ موثَ</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SCN-697-ب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SCN-697</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الحمايات والحارس والمنع</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الحمايةُ تنتقل من «يرى ولا يمنع» إلى «يمنع ويسمح بقرارٍ موثَ</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SCN-698-أ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SCN-698</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SCN-698-ب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SCN-698</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الحمايات والحارس والمنع</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SCN-699-أ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SCN-699</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SCN-699-ب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SCN-699</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SCN-700-أ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SCN-700</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الاستثناءات وكسر الزجاج</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SCN-700-ب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SCN-700</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الحمايات والحارس والمنع</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SCN-701-أ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SCN-701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الحارسُ يسمح لهذا النطاق وهذه المدة وحدهما · وكلُّ استعمالٍ </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SCN-701-ب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SCN-701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الحارسُ يسمح لهذا النطاق وهذه المدة وحدهما · وكلُّ استعمالٍ </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SCN-702</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الاستثناءات وكسر الزجاج</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SCN-703-أ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SCN-703</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SCN-703-ب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SCN-703</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SCN-704-أ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SCN-704</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SCN-704-ب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SCN-704</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SCN-705-أ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SCN-705</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SCN-705-ب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SCN-705</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SCN-706-أ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SCN-706</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SCN-706-ب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SCN-706</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SCN-707-أ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SCN-707</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SCN-707-ب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SCN-707</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SCN-708-أ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SCN-708</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SCN-708-ب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SCN-708</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SCN-709-أ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SCN-709</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SCN-709-ب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SCN-709</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SCN-710-أ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SCN-710</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SCN-710-ب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SCN-710</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SCN-711-أ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SCN-711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SCN-711-ب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SCN-711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SCN-712-أ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SCN-712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SCN-712-ب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SCN-712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SCN-713-أ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SCN-713</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SCN-713-ب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SCN-713</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SCN-714-أ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SCN-714</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SCN-714-ب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SCN-714</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SCN-715-أ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SCN-715</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الكيانات والملكية والهيكل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SCN-715-ب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SCN-715</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SCN-716-أ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SCN-716</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SCN-716-ب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SCN-716</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SCN-717-أ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SCN-717</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الكيانات والملكية والهيكل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SCN-717-ب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SCN-717</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الكيانات والملكية والهيكل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SCN-718-أ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SCN-718</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§البيانات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SCN-718-ب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SCN-718</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الكيانات والملكية والهيكل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SCN-719-أ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SCN-719</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الكيانات والملكية والهيكل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المزايا تُفعَّل بعلَمٍ لكل عنصرٍ على مستوى الكيان والعقد — و</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SCN-719-ب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SCN-719</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الكيانات والملكية والهيكل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المزايا تُفعَّل بعلَمٍ لكل عنصرٍ على مستوى الكيان والعقد — و</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SCN-719-ج</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SCN-719</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§الأفعال والتكامل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المزايا تُفعَّل بعلَمٍ لكل عنصرٍ على مستوى الكيان والعقد — و</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SCN-720</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§الأفعال والتكامل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SCN-721-أ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SCN-721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SCN-721-ب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SCN-721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§الشاشات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SCN-722-أ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SCN-722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التدقيق والإصدارات والنشر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SCN-722-ب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SCN-722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SCN-723-أ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SCN-723</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التدقيق والإصدارات والنشر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كلُّ قراءةٍ لبياناتِ ملكيةٍ أو راتبٍ أو حسابٍ بنكيٍّ تُسجَّل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SCN-723-ب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SCN-723</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الكيانات والملكية والهيكل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كلُّ قراءةٍ لبياناتِ ملكيةٍ أو راتبٍ أو حسابٍ بنكيٍّ تُسجَّل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SCN-724-أ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SCN-724</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SCN-724-ب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SCN-724</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§الأفعال والتكامل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SCN-724-ج</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SCN-724</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التدقيق والإصدارات والنشر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SCN-725-أ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SCN-725</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التدقيق والإصدارات والنشر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التصديرُ نفسُه يُسجَّل — فسجلُّ التدقيق يدقّق من يقرؤه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SCN-725-ب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SCN-725</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§الأفعال والتكامل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التصديرُ نفسُه يُسجَّل — فسجلُّ التدقيق يدقّق من يقرؤه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SCN-725-ج</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SCN-725</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التدقيق والإصدارات والنشر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التصديرُ نفسُه يُسجَّل — فسجلُّ التدقيق يدقّق من يقرؤه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SCN-726-أ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SCN-726</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SCN-726-ب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SCN-726</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الحمايات والحارس والمنع</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SCN-727-أ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SCN-727</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الحمايات والحارس والمنع</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SCN-727-ب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SCN-727</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SCN-728-أ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SCN-728</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الحمايات والحارس والمنع</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المنعُ المتكرر يكشف: إما حاجةً لاستثناءٍ أو خطأً في تصنيف ال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SCN-728-ب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SCN-728</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الحمايات والحارس والمنع</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المنعُ المتكرر يكشف: إما حاجةً لاستثناءٍ أو خطأً في تصنيف ال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SCN-729-أ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SCN-729</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SCN-729-ب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SCN-729</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فصل الواجبات والمراجعة الدورية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SCN-746-أ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SCN-746</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SCN-746-ب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SCN-746</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الكيانات والملكية والهيكل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SCN-747-أ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SCN-747</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التدقيق والإصدارات والنشر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SCN-747-ب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SCN-747</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SCN-748-أ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SCN-748</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فصل الواجبات والمراجعة الدورية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كلُّ عقدٍ يُفحص: التفويضُ والكفالةُ والسريان — والناقصُ يُرف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SCN-748-ب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SCN-748</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كلُّ عقدٍ يُفحص: التفويضُ والكفالةُ والسريان — والناقصُ يُرف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SCN-748-ج</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SCN-748</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§الأفعال والتكامل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كلُّ عقدٍ يُفحص: التفويضُ والكفالةُ والسريان — والناقصُ يُرف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SCN-749</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فصل الواجبات والمراجعة الدورية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SCN-750-أ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SCN-750</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SCN-750-ب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SCN-750</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SCN-751-أ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SCN-751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SCN-751-ب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SCN-751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SCN-752-أ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SCN-752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SCN-752-ب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SCN-752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SCN-769-أ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SCN-769</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الكيانات والملكية والهيكل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SCN-769-ب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SCN-769</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الكيانات والملكية والهيكل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SCN-769-ج</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SCN-769</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الكيانات والملكية والهيكل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SCN-770-أ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SCN-770</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الكيانات والملكية والهيكل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SCN-770-ب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SCN-770</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الكيانات والملكية والهيكل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SCN-771-أ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SCN-771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الكيانات والملكية والهيكل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المكلَّفُ يعمل في نطاق التكليف ومدته · والصلاحيةُ تُشتق منه </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SCN-771-ب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SCN-771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المكلَّفُ يعمل في نطاق التكليف ومدته · والصلاحيةُ تُشتق منه </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SCN-771-ج</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SCN-771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الكيانات والملكية والهيكل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المكلَّفُ يعمل في نطاق التكليف ومدته · والصلاحيةُ تُشتق منه </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SCN-772</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الكيانات والملكية والهيكل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SCN-773-أ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SCN-773</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الكيانات والملكية والهيكل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SCN-773-ب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SCN-773</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التدقيق والإصدارات والنشر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SCN-774-أ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SCN-774</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الكيانات والملكية والهيكل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SCN-774-ب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SCN-774</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التدقيق والإصدارات والنشر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SCN-827-أ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SCN-827</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SCN-827-ب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SCN-827</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SCN-828-أ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SCN-828</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فصل الواجبات والمراجعة الدورية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SCN-828-ب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SCN-828</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SCN-829-أ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SCN-829</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فصل الواجبات والمراجعة الدورية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الحسابُ الجامعُ بين واجبين متعارضين يُقيَّد · والاعتمادُ يُر</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SCN-829-ب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SCN-829</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الحسابُ الجامعُ بين واجبين متعارضين يُقيَّد · والاعتمادُ يُر</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SCN-830-أ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SCN-830</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SCN-830-ب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SCN-830</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SCN-831-أ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SCN-831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SCN-831-ب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SCN-831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SCN-832-أ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SCN-832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§البيانات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SCN-832-ب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SCN-832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الكيانات والملكية والهيكل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SCN-833-أ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SCN-833</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الحسابُ يرى نطاقَه وحدَه بعزلٍ تام · ولا يرى بياناتِ طرفٍ آخ</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SCN-833-ب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SCN-833</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الكيانات والملكية والهيكل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الحسابُ يرى نطاقَه وحدَه بعزلٍ تام · ولا يرى بياناتِ طرفٍ آخ</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SCN-834</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§الأفعال والتكامل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SCN-835-أ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SCN-835</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SCN-835-ب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SCN-835</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SCN-836-أ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SCN-836</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SCN-836-ب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SCN-836</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SCN-837-أ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SCN-837</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SCN-837-ب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SCN-837</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SCN-837-ج</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SCN-837</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SCN-838-أ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SCN-838</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§البيانات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SCN-838-ب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SCN-838</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§البيانات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SCN-838-ج</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SCN-838</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الكيانات والملكية والهيكل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SCN-839-أ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SCN-839</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الكيانات والملكية والهيكل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المعاونُ يعتمد في نطاق الأصيل ومدته — ولا يتجاوز سقفَه · وين</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SCN-839-ب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SCN-839</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التدقيق والإصدارات والنشر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المعاونُ يعتمد في نطاق الأصيل ومدته — ولا يتجاوز سقفَه · وين</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SCN-839-ج</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SCN-839</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المعاونُ يعتمد في نطاق الأصيل ومدته — ولا يتجاوز سقفَه · وين</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SCN-839-د</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SCN-839</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المعاونُ يعتمد في نطاق الأصيل ومدته — ولا يتجاوز سقفَه · وين</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SCN-839-هـ</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SCN-839</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المعاونُ يعتمد في نطاق الأصيل ومدته — ولا يتجاوز سقفَه · وين</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SCN-840</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الكيانات والملكية والهيكل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SCN-841-أ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SCN-841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SCN-841-ب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SCN-841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التدقيق والإصدارات والنشر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SCN-842-أ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SCN-842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SCN-842-ب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SCN-842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التدقيق والإصدارات والنشر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SCN-843-أ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SCN-843</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SCN-843-ب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SCN-843</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التدقيق والإصدارات والنشر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SCN-844-أ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SCN-844</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SCN-844-ب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SCN-844</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التدقيق والإصدارات والنشر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SCN-845-أ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SCN-845</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SCN-845-ب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SCN-845</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التدقيق والإصدارات والنشر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SCN-846-أ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SCN-846</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SCN-846-ب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SCN-846</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التدقيق والإصدارات والنشر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SCN-868-أ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SCN-868</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SCN-868-ب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SCN-868</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§الشاشات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SCN-869-أ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SCN-869</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§البيانات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SCN-869-ب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SCN-869</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الكيانات والملكية والهيكل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SCN-870-أ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SCN-870</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التدقيق والإصدارات والنشر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الحقلُ يُخفى لمن لا يملكه · وكلُّ اطّلاعٍ يُسجَّل · والأكثرُ</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SCN-870-ب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SCN-870</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فصل الواجبات والمراجعة الدورية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الحقلُ يُخفى لمن لا يملكه · وكلُّ اطّلاعٍ يُسجَّل · والأكثرُ</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SCN-871</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§الأفعال والتكامل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SCN-872-أ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SCN-872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SCN-872-ب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SCN-872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SCN-873-أ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SCN-873</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الكيانات والملكية والهيكل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SCN-873-ب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SCN-873</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SCN-874-أ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SCN-874</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SCN-874-ب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SCN-874</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SCN-875-أ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SCN-875</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الكيانات والملكية والهيكل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SCN-875-ب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SCN-875</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SCN-876-أ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SCN-876</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الصلاحيةُ تُمنح دقائقَ معدودةً بموافقتين عليا · وكلُّ فعلٍ ت</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SCN-876-ب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SCN-876</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الصلاحيةُ تُمنح دقائقَ معدودةً بموافقتين عليا · وكلُّ فعلٍ ت</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SCN-877-أ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SCN-877</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SCN-877-ب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SCN-877</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فصل الواجبات والمراجعة الدورية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SCN-878-أ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SCN-878</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SCN-878-ب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SCN-878</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SCN-879-أ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SCN-879</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SCN-879-ب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SCN-879</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SCN-880-أ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SCN-880</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SCN-880-ب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SCN-880</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SCN-881-أ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SCN-881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SCN-881-ب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SCN-881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SCN-882-أ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SCN-882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SCN-882-ب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SCN-882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SCN-883-أ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SCN-883</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SCN-883-ب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SCN-883</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الكيانات والملكية والهيكل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SCN-884-أ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SCN-884</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ما لم يُؤكَّد يُسحب آليًّا · والحساباتُ الخاملةُ تُعطَّل · و</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SCN-884-ب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SCN-884</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ما لم يُؤكَّد يُسحب آليًّا · والحساباتُ الخاملةُ تُعطَّل · و</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SCN-885-أ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SCN-885</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SCN-885-ب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SCN-885</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SCN-886-أ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SCN-886</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SCN-886-ب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SCN-886</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فصل الواجبات والمراجعة الدورية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SCN-887-أ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SCN-887</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SCN-887-ب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SCN-887</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فصل الواجبات والمراجعة الدورية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SCN-888-أ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SCN-888</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SCN-888-ب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SCN-888</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فصل الواجبات والمراجعة الدورية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SCN-889-أ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SCN-889</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SCN-889-ب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SCN-889</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فصل الواجبات والمراجعة الدورية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SCN-890-أ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SCN-890</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SCN-890-ب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SCN-890</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فصل الواجبات والمراجعة الدورية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SCN-891-أ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SCN-891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SCN-891-ب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SCN-891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فصل الواجبات والمراجعة الدورية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SCN-892-أ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SCN-892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SCN-892-ب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SCN-892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فصل الواجبات والمراجعة الدورية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SCN-893-أ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SCN-893</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SCN-893-ب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SCN-893</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فصل الواجبات والمراجعة الدورية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SCN-894-أ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SCN-894</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SCN-894-ب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SCN-894</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فصل الواجبات والمراجعة الدورية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SCN-895-أ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SCN-895</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SCN-895-ب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SCN-895</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فصل الواجبات والمراجعة الدورية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SCN-896-أ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SCN-896</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الكيانات والملكية والهيكل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SCN-896-ب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SCN-896</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فصل الواجبات والمراجعة الدورية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SCN-897-أ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SCN-897</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SCN-897-ب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SCN-897</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فصل الواجبات والمراجعة الدورية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SCN-898-أ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SCN-898</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SCN-898-ب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SCN-898</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فصل الواجبات والمراجعة الدورية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SCN-899-أ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SCN-899</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SCN-899-ب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SCN-899</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§الشاشات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SCN-900-أ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SCN-900</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SCN-900-ب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SCN-900</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الكيانات والملكية والهيكل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SCN-901-أ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SCN-901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يُعرض كلُّ مصدرٍ بحكمه: مُنح من قالب العائلة · ومُنع من نوع </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SCN-901-ب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SCN-901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يُعرض كلُّ مصدرٍ بحكمه: مُنح من قالب العائلة · ومُنع من نوع </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SCN-901-ج</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SCN-901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الحمايات والحارس والمنع</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يُعرض كلُّ مصدرٍ بحكمه: مُنح من قالب العائلة · ومُنع من نوع </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SCN-902-أ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SCN-902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SCN-902-ب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SCN-902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SCN-903-أ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SCN-903</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SCN-903-ب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SCN-903</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SCN-904-أ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SCN-904</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SCN-904-ب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SCN-904</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SCN-905-أ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SCN-905</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SCN-905-ب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SCN-905</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SCN-906-أ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SCN-906</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SCN-906-ب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SCN-906</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SCN-906-ج</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SCN-906</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التدقيق والإصدارات والنشر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SCN-907-أ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SCN-907</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§البيانات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SCN-907-ب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SCN-907</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الكيانات والملكية والهيكل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SCN-908-أ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SCN-908</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التدقيق والإصدارات والنشر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لا إدخالَ بعده إلا بسلسلة الاعتماد · وكلُّ ما أُدخل في الوضع</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SCN-908-ب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SCN-908</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لا إدخالَ بعده إلا بسلسلة الاعتماد · وكلُّ ما أُدخل في الوضع</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SCN-909-أ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SCN-909</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SCN-909-ب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SCN-909</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§الأفعال والتكامل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SCN-909-ج</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SCN-909</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§الأفعال والتكامل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SCN-910-أ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SCN-910</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SCN-910-ب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SCN-910</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§الشاشات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SCN-911-أ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SCN-911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التدقيق والإصدارات والنشر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SCN-911-ب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SCN-911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الكيانات والملكية والهيكل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SCN-912-أ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SCN-912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التدقيق والإصدارات والنشر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نمطُ الترقيم يُثبَّت · وآلةُ الحالة تُربط · ومدةُ الحفظ النظ</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SCN-912-ب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SCN-912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§الأفعال والتكامل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نمطُ الترقيم يُثبَّت · وآلةُ الحالة تُربط · ومدةُ الحفظ النظ</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SCN-913</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§الأفعال والتكامل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SCN-914-أ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SCN-914</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SCN-914-ب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SCN-914</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SCN-915-أ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SCN-915</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SCN-915-ب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SCN-915</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SCN-916-أ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SCN-916</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SCN-916-ب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SCN-916</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SCN-917-أ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SCN-917</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SCN-917-ب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SCN-917</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SCN-918-أ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SCN-918</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SCN-918-ب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SCN-918</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SCN-919-أ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SCN-919</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SCN-919-ب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SCN-919</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SCN-920-أ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SCN-920</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SCN-920-ب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SCN-920</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SCN-921-أ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SCN-921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SCN-921-ب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SCN-921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SCN-922-أ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SCN-922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الكيانات والملكية والهيكل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SCN-922-ب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SCN-922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SCN-923-أ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SCN-923</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SCN-923-ب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SCN-923</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§الشاشات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SCN-924-أ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SCN-924</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§البيانات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SCN-924-ب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SCN-924</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الكيانات والملكية والهيكل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SCN-925-أ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SCN-925</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التدقيق والإصدارات والنشر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لا انتقالَ خارج المعرَّف · وكلُّ انتقالٍ له فعلٌ ومخوَّلٌ وش</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SCN-925-ب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SCN-925</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الحمايات والحارس والمنع</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لا انتقالَ خارج المعرَّف · وكلُّ انتقالٍ له فعلٌ ومخوَّلٌ وش</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SCN-926</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NAV-09 نظام الشاشات النافذ · SCR-DES-01 تصميم الأعمدة</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§الأفعال والتكامل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SCN-927-أ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SCN-927</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SCN-927-ب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SCN-927</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SCN-928-أ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SCN-928</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SCN-928-ب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SCN-928</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SCN-929-أ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SCN-929</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SCN-929-ب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SCN-929</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SCN-930-أ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SCN-930</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SCN-930-ب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SCN-930</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SCN-931-أ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SCN-931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SCN-931-ب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SCN-931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SCN-932-أ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SCN-932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SCN-932-ب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SCN-932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SCN-933-أ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SCN-933</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SCN-933-ب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SCN-933</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SCN-934-أ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SCN-934</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الكيانات والملكية والهيكل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SCN-934-ب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SCN-934</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SCN-935-أ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SCN-935</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SCN-935-ب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SCN-935</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SCN-942-أ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SCN-942</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SCN-942-ب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SCN-942</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التدقيق والإصدارات والنشر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SCN-943-أ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SCN-943</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التدقيق والإصدارات والنشر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SCN-943-ب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SCN-943</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التدقيق والإصدارات والنشر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SCN-943-ج</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SCN-943</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الكيانات والملكية والهيكل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SCN-944-أ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SCN-944</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التدقيق والإصدارات والنشر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بصمةُ الإصدار تُثبَّت · وتقريرُ الاكتمال يُصدَر بالشاشات وال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SCN-944-ب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SCN-944</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التدقيق والإصدارات والنشر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بصمةُ الإصدار تُثبَّت · وتقريرُ الاكتمال يُصدَر بالشاشات وال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SCN-944-ج</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SCN-944</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التدقيق والإصدارات والنشر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بصمةُ الإصدار تُثبَّت · وتقريرُ الاكتمال يُصدَر بالشاشات وال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SCN-945-أ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SCN-945</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SCN-945-ب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SCN-945</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التدقيق والإصدارات والنشر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SCN-1073-أ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SCN-1073</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الكيانات والملكية والهيكل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SCN-1073-ب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SCN-1073</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الكيانات والملكية والهيكل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SCN-1073-ج</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SCN-1073</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§الشاشات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ظهور: تظهر الشاشةُ للدور المالك بنطاقها ولا تظهر لمن لا صلاحيةَ له</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SCN-1074-أ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SCN-1074</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التدقيق والإصدارات والنشر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SCN-1074-ب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SCN-1074</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الكيانات والملكية والهيكل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اكتمال: كلُّ عمودٍ معتمدٍ موجودٌ وصفرُ عمودٍ غيرِ معرَّف</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SCN-1075-أ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SCN-1075</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التدقيق والإصدارات والنشر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السجلاتُ المرتبطةُ بالمرادف تُحوَّل للمعتمد · والمرادفُ يبقى</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SCN-1075-ب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SCN-1075</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الكيانات والملكية والهيكل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أثر: تنفيذُ الفعل يُحدث السجلاتُ المرتبطةُ بالمرادف تُحوَّل للمعتمد · والمرادفُ يبقى</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SCN-1076-أ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SCN-1076</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SCN-1076-ب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SCN-1076</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التدقيق والإصدارات والنشر</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عكس: العكسُ يُنشئ حركةً مقابلةً بمرجع الأصل</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SCN-1077-أ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SCN-1077</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SCN-1077-ب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SCN-1077</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SCN-1078-أ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SCN-1078</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SCN-1078-ب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SCN-1078</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SCN-1079-أ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SCN-1079</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SCN-1079-ب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SCN-1079</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SCN-1080-أ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SCN-1080</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الأدوار والقوالب ومفاتيح الظهور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SCN-1080-ب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SCN-1080</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§الصلاحيات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حجب: المحجوبُ لا يُصيَّر ولا يُقبل نداؤه في الخادم</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FLW-011-أ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FLW-011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سماحٍ ومنعٍ وتكرارٍ وعكس: أربعُ حالاتٍ لفعل deleg.grant</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FLW-011-ب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FLW-011</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سماحٍ ومنعٍ وتكرارٍ وعكس: أربعُ حالاتٍ لفعل deleg.grant</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FLW-011-ج</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FLW-011</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فصل الواجبات والمراجعة الدورية</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سماحٍ ومنعٍ وتكرارٍ وعكس: أربعُ حالاتٍ لفعل deleg.grant</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FLW-045-أ</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FLW-045</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الكيانات والملكية والهيكل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سماحٍ ومنعٍ وتكرارٍ وعكس: أربعُ حالاتٍ لفعل link.record</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FLW-045-ب</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FLW-045</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التفويض والسقوف وسلّم الموافقات</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سماحٍ ومنعٍ وتكرارٍ وعكس: أربعُ حالاتٍ لفعل link.record</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FLW-045-ج</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FLW-045</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§الأفعال والتكامل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سماحٍ ومنعٍ وتكرارٍ وعكس: أربعُ حالاتٍ لفعل link.record</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FLW-046-أ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FLW-046</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التراخيص والكفالات والامتثال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سماحٍ ومنعٍ وتكرارٍ وعكس: أربعُ حالاتٍ لفعل lic.expire</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FLW-046-ب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FLW-046</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§الأفعال والتكامل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سماحٍ ومنعٍ وتكرارٍ وعكس: أربعُ حالاتٍ لفعل lic.expire</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FLW-046-ج</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FLW-046</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الكيانات والملكية والهيكل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سماحٍ ومنعٍ وتكرارٍ وعكس: أربعُ حالاتٍ لفعل lic.expire</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FLW-046-د</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FLW-046</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§الأفعال والتكامل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سماحٍ ومنعٍ وتكرارٍ وعكس: أربعُ حالاتٍ لفعل lic.expire</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FLW-056-أ</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FLW-056</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الكيانات والملكية والهيكل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سماحٍ ومنعٍ وتكرارٍ وعكس: أربعُ حالاتٍ لفعل org.change</w:t>
            </w:r>
          </w:p>
        </w:tc>
      </w:tr>
      <w:tr>
        <w:tc>
          <w:tcPr>
            <w:tcW w:type="dxa" w:w="11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FLW-056-ب</w:t>
            </w:r>
          </w:p>
        </w:tc>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FLW-056</w:t>
            </w:r>
          </w:p>
        </w:tc>
        <w:tc>
          <w:tcPr>
            <w:tcW w:type="dxa" w:w="2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الكيانات والملكية والهيكل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سماحٍ ومنعٍ وتكرارٍ وعكس: أربعُ حالاتٍ لفعل org.change</w:t>
            </w:r>
          </w:p>
        </w:tc>
      </w:tr>
      <w:tr>
        <w:tc>
          <w:tcPr>
            <w:tcW w:type="dxa" w:w="11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4"/>
                <w:szCs w:val="14"/>
                <w:rtl/>
              </w:rPr>
              <w:t xml:space="preserve">FLW-056-ج</w:t>
            </w:r>
          </w:p>
        </w:tc>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FLW-056</w:t>
            </w:r>
          </w:p>
        </w:tc>
        <w:tc>
          <w:tcPr>
            <w:tcW w:type="dxa" w:w="2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§الأفعال والتكامل</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قالب صلاحيات · حماية مصنَّفة · استثناء نافذ</w:t>
            </w:r>
          </w:p>
        </w:tc>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مدير الحوكمة والالتزام</w:t>
            </w:r>
          </w:p>
        </w:tc>
        <w:tc>
          <w:tcPr>
            <w:tcW w:type="dxa" w:w="155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اختبارُ سماحٍ ومنعٍ وتكرارٍ وعكس: أربعُ حالاتٍ لفعل org.change</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١٦</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بوابات قبول الوثيقة</w:t>
            </w:r>
          </w:p>
        </w:tc>
      </w:tr>
    </w:tbl>
    <w:p>
      <w:pPr>
        <w:spacing w:after="17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6300"/>
      </w:tblGrid>
      <w:tr>
        <w:trPr>
          <w:tblHeader/>
        </w:trPr>
        <w:tc>
          <w:tcPr>
            <w:tcW w:type="dxa" w:w="7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w:t>
            </w:r>
          </w:p>
        </w:tc>
        <w:tc>
          <w:tcPr>
            <w:tcW w:type="dxa" w:w="26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البوابة</w:t>
            </w:r>
          </w:p>
        </w:tc>
        <w:tc>
          <w:tcPr>
            <w:tcW w:type="dxa" w:w="63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الشاهدُ الذي يُفحص</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اكتمالُ المصادر</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استُوعبت 14 مصادرَ ولم يُفقد متطلبٌ صالح</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٢</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اكتمالُ التفكيك</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فُكِّك 240 حكمًا مركَّبًا إلى 618 متطلبًا · وصفرُ متطلبٍ يحمل حكمين قابلين للاختبار منفصلين</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٢</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اكتمالُ الدورة</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مستندٍ في الدورة المستندية بلا مرحلةٍ وشاشةٍ ومعتمِد</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٣</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اكتمالُ الأفعال</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فعلٍ بلا عقدٍ كامل: ما يُكتب · ما يُنشر · من يستهلكه · ما يتغير · كيف يُعكس</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٤</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الصلاحيات</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شاشةٍ بلا نطاقٍ وزاويةٍ وأفعالٍ مسموحةٍ ومحجوبة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٥</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معايير القبول</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فعلٍ حاكمٍ بلا أربع حالات · وصفرُ فعلٍ ماليٍّ بلا حالة عكس</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٦</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التتبع</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متطلبٍ يصل إلى مصدرٍ ودورةٍ ومستندٍ واعتمادٍ واختبار</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٧</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الحدود</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متطلبٍ يكتب في سجلٍّ لا تملكه الإدارة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٨</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القرارات</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متطلبٍ نافذٍ يعتمد على قرارٍ معلَّق</w:t>
            </w:r>
          </w:p>
        </w:tc>
      </w:tr>
    </w:tbl>
    <w:p>
      <w:pPr>
        <w:spacing w:after="300"/>
      </w:pPr>
    </w:p>
    <w:p>
      <w:pPr>
        <w:pBdr>
          <w:top w:val="single" w:color="1F3A5F" w:sz="10"/>
        </w:pBdr>
        <w:bidi/>
        <w:spacing w:after="90" w:before="20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سجل الإعداد والمراجعة والاعتماد</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100"/>
        <w:gridCol w:w="2300"/>
        <w:gridCol w:w="2300"/>
      </w:tblGrid>
      <w:tr>
        <w:trPr>
          <w:tblHeader/>
        </w:trPr>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الإجراء</w:t>
            </w:r>
          </w:p>
        </w:tc>
        <w:tc>
          <w:tcPr>
            <w:tcW w:type="dxa" w:w="31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الجهة</w:t>
            </w:r>
          </w:p>
        </w:tc>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الاسمُ والصفة</w:t>
            </w:r>
          </w:p>
        </w:tc>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التوقيعُ والتاريخ</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إعداد</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مكتب هندسة النظم المؤسسية</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 وظيفية</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مدير الحوكمة والالتزام</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المدير التنفيذي</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المدير المالي</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مدير التشغيل</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المراجع الخارجي</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اعتماد</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المدير التنفيذي</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bl>
    <w:sectPr>
      <w:headerReference w:type="default" r:id="rId7"/>
      <w:footerReference w:type="default" r:id="rId8"/>
      <w:pgSz w:w="12240" w:h="15840" w:orient="portrait"/>
      <w:pgMar w:top="1150" w:right="1320" w:bottom="1150" w:left="13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Segoe UI" w:cs="Segoe UI" w:eastAsia="Segoe UI" w:hAnsi="Segoe UI"/>
        <w:color w:val="6B7280"/>
        <w:sz w:val="15"/>
        <w:szCs w:val="15"/>
        <w:rtl/>
      </w:rPr>
      <w:t xml:space="preserve">وثيقة المتطلبات الوظيفية للحوكمة والالتزام   ·   M-14   ·   الإصدار 1.0   —   صفحة </w:t>
    </w:r>
    <w:r>
      <w:rPr>
        <w:rFonts w:ascii="Segoe UI" w:cs="Segoe UI" w:eastAsia="Segoe UI" w:hAnsi="Segoe UI"/>
        <w:b/>
        <w:bCs/>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pBdr>
      <w:tabs>
        <w:tab w:val="left" w:pos="0"/>
        <w:tab w:val="right" w:pos="9600"/>
      </w:tabs>
      <w:bidi/>
      <w:spacing w:after="0"/>
    </w:pPr>
    <w:r>
      <w:rPr>
        <w:rFonts w:ascii="Segoe UI" w:cs="Segoe UI" w:eastAsia="Segoe UI" w:hAnsi="Segoe UI"/>
        <w:b/>
        <w:bCs/>
        <w:color w:val="2E5F8A"/>
        <w:sz w:val="15"/>
        <w:szCs w:val="15"/>
      </w:rPr>
      <w:t xml:space="preserve">GOV</w:t>
    </w:r>
    <w:r>
      <w:rPr>
        <w:rFonts w:ascii="Segoe UI" w:cs="Segoe UI" w:eastAsia="Segoe UI" w:hAnsi="Segoe UI"/>
        <w:color w:val="6B7280"/>
        <w:sz w:val="15"/>
        <w:szCs w:val="15"/>
        <w:rtl/>
      </w:rPr>
      <w:t xml:space="preserve">    M-14 — الحوكمة والالتزام</w:t>
    </w:r>
    <w:r>
      <w:rPr>
        <w:rFonts w:ascii="Segoe UI" w:cs="Segoe UI" w:eastAsia="Segoe UI" w:hAnsi="Segoe UI"/>
        <w:color w:val="6B7280"/>
        <w:sz w:val="15"/>
        <w:szCs w:val="15"/>
        <w:rtl/>
      </w:rPr>
      <w:t xml:space="preserve">	مجموعة إكوبيشن · شركة تشغيل المعدات</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0"/>
        <w:szCs w:val="20"/>
      </w:rPr>
    </w:rPrDefault>
    <w:pPrDefault>
      <w:pPr>
        <w:spacing w:line="30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2026-08-05T14:09:46.999Z</dcterms:created>
  <dcterms:modified xsi:type="dcterms:W3CDTF">2026-08-05T14:09:46.999Z</dcterms:modified>
</cp:coreProperties>
</file>

<file path=docProps/custom.xml><?xml version="1.0" encoding="utf-8"?>
<Properties xmlns="http://schemas.openxmlformats.org/officeDocument/2006/custom-properties" xmlns:vt="http://schemas.openxmlformats.org/officeDocument/2006/docPropsVTypes"/>
</file>