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8D9A4" w14:textId="77777777" w:rsidR="004D636E" w:rsidRPr="004D636E" w:rsidRDefault="004D636E" w:rsidP="004D636E">
      <w:pPr>
        <w:jc w:val="center"/>
        <w:rPr>
          <w:b/>
          <w:bCs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D636E">
        <w:rPr>
          <w:b/>
          <w:bCs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Intégration de </w:t>
      </w:r>
      <w:proofErr w:type="spellStart"/>
      <w:r w:rsidRPr="004D636E">
        <w:rPr>
          <w:b/>
          <w:bCs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Dataverse</w:t>
      </w:r>
      <w:proofErr w:type="spellEnd"/>
      <w:r w:rsidRPr="004D636E">
        <w:rPr>
          <w:b/>
          <w:bCs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avec MongoDB pour </w:t>
      </w:r>
      <w:proofErr w:type="spellStart"/>
      <w:r w:rsidRPr="004D636E">
        <w:rPr>
          <w:b/>
          <w:bCs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ExpenseFix</w:t>
      </w:r>
      <w:proofErr w:type="spellEnd"/>
    </w:p>
    <w:p w14:paraId="5D21E7B2" w14:textId="77777777" w:rsidR="004D636E" w:rsidRPr="004D636E" w:rsidRDefault="004D636E" w:rsidP="004D636E">
      <w:pPr>
        <w:rPr>
          <w:b/>
          <w:bCs/>
        </w:rPr>
      </w:pPr>
    </w:p>
    <w:p w14:paraId="39026137" w14:textId="77777777" w:rsidR="004D636E" w:rsidRPr="004D636E" w:rsidRDefault="004D636E" w:rsidP="004D636E">
      <w:pPr>
        <w:rPr>
          <w:b/>
          <w:bCs/>
          <w:color w:val="47D459" w:themeColor="accent3" w:themeTint="99"/>
        </w:rPr>
      </w:pPr>
      <w:r w:rsidRPr="004D636E">
        <w:rPr>
          <w:b/>
          <w:bCs/>
          <w:color w:val="47D459" w:themeColor="accent3" w:themeTint="99"/>
        </w:rPr>
        <w:t xml:space="preserve">1. Attribution de l'ID </w:t>
      </w:r>
      <w:proofErr w:type="spellStart"/>
      <w:r w:rsidRPr="004D636E">
        <w:rPr>
          <w:b/>
          <w:bCs/>
          <w:color w:val="47D459" w:themeColor="accent3" w:themeTint="99"/>
        </w:rPr>
        <w:t>Dataverse</w:t>
      </w:r>
      <w:proofErr w:type="spellEnd"/>
      <w:r w:rsidRPr="004D636E">
        <w:rPr>
          <w:b/>
          <w:bCs/>
          <w:color w:val="47D459" w:themeColor="accent3" w:themeTint="99"/>
        </w:rPr>
        <w:t xml:space="preserve"> aux enregistrements </w:t>
      </w:r>
      <w:proofErr w:type="spellStart"/>
      <w:r w:rsidRPr="004D636E">
        <w:rPr>
          <w:b/>
          <w:bCs/>
          <w:color w:val="47D459" w:themeColor="accent3" w:themeTint="99"/>
        </w:rPr>
        <w:t>ExpenseFix</w:t>
      </w:r>
      <w:proofErr w:type="spellEnd"/>
      <w:r w:rsidRPr="004D636E">
        <w:rPr>
          <w:b/>
          <w:bCs/>
          <w:color w:val="47D459" w:themeColor="accent3" w:themeTint="99"/>
        </w:rPr>
        <w:t xml:space="preserve"> MongoDB</w:t>
      </w:r>
    </w:p>
    <w:p w14:paraId="2B583F8B" w14:textId="77777777" w:rsidR="004D636E" w:rsidRPr="004D636E" w:rsidRDefault="004D636E" w:rsidP="004D636E">
      <w:r w:rsidRPr="004D636E">
        <w:t xml:space="preserve">Une nouvelle propriété </w:t>
      </w:r>
      <w:proofErr w:type="spellStart"/>
      <w:r w:rsidRPr="004D636E">
        <w:rPr>
          <w:b/>
          <w:bCs/>
        </w:rPr>
        <w:t>dataverseId</w:t>
      </w:r>
      <w:proofErr w:type="spellEnd"/>
      <w:r w:rsidRPr="004D636E">
        <w:t xml:space="preserve"> a été ajoutée au modèle </w:t>
      </w:r>
      <w:proofErr w:type="spellStart"/>
      <w:r w:rsidRPr="004D636E">
        <w:rPr>
          <w:b/>
          <w:bCs/>
        </w:rPr>
        <w:t>ExpenseFix</w:t>
      </w:r>
      <w:proofErr w:type="spellEnd"/>
      <w:r w:rsidRPr="004D636E">
        <w:t xml:space="preserve"> dans la base de données MongoDB. Cet identifiant permet d'établir un lien entre chaque dépense stockée localement et son enregistrement correspondant dans </w:t>
      </w:r>
      <w:proofErr w:type="spellStart"/>
      <w:r w:rsidRPr="004D636E">
        <w:t>Dataverse</w:t>
      </w:r>
      <w:proofErr w:type="spellEnd"/>
      <w:r w:rsidRPr="004D636E">
        <w:t>.</w:t>
      </w:r>
    </w:p>
    <w:p w14:paraId="738A72B0" w14:textId="77777777" w:rsidR="004D636E" w:rsidRPr="004D636E" w:rsidRDefault="004D636E" w:rsidP="004D636E">
      <w:pPr>
        <w:rPr>
          <w:b/>
          <w:bCs/>
          <w:color w:val="47D459" w:themeColor="accent3" w:themeTint="99"/>
        </w:rPr>
      </w:pPr>
      <w:r w:rsidRPr="004D636E">
        <w:rPr>
          <w:b/>
          <w:bCs/>
          <w:color w:val="47D459" w:themeColor="accent3" w:themeTint="99"/>
        </w:rPr>
        <w:t>2. Configuration de l’environnement d’authentification</w:t>
      </w:r>
    </w:p>
    <w:p w14:paraId="215EB6CF" w14:textId="77777777" w:rsidR="004D636E" w:rsidRPr="004D636E" w:rsidRDefault="004D636E" w:rsidP="004D636E">
      <w:r w:rsidRPr="004D636E">
        <w:t xml:space="preserve">Pour sécuriser et faciliter l’accès aux tables </w:t>
      </w:r>
      <w:proofErr w:type="spellStart"/>
      <w:r w:rsidRPr="004D636E">
        <w:t>Dataverse</w:t>
      </w:r>
      <w:proofErr w:type="spellEnd"/>
      <w:r w:rsidRPr="004D636E">
        <w:t xml:space="preserve">, l’environnement d’authentification a été configuré en utilisant un </w:t>
      </w:r>
      <w:proofErr w:type="gramStart"/>
      <w:r w:rsidRPr="004D636E">
        <w:t xml:space="preserve">fichier </w:t>
      </w:r>
      <w:r w:rsidRPr="004D636E">
        <w:rPr>
          <w:b/>
          <w:bCs/>
        </w:rPr>
        <w:t>.</w:t>
      </w:r>
      <w:proofErr w:type="gramEnd"/>
      <w:r w:rsidRPr="004D636E">
        <w:rPr>
          <w:b/>
          <w:bCs/>
        </w:rPr>
        <w:t>env</w:t>
      </w:r>
      <w:r w:rsidRPr="004D636E">
        <w:t xml:space="preserve">. Ce fichier stocke les clés et paramètres nécessaires à l’authentification, garantissant ainsi une communication sécurisée avec l’API </w:t>
      </w:r>
      <w:proofErr w:type="spellStart"/>
      <w:r w:rsidRPr="004D636E">
        <w:t>Dataverse</w:t>
      </w:r>
      <w:proofErr w:type="spellEnd"/>
      <w:r w:rsidRPr="004D636E">
        <w:t>.</w:t>
      </w:r>
    </w:p>
    <w:p w14:paraId="4997FA31" w14:textId="77777777" w:rsidR="004D636E" w:rsidRPr="004D636E" w:rsidRDefault="004D636E" w:rsidP="004D636E">
      <w:pPr>
        <w:rPr>
          <w:b/>
          <w:bCs/>
          <w:color w:val="47D459" w:themeColor="accent3" w:themeTint="99"/>
        </w:rPr>
      </w:pPr>
      <w:r w:rsidRPr="004D636E">
        <w:rPr>
          <w:b/>
          <w:bCs/>
          <w:color w:val="47D459" w:themeColor="accent3" w:themeTint="99"/>
        </w:rPr>
        <w:t xml:space="preserve">3. Génération automatique du </w:t>
      </w:r>
      <w:proofErr w:type="spellStart"/>
      <w:r w:rsidRPr="004D636E">
        <w:rPr>
          <w:b/>
          <w:bCs/>
          <w:color w:val="47D459" w:themeColor="accent3" w:themeTint="99"/>
        </w:rPr>
        <w:t>Token</w:t>
      </w:r>
      <w:proofErr w:type="spellEnd"/>
      <w:r w:rsidRPr="004D636E">
        <w:rPr>
          <w:b/>
          <w:bCs/>
          <w:color w:val="47D459" w:themeColor="accent3" w:themeTint="99"/>
        </w:rPr>
        <w:t xml:space="preserve"> d’accès</w:t>
      </w:r>
    </w:p>
    <w:p w14:paraId="6665FF38" w14:textId="77777777" w:rsidR="004D636E" w:rsidRPr="004D636E" w:rsidRDefault="004D636E" w:rsidP="004D636E">
      <w:r w:rsidRPr="004D636E">
        <w:t xml:space="preserve">Une fonction a été mise en place pour générer automatiquement un </w:t>
      </w:r>
      <w:proofErr w:type="spellStart"/>
      <w:r w:rsidRPr="004D636E">
        <w:rPr>
          <w:b/>
          <w:bCs/>
        </w:rPr>
        <w:t>token</w:t>
      </w:r>
      <w:proofErr w:type="spellEnd"/>
      <w:r w:rsidRPr="004D636E">
        <w:rPr>
          <w:b/>
          <w:bCs/>
        </w:rPr>
        <w:t xml:space="preserve"> d’accès</w:t>
      </w:r>
      <w:r w:rsidRPr="004D636E">
        <w:t xml:space="preserve"> à </w:t>
      </w:r>
      <w:proofErr w:type="spellStart"/>
      <w:r w:rsidRPr="004D636E">
        <w:t>Dataverse</w:t>
      </w:r>
      <w:proofErr w:type="spellEnd"/>
      <w:r w:rsidRPr="004D636E">
        <w:t xml:space="preserve">. Ce </w:t>
      </w:r>
      <w:proofErr w:type="spellStart"/>
      <w:r w:rsidRPr="004D636E">
        <w:t>token</w:t>
      </w:r>
      <w:proofErr w:type="spellEnd"/>
      <w:r w:rsidRPr="004D636E">
        <w:t xml:space="preserve"> est requis pour chaque interaction avec l’API et permet d’assurer que les requêtes sont effectuées avec les permissions nécessaires. La génération de ce </w:t>
      </w:r>
      <w:proofErr w:type="spellStart"/>
      <w:r w:rsidRPr="004D636E">
        <w:t>token</w:t>
      </w:r>
      <w:proofErr w:type="spellEnd"/>
      <w:r w:rsidRPr="004D636E">
        <w:t xml:space="preserve"> est automatisée afin d’éviter toute interruption liée à son expiration.</w:t>
      </w:r>
    </w:p>
    <w:p w14:paraId="71FCE3E1" w14:textId="77777777" w:rsidR="004D636E" w:rsidRPr="004D636E" w:rsidRDefault="004D636E" w:rsidP="004D636E">
      <w:pPr>
        <w:rPr>
          <w:b/>
          <w:bCs/>
          <w:color w:val="47D459" w:themeColor="accent3" w:themeTint="99"/>
        </w:rPr>
      </w:pPr>
      <w:r w:rsidRPr="004D636E">
        <w:rPr>
          <w:b/>
          <w:bCs/>
          <w:color w:val="47D459" w:themeColor="accent3" w:themeTint="99"/>
        </w:rPr>
        <w:t xml:space="preserve">4. Configuration des contrôleurs CRUD pour la gestion des dépenses </w:t>
      </w:r>
      <w:proofErr w:type="spellStart"/>
      <w:r w:rsidRPr="004D636E">
        <w:rPr>
          <w:b/>
          <w:bCs/>
          <w:color w:val="47D459" w:themeColor="accent3" w:themeTint="99"/>
        </w:rPr>
        <w:t>ExpenseFix</w:t>
      </w:r>
      <w:proofErr w:type="spellEnd"/>
    </w:p>
    <w:p w14:paraId="0DBF1518" w14:textId="77777777" w:rsidR="004D636E" w:rsidRPr="004D636E" w:rsidRDefault="004D636E" w:rsidP="004D636E">
      <w:r w:rsidRPr="004D636E">
        <w:t xml:space="preserve">Les contrôleurs de </w:t>
      </w:r>
      <w:r w:rsidRPr="004D636E">
        <w:rPr>
          <w:b/>
          <w:bCs/>
        </w:rPr>
        <w:t>création</w:t>
      </w:r>
      <w:r w:rsidRPr="004D636E">
        <w:t xml:space="preserve">, </w:t>
      </w:r>
      <w:r w:rsidRPr="004D636E">
        <w:rPr>
          <w:b/>
          <w:bCs/>
        </w:rPr>
        <w:t>mise à jour</w:t>
      </w:r>
      <w:r w:rsidRPr="004D636E">
        <w:t xml:space="preserve"> et </w:t>
      </w:r>
      <w:r w:rsidRPr="004D636E">
        <w:rPr>
          <w:b/>
          <w:bCs/>
        </w:rPr>
        <w:t>suppression</w:t>
      </w:r>
      <w:r w:rsidRPr="004D636E">
        <w:t xml:space="preserve"> des dépenses ont été modifiés pour gérer simultanément les données dans </w:t>
      </w:r>
      <w:r w:rsidRPr="004D636E">
        <w:rPr>
          <w:b/>
          <w:bCs/>
        </w:rPr>
        <w:t>MongoDB</w:t>
      </w:r>
      <w:r w:rsidRPr="004D636E">
        <w:t xml:space="preserve"> et </w:t>
      </w:r>
      <w:proofErr w:type="spellStart"/>
      <w:r w:rsidRPr="004D636E">
        <w:rPr>
          <w:b/>
          <w:bCs/>
        </w:rPr>
        <w:t>Dataverse</w:t>
      </w:r>
      <w:proofErr w:type="spellEnd"/>
      <w:r w:rsidRPr="004D636E">
        <w:t xml:space="preserve"> :</w:t>
      </w:r>
    </w:p>
    <w:p w14:paraId="7698F1FD" w14:textId="77777777" w:rsidR="004D636E" w:rsidRPr="004D636E" w:rsidRDefault="004D636E" w:rsidP="004D636E">
      <w:pPr>
        <w:numPr>
          <w:ilvl w:val="0"/>
          <w:numId w:val="4"/>
        </w:numPr>
      </w:pPr>
      <w:r w:rsidRPr="004D636E">
        <w:rPr>
          <w:b/>
          <w:bCs/>
        </w:rPr>
        <w:t xml:space="preserve">Création d'une dépense </w:t>
      </w:r>
      <w:proofErr w:type="spellStart"/>
      <w:r w:rsidRPr="004D636E">
        <w:rPr>
          <w:b/>
          <w:bCs/>
        </w:rPr>
        <w:t>ExpenseFix</w:t>
      </w:r>
      <w:proofErr w:type="spellEnd"/>
      <w:r w:rsidRPr="004D636E">
        <w:rPr>
          <w:b/>
          <w:bCs/>
        </w:rPr>
        <w:t xml:space="preserve"> :</w:t>
      </w:r>
      <w:r w:rsidRPr="004D636E">
        <w:t xml:space="preserve"> Lorsqu'une nouvelle dépense est ajoutée, une entrée est créée à la fois dans </w:t>
      </w:r>
      <w:r w:rsidRPr="004D636E">
        <w:rPr>
          <w:b/>
          <w:bCs/>
        </w:rPr>
        <w:t>MongoDB</w:t>
      </w:r>
      <w:r w:rsidRPr="004D636E">
        <w:t xml:space="preserve"> et dans </w:t>
      </w:r>
      <w:proofErr w:type="spellStart"/>
      <w:r w:rsidRPr="004D636E">
        <w:rPr>
          <w:b/>
          <w:bCs/>
        </w:rPr>
        <w:t>Dataverse</w:t>
      </w:r>
      <w:proofErr w:type="spellEnd"/>
      <w:r w:rsidRPr="004D636E">
        <w:t xml:space="preserve">, avec stockage du </w:t>
      </w:r>
      <w:proofErr w:type="spellStart"/>
      <w:r w:rsidRPr="004D636E">
        <w:rPr>
          <w:b/>
          <w:bCs/>
        </w:rPr>
        <w:t>dataverseId</w:t>
      </w:r>
      <w:proofErr w:type="spellEnd"/>
      <w:r w:rsidRPr="004D636E">
        <w:t xml:space="preserve"> dans MongoDB pour assurer la correspondance.</w:t>
      </w:r>
    </w:p>
    <w:p w14:paraId="6488608F" w14:textId="77777777" w:rsidR="004D636E" w:rsidRPr="004D636E" w:rsidRDefault="004D636E" w:rsidP="004D636E">
      <w:pPr>
        <w:numPr>
          <w:ilvl w:val="0"/>
          <w:numId w:val="4"/>
        </w:numPr>
      </w:pPr>
      <w:r w:rsidRPr="004D636E">
        <w:rPr>
          <w:b/>
          <w:bCs/>
        </w:rPr>
        <w:t xml:space="preserve">Mise à jour d'une dépense </w:t>
      </w:r>
      <w:proofErr w:type="spellStart"/>
      <w:r w:rsidRPr="004D636E">
        <w:rPr>
          <w:b/>
          <w:bCs/>
        </w:rPr>
        <w:t>ExpenseFix</w:t>
      </w:r>
      <w:proofErr w:type="spellEnd"/>
      <w:r w:rsidRPr="004D636E">
        <w:rPr>
          <w:b/>
          <w:bCs/>
        </w:rPr>
        <w:t xml:space="preserve"> :</w:t>
      </w:r>
      <w:r w:rsidRPr="004D636E">
        <w:t xml:space="preserve"> Toute modification d'une dépense est répercutée à la fois dans </w:t>
      </w:r>
      <w:r w:rsidRPr="004D636E">
        <w:rPr>
          <w:b/>
          <w:bCs/>
        </w:rPr>
        <w:t>MongoDB</w:t>
      </w:r>
      <w:r w:rsidRPr="004D636E">
        <w:t xml:space="preserve"> et </w:t>
      </w:r>
      <w:proofErr w:type="spellStart"/>
      <w:r w:rsidRPr="004D636E">
        <w:rPr>
          <w:b/>
          <w:bCs/>
        </w:rPr>
        <w:t>Dataverse</w:t>
      </w:r>
      <w:proofErr w:type="spellEnd"/>
      <w:r w:rsidRPr="004D636E">
        <w:t>, garantissant une synchronisation des données entre les deux systèmes.</w:t>
      </w:r>
    </w:p>
    <w:p w14:paraId="5EED2C48" w14:textId="77777777" w:rsidR="004D636E" w:rsidRPr="004D636E" w:rsidRDefault="004D636E" w:rsidP="004D636E">
      <w:pPr>
        <w:numPr>
          <w:ilvl w:val="0"/>
          <w:numId w:val="4"/>
        </w:numPr>
      </w:pPr>
      <w:r w:rsidRPr="004D636E">
        <w:rPr>
          <w:b/>
          <w:bCs/>
        </w:rPr>
        <w:t xml:space="preserve">Suppression d'une dépense </w:t>
      </w:r>
      <w:proofErr w:type="spellStart"/>
      <w:r w:rsidRPr="004D636E">
        <w:rPr>
          <w:b/>
          <w:bCs/>
        </w:rPr>
        <w:t>ExpenseFix</w:t>
      </w:r>
      <w:proofErr w:type="spellEnd"/>
      <w:r w:rsidRPr="004D636E">
        <w:rPr>
          <w:b/>
          <w:bCs/>
        </w:rPr>
        <w:t xml:space="preserve"> :</w:t>
      </w:r>
      <w:r w:rsidRPr="004D636E">
        <w:t xml:space="preserve"> Lorsqu'une dépense est supprimée, elle est effacée de </w:t>
      </w:r>
      <w:r w:rsidRPr="004D636E">
        <w:rPr>
          <w:b/>
          <w:bCs/>
        </w:rPr>
        <w:t>MongoDB</w:t>
      </w:r>
      <w:r w:rsidRPr="004D636E">
        <w:t xml:space="preserve"> et de </w:t>
      </w:r>
      <w:proofErr w:type="spellStart"/>
      <w:r w:rsidRPr="004D636E">
        <w:rPr>
          <w:b/>
          <w:bCs/>
        </w:rPr>
        <w:t>Dataverse</w:t>
      </w:r>
      <w:proofErr w:type="spellEnd"/>
      <w:r w:rsidRPr="004D636E">
        <w:t xml:space="preserve"> pour éviter tout décalage dans les données.</w:t>
      </w:r>
    </w:p>
    <w:p w14:paraId="4BC8BA4B" w14:textId="77777777" w:rsidR="004D636E" w:rsidRPr="004D636E" w:rsidRDefault="004D636E" w:rsidP="004D636E">
      <w:pPr>
        <w:rPr>
          <w:b/>
          <w:bCs/>
          <w:color w:val="47D459" w:themeColor="accent3" w:themeTint="99"/>
        </w:rPr>
      </w:pPr>
      <w:r w:rsidRPr="004D636E">
        <w:rPr>
          <w:b/>
          <w:bCs/>
          <w:color w:val="47D459" w:themeColor="accent3" w:themeTint="99"/>
        </w:rPr>
        <w:t>Conclusion</w:t>
      </w:r>
    </w:p>
    <w:p w14:paraId="6E9FBDEA" w14:textId="77777777" w:rsidR="004D636E" w:rsidRPr="004D636E" w:rsidRDefault="004D636E" w:rsidP="004D636E">
      <w:r w:rsidRPr="004D636E">
        <w:t xml:space="preserve">Avec cette intégration, la gestion des dépenses est maintenant </w:t>
      </w:r>
      <w:r w:rsidRPr="004D636E">
        <w:rPr>
          <w:b/>
          <w:bCs/>
        </w:rPr>
        <w:t>centralisée</w:t>
      </w:r>
      <w:r w:rsidRPr="004D636E">
        <w:t xml:space="preserve"> et </w:t>
      </w:r>
      <w:r w:rsidRPr="004D636E">
        <w:rPr>
          <w:b/>
          <w:bCs/>
        </w:rPr>
        <w:t>synchronisée</w:t>
      </w:r>
      <w:r w:rsidRPr="004D636E">
        <w:t xml:space="preserve"> entre MongoDB et </w:t>
      </w:r>
      <w:proofErr w:type="spellStart"/>
      <w:r w:rsidRPr="004D636E">
        <w:t>Dataverse</w:t>
      </w:r>
      <w:proofErr w:type="spellEnd"/>
      <w:r w:rsidRPr="004D636E">
        <w:t xml:space="preserve">. Cela permet d'assurer une </w:t>
      </w:r>
      <w:r w:rsidRPr="004D636E">
        <w:rPr>
          <w:b/>
          <w:bCs/>
        </w:rPr>
        <w:t>meilleure cohérence des données</w:t>
      </w:r>
      <w:r w:rsidRPr="004D636E">
        <w:t xml:space="preserve">, une </w:t>
      </w:r>
      <w:r w:rsidRPr="004D636E">
        <w:rPr>
          <w:b/>
          <w:bCs/>
        </w:rPr>
        <w:t>communication fluide</w:t>
      </w:r>
      <w:r w:rsidRPr="004D636E">
        <w:t xml:space="preserve"> entre les bases de données et une </w:t>
      </w:r>
      <w:r w:rsidRPr="004D636E">
        <w:rPr>
          <w:b/>
          <w:bCs/>
        </w:rPr>
        <w:t>gestion efficace des dépenses</w:t>
      </w:r>
      <w:r w:rsidRPr="004D636E">
        <w:t xml:space="preserve"> dans l'ensemble du système.</w:t>
      </w:r>
    </w:p>
    <w:p w14:paraId="5B05497E" w14:textId="77777777" w:rsidR="00D81906" w:rsidRPr="004D636E" w:rsidRDefault="00D81906" w:rsidP="004D636E"/>
    <w:sectPr w:rsidR="00D81906" w:rsidRPr="004D63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10E7D"/>
    <w:multiLevelType w:val="multilevel"/>
    <w:tmpl w:val="1168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A6394A"/>
    <w:multiLevelType w:val="multilevel"/>
    <w:tmpl w:val="25BC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F15B72"/>
    <w:multiLevelType w:val="multilevel"/>
    <w:tmpl w:val="C8B0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D5548D"/>
    <w:multiLevelType w:val="multilevel"/>
    <w:tmpl w:val="D3A8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6859364">
    <w:abstractNumId w:val="3"/>
  </w:num>
  <w:num w:numId="2" w16cid:durableId="1050300983">
    <w:abstractNumId w:val="2"/>
  </w:num>
  <w:num w:numId="3" w16cid:durableId="299187617">
    <w:abstractNumId w:val="1"/>
  </w:num>
  <w:num w:numId="4" w16cid:durableId="80835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2B7"/>
    <w:rsid w:val="004D636E"/>
    <w:rsid w:val="004E649A"/>
    <w:rsid w:val="008D5EFC"/>
    <w:rsid w:val="00BB5A01"/>
    <w:rsid w:val="00D81906"/>
    <w:rsid w:val="00E00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6C29F"/>
  <w15:chartTrackingRefBased/>
  <w15:docId w15:val="{D17995E2-AD04-49CF-80E2-E590F0413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00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00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002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00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002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00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00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00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00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002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002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002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002B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002B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002B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002B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002B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002B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00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00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00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00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00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002B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002B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002B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002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002B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002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82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2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4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9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6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335</Words>
  <Characters>1846</Characters>
  <Application>Microsoft Office Word</Application>
  <DocSecurity>0</DocSecurity>
  <Lines>15</Lines>
  <Paragraphs>4</Paragraphs>
  <ScaleCrop>false</ScaleCrop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Wahbi</dc:creator>
  <cp:keywords/>
  <dc:description/>
  <cp:lastModifiedBy>Mohamed Wahbi</cp:lastModifiedBy>
  <cp:revision>3</cp:revision>
  <dcterms:created xsi:type="dcterms:W3CDTF">2025-03-18T14:13:00Z</dcterms:created>
  <dcterms:modified xsi:type="dcterms:W3CDTF">2025-03-18T16:22:00Z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2025-03-18T14:14:48Z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e244edb5-e1a9-459f-b2a8-b6dc8adf67d1</vt:lpwstr>
  </property>
  <property fmtid="{D5CDD505-2E9C-101B-9397-08002B2CF9AE}" pid="7" name="MSIP_Label_defa4170-0d19-0005-0004-bc88714345d2_ActionId">
    <vt:lpwstr>614d18fc-36da-4093-85fa-ea0dd2e98fe1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