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E3EDD" w14:textId="77777777" w:rsidR="00C61679" w:rsidRPr="0019778F" w:rsidRDefault="00C61679" w:rsidP="00C61679">
      <w:pPr>
        <w:rPr>
          <w:rFonts w:asciiTheme="majorBidi" w:hAnsiTheme="majorBidi" w:cstheme="majorBidi"/>
          <w:b/>
          <w:bCs/>
          <w:i/>
          <w:iCs/>
          <w:sz w:val="28"/>
          <w:szCs w:val="28"/>
        </w:rPr>
      </w:pPr>
      <w:r w:rsidRPr="0019778F">
        <w:rPr>
          <w:rFonts w:asciiTheme="majorBidi" w:hAnsiTheme="majorBidi" w:cstheme="majorBidi"/>
          <w:b/>
          <w:bCs/>
          <w:i/>
          <w:iCs/>
          <w:sz w:val="28"/>
          <w:szCs w:val="28"/>
        </w:rPr>
        <w:t>Chapitre 4 : Conception</w:t>
      </w:r>
    </w:p>
    <w:p w14:paraId="31BE65D9" w14:textId="77777777" w:rsidR="00C61679" w:rsidRPr="0019778F" w:rsidRDefault="00C61679" w:rsidP="00C61679">
      <w:pPr>
        <w:rPr>
          <w:rFonts w:asciiTheme="majorBidi" w:hAnsiTheme="majorBidi" w:cstheme="majorBidi"/>
          <w:b/>
          <w:bCs/>
          <w:i/>
          <w:iCs/>
          <w:sz w:val="28"/>
          <w:szCs w:val="28"/>
        </w:rPr>
      </w:pPr>
    </w:p>
    <w:p w14:paraId="70560D32" w14:textId="77777777" w:rsidR="00C61679" w:rsidRPr="0019778F" w:rsidRDefault="00C61679" w:rsidP="00C61679">
      <w:pPr>
        <w:rPr>
          <w:rFonts w:asciiTheme="majorBidi" w:hAnsiTheme="majorBidi" w:cstheme="majorBidi"/>
          <w:b/>
          <w:bCs/>
          <w:sz w:val="28"/>
          <w:szCs w:val="28"/>
        </w:rPr>
      </w:pPr>
      <w:r w:rsidRPr="0019778F">
        <w:rPr>
          <w:rFonts w:asciiTheme="majorBidi" w:hAnsiTheme="majorBidi" w:cstheme="majorBidi"/>
          <w:b/>
          <w:bCs/>
          <w:sz w:val="28"/>
          <w:szCs w:val="28"/>
        </w:rPr>
        <w:t>Introduction</w:t>
      </w:r>
    </w:p>
    <w:p w14:paraId="4F66AFAC" w14:textId="4785D5CA" w:rsidR="00C61679" w:rsidRPr="0019778F" w:rsidRDefault="00086F6E" w:rsidP="00086F6E">
      <w:pPr>
        <w:spacing w:line="360" w:lineRule="auto"/>
        <w:jc w:val="both"/>
        <w:rPr>
          <w:rFonts w:asciiTheme="majorBidi" w:hAnsiTheme="majorBidi" w:cstheme="majorBidi"/>
          <w:sz w:val="24"/>
          <w:szCs w:val="24"/>
        </w:rPr>
      </w:pPr>
      <w:r w:rsidRPr="0019778F">
        <w:rPr>
          <w:rFonts w:asciiTheme="majorBidi" w:hAnsiTheme="majorBidi" w:cstheme="majorBidi"/>
          <w:sz w:val="24"/>
          <w:szCs w:val="24"/>
        </w:rPr>
        <w:t>Ce chapitre présente la conception de la plateforme Geld Pilot, développée pour gérer les activités financières de l’entreprise Alight MEA. Cette phase de conception, essentielle dans le cycle de développement, établit les bases techniques et fonctionnelles du système. Pour modéliser les composants, le langage UML a été utilisé afin d'assurer une représentation claire</w:t>
      </w:r>
      <w:r w:rsidR="0019778F">
        <w:rPr>
          <w:rFonts w:asciiTheme="majorBidi" w:hAnsiTheme="majorBidi" w:cstheme="majorBidi"/>
          <w:sz w:val="24"/>
          <w:szCs w:val="24"/>
        </w:rPr>
        <w:t xml:space="preserve"> </w:t>
      </w:r>
      <w:r w:rsidRPr="0019778F">
        <w:rPr>
          <w:rFonts w:asciiTheme="majorBidi" w:hAnsiTheme="majorBidi" w:cstheme="majorBidi"/>
          <w:sz w:val="24"/>
          <w:szCs w:val="24"/>
        </w:rPr>
        <w:t>et structurée de l’architecture et des interactions.</w:t>
      </w:r>
      <w:r w:rsidR="0019778F">
        <w:rPr>
          <w:rFonts w:asciiTheme="majorBidi" w:hAnsiTheme="majorBidi" w:cstheme="majorBidi"/>
          <w:sz w:val="24"/>
          <w:szCs w:val="24"/>
        </w:rPr>
        <w:t xml:space="preserve"> </w:t>
      </w:r>
      <w:r w:rsidRPr="0019778F">
        <w:rPr>
          <w:rFonts w:asciiTheme="majorBidi" w:hAnsiTheme="majorBidi" w:cstheme="majorBidi"/>
          <w:sz w:val="24"/>
          <w:szCs w:val="24"/>
        </w:rPr>
        <w:t>Le chapitre commence par une présentation des architectures logicielles retenues, suivie d’une description détaillée des couches Frontend</w:t>
      </w:r>
      <w:r w:rsidR="0019778F">
        <w:rPr>
          <w:rFonts w:asciiTheme="majorBidi" w:hAnsiTheme="majorBidi" w:cstheme="majorBidi"/>
          <w:sz w:val="24"/>
          <w:szCs w:val="24"/>
        </w:rPr>
        <w:t xml:space="preserve"> </w:t>
      </w:r>
      <w:r w:rsidRPr="0019778F">
        <w:rPr>
          <w:rFonts w:asciiTheme="majorBidi" w:hAnsiTheme="majorBidi" w:cstheme="majorBidi"/>
          <w:sz w:val="24"/>
          <w:szCs w:val="24"/>
        </w:rPr>
        <w:t>et Backend, illustrée par des diagrammes UML (classes, séquences, packages) et des</w:t>
      </w:r>
      <w:r w:rsidR="0019778F">
        <w:rPr>
          <w:rFonts w:asciiTheme="majorBidi" w:hAnsiTheme="majorBidi" w:cstheme="majorBidi"/>
          <w:sz w:val="24"/>
          <w:szCs w:val="24"/>
        </w:rPr>
        <w:t xml:space="preserve"> </w:t>
      </w:r>
      <w:r w:rsidRPr="0019778F">
        <w:rPr>
          <w:rFonts w:asciiTheme="majorBidi" w:hAnsiTheme="majorBidi" w:cstheme="majorBidi"/>
          <w:sz w:val="24"/>
          <w:szCs w:val="24"/>
        </w:rPr>
        <w:t>explications textuelles.</w:t>
      </w:r>
      <w:r w:rsidR="0019778F">
        <w:rPr>
          <w:rFonts w:asciiTheme="majorBidi" w:hAnsiTheme="majorBidi" w:cstheme="majorBidi"/>
          <w:sz w:val="24"/>
          <w:szCs w:val="24"/>
        </w:rPr>
        <w:t xml:space="preserve"> </w:t>
      </w:r>
      <w:r w:rsidRPr="0019778F">
        <w:rPr>
          <w:rFonts w:asciiTheme="majorBidi" w:hAnsiTheme="majorBidi" w:cstheme="majorBidi"/>
          <w:sz w:val="24"/>
          <w:szCs w:val="24"/>
        </w:rPr>
        <w:t>Il se termine par la conception de la base de données, incluant la structure, les entités principales et leurs relations.</w:t>
      </w:r>
    </w:p>
    <w:p w14:paraId="316E3F8A" w14:textId="77777777" w:rsidR="00C61679" w:rsidRPr="0019778F" w:rsidRDefault="00C61679" w:rsidP="0019778F">
      <w:pPr>
        <w:rPr>
          <w:rFonts w:asciiTheme="majorBidi" w:hAnsiTheme="majorBidi" w:cstheme="majorBidi"/>
          <w:b/>
          <w:bCs/>
          <w:sz w:val="28"/>
          <w:szCs w:val="28"/>
        </w:rPr>
      </w:pPr>
      <w:r w:rsidRPr="0019778F">
        <w:rPr>
          <w:rFonts w:asciiTheme="majorBidi" w:hAnsiTheme="majorBidi" w:cstheme="majorBidi"/>
          <w:b/>
          <w:bCs/>
          <w:sz w:val="28"/>
          <w:szCs w:val="28"/>
        </w:rPr>
        <w:t>4.1 Conception Architecturale</w:t>
      </w:r>
    </w:p>
    <w:p w14:paraId="22018C39" w14:textId="775FDE3A" w:rsidR="00C61679" w:rsidRPr="0019778F" w:rsidRDefault="00C61679" w:rsidP="0019778F">
      <w:pPr>
        <w:spacing w:line="360" w:lineRule="auto"/>
        <w:jc w:val="both"/>
        <w:rPr>
          <w:rFonts w:asciiTheme="majorBidi" w:hAnsiTheme="majorBidi" w:cstheme="majorBidi"/>
          <w:sz w:val="24"/>
          <w:szCs w:val="24"/>
        </w:rPr>
      </w:pPr>
      <w:r w:rsidRPr="0019778F">
        <w:rPr>
          <w:rFonts w:asciiTheme="majorBidi" w:hAnsiTheme="majorBidi" w:cstheme="majorBidi"/>
          <w:sz w:val="24"/>
          <w:szCs w:val="24"/>
        </w:rPr>
        <w:t>Afin de répondre aux exigences fonctionnelles et non fonctionnelles de la plateforme Geld Pilot, plusieurs styles architecturaux complémentaires ont été adoptés. Cette approche hybride a permis d’assurer à la fois la modularité, la scalabilité, l’interopérabilité et la maintenabilité du système. Plus précisément, trois modèles architecturaux ont été mis en œuvre : l’architecture MVC (Model–View–Controller), l’architecture en quatre tiers (4-Tiers), et l’architecture orientée services (SOA).</w:t>
      </w:r>
    </w:p>
    <w:p w14:paraId="56E10DA5" w14:textId="77777777" w:rsidR="0019778F" w:rsidRDefault="00C61679" w:rsidP="0019778F">
      <w:pPr>
        <w:spacing w:line="360" w:lineRule="auto"/>
        <w:jc w:val="both"/>
        <w:rPr>
          <w:rFonts w:asciiTheme="majorBidi" w:hAnsiTheme="majorBidi" w:cstheme="majorBidi"/>
          <w:b/>
          <w:bCs/>
          <w:sz w:val="26"/>
          <w:szCs w:val="26"/>
        </w:rPr>
      </w:pPr>
      <w:r w:rsidRPr="0019778F">
        <w:rPr>
          <w:rFonts w:asciiTheme="majorBidi" w:hAnsiTheme="majorBidi" w:cstheme="majorBidi"/>
          <w:b/>
          <w:bCs/>
          <w:sz w:val="26"/>
          <w:szCs w:val="26"/>
        </w:rPr>
        <w:t>4.1.1 Architecture MVC</w:t>
      </w:r>
    </w:p>
    <w:p w14:paraId="663BBB9B" w14:textId="4027EDF8" w:rsidR="00C61679" w:rsidRPr="0019778F" w:rsidRDefault="00C61679" w:rsidP="0019778F">
      <w:pPr>
        <w:spacing w:line="360" w:lineRule="auto"/>
        <w:jc w:val="both"/>
        <w:rPr>
          <w:rFonts w:asciiTheme="majorBidi" w:hAnsiTheme="majorBidi" w:cstheme="majorBidi"/>
          <w:b/>
          <w:bCs/>
          <w:sz w:val="26"/>
          <w:szCs w:val="26"/>
        </w:rPr>
      </w:pPr>
      <w:r w:rsidRPr="0019778F">
        <w:rPr>
          <w:rFonts w:asciiTheme="majorBidi" w:hAnsiTheme="majorBidi" w:cstheme="majorBidi"/>
          <w:sz w:val="24"/>
          <w:szCs w:val="24"/>
        </w:rPr>
        <w:t>L’architecture MVC a été utilisée pour modéliser les processus métiers nécessitant l’interaction entre trois composantes fondamentales :</w:t>
      </w:r>
    </w:p>
    <w:p w14:paraId="1C990699" w14:textId="77777777" w:rsidR="00C61679" w:rsidRPr="0019778F" w:rsidRDefault="00C61679" w:rsidP="0019778F">
      <w:pPr>
        <w:pStyle w:val="Paragraphedeliste"/>
        <w:numPr>
          <w:ilvl w:val="0"/>
          <w:numId w:val="31"/>
        </w:numPr>
        <w:spacing w:line="360" w:lineRule="auto"/>
        <w:jc w:val="both"/>
        <w:rPr>
          <w:rFonts w:asciiTheme="majorBidi" w:hAnsiTheme="majorBidi" w:cstheme="majorBidi"/>
          <w:sz w:val="24"/>
          <w:szCs w:val="24"/>
        </w:rPr>
      </w:pPr>
      <w:r w:rsidRPr="0019778F">
        <w:rPr>
          <w:rFonts w:asciiTheme="majorBidi" w:hAnsiTheme="majorBidi" w:cstheme="majorBidi"/>
          <w:b/>
          <w:bCs/>
          <w:sz w:val="24"/>
          <w:szCs w:val="24"/>
        </w:rPr>
        <w:t>View (Vue)</w:t>
      </w:r>
      <w:r w:rsidRPr="0019778F">
        <w:rPr>
          <w:rFonts w:asciiTheme="majorBidi" w:hAnsiTheme="majorBidi" w:cstheme="majorBidi"/>
          <w:sz w:val="24"/>
          <w:szCs w:val="24"/>
        </w:rPr>
        <w:t xml:space="preserve"> : L’interface utilisateur, dans notre cas des pages SharePoint enrichies par des web parts développées avec SPFx, utilisées par les responsables financiers pour initier des actions (ex. : demande de prévision, consultation de données budgétaires).</w:t>
      </w:r>
    </w:p>
    <w:p w14:paraId="359ED487" w14:textId="77777777" w:rsidR="00C61679" w:rsidRPr="0019778F" w:rsidRDefault="00C61679" w:rsidP="0019778F">
      <w:pPr>
        <w:pStyle w:val="Paragraphedeliste"/>
        <w:numPr>
          <w:ilvl w:val="0"/>
          <w:numId w:val="31"/>
        </w:numPr>
        <w:spacing w:line="360" w:lineRule="auto"/>
        <w:jc w:val="both"/>
        <w:rPr>
          <w:rFonts w:asciiTheme="majorBidi" w:hAnsiTheme="majorBidi" w:cstheme="majorBidi"/>
          <w:sz w:val="24"/>
          <w:szCs w:val="24"/>
        </w:rPr>
      </w:pPr>
      <w:r w:rsidRPr="0019778F">
        <w:rPr>
          <w:rFonts w:asciiTheme="majorBidi" w:hAnsiTheme="majorBidi" w:cstheme="majorBidi"/>
          <w:b/>
          <w:bCs/>
          <w:sz w:val="24"/>
          <w:szCs w:val="24"/>
        </w:rPr>
        <w:t>Controller (Contrôleur)</w:t>
      </w:r>
      <w:r w:rsidRPr="0019778F">
        <w:rPr>
          <w:rFonts w:asciiTheme="majorBidi" w:hAnsiTheme="majorBidi" w:cstheme="majorBidi"/>
          <w:sz w:val="24"/>
          <w:szCs w:val="24"/>
        </w:rPr>
        <w:t xml:space="preserve"> : Un ensemble de composants serveurs construits avec Express.js, jouant le rôle d’intermédiaire entre l’interface utilisateur et la couche modèle. Ces contrôleurs reçoivent les requêtes du front-end, les interprètent, et orchestrent le traitement des données.</w:t>
      </w:r>
    </w:p>
    <w:p w14:paraId="294C1AAF" w14:textId="77777777" w:rsidR="00C61679" w:rsidRPr="0019778F" w:rsidRDefault="00C61679" w:rsidP="0019778F">
      <w:pPr>
        <w:pStyle w:val="Paragraphedeliste"/>
        <w:numPr>
          <w:ilvl w:val="0"/>
          <w:numId w:val="31"/>
        </w:numPr>
        <w:spacing w:line="360" w:lineRule="auto"/>
        <w:jc w:val="both"/>
        <w:rPr>
          <w:rFonts w:asciiTheme="majorBidi" w:hAnsiTheme="majorBidi" w:cstheme="majorBidi"/>
          <w:sz w:val="24"/>
          <w:szCs w:val="24"/>
        </w:rPr>
      </w:pPr>
      <w:r w:rsidRPr="0019778F">
        <w:rPr>
          <w:rFonts w:asciiTheme="majorBidi" w:hAnsiTheme="majorBidi" w:cstheme="majorBidi"/>
          <w:b/>
          <w:bCs/>
          <w:sz w:val="24"/>
          <w:szCs w:val="24"/>
        </w:rPr>
        <w:t>Model (Modèle)</w:t>
      </w:r>
      <w:r w:rsidRPr="0019778F">
        <w:rPr>
          <w:rFonts w:asciiTheme="majorBidi" w:hAnsiTheme="majorBidi" w:cstheme="majorBidi"/>
          <w:sz w:val="24"/>
          <w:szCs w:val="24"/>
        </w:rPr>
        <w:t xml:space="preserve"> : Le niveau responsable de l’accès aux données, représenté ici par deux sources : une base MongoDB pour les opérations documentaires et historiques, et une </w:t>
      </w:r>
      <w:r w:rsidRPr="0019778F">
        <w:rPr>
          <w:rFonts w:asciiTheme="majorBidi" w:hAnsiTheme="majorBidi" w:cstheme="majorBidi"/>
          <w:sz w:val="24"/>
          <w:szCs w:val="24"/>
        </w:rPr>
        <w:lastRenderedPageBreak/>
        <w:t>base Dataverse (Microsoft) pour les données structurées et la compatibilité avec l’écosystème Power Platform.</w:t>
      </w:r>
    </w:p>
    <w:p w14:paraId="422ADDB2" w14:textId="33DD47EA" w:rsidR="00C61679" w:rsidRPr="0019778F" w:rsidRDefault="00C61679" w:rsidP="0019778F">
      <w:pPr>
        <w:spacing w:line="360" w:lineRule="auto"/>
        <w:jc w:val="both"/>
        <w:rPr>
          <w:rFonts w:asciiTheme="majorBidi" w:hAnsiTheme="majorBidi" w:cstheme="majorBidi"/>
          <w:sz w:val="24"/>
          <w:szCs w:val="24"/>
        </w:rPr>
      </w:pPr>
      <w:r w:rsidRPr="0019778F">
        <w:rPr>
          <w:rFonts w:asciiTheme="majorBidi" w:hAnsiTheme="majorBidi" w:cstheme="majorBidi"/>
          <w:sz w:val="24"/>
          <w:szCs w:val="24"/>
        </w:rPr>
        <w:t>Cette séparation des responsabilités favorise une meilleure organisation du code, un débogage plus efficace et une évolutivité maîtrisée.</w:t>
      </w:r>
    </w:p>
    <w:p w14:paraId="0187CCE2" w14:textId="77777777" w:rsidR="00C61679" w:rsidRPr="0019778F" w:rsidRDefault="00C61679" w:rsidP="0019778F">
      <w:pPr>
        <w:spacing w:line="360" w:lineRule="auto"/>
        <w:jc w:val="both"/>
        <w:rPr>
          <w:rFonts w:asciiTheme="majorBidi" w:hAnsiTheme="majorBidi" w:cstheme="majorBidi"/>
          <w:b/>
          <w:bCs/>
          <w:sz w:val="26"/>
          <w:szCs w:val="26"/>
        </w:rPr>
      </w:pPr>
      <w:r w:rsidRPr="0019778F">
        <w:rPr>
          <w:rFonts w:asciiTheme="majorBidi" w:hAnsiTheme="majorBidi" w:cstheme="majorBidi"/>
          <w:b/>
          <w:bCs/>
          <w:sz w:val="26"/>
          <w:szCs w:val="26"/>
        </w:rPr>
        <w:t>4.1.2 Architecture en Quatre Tiers (4-Tiers)</w:t>
      </w:r>
    </w:p>
    <w:p w14:paraId="51CBBE10" w14:textId="77777777" w:rsidR="00C61679" w:rsidRPr="0019778F" w:rsidRDefault="00C61679" w:rsidP="0019778F">
      <w:pPr>
        <w:spacing w:line="360" w:lineRule="auto"/>
        <w:jc w:val="both"/>
        <w:rPr>
          <w:rFonts w:asciiTheme="majorBidi" w:hAnsiTheme="majorBidi" w:cstheme="majorBidi"/>
          <w:sz w:val="24"/>
          <w:szCs w:val="24"/>
        </w:rPr>
      </w:pPr>
      <w:r w:rsidRPr="0019778F">
        <w:rPr>
          <w:rFonts w:asciiTheme="majorBidi" w:hAnsiTheme="majorBidi" w:cstheme="majorBidi"/>
          <w:sz w:val="24"/>
          <w:szCs w:val="24"/>
        </w:rPr>
        <w:t>L’architecture 4-Tiers est intervenue dans les scénarios où une logique métier avancée et asynchrone est nécessaire. Elle se décompose ainsi :</w:t>
      </w:r>
    </w:p>
    <w:p w14:paraId="10473BFD" w14:textId="77777777" w:rsidR="00C61679" w:rsidRPr="0019778F" w:rsidRDefault="00C61679" w:rsidP="0019778F">
      <w:pPr>
        <w:pStyle w:val="Paragraphedeliste"/>
        <w:numPr>
          <w:ilvl w:val="0"/>
          <w:numId w:val="32"/>
        </w:numPr>
        <w:spacing w:line="360" w:lineRule="auto"/>
        <w:jc w:val="both"/>
        <w:rPr>
          <w:rFonts w:asciiTheme="majorBidi" w:hAnsiTheme="majorBidi" w:cstheme="majorBidi"/>
          <w:sz w:val="24"/>
          <w:szCs w:val="24"/>
        </w:rPr>
      </w:pPr>
      <w:r w:rsidRPr="0019778F">
        <w:rPr>
          <w:rFonts w:asciiTheme="majorBidi" w:hAnsiTheme="majorBidi" w:cstheme="majorBidi"/>
          <w:b/>
          <w:bCs/>
          <w:sz w:val="24"/>
          <w:szCs w:val="24"/>
        </w:rPr>
        <w:t>Tier 1 –</w:t>
      </w:r>
      <w:r w:rsidRPr="0019778F">
        <w:rPr>
          <w:rFonts w:asciiTheme="majorBidi" w:hAnsiTheme="majorBidi" w:cstheme="majorBidi"/>
          <w:sz w:val="24"/>
          <w:szCs w:val="24"/>
        </w:rPr>
        <w:t xml:space="preserve"> Client (SPFx/SharePoint) : Interface utilisée par les utilisateurs finaux, en particulier le personnel financier.</w:t>
      </w:r>
    </w:p>
    <w:p w14:paraId="17D5257D" w14:textId="77777777" w:rsidR="00C61679" w:rsidRPr="0019778F" w:rsidRDefault="00C61679" w:rsidP="0019778F">
      <w:pPr>
        <w:pStyle w:val="Paragraphedeliste"/>
        <w:numPr>
          <w:ilvl w:val="0"/>
          <w:numId w:val="32"/>
        </w:numPr>
        <w:spacing w:line="360" w:lineRule="auto"/>
        <w:jc w:val="both"/>
        <w:rPr>
          <w:rFonts w:asciiTheme="majorBidi" w:hAnsiTheme="majorBidi" w:cstheme="majorBidi"/>
          <w:sz w:val="24"/>
          <w:szCs w:val="24"/>
        </w:rPr>
      </w:pPr>
      <w:r w:rsidRPr="0019778F">
        <w:rPr>
          <w:rFonts w:asciiTheme="majorBidi" w:hAnsiTheme="majorBidi" w:cstheme="majorBidi"/>
          <w:b/>
          <w:bCs/>
          <w:sz w:val="24"/>
          <w:szCs w:val="24"/>
        </w:rPr>
        <w:t>Tier 2 –</w:t>
      </w:r>
      <w:r w:rsidRPr="0019778F">
        <w:rPr>
          <w:rFonts w:asciiTheme="majorBidi" w:hAnsiTheme="majorBidi" w:cstheme="majorBidi"/>
          <w:sz w:val="24"/>
          <w:szCs w:val="24"/>
        </w:rPr>
        <w:t xml:space="preserve"> Contrôleur (Express.js/Node.js) : Interpréteur des requêtes issues du client, encapsulant la logique métier principale.</w:t>
      </w:r>
    </w:p>
    <w:p w14:paraId="670BF84F" w14:textId="77777777" w:rsidR="00C61679" w:rsidRPr="0019778F" w:rsidRDefault="00C61679" w:rsidP="0019778F">
      <w:pPr>
        <w:pStyle w:val="Paragraphedeliste"/>
        <w:numPr>
          <w:ilvl w:val="0"/>
          <w:numId w:val="32"/>
        </w:numPr>
        <w:spacing w:line="360" w:lineRule="auto"/>
        <w:jc w:val="both"/>
        <w:rPr>
          <w:rFonts w:asciiTheme="majorBidi" w:hAnsiTheme="majorBidi" w:cstheme="majorBidi"/>
          <w:sz w:val="24"/>
          <w:szCs w:val="24"/>
        </w:rPr>
      </w:pPr>
      <w:r w:rsidRPr="0019778F">
        <w:rPr>
          <w:rFonts w:asciiTheme="majorBidi" w:hAnsiTheme="majorBidi" w:cstheme="majorBidi"/>
          <w:b/>
          <w:bCs/>
          <w:sz w:val="24"/>
          <w:szCs w:val="24"/>
        </w:rPr>
        <w:t>Tier 3 –</w:t>
      </w:r>
      <w:r w:rsidRPr="0019778F">
        <w:rPr>
          <w:rFonts w:asciiTheme="majorBidi" w:hAnsiTheme="majorBidi" w:cstheme="majorBidi"/>
          <w:sz w:val="24"/>
          <w:szCs w:val="24"/>
        </w:rPr>
        <w:t xml:space="preserve"> Services métier : Traitement des commandes métiers, interaction simultanée avec MongoDB et Dataverse, garantissant la synchronisation des données.</w:t>
      </w:r>
    </w:p>
    <w:p w14:paraId="5141EEFA" w14:textId="77777777" w:rsidR="00C61679" w:rsidRPr="0019778F" w:rsidRDefault="00C61679" w:rsidP="0019778F">
      <w:pPr>
        <w:pStyle w:val="Paragraphedeliste"/>
        <w:numPr>
          <w:ilvl w:val="0"/>
          <w:numId w:val="32"/>
        </w:numPr>
        <w:spacing w:line="360" w:lineRule="auto"/>
        <w:jc w:val="both"/>
        <w:rPr>
          <w:rFonts w:asciiTheme="majorBidi" w:hAnsiTheme="majorBidi" w:cstheme="majorBidi"/>
          <w:sz w:val="24"/>
          <w:szCs w:val="24"/>
        </w:rPr>
      </w:pPr>
      <w:r w:rsidRPr="0019778F">
        <w:rPr>
          <w:rFonts w:asciiTheme="majorBidi" w:hAnsiTheme="majorBidi" w:cstheme="majorBidi"/>
          <w:b/>
          <w:bCs/>
          <w:sz w:val="24"/>
          <w:szCs w:val="24"/>
        </w:rPr>
        <w:t>Tier 4 –</w:t>
      </w:r>
      <w:r w:rsidRPr="0019778F">
        <w:rPr>
          <w:rFonts w:asciiTheme="majorBidi" w:hAnsiTheme="majorBidi" w:cstheme="majorBidi"/>
          <w:sz w:val="24"/>
          <w:szCs w:val="24"/>
        </w:rPr>
        <w:t xml:space="preserve"> Sources de données : Bases de données NoSQL (MongoDB) et relationnelle (Dataverse).</w:t>
      </w:r>
    </w:p>
    <w:p w14:paraId="7F991522" w14:textId="1F15B265" w:rsidR="00C61679" w:rsidRPr="0019778F" w:rsidRDefault="00C61679" w:rsidP="0019778F">
      <w:pPr>
        <w:spacing w:line="360" w:lineRule="auto"/>
        <w:jc w:val="both"/>
        <w:rPr>
          <w:rFonts w:asciiTheme="majorBidi" w:hAnsiTheme="majorBidi" w:cstheme="majorBidi"/>
          <w:sz w:val="24"/>
          <w:szCs w:val="24"/>
        </w:rPr>
      </w:pPr>
      <w:r w:rsidRPr="0019778F">
        <w:rPr>
          <w:rFonts w:asciiTheme="majorBidi" w:hAnsiTheme="majorBidi" w:cstheme="majorBidi"/>
          <w:sz w:val="24"/>
          <w:szCs w:val="24"/>
        </w:rPr>
        <w:t>Cette architecture assure une séparation claire des préoccupations, favorise l’intégration de moteurs spécialisés (ex. : moteur de prédiction, moteur BI), et permet de gérer plusieurs canaux de données simultanément tout en assurant une haute cohérence.</w:t>
      </w:r>
    </w:p>
    <w:p w14:paraId="2ECCAE51" w14:textId="77777777" w:rsidR="00C61679" w:rsidRPr="0019778F" w:rsidRDefault="00C61679" w:rsidP="0019778F">
      <w:pPr>
        <w:spacing w:line="360" w:lineRule="auto"/>
        <w:jc w:val="both"/>
        <w:rPr>
          <w:rFonts w:asciiTheme="majorBidi" w:hAnsiTheme="majorBidi" w:cstheme="majorBidi"/>
          <w:b/>
          <w:bCs/>
          <w:sz w:val="26"/>
          <w:szCs w:val="26"/>
        </w:rPr>
      </w:pPr>
      <w:r w:rsidRPr="0019778F">
        <w:rPr>
          <w:rFonts w:asciiTheme="majorBidi" w:hAnsiTheme="majorBidi" w:cstheme="majorBidi"/>
          <w:b/>
          <w:bCs/>
          <w:sz w:val="26"/>
          <w:szCs w:val="26"/>
        </w:rPr>
        <w:t>4.1.3 Architecture Orientée Services (SOA)</w:t>
      </w:r>
    </w:p>
    <w:p w14:paraId="7D4821BA" w14:textId="77777777" w:rsidR="00C61679" w:rsidRPr="0019778F" w:rsidRDefault="00C61679" w:rsidP="0019778F">
      <w:pPr>
        <w:spacing w:line="360" w:lineRule="auto"/>
        <w:jc w:val="both"/>
        <w:rPr>
          <w:rFonts w:asciiTheme="majorBidi" w:hAnsiTheme="majorBidi" w:cstheme="majorBidi"/>
          <w:sz w:val="24"/>
          <w:szCs w:val="24"/>
        </w:rPr>
      </w:pPr>
      <w:r w:rsidRPr="0019778F">
        <w:rPr>
          <w:rFonts w:asciiTheme="majorBidi" w:hAnsiTheme="majorBidi" w:cstheme="majorBidi"/>
          <w:sz w:val="24"/>
          <w:szCs w:val="24"/>
        </w:rPr>
        <w:t>La logique SOA (Service-Oriented Architecture) s’est imposée pour orchestrer l’ensemble des services distribués nécessaires au fonctionnement intelligent de Geld Pilot. Cette architecture repose sur la consommation et l’exposition de plusieurs services indépendants :</w:t>
      </w:r>
    </w:p>
    <w:p w14:paraId="5342E7A3" w14:textId="77777777" w:rsidR="00C61679" w:rsidRPr="0019778F" w:rsidRDefault="00C61679" w:rsidP="0019778F">
      <w:pPr>
        <w:pStyle w:val="Paragraphedeliste"/>
        <w:numPr>
          <w:ilvl w:val="0"/>
          <w:numId w:val="33"/>
        </w:numPr>
        <w:spacing w:line="360" w:lineRule="auto"/>
        <w:jc w:val="both"/>
        <w:rPr>
          <w:rFonts w:asciiTheme="majorBidi" w:hAnsiTheme="majorBidi" w:cstheme="majorBidi"/>
          <w:sz w:val="24"/>
          <w:szCs w:val="24"/>
        </w:rPr>
      </w:pPr>
      <w:r w:rsidRPr="0019778F">
        <w:rPr>
          <w:rFonts w:asciiTheme="majorBidi" w:hAnsiTheme="majorBidi" w:cstheme="majorBidi"/>
          <w:b/>
          <w:bCs/>
          <w:sz w:val="24"/>
          <w:szCs w:val="24"/>
        </w:rPr>
        <w:t>API OpenAI</w:t>
      </w:r>
      <w:r w:rsidRPr="0019778F">
        <w:rPr>
          <w:rFonts w:asciiTheme="majorBidi" w:hAnsiTheme="majorBidi" w:cstheme="majorBidi"/>
          <w:sz w:val="24"/>
          <w:szCs w:val="24"/>
        </w:rPr>
        <w:t xml:space="preserve"> : Utilisée pour l’analyse sémantique et la génération automatisée de rapports ou de suggestions financières.</w:t>
      </w:r>
    </w:p>
    <w:p w14:paraId="48BD36D9" w14:textId="77777777" w:rsidR="00C61679" w:rsidRPr="0019778F" w:rsidRDefault="00C61679" w:rsidP="0019778F">
      <w:pPr>
        <w:pStyle w:val="Paragraphedeliste"/>
        <w:numPr>
          <w:ilvl w:val="0"/>
          <w:numId w:val="33"/>
        </w:numPr>
        <w:spacing w:line="360" w:lineRule="auto"/>
        <w:jc w:val="both"/>
        <w:rPr>
          <w:rFonts w:asciiTheme="majorBidi" w:hAnsiTheme="majorBidi" w:cstheme="majorBidi"/>
          <w:sz w:val="24"/>
          <w:szCs w:val="24"/>
        </w:rPr>
      </w:pPr>
      <w:r w:rsidRPr="0019778F">
        <w:rPr>
          <w:rFonts w:asciiTheme="majorBidi" w:hAnsiTheme="majorBidi" w:cstheme="majorBidi"/>
          <w:b/>
          <w:bCs/>
          <w:sz w:val="24"/>
          <w:szCs w:val="24"/>
        </w:rPr>
        <w:t>Service de transaction monétaire</w:t>
      </w:r>
      <w:r w:rsidRPr="0019778F">
        <w:rPr>
          <w:rFonts w:asciiTheme="majorBidi" w:hAnsiTheme="majorBidi" w:cstheme="majorBidi"/>
          <w:sz w:val="24"/>
          <w:szCs w:val="24"/>
        </w:rPr>
        <w:t xml:space="preserve"> : Intégré pour valider ou initier des opérations budgétaires via un prestataire externe sécurisé.</w:t>
      </w:r>
    </w:p>
    <w:p w14:paraId="1DEE0C7C" w14:textId="77777777" w:rsidR="00C61679" w:rsidRPr="0019778F" w:rsidRDefault="00C61679" w:rsidP="0019778F">
      <w:pPr>
        <w:pStyle w:val="Paragraphedeliste"/>
        <w:numPr>
          <w:ilvl w:val="0"/>
          <w:numId w:val="33"/>
        </w:numPr>
        <w:spacing w:line="360" w:lineRule="auto"/>
        <w:jc w:val="both"/>
        <w:rPr>
          <w:rFonts w:asciiTheme="majorBidi" w:hAnsiTheme="majorBidi" w:cstheme="majorBidi"/>
          <w:sz w:val="24"/>
          <w:szCs w:val="24"/>
        </w:rPr>
      </w:pPr>
      <w:r w:rsidRPr="0019778F">
        <w:rPr>
          <w:rFonts w:asciiTheme="majorBidi" w:hAnsiTheme="majorBidi" w:cstheme="majorBidi"/>
          <w:b/>
          <w:bCs/>
          <w:sz w:val="24"/>
          <w:szCs w:val="24"/>
        </w:rPr>
        <w:t>Service MailJS</w:t>
      </w:r>
      <w:r w:rsidRPr="0019778F">
        <w:rPr>
          <w:rFonts w:asciiTheme="majorBidi" w:hAnsiTheme="majorBidi" w:cstheme="majorBidi"/>
          <w:sz w:val="24"/>
          <w:szCs w:val="24"/>
        </w:rPr>
        <w:t xml:space="preserve"> : Pour l’automatisation de l’envoi d’e-mails personnalisés (notifications, alertes, suivis).</w:t>
      </w:r>
    </w:p>
    <w:p w14:paraId="5061A8DE" w14:textId="77777777" w:rsidR="00C61679" w:rsidRPr="0019778F" w:rsidRDefault="00C61679" w:rsidP="0019778F">
      <w:pPr>
        <w:pStyle w:val="Paragraphedeliste"/>
        <w:numPr>
          <w:ilvl w:val="0"/>
          <w:numId w:val="33"/>
        </w:numPr>
        <w:spacing w:line="360" w:lineRule="auto"/>
        <w:jc w:val="both"/>
        <w:rPr>
          <w:rFonts w:asciiTheme="majorBidi" w:hAnsiTheme="majorBidi" w:cstheme="majorBidi"/>
          <w:sz w:val="24"/>
          <w:szCs w:val="24"/>
        </w:rPr>
      </w:pPr>
      <w:r w:rsidRPr="0019778F">
        <w:rPr>
          <w:rFonts w:asciiTheme="majorBidi" w:hAnsiTheme="majorBidi" w:cstheme="majorBidi"/>
          <w:b/>
          <w:bCs/>
          <w:sz w:val="24"/>
          <w:szCs w:val="24"/>
        </w:rPr>
        <w:t>Moteur de prédiction (Flask) :</w:t>
      </w:r>
      <w:r w:rsidRPr="0019778F">
        <w:rPr>
          <w:rFonts w:asciiTheme="majorBidi" w:hAnsiTheme="majorBidi" w:cstheme="majorBidi"/>
          <w:sz w:val="24"/>
          <w:szCs w:val="24"/>
        </w:rPr>
        <w:t xml:space="preserve"> Déployé sur un serveur Python, ce module génère des prédictions financières basées sur des modèles pré-entraînés. Il est activé via le backend </w:t>
      </w:r>
      <w:r w:rsidRPr="0019778F">
        <w:rPr>
          <w:rFonts w:asciiTheme="majorBidi" w:hAnsiTheme="majorBidi" w:cstheme="majorBidi"/>
          <w:sz w:val="24"/>
          <w:szCs w:val="24"/>
        </w:rPr>
        <w:lastRenderedPageBreak/>
        <w:t>Node.js à la suite d’une stimulation utilisateur côté SPFx, puis ses résultats sont stockés dans MongoDB et Dataverse.</w:t>
      </w:r>
    </w:p>
    <w:p w14:paraId="4D9832DA" w14:textId="77777777" w:rsidR="00C61679" w:rsidRPr="0019778F" w:rsidRDefault="00C61679" w:rsidP="0019778F">
      <w:pPr>
        <w:pStyle w:val="Paragraphedeliste"/>
        <w:numPr>
          <w:ilvl w:val="0"/>
          <w:numId w:val="33"/>
        </w:numPr>
        <w:spacing w:line="360" w:lineRule="auto"/>
        <w:jc w:val="both"/>
        <w:rPr>
          <w:rFonts w:asciiTheme="majorBidi" w:hAnsiTheme="majorBidi" w:cstheme="majorBidi"/>
          <w:sz w:val="24"/>
          <w:szCs w:val="24"/>
        </w:rPr>
      </w:pPr>
      <w:r w:rsidRPr="0019778F">
        <w:rPr>
          <w:rFonts w:asciiTheme="majorBidi" w:hAnsiTheme="majorBidi" w:cstheme="majorBidi"/>
          <w:b/>
          <w:bCs/>
          <w:sz w:val="24"/>
          <w:szCs w:val="24"/>
        </w:rPr>
        <w:t>Power BI Embedded</w:t>
      </w:r>
      <w:r w:rsidRPr="0019778F">
        <w:rPr>
          <w:rFonts w:asciiTheme="majorBidi" w:hAnsiTheme="majorBidi" w:cstheme="majorBidi"/>
          <w:sz w:val="24"/>
          <w:szCs w:val="24"/>
        </w:rPr>
        <w:t xml:space="preserve"> : Consomme les données stockées dans Dataverse pour construire des tableaux de bord dynamiques, partagés directement via l’interface SharePoint.</w:t>
      </w:r>
    </w:p>
    <w:p w14:paraId="525A4DFA" w14:textId="1E6984BD" w:rsidR="00C61679" w:rsidRPr="0019778F" w:rsidRDefault="00C61679" w:rsidP="0019778F">
      <w:pPr>
        <w:spacing w:line="360" w:lineRule="auto"/>
        <w:jc w:val="both"/>
        <w:rPr>
          <w:rFonts w:asciiTheme="majorBidi" w:hAnsiTheme="majorBidi" w:cstheme="majorBidi"/>
          <w:sz w:val="24"/>
          <w:szCs w:val="24"/>
        </w:rPr>
      </w:pPr>
      <w:r w:rsidRPr="0019778F">
        <w:rPr>
          <w:rFonts w:asciiTheme="majorBidi" w:hAnsiTheme="majorBidi" w:cstheme="majorBidi"/>
          <w:sz w:val="24"/>
          <w:szCs w:val="24"/>
        </w:rPr>
        <w:t>La combinaison de ces services dans un écosystème SOA permet à la plateforme d’être hautement flexible, interopérable, et orientée vers les performances analytiques en temps réel.</w:t>
      </w:r>
    </w:p>
    <w:p w14:paraId="6D6E557F" w14:textId="77777777" w:rsidR="00C61679" w:rsidRPr="0019778F" w:rsidRDefault="00C61679" w:rsidP="0019778F">
      <w:pPr>
        <w:spacing w:line="360" w:lineRule="auto"/>
        <w:jc w:val="both"/>
        <w:rPr>
          <w:rFonts w:asciiTheme="majorBidi" w:hAnsiTheme="majorBidi" w:cstheme="majorBidi"/>
          <w:b/>
          <w:bCs/>
          <w:sz w:val="26"/>
          <w:szCs w:val="26"/>
        </w:rPr>
      </w:pPr>
      <w:r w:rsidRPr="0019778F">
        <w:rPr>
          <w:rFonts w:asciiTheme="majorBidi" w:hAnsiTheme="majorBidi" w:cstheme="majorBidi"/>
          <w:b/>
          <w:bCs/>
          <w:sz w:val="26"/>
          <w:szCs w:val="26"/>
        </w:rPr>
        <w:t>4.1.4 Diagramme d'Architecture Globale</w:t>
      </w:r>
    </w:p>
    <w:p w14:paraId="3FB02DEA" w14:textId="1745E025" w:rsidR="00086F6E" w:rsidRPr="0019778F" w:rsidRDefault="00086F6E" w:rsidP="0019778F">
      <w:pPr>
        <w:spacing w:line="360" w:lineRule="auto"/>
        <w:jc w:val="both"/>
        <w:rPr>
          <w:rFonts w:asciiTheme="majorBidi" w:hAnsiTheme="majorBidi" w:cstheme="majorBidi"/>
          <w:sz w:val="24"/>
          <w:szCs w:val="24"/>
        </w:rPr>
      </w:pPr>
      <w:r w:rsidRPr="0019778F">
        <w:rPr>
          <w:rFonts w:asciiTheme="majorBidi" w:hAnsiTheme="majorBidi" w:cstheme="majorBidi"/>
          <w:sz w:val="24"/>
          <w:szCs w:val="24"/>
        </w:rPr>
        <w:t>Le diagramme de composants ci-dessous présente l’architecture globale de l’application Geld Pilot, en mettant en évidence les interactions entre ses composants et services principaux.</w:t>
      </w:r>
    </w:p>
    <w:p w14:paraId="7F5A8249" w14:textId="77777777" w:rsidR="00C61679" w:rsidRPr="0019778F" w:rsidRDefault="00C61679" w:rsidP="00C562C9">
      <w:pPr>
        <w:spacing w:line="360" w:lineRule="auto"/>
        <w:rPr>
          <w:rFonts w:asciiTheme="majorBidi" w:hAnsiTheme="majorBidi" w:cstheme="majorBidi"/>
          <w:sz w:val="24"/>
          <w:szCs w:val="24"/>
        </w:rPr>
      </w:pPr>
      <w:r w:rsidRPr="0019778F">
        <w:rPr>
          <w:rFonts w:asciiTheme="majorBidi" w:hAnsiTheme="majorBidi" w:cstheme="majorBidi"/>
          <w:noProof/>
          <w:sz w:val="24"/>
          <w:szCs w:val="24"/>
        </w:rPr>
        <w:drawing>
          <wp:inline distT="0" distB="0" distL="0" distR="0" wp14:anchorId="538F4D6B" wp14:editId="33D1A6DE">
            <wp:extent cx="6144260" cy="4503420"/>
            <wp:effectExtent l="0" t="0" r="8890" b="0"/>
            <wp:docPr id="4089477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47742" name="Image 1"/>
                    <pic:cNvPicPr/>
                  </pic:nvPicPr>
                  <pic:blipFill>
                    <a:blip r:embed="rId6">
                      <a:extLst>
                        <a:ext uri="{28A0092B-C50C-407E-A947-70E740481C1C}">
                          <a14:useLocalDpi xmlns:a14="http://schemas.microsoft.com/office/drawing/2010/main" val="0"/>
                        </a:ext>
                      </a:extLst>
                    </a:blip>
                    <a:stretch>
                      <a:fillRect/>
                    </a:stretch>
                  </pic:blipFill>
                  <pic:spPr>
                    <a:xfrm>
                      <a:off x="0" y="0"/>
                      <a:ext cx="6146123" cy="4504785"/>
                    </a:xfrm>
                    <a:prstGeom prst="rect">
                      <a:avLst/>
                    </a:prstGeom>
                  </pic:spPr>
                </pic:pic>
              </a:graphicData>
            </a:graphic>
          </wp:inline>
        </w:drawing>
      </w:r>
    </w:p>
    <w:p w14:paraId="52FD0C6E" w14:textId="77777777" w:rsidR="0019778F" w:rsidRDefault="0019778F" w:rsidP="00C61679">
      <w:pPr>
        <w:spacing w:line="360" w:lineRule="auto"/>
        <w:ind w:left="708"/>
        <w:jc w:val="center"/>
        <w:rPr>
          <w:rFonts w:asciiTheme="majorBidi" w:hAnsiTheme="majorBidi" w:cstheme="majorBidi"/>
          <w:b/>
          <w:bCs/>
          <w:sz w:val="26"/>
          <w:szCs w:val="26"/>
        </w:rPr>
      </w:pPr>
    </w:p>
    <w:p w14:paraId="4E4533F0" w14:textId="4EBA0FCD" w:rsidR="00C61679" w:rsidRPr="0019778F" w:rsidRDefault="00C61679" w:rsidP="00C61679">
      <w:pPr>
        <w:spacing w:line="360" w:lineRule="auto"/>
        <w:ind w:left="708"/>
        <w:jc w:val="center"/>
        <w:rPr>
          <w:rFonts w:asciiTheme="majorBidi" w:hAnsiTheme="majorBidi" w:cstheme="majorBidi"/>
          <w:b/>
          <w:bCs/>
          <w:sz w:val="26"/>
          <w:szCs w:val="26"/>
        </w:rPr>
      </w:pPr>
      <w:r w:rsidRPr="0019778F">
        <w:rPr>
          <w:rFonts w:asciiTheme="majorBidi" w:hAnsiTheme="majorBidi" w:cstheme="majorBidi"/>
          <w:b/>
          <w:bCs/>
          <w:sz w:val="26"/>
          <w:szCs w:val="26"/>
        </w:rPr>
        <w:t>Architecture Globale</w:t>
      </w:r>
      <w:r w:rsidR="00C562C9" w:rsidRPr="0019778F">
        <w:rPr>
          <w:rFonts w:asciiTheme="majorBidi" w:hAnsiTheme="majorBidi" w:cstheme="majorBidi"/>
          <w:b/>
          <w:bCs/>
          <w:sz w:val="26"/>
          <w:szCs w:val="26"/>
        </w:rPr>
        <w:t xml:space="preserve"> du plateforme Geld Pilot</w:t>
      </w:r>
    </w:p>
    <w:p w14:paraId="3E3B144D" w14:textId="77777777" w:rsidR="0019778F" w:rsidRDefault="0019778F" w:rsidP="0019778F">
      <w:pPr>
        <w:spacing w:line="360" w:lineRule="auto"/>
        <w:jc w:val="both"/>
        <w:rPr>
          <w:rFonts w:asciiTheme="majorBidi" w:hAnsiTheme="majorBidi" w:cstheme="majorBidi"/>
          <w:sz w:val="24"/>
          <w:szCs w:val="24"/>
        </w:rPr>
      </w:pPr>
    </w:p>
    <w:p w14:paraId="48542225" w14:textId="0CFB54AA" w:rsidR="00C61679" w:rsidRPr="0019778F" w:rsidRDefault="00C61679" w:rsidP="0019778F">
      <w:pPr>
        <w:spacing w:line="360" w:lineRule="auto"/>
        <w:jc w:val="both"/>
        <w:rPr>
          <w:rFonts w:asciiTheme="majorBidi" w:hAnsiTheme="majorBidi" w:cstheme="majorBidi"/>
          <w:sz w:val="24"/>
          <w:szCs w:val="24"/>
        </w:rPr>
      </w:pPr>
      <w:r w:rsidRPr="0019778F">
        <w:rPr>
          <w:rFonts w:asciiTheme="majorBidi" w:hAnsiTheme="majorBidi" w:cstheme="majorBidi"/>
          <w:sz w:val="24"/>
          <w:szCs w:val="24"/>
        </w:rPr>
        <w:lastRenderedPageBreak/>
        <w:t>Cette architecture globale démontre l’intégration fluide entre les technologies Microsoft (SharePoint, Dataverse, Power BI) et des solutions open source (Node.js, MongoDB, Flask), avec une approche orientée modularité, performance, et intelligence distribuée.</w:t>
      </w:r>
    </w:p>
    <w:p w14:paraId="7063C836" w14:textId="71153D04" w:rsidR="002B4999" w:rsidRPr="0019778F" w:rsidRDefault="00C61679" w:rsidP="0019778F">
      <w:pPr>
        <w:rPr>
          <w:rFonts w:asciiTheme="majorBidi" w:hAnsiTheme="majorBidi" w:cstheme="majorBidi"/>
          <w:b/>
          <w:bCs/>
          <w:sz w:val="28"/>
          <w:szCs w:val="28"/>
        </w:rPr>
      </w:pPr>
      <w:r w:rsidRPr="0019778F">
        <w:rPr>
          <w:rFonts w:asciiTheme="majorBidi" w:hAnsiTheme="majorBidi" w:cstheme="majorBidi"/>
          <w:b/>
          <w:bCs/>
          <w:sz w:val="28"/>
          <w:szCs w:val="28"/>
        </w:rPr>
        <w:t xml:space="preserve">4.3 </w:t>
      </w:r>
      <w:r w:rsidR="002B4999" w:rsidRPr="0019778F">
        <w:rPr>
          <w:rFonts w:asciiTheme="majorBidi" w:hAnsiTheme="majorBidi" w:cstheme="majorBidi"/>
          <w:b/>
          <w:bCs/>
          <w:sz w:val="28"/>
          <w:szCs w:val="28"/>
        </w:rPr>
        <w:t>Conception détaillée</w:t>
      </w:r>
    </w:p>
    <w:p w14:paraId="2FBC2107" w14:textId="72C57A23" w:rsidR="002B4999" w:rsidRPr="0019778F" w:rsidRDefault="002B4999" w:rsidP="00EA38FF">
      <w:pPr>
        <w:spacing w:line="360" w:lineRule="auto"/>
        <w:jc w:val="both"/>
        <w:rPr>
          <w:rFonts w:asciiTheme="majorBidi" w:hAnsiTheme="majorBidi" w:cstheme="majorBidi"/>
          <w:b/>
          <w:bCs/>
          <w:strike/>
          <w:color w:val="FF0000"/>
          <w:sz w:val="26"/>
          <w:szCs w:val="26"/>
        </w:rPr>
      </w:pPr>
      <w:r w:rsidRPr="0019778F">
        <w:rPr>
          <w:rFonts w:asciiTheme="majorBidi" w:hAnsiTheme="majorBidi" w:cstheme="majorBidi"/>
          <w:b/>
          <w:bCs/>
          <w:sz w:val="26"/>
          <w:szCs w:val="26"/>
        </w:rPr>
        <w:t xml:space="preserve"> </w:t>
      </w:r>
      <w:r w:rsidR="00703E7D" w:rsidRPr="0019778F">
        <w:rPr>
          <w:rFonts w:asciiTheme="majorBidi" w:hAnsiTheme="majorBidi" w:cstheme="majorBidi"/>
          <w:b/>
          <w:bCs/>
          <w:sz w:val="26"/>
          <w:szCs w:val="26"/>
        </w:rPr>
        <w:t>4</w:t>
      </w:r>
      <w:r w:rsidRPr="0019778F">
        <w:rPr>
          <w:rFonts w:asciiTheme="majorBidi" w:hAnsiTheme="majorBidi" w:cstheme="majorBidi"/>
          <w:b/>
          <w:bCs/>
          <w:sz w:val="26"/>
          <w:szCs w:val="26"/>
        </w:rPr>
        <w:t>.</w:t>
      </w:r>
      <w:r w:rsidR="003A6A79" w:rsidRPr="0019778F">
        <w:rPr>
          <w:rFonts w:asciiTheme="majorBidi" w:hAnsiTheme="majorBidi" w:cstheme="majorBidi"/>
          <w:b/>
          <w:bCs/>
          <w:sz w:val="26"/>
          <w:szCs w:val="26"/>
        </w:rPr>
        <w:t xml:space="preserve">3.1 </w:t>
      </w:r>
      <w:r w:rsidRPr="0019778F">
        <w:rPr>
          <w:rFonts w:asciiTheme="majorBidi" w:hAnsiTheme="majorBidi" w:cstheme="majorBidi"/>
          <w:b/>
          <w:bCs/>
          <w:sz w:val="26"/>
          <w:szCs w:val="26"/>
        </w:rPr>
        <w:t xml:space="preserve"> </w:t>
      </w:r>
      <w:r w:rsidR="00EA38FF" w:rsidRPr="0019778F">
        <w:rPr>
          <w:rFonts w:asciiTheme="majorBidi" w:hAnsiTheme="majorBidi" w:cstheme="majorBidi"/>
          <w:b/>
          <w:bCs/>
          <w:sz w:val="26"/>
          <w:szCs w:val="26"/>
        </w:rPr>
        <w:t xml:space="preserve">Conception des bases de données </w:t>
      </w:r>
      <w:r w:rsidRPr="0019778F">
        <w:rPr>
          <w:rFonts w:asciiTheme="majorBidi" w:hAnsiTheme="majorBidi" w:cstheme="majorBidi"/>
          <w:b/>
          <w:bCs/>
          <w:sz w:val="26"/>
          <w:szCs w:val="26"/>
        </w:rPr>
        <w:t xml:space="preserve">données </w:t>
      </w:r>
    </w:p>
    <w:p w14:paraId="500DBE76" w14:textId="3EC4AFD5" w:rsidR="00C61679" w:rsidRPr="0019778F" w:rsidRDefault="00C61679" w:rsidP="00C61679">
      <w:pPr>
        <w:spacing w:line="360" w:lineRule="auto"/>
        <w:jc w:val="both"/>
        <w:rPr>
          <w:rFonts w:asciiTheme="majorBidi" w:hAnsiTheme="majorBidi" w:cstheme="majorBidi"/>
          <w:sz w:val="24"/>
          <w:szCs w:val="24"/>
        </w:rPr>
      </w:pPr>
      <w:r w:rsidRPr="0019778F">
        <w:rPr>
          <w:rFonts w:asciiTheme="majorBidi" w:hAnsiTheme="majorBidi" w:cstheme="majorBidi"/>
          <w:sz w:val="24"/>
          <w:szCs w:val="24"/>
        </w:rPr>
        <w:t>Dans le cadre de notre projet, nous avons été confrontés à la gestion de plusieurs types de données : des données métier, principalement liées à la gestion financière ; des données analytiques, utilisées pour la visualisation et l’automatisation ; ainsi que des données issues des interactions avec les utilisateurs via un chatbot. Pour répondre à cette diversité de besoins, nous avons opté pour une architecture à double base de données combinant MongoDB, une base NoSQL orientée document, et Microsoft Dataverse, une base relationnelle cloud intégrée à la Power Platform de Microsoft. Cette approche nous a permis de bénéficier à la fois de la flexibilité et de la performance de MongoDB, ainsi que de la puissance analytique et des capacités d'automatisation de Dataverse.</w:t>
      </w:r>
    </w:p>
    <w:p w14:paraId="79A78314" w14:textId="18CBA3B9" w:rsidR="002B4999" w:rsidRPr="0019778F" w:rsidRDefault="00703E7D" w:rsidP="00EA38FF">
      <w:pPr>
        <w:spacing w:line="360" w:lineRule="auto"/>
        <w:jc w:val="both"/>
        <w:rPr>
          <w:rFonts w:asciiTheme="majorBidi" w:hAnsiTheme="majorBidi" w:cstheme="majorBidi"/>
          <w:b/>
          <w:bCs/>
          <w:sz w:val="24"/>
          <w:szCs w:val="24"/>
        </w:rPr>
      </w:pPr>
      <w:r w:rsidRPr="0019778F">
        <w:rPr>
          <w:rFonts w:asciiTheme="majorBidi" w:hAnsiTheme="majorBidi" w:cstheme="majorBidi"/>
          <w:b/>
          <w:bCs/>
          <w:sz w:val="24"/>
          <w:szCs w:val="24"/>
        </w:rPr>
        <w:t>4</w:t>
      </w:r>
      <w:r w:rsidR="002B4999" w:rsidRPr="0019778F">
        <w:rPr>
          <w:rFonts w:asciiTheme="majorBidi" w:hAnsiTheme="majorBidi" w:cstheme="majorBidi"/>
          <w:b/>
          <w:bCs/>
          <w:sz w:val="24"/>
          <w:szCs w:val="24"/>
        </w:rPr>
        <w:t>.</w:t>
      </w:r>
      <w:r w:rsidR="003A6A79" w:rsidRPr="0019778F">
        <w:rPr>
          <w:rFonts w:asciiTheme="majorBidi" w:hAnsiTheme="majorBidi" w:cstheme="majorBidi"/>
          <w:b/>
          <w:bCs/>
          <w:sz w:val="24"/>
          <w:szCs w:val="24"/>
        </w:rPr>
        <w:t xml:space="preserve">3.1.1 </w:t>
      </w:r>
      <w:r w:rsidR="002B4999" w:rsidRPr="0019778F">
        <w:rPr>
          <w:rFonts w:asciiTheme="majorBidi" w:hAnsiTheme="majorBidi" w:cstheme="majorBidi"/>
          <w:b/>
          <w:bCs/>
          <w:sz w:val="24"/>
          <w:szCs w:val="24"/>
        </w:rPr>
        <w:t xml:space="preserve"> </w:t>
      </w:r>
      <w:r w:rsidR="00EA38FF" w:rsidRPr="0019778F">
        <w:rPr>
          <w:rFonts w:asciiTheme="majorBidi" w:hAnsiTheme="majorBidi" w:cstheme="majorBidi"/>
          <w:b/>
          <w:bCs/>
          <w:sz w:val="24"/>
          <w:szCs w:val="24"/>
        </w:rPr>
        <w:t>Bases de données NoSQL : MongoDB</w:t>
      </w:r>
    </w:p>
    <w:p w14:paraId="04BA5BFE" w14:textId="77777777" w:rsidR="003A6A79" w:rsidRPr="0019778F" w:rsidRDefault="003A6A79" w:rsidP="00EA38FF">
      <w:pPr>
        <w:pStyle w:val="Default"/>
        <w:spacing w:line="360" w:lineRule="auto"/>
        <w:jc w:val="both"/>
        <w:rPr>
          <w:rFonts w:asciiTheme="majorBidi" w:hAnsiTheme="majorBidi" w:cstheme="majorBidi"/>
          <w:color w:val="auto"/>
        </w:rPr>
      </w:pPr>
      <w:r w:rsidRPr="0019778F">
        <w:rPr>
          <w:rFonts w:asciiTheme="majorBidi" w:hAnsiTheme="majorBidi" w:cstheme="majorBidi"/>
          <w:color w:val="auto"/>
        </w:rPr>
        <w:t xml:space="preserve">Pour créer le modèle de documents nous avons suivi la méthodologie recommandée par MongoDB Université </w:t>
      </w:r>
      <w:sdt>
        <w:sdtPr>
          <w:rPr>
            <w:rFonts w:asciiTheme="majorBidi" w:hAnsiTheme="majorBidi" w:cstheme="majorBidi"/>
            <w:color w:val="auto"/>
          </w:rPr>
          <w:id w:val="1894848791"/>
          <w:citation/>
        </w:sdtPr>
        <w:sdtContent>
          <w:r w:rsidRPr="0019778F">
            <w:rPr>
              <w:rFonts w:asciiTheme="majorBidi" w:hAnsiTheme="majorBidi" w:cstheme="majorBidi"/>
              <w:color w:val="auto"/>
            </w:rPr>
            <w:fldChar w:fldCharType="begin"/>
          </w:r>
          <w:r w:rsidRPr="0019778F">
            <w:rPr>
              <w:rFonts w:asciiTheme="majorBidi" w:hAnsiTheme="majorBidi" w:cstheme="majorBidi"/>
              <w:color w:val="auto"/>
            </w:rPr>
            <w:instrText xml:space="preserve">CITATION MON22 \l 2057 </w:instrText>
          </w:r>
          <w:r w:rsidRPr="0019778F">
            <w:rPr>
              <w:rFonts w:asciiTheme="majorBidi" w:hAnsiTheme="majorBidi" w:cstheme="majorBidi"/>
              <w:color w:val="auto"/>
            </w:rPr>
            <w:fldChar w:fldCharType="separate"/>
          </w:r>
          <w:r w:rsidRPr="0019778F">
            <w:rPr>
              <w:rFonts w:asciiTheme="majorBidi" w:hAnsiTheme="majorBidi" w:cstheme="majorBidi"/>
              <w:color w:val="auto"/>
            </w:rPr>
            <w:t>[7]</w:t>
          </w:r>
          <w:r w:rsidRPr="0019778F">
            <w:rPr>
              <w:rFonts w:asciiTheme="majorBidi" w:hAnsiTheme="majorBidi" w:cstheme="majorBidi"/>
              <w:color w:val="auto"/>
            </w:rPr>
            <w:fldChar w:fldCharType="end"/>
          </w:r>
        </w:sdtContent>
      </w:sdt>
      <w:r w:rsidRPr="0019778F">
        <w:rPr>
          <w:rFonts w:asciiTheme="majorBidi" w:hAnsiTheme="majorBidi" w:cstheme="majorBidi"/>
          <w:color w:val="auto"/>
        </w:rPr>
        <w:t xml:space="preserve"> </w:t>
      </w:r>
      <w:sdt>
        <w:sdtPr>
          <w:rPr>
            <w:rFonts w:asciiTheme="majorBidi" w:hAnsiTheme="majorBidi" w:cstheme="majorBidi"/>
            <w:color w:val="auto"/>
          </w:rPr>
          <w:id w:val="369422125"/>
          <w:citation/>
        </w:sdtPr>
        <w:sdtContent>
          <w:r w:rsidRPr="0019778F">
            <w:rPr>
              <w:rFonts w:asciiTheme="majorBidi" w:hAnsiTheme="majorBidi" w:cstheme="majorBidi"/>
              <w:color w:val="auto"/>
            </w:rPr>
            <w:fldChar w:fldCharType="begin"/>
          </w:r>
          <w:r w:rsidRPr="0019778F">
            <w:rPr>
              <w:rFonts w:asciiTheme="majorBidi" w:hAnsiTheme="majorBidi" w:cstheme="majorBidi"/>
              <w:color w:val="auto"/>
            </w:rPr>
            <w:instrText xml:space="preserve"> CITATION Dat22 \l 2057 </w:instrText>
          </w:r>
          <w:r w:rsidRPr="0019778F">
            <w:rPr>
              <w:rFonts w:asciiTheme="majorBidi" w:hAnsiTheme="majorBidi" w:cstheme="majorBidi"/>
              <w:color w:val="auto"/>
            </w:rPr>
            <w:fldChar w:fldCharType="separate"/>
          </w:r>
          <w:r w:rsidRPr="0019778F">
            <w:rPr>
              <w:rFonts w:asciiTheme="majorBidi" w:hAnsiTheme="majorBidi" w:cstheme="majorBidi"/>
              <w:color w:val="auto"/>
            </w:rPr>
            <w:t>[8]</w:t>
          </w:r>
          <w:r w:rsidRPr="0019778F">
            <w:rPr>
              <w:rFonts w:asciiTheme="majorBidi" w:hAnsiTheme="majorBidi" w:cstheme="majorBidi"/>
              <w:color w:val="auto"/>
            </w:rPr>
            <w:fldChar w:fldCharType="end"/>
          </w:r>
        </w:sdtContent>
      </w:sdt>
      <w:r w:rsidRPr="0019778F">
        <w:rPr>
          <w:rFonts w:asciiTheme="majorBidi" w:hAnsiTheme="majorBidi" w:cstheme="majorBidi"/>
          <w:color w:val="auto"/>
        </w:rPr>
        <w:t>. La première étape est l’élaboration du modèle conceptuel de données qui fera l’objectif du paragraphe suivant.</w:t>
      </w:r>
    </w:p>
    <w:p w14:paraId="17D9E5AF" w14:textId="6AFD65F7" w:rsidR="003A6A79" w:rsidRPr="0019778F" w:rsidRDefault="003A6A79" w:rsidP="003A6A79">
      <w:pPr>
        <w:rPr>
          <w:rFonts w:asciiTheme="majorBidi" w:hAnsiTheme="majorBidi" w:cstheme="majorBidi"/>
          <w:b/>
          <w:bCs/>
        </w:rPr>
      </w:pPr>
      <w:r w:rsidRPr="0019778F">
        <w:rPr>
          <w:rFonts w:asciiTheme="majorBidi" w:hAnsiTheme="majorBidi" w:cstheme="majorBidi"/>
          <w:b/>
          <w:bCs/>
          <w:sz w:val="24"/>
          <w:szCs w:val="24"/>
        </w:rPr>
        <w:t xml:space="preserve">4.3.1.1.1 </w:t>
      </w:r>
      <w:r w:rsidRPr="0019778F">
        <w:rPr>
          <w:rFonts w:asciiTheme="majorBidi" w:hAnsiTheme="majorBidi" w:cstheme="majorBidi"/>
          <w:b/>
          <w:bCs/>
        </w:rPr>
        <w:t>Modèle conceptuel de données</w:t>
      </w:r>
    </w:p>
    <w:p w14:paraId="194633B1" w14:textId="77777777" w:rsidR="006F0B9B" w:rsidRPr="0019778F" w:rsidRDefault="006F0B9B" w:rsidP="006F0B9B">
      <w:pPr>
        <w:pStyle w:val="Default"/>
        <w:spacing w:line="360" w:lineRule="auto"/>
        <w:ind w:firstLine="360"/>
        <w:jc w:val="both"/>
        <w:rPr>
          <w:rFonts w:asciiTheme="majorBidi" w:hAnsiTheme="majorBidi" w:cstheme="majorBidi"/>
          <w:color w:val="auto"/>
        </w:rPr>
      </w:pPr>
      <w:r w:rsidRPr="0019778F">
        <w:rPr>
          <w:rFonts w:asciiTheme="majorBidi" w:hAnsiTheme="majorBidi" w:cstheme="majorBidi"/>
          <w:color w:val="auto"/>
        </w:rPr>
        <w:t>Un modèle conceptuel de données (MCD) permet d’identifier les principales entités représenter leurs relations et leurs attributs et d’analyser la structure conceptuelle du système d’information. Ce modèle représente le modèle de notre système (les données ou les entités et les attributs obligatoires de l’application)</w:t>
      </w:r>
    </w:p>
    <w:p w14:paraId="3539BD7B" w14:textId="1B22FE13" w:rsidR="006F0B9B" w:rsidRPr="0019778F" w:rsidRDefault="006F0B9B" w:rsidP="006F0B9B">
      <w:pPr>
        <w:pStyle w:val="Default"/>
        <w:spacing w:line="360" w:lineRule="auto"/>
        <w:ind w:firstLine="708"/>
        <w:jc w:val="both"/>
        <w:rPr>
          <w:rFonts w:asciiTheme="majorBidi" w:hAnsiTheme="majorBidi" w:cstheme="majorBidi"/>
        </w:rPr>
      </w:pPr>
      <w:r w:rsidRPr="0019778F">
        <w:rPr>
          <w:rFonts w:asciiTheme="majorBidi" w:hAnsiTheme="majorBidi" w:cstheme="majorBidi"/>
          <w:b/>
          <w:bCs/>
          <w:noProof/>
        </w:rPr>
        <w:lastRenderedPageBreak/>
        <w:drawing>
          <wp:inline distT="0" distB="0" distL="0" distR="0" wp14:anchorId="2879E197" wp14:editId="31B1CD08">
            <wp:extent cx="5069965" cy="3635375"/>
            <wp:effectExtent l="0" t="0" r="0" b="3175"/>
            <wp:docPr id="10444800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80045" name="Image 1044480045"/>
                    <pic:cNvPicPr/>
                  </pic:nvPicPr>
                  <pic:blipFill>
                    <a:blip r:embed="rId7">
                      <a:extLst>
                        <a:ext uri="{28A0092B-C50C-407E-A947-70E740481C1C}">
                          <a14:useLocalDpi xmlns:a14="http://schemas.microsoft.com/office/drawing/2010/main" val="0"/>
                        </a:ext>
                      </a:extLst>
                    </a:blip>
                    <a:stretch>
                      <a:fillRect/>
                    </a:stretch>
                  </pic:blipFill>
                  <pic:spPr>
                    <a:xfrm>
                      <a:off x="0" y="0"/>
                      <a:ext cx="5076627" cy="3640152"/>
                    </a:xfrm>
                    <a:prstGeom prst="rect">
                      <a:avLst/>
                    </a:prstGeom>
                  </pic:spPr>
                </pic:pic>
              </a:graphicData>
            </a:graphic>
          </wp:inline>
        </w:drawing>
      </w:r>
    </w:p>
    <w:p w14:paraId="5ABC9DDA" w14:textId="77777777" w:rsidR="006F0B9B" w:rsidRPr="0019778F" w:rsidRDefault="006F0B9B" w:rsidP="006F0B9B">
      <w:pPr>
        <w:pStyle w:val="Lgende"/>
        <w:spacing w:line="360" w:lineRule="auto"/>
        <w:rPr>
          <w:rFonts w:asciiTheme="majorBidi" w:hAnsiTheme="majorBidi" w:cstheme="majorBidi"/>
          <w:b/>
          <w:bCs/>
          <w:i/>
          <w:iCs w:val="0"/>
        </w:rPr>
      </w:pPr>
      <w:bookmarkStart w:id="0" w:name="_Toc169616395"/>
      <w:r w:rsidRPr="0019778F">
        <w:rPr>
          <w:rFonts w:asciiTheme="majorBidi" w:hAnsiTheme="majorBidi" w:cstheme="majorBidi"/>
          <w:b/>
          <w:bCs/>
          <w:iCs w:val="0"/>
        </w:rPr>
        <w:t xml:space="preserve">Figure </w:t>
      </w:r>
      <w:r w:rsidRPr="0019778F">
        <w:rPr>
          <w:rFonts w:asciiTheme="majorBidi" w:hAnsiTheme="majorBidi" w:cstheme="majorBidi"/>
          <w:b/>
          <w:bCs/>
          <w:i/>
          <w:iCs w:val="0"/>
        </w:rPr>
        <w:fldChar w:fldCharType="begin"/>
      </w:r>
      <w:r w:rsidRPr="0019778F">
        <w:rPr>
          <w:rFonts w:asciiTheme="majorBidi" w:hAnsiTheme="majorBidi" w:cstheme="majorBidi"/>
          <w:b/>
          <w:bCs/>
          <w:iCs w:val="0"/>
        </w:rPr>
        <w:instrText xml:space="preserve"> SEQ Figure \* ARABIC </w:instrText>
      </w:r>
      <w:r w:rsidRPr="0019778F">
        <w:rPr>
          <w:rFonts w:asciiTheme="majorBidi" w:hAnsiTheme="majorBidi" w:cstheme="majorBidi"/>
          <w:b/>
          <w:bCs/>
          <w:i/>
          <w:iCs w:val="0"/>
        </w:rPr>
        <w:fldChar w:fldCharType="separate"/>
      </w:r>
      <w:r w:rsidRPr="0019778F">
        <w:rPr>
          <w:rFonts w:asciiTheme="majorBidi" w:hAnsiTheme="majorBidi" w:cstheme="majorBidi"/>
          <w:b/>
          <w:bCs/>
          <w:iCs w:val="0"/>
        </w:rPr>
        <w:t>9</w:t>
      </w:r>
      <w:r w:rsidRPr="0019778F">
        <w:rPr>
          <w:rFonts w:asciiTheme="majorBidi" w:hAnsiTheme="majorBidi" w:cstheme="majorBidi"/>
          <w:b/>
          <w:bCs/>
          <w:i/>
          <w:iCs w:val="0"/>
        </w:rPr>
        <w:fldChar w:fldCharType="end"/>
      </w:r>
      <w:r w:rsidRPr="0019778F">
        <w:rPr>
          <w:rFonts w:asciiTheme="majorBidi" w:hAnsiTheme="majorBidi" w:cstheme="majorBidi"/>
          <w:b/>
          <w:bCs/>
          <w:i/>
          <w:iCs w:val="0"/>
        </w:rPr>
        <w:t xml:space="preserve"> </w:t>
      </w:r>
      <w:r w:rsidRPr="0019778F">
        <w:rPr>
          <w:rFonts w:asciiTheme="majorBidi" w:hAnsiTheme="majorBidi" w:cstheme="majorBidi"/>
          <w:b/>
          <w:bCs/>
          <w:iCs w:val="0"/>
        </w:rPr>
        <w:t>: Le modèle entité association.</w:t>
      </w:r>
      <w:bookmarkEnd w:id="0"/>
    </w:p>
    <w:p w14:paraId="64D85834" w14:textId="77777777" w:rsidR="006F0B9B" w:rsidRPr="0019778F" w:rsidRDefault="006F0B9B" w:rsidP="006F0B9B">
      <w:pPr>
        <w:pStyle w:val="Default"/>
        <w:spacing w:line="360" w:lineRule="auto"/>
        <w:ind w:firstLine="708"/>
        <w:jc w:val="both"/>
        <w:rPr>
          <w:rFonts w:asciiTheme="majorBidi" w:hAnsiTheme="majorBidi" w:cstheme="majorBidi"/>
        </w:rPr>
      </w:pPr>
    </w:p>
    <w:p w14:paraId="362287DC" w14:textId="77777777" w:rsidR="006F0B9B" w:rsidRPr="0019778F" w:rsidRDefault="006F0B9B" w:rsidP="003A6A79">
      <w:pPr>
        <w:rPr>
          <w:rFonts w:asciiTheme="majorBidi" w:hAnsiTheme="majorBidi" w:cstheme="majorBidi"/>
          <w:b/>
          <w:bCs/>
        </w:rPr>
      </w:pPr>
    </w:p>
    <w:p w14:paraId="6CBD1489" w14:textId="3E4F0390" w:rsidR="003A6A79" w:rsidRPr="0019778F" w:rsidRDefault="003A6A79" w:rsidP="00C61679">
      <w:pPr>
        <w:spacing w:line="360" w:lineRule="auto"/>
        <w:jc w:val="both"/>
        <w:rPr>
          <w:rFonts w:asciiTheme="majorBidi" w:hAnsiTheme="majorBidi" w:cstheme="majorBidi"/>
          <w:sz w:val="24"/>
          <w:szCs w:val="24"/>
        </w:rPr>
      </w:pPr>
      <w:r w:rsidRPr="0019778F">
        <w:rPr>
          <w:rFonts w:asciiTheme="majorBidi" w:hAnsiTheme="majorBidi" w:cstheme="majorBidi"/>
          <w:b/>
          <w:bCs/>
          <w:sz w:val="24"/>
          <w:szCs w:val="24"/>
        </w:rPr>
        <w:t xml:space="preserve">4.3.1.1.2 </w:t>
      </w:r>
      <w:r w:rsidRPr="0019778F">
        <w:rPr>
          <w:rFonts w:asciiTheme="majorBidi" w:hAnsiTheme="majorBidi" w:cstheme="majorBidi"/>
          <w:b/>
          <w:bCs/>
        </w:rPr>
        <w:t>Modèle de document MongoDB </w:t>
      </w:r>
    </w:p>
    <w:p w14:paraId="5012FD49" w14:textId="150DB048" w:rsidR="006F0B9B" w:rsidRPr="0019778F" w:rsidRDefault="006F0B9B" w:rsidP="003E7FBD">
      <w:pPr>
        <w:pStyle w:val="Default"/>
        <w:spacing w:line="360" w:lineRule="auto"/>
        <w:ind w:firstLine="708"/>
        <w:jc w:val="both"/>
        <w:rPr>
          <w:rFonts w:asciiTheme="majorBidi" w:hAnsiTheme="majorBidi" w:cstheme="majorBidi"/>
          <w:color w:val="auto"/>
        </w:rPr>
      </w:pPr>
      <w:r w:rsidRPr="0019778F">
        <w:rPr>
          <w:rFonts w:asciiTheme="majorBidi" w:hAnsiTheme="majorBidi" w:cstheme="majorBidi"/>
          <w:color w:val="auto"/>
        </w:rPr>
        <w:t>En se basant sur le modèle conceptuel présenté dans la figure … et les consignes de transformation des relations entre documents nous avons défini le modèle de document suivant :</w:t>
      </w:r>
    </w:p>
    <w:p w14:paraId="6DE45FDB" w14:textId="77777777" w:rsidR="006F0B9B" w:rsidRPr="0019778F" w:rsidRDefault="006F0B9B" w:rsidP="006F0B9B">
      <w:pPr>
        <w:pStyle w:val="Default"/>
        <w:spacing w:line="360" w:lineRule="auto"/>
        <w:ind w:firstLine="708"/>
        <w:jc w:val="both"/>
        <w:rPr>
          <w:rFonts w:asciiTheme="majorBidi" w:hAnsiTheme="majorBidi" w:cstheme="majorBidi"/>
          <w:color w:val="4EA72E" w:themeColor="accent6"/>
        </w:rPr>
      </w:pPr>
    </w:p>
    <w:p w14:paraId="2A3D6999" w14:textId="77777777" w:rsidR="003E7FBD" w:rsidRPr="0019778F" w:rsidRDefault="00D0781D" w:rsidP="00086F6E">
      <w:pPr>
        <w:spacing w:line="360" w:lineRule="auto"/>
        <w:jc w:val="both"/>
        <w:rPr>
          <w:rFonts w:asciiTheme="majorBidi" w:eastAsia="Times New Roman" w:hAnsiTheme="majorBidi" w:cstheme="majorBidi"/>
          <w:b/>
          <w:bCs/>
          <w:kern w:val="0"/>
          <w:sz w:val="18"/>
          <w:szCs w:val="18"/>
          <w:lang w:eastAsia="fr-FR"/>
          <w14:ligatures w14:val="none"/>
        </w:rPr>
      </w:pPr>
      <w:commentRangeStart w:id="1"/>
      <w:r w:rsidRPr="0019778F">
        <w:rPr>
          <w:rFonts w:asciiTheme="majorBidi" w:hAnsiTheme="majorBidi" w:cstheme="majorBidi"/>
          <w:noProof/>
          <w:sz w:val="24"/>
          <w:szCs w:val="24"/>
        </w:rPr>
        <w:lastRenderedPageBreak/>
        <w:drawing>
          <wp:inline distT="0" distB="0" distL="0" distR="0" wp14:anchorId="4557CC4C" wp14:editId="20EBB236">
            <wp:extent cx="5874385" cy="5219700"/>
            <wp:effectExtent l="0" t="0" r="0" b="0"/>
            <wp:docPr id="25304712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47121" name="Imag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83893" cy="5228148"/>
                    </a:xfrm>
                    <a:prstGeom prst="rect">
                      <a:avLst/>
                    </a:prstGeom>
                  </pic:spPr>
                </pic:pic>
              </a:graphicData>
            </a:graphic>
          </wp:inline>
        </w:drawing>
      </w:r>
      <w:commentRangeEnd w:id="1"/>
      <w:r w:rsidRPr="0019778F">
        <w:rPr>
          <w:rStyle w:val="Marquedecommentaire"/>
          <w:rFonts w:asciiTheme="majorBidi" w:hAnsiTheme="majorBidi" w:cstheme="majorBidi"/>
        </w:rPr>
        <w:commentReference w:id="1"/>
      </w:r>
      <w:r w:rsidR="00C61679" w:rsidRPr="0019778F">
        <w:rPr>
          <w:rFonts w:asciiTheme="majorBidi" w:hAnsiTheme="majorBidi" w:cstheme="majorBidi"/>
          <w:b/>
          <w:bCs/>
          <w:color w:val="FF0000"/>
          <w:sz w:val="28"/>
          <w:szCs w:val="28"/>
        </w:rPr>
        <w:t xml:space="preserve"> </w:t>
      </w:r>
      <w:r w:rsidR="00086F6E" w:rsidRPr="0019778F">
        <w:rPr>
          <w:rFonts w:asciiTheme="majorBidi" w:eastAsia="Times New Roman" w:hAnsiTheme="majorBidi" w:cstheme="majorBidi"/>
          <w:b/>
          <w:bCs/>
          <w:kern w:val="0"/>
          <w:sz w:val="18"/>
          <w:szCs w:val="18"/>
          <w:lang w:eastAsia="fr-FR"/>
          <w14:ligatures w14:val="none"/>
        </w:rPr>
        <w:t xml:space="preserve"> </w:t>
      </w:r>
    </w:p>
    <w:p w14:paraId="19EAC762" w14:textId="318C6682" w:rsidR="003E7FBD" w:rsidRPr="0019778F" w:rsidRDefault="003E7FBD" w:rsidP="003E7FBD">
      <w:pPr>
        <w:pStyle w:val="Lgende"/>
        <w:rPr>
          <w:rFonts w:asciiTheme="majorBidi" w:hAnsiTheme="majorBidi" w:cstheme="majorBidi"/>
          <w:b/>
          <w:bCs/>
        </w:rPr>
      </w:pPr>
      <w:bookmarkStart w:id="2" w:name="_Toc169616398"/>
      <w:r w:rsidRPr="0019778F">
        <w:rPr>
          <w:rFonts w:asciiTheme="majorBidi" w:hAnsiTheme="majorBidi" w:cstheme="majorBidi"/>
          <w:b/>
          <w:bCs/>
        </w:rPr>
        <w:t>Modèle de document MongoDB</w:t>
      </w:r>
      <w:bookmarkEnd w:id="2"/>
    </w:p>
    <w:p w14:paraId="6A247E49" w14:textId="77777777" w:rsidR="003E7FBD" w:rsidRPr="0019778F" w:rsidRDefault="003E7FBD" w:rsidP="003E7FBD">
      <w:pPr>
        <w:rPr>
          <w:rFonts w:asciiTheme="majorBidi" w:hAnsiTheme="majorBidi" w:cstheme="majorBidi"/>
        </w:rPr>
      </w:pPr>
    </w:p>
    <w:p w14:paraId="38105D5E" w14:textId="1108CE9B" w:rsidR="00C61679" w:rsidRPr="0019778F" w:rsidRDefault="00086F6E" w:rsidP="00086F6E">
      <w:pPr>
        <w:spacing w:line="360" w:lineRule="auto"/>
        <w:jc w:val="both"/>
        <w:rPr>
          <w:rFonts w:asciiTheme="majorBidi" w:hAnsiTheme="majorBidi" w:cstheme="majorBidi"/>
          <w:b/>
          <w:bCs/>
          <w:color w:val="FF0000"/>
          <w:sz w:val="28"/>
          <w:szCs w:val="28"/>
        </w:rPr>
      </w:pPr>
      <w:r w:rsidRPr="0019778F">
        <w:rPr>
          <w:rFonts w:asciiTheme="majorBidi" w:hAnsiTheme="majorBidi" w:cstheme="majorBidi"/>
          <w:b/>
          <w:bCs/>
          <w:sz w:val="28"/>
          <w:szCs w:val="28"/>
        </w:rPr>
        <w:t xml:space="preserve">4.3.1.2 </w:t>
      </w:r>
      <w:r w:rsidR="00C61679" w:rsidRPr="0019778F">
        <w:rPr>
          <w:rFonts w:asciiTheme="majorBidi" w:hAnsiTheme="majorBidi" w:cstheme="majorBidi"/>
          <w:b/>
          <w:bCs/>
          <w:sz w:val="28"/>
          <w:szCs w:val="28"/>
        </w:rPr>
        <w:t>Base de données cloud : Microsoft Dataverse</w:t>
      </w:r>
    </w:p>
    <w:p w14:paraId="66DAA761" w14:textId="77777777" w:rsidR="00C61679" w:rsidRPr="0019778F" w:rsidRDefault="00C61679" w:rsidP="00C61679">
      <w:pPr>
        <w:spacing w:line="360" w:lineRule="auto"/>
        <w:jc w:val="both"/>
        <w:rPr>
          <w:rFonts w:asciiTheme="majorBidi" w:hAnsiTheme="majorBidi" w:cstheme="majorBidi"/>
          <w:sz w:val="24"/>
          <w:szCs w:val="24"/>
        </w:rPr>
      </w:pPr>
      <w:r w:rsidRPr="0019778F">
        <w:rPr>
          <w:rFonts w:asciiTheme="majorBidi" w:hAnsiTheme="majorBidi" w:cstheme="majorBidi"/>
          <w:sz w:val="24"/>
          <w:szCs w:val="24"/>
        </w:rPr>
        <w:t>Objectifs d’utilisation</w:t>
      </w:r>
    </w:p>
    <w:p w14:paraId="6D5411F9" w14:textId="77777777" w:rsidR="00C61679" w:rsidRPr="0019778F" w:rsidRDefault="00C61679" w:rsidP="00C61679">
      <w:pPr>
        <w:spacing w:line="360" w:lineRule="auto"/>
        <w:jc w:val="both"/>
        <w:rPr>
          <w:rFonts w:asciiTheme="majorBidi" w:hAnsiTheme="majorBidi" w:cstheme="majorBidi"/>
          <w:sz w:val="24"/>
          <w:szCs w:val="24"/>
        </w:rPr>
      </w:pPr>
      <w:r w:rsidRPr="0019778F">
        <w:rPr>
          <w:rFonts w:asciiTheme="majorBidi" w:hAnsiTheme="majorBidi" w:cstheme="majorBidi"/>
          <w:sz w:val="24"/>
          <w:szCs w:val="24"/>
        </w:rPr>
        <w:t>En complément de MongoDB, nous avons intégré Microsoft Dataverse dans notre architecture pour centraliser et exploiter les données analytiques. Cette base de données est étroitement liée à la Power Platform, et plus particulièrement à Power BI, Power Automate et Power Virtual Agents. Grâce à cette intégration, nous avons pu créer un écosystème intelligent qui automatise la visualisation, les alertes, et les réponses aux requêtes utilisateurs.</w:t>
      </w:r>
    </w:p>
    <w:p w14:paraId="4D426036" w14:textId="77777777" w:rsidR="00C61679" w:rsidRPr="0019778F" w:rsidRDefault="00C61679" w:rsidP="00C61679">
      <w:pPr>
        <w:spacing w:line="360" w:lineRule="auto"/>
        <w:jc w:val="both"/>
        <w:rPr>
          <w:rFonts w:asciiTheme="majorBidi" w:hAnsiTheme="majorBidi" w:cstheme="majorBidi"/>
          <w:sz w:val="24"/>
          <w:szCs w:val="24"/>
        </w:rPr>
      </w:pPr>
      <w:r w:rsidRPr="0019778F">
        <w:rPr>
          <w:rFonts w:asciiTheme="majorBidi" w:hAnsiTheme="majorBidi" w:cstheme="majorBidi"/>
          <w:sz w:val="24"/>
          <w:szCs w:val="24"/>
        </w:rPr>
        <w:t>Processus de synchronisation des données</w:t>
      </w:r>
    </w:p>
    <w:p w14:paraId="0671E10C" w14:textId="77777777" w:rsidR="00C61679" w:rsidRPr="0019778F" w:rsidRDefault="00C61679" w:rsidP="00C61679">
      <w:pPr>
        <w:spacing w:line="360" w:lineRule="auto"/>
        <w:jc w:val="both"/>
        <w:rPr>
          <w:rFonts w:asciiTheme="majorBidi" w:hAnsiTheme="majorBidi" w:cstheme="majorBidi"/>
          <w:sz w:val="24"/>
          <w:szCs w:val="24"/>
        </w:rPr>
      </w:pPr>
      <w:r w:rsidRPr="0019778F">
        <w:rPr>
          <w:rFonts w:asciiTheme="majorBidi" w:hAnsiTheme="majorBidi" w:cstheme="majorBidi"/>
          <w:sz w:val="24"/>
          <w:szCs w:val="24"/>
        </w:rPr>
        <w:lastRenderedPageBreak/>
        <w:t xml:space="preserve">La synchronisation entre MongoDB et Dataverse s’effectue en plusieurs étapes. Lorsqu’une donnée métier est insérée dans MongoDB, une requête complémentaire est déclenchée pour insérer cette même donnée dans Dataverse. Certaines colonnes dans les tables de Dataverse sont automatiquement calculées à partir des données initiales stockées dans MongoDB. Par exemple, le </w:t>
      </w:r>
      <w:r w:rsidRPr="0019778F">
        <w:rPr>
          <w:rFonts w:asciiTheme="majorBidi" w:hAnsiTheme="majorBidi" w:cstheme="majorBidi"/>
          <w:i/>
          <w:iCs/>
          <w:sz w:val="24"/>
          <w:szCs w:val="24"/>
        </w:rPr>
        <w:t>total des paiements</w:t>
      </w:r>
      <w:r w:rsidRPr="0019778F">
        <w:rPr>
          <w:rFonts w:asciiTheme="majorBidi" w:hAnsiTheme="majorBidi" w:cstheme="majorBidi"/>
          <w:sz w:val="24"/>
          <w:szCs w:val="24"/>
        </w:rPr>
        <w:t xml:space="preserve"> ou le </w:t>
      </w:r>
      <w:r w:rsidRPr="0019778F">
        <w:rPr>
          <w:rFonts w:asciiTheme="majorBidi" w:hAnsiTheme="majorBidi" w:cstheme="majorBidi"/>
          <w:i/>
          <w:iCs/>
          <w:sz w:val="24"/>
          <w:szCs w:val="24"/>
        </w:rPr>
        <w:t>statut d’une activité</w:t>
      </w:r>
      <w:r w:rsidRPr="0019778F">
        <w:rPr>
          <w:rFonts w:asciiTheme="majorBidi" w:hAnsiTheme="majorBidi" w:cstheme="majorBidi"/>
          <w:sz w:val="24"/>
          <w:szCs w:val="24"/>
        </w:rPr>
        <w:t xml:space="preserve"> sont des champs dérivés.</w:t>
      </w:r>
    </w:p>
    <w:p w14:paraId="59D32C46" w14:textId="77777777" w:rsidR="00C61679" w:rsidRPr="0019778F" w:rsidRDefault="00C61679" w:rsidP="00C61679">
      <w:pPr>
        <w:spacing w:line="360" w:lineRule="auto"/>
        <w:jc w:val="both"/>
        <w:rPr>
          <w:rFonts w:asciiTheme="majorBidi" w:hAnsiTheme="majorBidi" w:cstheme="majorBidi"/>
          <w:sz w:val="24"/>
          <w:szCs w:val="24"/>
        </w:rPr>
      </w:pPr>
      <w:r w:rsidRPr="0019778F">
        <w:rPr>
          <w:rFonts w:asciiTheme="majorBidi" w:hAnsiTheme="majorBidi" w:cstheme="majorBidi"/>
          <w:sz w:val="24"/>
          <w:szCs w:val="24"/>
        </w:rPr>
        <w:t>Exploitation des données dans Dataverse</w:t>
      </w:r>
    </w:p>
    <w:p w14:paraId="15566BFF" w14:textId="77777777" w:rsidR="00C61679" w:rsidRPr="0019778F" w:rsidRDefault="00C61679" w:rsidP="00C61679">
      <w:pPr>
        <w:spacing w:line="360" w:lineRule="auto"/>
        <w:jc w:val="both"/>
        <w:rPr>
          <w:rFonts w:asciiTheme="majorBidi" w:hAnsiTheme="majorBidi" w:cstheme="majorBidi"/>
          <w:sz w:val="24"/>
          <w:szCs w:val="24"/>
        </w:rPr>
      </w:pPr>
      <w:r w:rsidRPr="0019778F">
        <w:rPr>
          <w:rFonts w:asciiTheme="majorBidi" w:hAnsiTheme="majorBidi" w:cstheme="majorBidi"/>
          <w:sz w:val="24"/>
          <w:szCs w:val="24"/>
        </w:rPr>
        <w:t>Les données intégrées dans Dataverse sont ensuite exploitées à travers différents outils :</w:t>
      </w:r>
    </w:p>
    <w:p w14:paraId="2F79E510" w14:textId="77777777" w:rsidR="00C61679" w:rsidRPr="0019778F" w:rsidRDefault="00C61679" w:rsidP="00C61679">
      <w:pPr>
        <w:numPr>
          <w:ilvl w:val="0"/>
          <w:numId w:val="14"/>
        </w:numPr>
        <w:spacing w:line="360" w:lineRule="auto"/>
        <w:jc w:val="both"/>
        <w:rPr>
          <w:rFonts w:asciiTheme="majorBidi" w:hAnsiTheme="majorBidi" w:cstheme="majorBidi"/>
          <w:sz w:val="24"/>
          <w:szCs w:val="24"/>
        </w:rPr>
      </w:pPr>
      <w:r w:rsidRPr="0019778F">
        <w:rPr>
          <w:rFonts w:asciiTheme="majorBidi" w:hAnsiTheme="majorBidi" w:cstheme="majorBidi"/>
          <w:sz w:val="24"/>
          <w:szCs w:val="24"/>
        </w:rPr>
        <w:t>Power BI permet de visualiser dynamiquement les activités financières.</w:t>
      </w:r>
    </w:p>
    <w:p w14:paraId="72555EF7" w14:textId="77777777" w:rsidR="00C61679" w:rsidRPr="0019778F" w:rsidRDefault="00C61679" w:rsidP="00C61679">
      <w:pPr>
        <w:numPr>
          <w:ilvl w:val="0"/>
          <w:numId w:val="14"/>
        </w:numPr>
        <w:spacing w:line="360" w:lineRule="auto"/>
        <w:jc w:val="both"/>
        <w:rPr>
          <w:rFonts w:asciiTheme="majorBidi" w:hAnsiTheme="majorBidi" w:cstheme="majorBidi"/>
          <w:sz w:val="24"/>
          <w:szCs w:val="24"/>
        </w:rPr>
      </w:pPr>
      <w:r w:rsidRPr="0019778F">
        <w:rPr>
          <w:rFonts w:asciiTheme="majorBidi" w:hAnsiTheme="majorBidi" w:cstheme="majorBidi"/>
          <w:sz w:val="24"/>
          <w:szCs w:val="24"/>
        </w:rPr>
        <w:t>Power Automate gère l’envoi d’alertes automatiques en fonction de conditions définies, comme un retard de paiement.</w:t>
      </w:r>
    </w:p>
    <w:p w14:paraId="502926DC" w14:textId="77777777" w:rsidR="00C61679" w:rsidRPr="0019778F" w:rsidRDefault="00C61679" w:rsidP="00C61679">
      <w:pPr>
        <w:numPr>
          <w:ilvl w:val="0"/>
          <w:numId w:val="14"/>
        </w:numPr>
        <w:spacing w:line="360" w:lineRule="auto"/>
        <w:jc w:val="both"/>
        <w:rPr>
          <w:rFonts w:asciiTheme="majorBidi" w:hAnsiTheme="majorBidi" w:cstheme="majorBidi"/>
          <w:sz w:val="24"/>
          <w:szCs w:val="24"/>
        </w:rPr>
      </w:pPr>
      <w:r w:rsidRPr="0019778F">
        <w:rPr>
          <w:rFonts w:asciiTheme="majorBidi" w:hAnsiTheme="majorBidi" w:cstheme="majorBidi"/>
          <w:sz w:val="24"/>
          <w:szCs w:val="24"/>
        </w:rPr>
        <w:t>Power Virtual Agent fournit une interface conversationnelle capable de répondre aux questions fréquentes sur les données métier.</w:t>
      </w:r>
    </w:p>
    <w:p w14:paraId="55C4ACF3" w14:textId="2D895092" w:rsidR="00C61679" w:rsidRPr="0019778F" w:rsidRDefault="00C61679" w:rsidP="00C61679">
      <w:pPr>
        <w:spacing w:line="360" w:lineRule="auto"/>
        <w:jc w:val="both"/>
        <w:rPr>
          <w:rFonts w:asciiTheme="majorBidi" w:hAnsiTheme="majorBidi" w:cstheme="majorBidi"/>
          <w:b/>
          <w:bCs/>
          <w:sz w:val="28"/>
          <w:szCs w:val="28"/>
        </w:rPr>
      </w:pPr>
      <w:r w:rsidRPr="0019778F">
        <w:rPr>
          <w:rFonts w:asciiTheme="majorBidi" w:hAnsiTheme="majorBidi" w:cstheme="majorBidi"/>
          <w:b/>
          <w:bCs/>
          <w:sz w:val="28"/>
          <w:szCs w:val="28"/>
        </w:rPr>
        <w:t>Synchronisation entre MongoDB et Microsoft Dataverse</w:t>
      </w:r>
    </w:p>
    <w:p w14:paraId="752BB6BF" w14:textId="77777777" w:rsidR="00C61679" w:rsidRPr="0019778F" w:rsidRDefault="00C61679" w:rsidP="00C61679">
      <w:pPr>
        <w:spacing w:line="360" w:lineRule="auto"/>
        <w:jc w:val="both"/>
        <w:rPr>
          <w:rFonts w:asciiTheme="majorBidi" w:hAnsiTheme="majorBidi" w:cstheme="majorBidi"/>
          <w:sz w:val="24"/>
          <w:szCs w:val="24"/>
        </w:rPr>
      </w:pPr>
      <w:r w:rsidRPr="0019778F">
        <w:rPr>
          <w:rFonts w:asciiTheme="majorBidi" w:hAnsiTheme="majorBidi" w:cstheme="majorBidi"/>
          <w:sz w:val="24"/>
          <w:szCs w:val="24"/>
        </w:rPr>
        <w:t>L’architecture mise en place repose sur une approche hybride combinant MongoDB et Microsoft Dataverse, deux bases de données complémentaires. MongoDB est dédiée à la gestion des données critiques du métier, en particulier celles liées aux activités financières. Elle offre une grande rapidité d'exécution et une flexibilité accrue dans la structuration des données. Dataverse, quant à lui, prend en charge les besoins analytiques et les processus automatisés grâce à son intégration native avec les outils de la Power Platform.</w:t>
      </w:r>
    </w:p>
    <w:p w14:paraId="290EC0BD" w14:textId="77777777" w:rsidR="00C61679" w:rsidRPr="0019778F" w:rsidRDefault="00C61679" w:rsidP="00C61679">
      <w:pPr>
        <w:spacing w:line="360" w:lineRule="auto"/>
        <w:jc w:val="both"/>
        <w:rPr>
          <w:rFonts w:asciiTheme="majorBidi" w:hAnsiTheme="majorBidi" w:cstheme="majorBidi"/>
          <w:sz w:val="24"/>
          <w:szCs w:val="24"/>
        </w:rPr>
      </w:pPr>
      <w:r w:rsidRPr="0019778F">
        <w:rPr>
          <w:rFonts w:asciiTheme="majorBidi" w:hAnsiTheme="majorBidi" w:cstheme="majorBidi"/>
          <w:sz w:val="24"/>
          <w:szCs w:val="24"/>
        </w:rPr>
        <w:t>Le processus de synchronisation entre les deux systèmes est déclenché automatiquement à chaque insertion de données dans MongoDB. Une requête asynchrone permet alors de copier ces données, ou une partie d’entre elles, dans Dataverse. Certaines colonnes dans les tables Dataverse sont issues de calculs réalisés à partir des données MongoDB, assurant ainsi l’uniformité et l’alignement des informations dans l’ensemble de la plateforme.</w:t>
      </w:r>
    </w:p>
    <w:p w14:paraId="3604D62C" w14:textId="77777777" w:rsidR="00C61679" w:rsidRPr="0019778F" w:rsidRDefault="00C61679" w:rsidP="00C61679">
      <w:pPr>
        <w:spacing w:line="360" w:lineRule="auto"/>
        <w:jc w:val="both"/>
        <w:rPr>
          <w:rFonts w:asciiTheme="majorBidi" w:hAnsiTheme="majorBidi" w:cstheme="majorBidi"/>
          <w:b/>
          <w:bCs/>
          <w:i/>
          <w:iCs/>
          <w:sz w:val="24"/>
          <w:szCs w:val="24"/>
        </w:rPr>
      </w:pPr>
      <w:r w:rsidRPr="0019778F">
        <w:rPr>
          <w:rFonts w:asciiTheme="majorBidi" w:hAnsiTheme="majorBidi" w:cstheme="majorBidi"/>
          <w:b/>
          <w:bCs/>
          <w:i/>
          <w:iCs/>
          <w:noProof/>
          <w:sz w:val="24"/>
          <w:szCs w:val="24"/>
        </w:rPr>
        <w:drawing>
          <wp:inline distT="0" distB="0" distL="0" distR="0" wp14:anchorId="77D579F4" wp14:editId="53B47DC0">
            <wp:extent cx="5755178" cy="976745"/>
            <wp:effectExtent l="0" t="0" r="0" b="0"/>
            <wp:docPr id="405020946" name="Image 2" descr="Une image contenant texte, Polic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17321" name="Image 2" descr="Une image contenant texte, Police, capture d’écran, ligne&#10;&#10;Le contenu généré par l’IA peut êtr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45775" cy="992121"/>
                    </a:xfrm>
                    <a:prstGeom prst="rect">
                      <a:avLst/>
                    </a:prstGeom>
                  </pic:spPr>
                </pic:pic>
              </a:graphicData>
            </a:graphic>
          </wp:inline>
        </w:drawing>
      </w:r>
    </w:p>
    <w:p w14:paraId="128AE75A" w14:textId="5D599D1C" w:rsidR="00F0717F" w:rsidRPr="0019778F" w:rsidRDefault="00C61679" w:rsidP="00891977">
      <w:pPr>
        <w:spacing w:line="360" w:lineRule="auto"/>
        <w:jc w:val="center"/>
        <w:rPr>
          <w:rFonts w:asciiTheme="majorBidi" w:hAnsiTheme="majorBidi" w:cstheme="majorBidi"/>
          <w:b/>
          <w:bCs/>
          <w:sz w:val="24"/>
          <w:szCs w:val="24"/>
        </w:rPr>
      </w:pPr>
      <w:r w:rsidRPr="0019778F">
        <w:rPr>
          <w:rFonts w:asciiTheme="majorBidi" w:hAnsiTheme="majorBidi" w:cstheme="majorBidi"/>
          <w:b/>
          <w:bCs/>
          <w:sz w:val="24"/>
          <w:szCs w:val="24"/>
        </w:rPr>
        <w:t>Architecture d’intégration de données Geld Pilot : de la saisie à l’analyse et l’automatisation</w:t>
      </w:r>
    </w:p>
    <w:p w14:paraId="13AFD333" w14:textId="77777777" w:rsidR="00891977" w:rsidRPr="0019778F" w:rsidRDefault="00891977" w:rsidP="00891977">
      <w:pPr>
        <w:spacing w:line="360" w:lineRule="auto"/>
        <w:jc w:val="center"/>
        <w:rPr>
          <w:rFonts w:asciiTheme="majorBidi" w:hAnsiTheme="majorBidi" w:cstheme="majorBidi"/>
          <w:b/>
          <w:bCs/>
          <w:sz w:val="24"/>
          <w:szCs w:val="24"/>
        </w:rPr>
      </w:pPr>
    </w:p>
    <w:p w14:paraId="27407BF1" w14:textId="77777777" w:rsidR="00891977" w:rsidRPr="0019778F" w:rsidRDefault="00891977" w:rsidP="00891977">
      <w:pPr>
        <w:spacing w:line="360" w:lineRule="auto"/>
        <w:jc w:val="center"/>
        <w:rPr>
          <w:rFonts w:asciiTheme="majorBidi" w:hAnsiTheme="majorBidi" w:cstheme="majorBidi"/>
          <w:b/>
          <w:bCs/>
          <w:sz w:val="24"/>
          <w:szCs w:val="24"/>
        </w:rPr>
      </w:pPr>
    </w:p>
    <w:p w14:paraId="3C91BF38" w14:textId="63DCE00A" w:rsidR="00302C42" w:rsidRPr="0019778F" w:rsidRDefault="00302C42" w:rsidP="00FC712E">
      <w:pPr>
        <w:spacing w:line="360" w:lineRule="auto"/>
        <w:jc w:val="both"/>
        <w:rPr>
          <w:rFonts w:asciiTheme="majorBidi" w:hAnsiTheme="majorBidi" w:cstheme="majorBidi"/>
          <w:b/>
          <w:bCs/>
          <w:sz w:val="26"/>
          <w:szCs w:val="26"/>
        </w:rPr>
      </w:pPr>
      <w:r w:rsidRPr="0019778F">
        <w:rPr>
          <w:rFonts w:asciiTheme="majorBidi" w:hAnsiTheme="majorBidi" w:cstheme="majorBidi"/>
          <w:b/>
          <w:bCs/>
          <w:sz w:val="26"/>
          <w:szCs w:val="26"/>
        </w:rPr>
        <w:t>4.</w:t>
      </w:r>
      <w:r w:rsidR="00FC712E" w:rsidRPr="0019778F">
        <w:rPr>
          <w:rFonts w:asciiTheme="majorBidi" w:hAnsiTheme="majorBidi" w:cstheme="majorBidi"/>
          <w:b/>
          <w:bCs/>
          <w:sz w:val="26"/>
          <w:szCs w:val="26"/>
        </w:rPr>
        <w:t>3</w:t>
      </w:r>
      <w:r w:rsidRPr="0019778F">
        <w:rPr>
          <w:rFonts w:asciiTheme="majorBidi" w:hAnsiTheme="majorBidi" w:cstheme="majorBidi"/>
          <w:b/>
          <w:bCs/>
          <w:sz w:val="26"/>
          <w:szCs w:val="26"/>
        </w:rPr>
        <w:t>.</w:t>
      </w:r>
      <w:r w:rsidR="00FC712E" w:rsidRPr="0019778F">
        <w:rPr>
          <w:rFonts w:asciiTheme="majorBidi" w:hAnsiTheme="majorBidi" w:cstheme="majorBidi"/>
          <w:b/>
          <w:bCs/>
          <w:sz w:val="26"/>
          <w:szCs w:val="26"/>
        </w:rPr>
        <w:t>2</w:t>
      </w:r>
      <w:r w:rsidRPr="0019778F">
        <w:rPr>
          <w:rFonts w:asciiTheme="majorBidi" w:hAnsiTheme="majorBidi" w:cstheme="majorBidi"/>
          <w:b/>
          <w:bCs/>
          <w:sz w:val="26"/>
          <w:szCs w:val="26"/>
        </w:rPr>
        <w:t xml:space="preserve"> </w:t>
      </w:r>
      <w:r w:rsidR="00FC712E" w:rsidRPr="0019778F">
        <w:rPr>
          <w:rFonts w:asciiTheme="majorBidi" w:hAnsiTheme="majorBidi" w:cstheme="majorBidi"/>
          <w:b/>
          <w:bCs/>
          <w:sz w:val="26"/>
          <w:szCs w:val="26"/>
        </w:rPr>
        <w:t xml:space="preserve"> </w:t>
      </w:r>
      <w:r w:rsidRPr="0019778F">
        <w:rPr>
          <w:rFonts w:asciiTheme="majorBidi" w:hAnsiTheme="majorBidi" w:cstheme="majorBidi"/>
          <w:b/>
          <w:bCs/>
          <w:sz w:val="26"/>
          <w:szCs w:val="26"/>
        </w:rPr>
        <w:t>La description conceptuelle du partie Frontend De Geld Pilot</w:t>
      </w:r>
    </w:p>
    <w:p w14:paraId="3E619319" w14:textId="77777777" w:rsidR="00302C42" w:rsidRPr="0019778F" w:rsidRDefault="00302C42" w:rsidP="00302C42">
      <w:pPr>
        <w:spacing w:line="360" w:lineRule="auto"/>
        <w:jc w:val="both"/>
        <w:rPr>
          <w:rFonts w:asciiTheme="majorBidi" w:hAnsiTheme="majorBidi" w:cstheme="majorBidi"/>
          <w:sz w:val="24"/>
          <w:szCs w:val="24"/>
        </w:rPr>
      </w:pPr>
      <w:r w:rsidRPr="0019778F">
        <w:rPr>
          <w:rFonts w:asciiTheme="majorBidi" w:hAnsiTheme="majorBidi" w:cstheme="majorBidi"/>
          <w:sz w:val="24"/>
          <w:szCs w:val="24"/>
        </w:rPr>
        <w:t>Le frontend de la plateforme Geld Pilot constitue la couche de présentation utilisée par les utilisateurs métiers, notamment les responsables financiers. Ce frontend est développé sous forme de WebParts SharePoint à l’aide du framework SPFx (SharePoint Framework) basé sur React.js et TypeScript. Il permet d’initier les gestionne les activités financières, de visualiser l’état des transactions, et d’accéder aux tableaux de bord analytiques générés via Power BI.</w:t>
      </w:r>
    </w:p>
    <w:p w14:paraId="4054FD86" w14:textId="77777777" w:rsidR="00302C42" w:rsidRPr="0019778F" w:rsidRDefault="00302C42" w:rsidP="00302C42">
      <w:pPr>
        <w:spacing w:line="360" w:lineRule="auto"/>
        <w:jc w:val="both"/>
        <w:rPr>
          <w:rFonts w:asciiTheme="majorBidi" w:hAnsiTheme="majorBidi" w:cstheme="majorBidi"/>
          <w:sz w:val="24"/>
          <w:szCs w:val="24"/>
        </w:rPr>
      </w:pPr>
      <w:r w:rsidRPr="0019778F">
        <w:rPr>
          <w:rFonts w:asciiTheme="majorBidi" w:hAnsiTheme="majorBidi" w:cstheme="majorBidi"/>
          <w:sz w:val="24"/>
          <w:szCs w:val="24"/>
        </w:rPr>
        <w:t>Cette section décrit en détail la conception orientée objet de la partie frontend, à travers un diagramme de classes et des diagrammes de séquence illustrant l’interaction utilisateur.</w:t>
      </w:r>
    </w:p>
    <w:p w14:paraId="178ED68C" w14:textId="77777777" w:rsidR="00302C42" w:rsidRPr="0019778F" w:rsidRDefault="00302C42" w:rsidP="00302C42">
      <w:pPr>
        <w:pStyle w:val="Paragraphedeliste"/>
        <w:numPr>
          <w:ilvl w:val="0"/>
          <w:numId w:val="23"/>
        </w:numPr>
        <w:spacing w:line="360" w:lineRule="auto"/>
        <w:jc w:val="both"/>
        <w:rPr>
          <w:rFonts w:asciiTheme="majorBidi" w:hAnsiTheme="majorBidi" w:cstheme="majorBidi"/>
          <w:b/>
          <w:bCs/>
          <w:sz w:val="24"/>
          <w:szCs w:val="24"/>
        </w:rPr>
      </w:pPr>
      <w:r w:rsidRPr="0019778F">
        <w:rPr>
          <w:rFonts w:asciiTheme="majorBidi" w:hAnsiTheme="majorBidi" w:cstheme="majorBidi"/>
          <w:b/>
          <w:bCs/>
          <w:sz w:val="24"/>
          <w:szCs w:val="24"/>
        </w:rPr>
        <w:t xml:space="preserve">Diagramme des classe </w:t>
      </w:r>
      <w:r w:rsidRPr="0019778F">
        <w:rPr>
          <w:rFonts w:asciiTheme="majorBidi" w:hAnsiTheme="majorBidi" w:cstheme="majorBidi"/>
          <w:b/>
          <w:bCs/>
          <w:i/>
          <w:iCs/>
          <w:sz w:val="24"/>
          <w:szCs w:val="24"/>
        </w:rPr>
        <w:t>Frontend</w:t>
      </w:r>
    </w:p>
    <w:p w14:paraId="1485B37E" w14:textId="76B1BABB" w:rsidR="00987227" w:rsidRPr="0019778F" w:rsidRDefault="00987227" w:rsidP="00987227">
      <w:pPr>
        <w:spacing w:line="360" w:lineRule="auto"/>
        <w:ind w:left="360"/>
        <w:jc w:val="both"/>
        <w:rPr>
          <w:rFonts w:asciiTheme="majorBidi" w:hAnsiTheme="majorBidi" w:cstheme="majorBidi"/>
          <w:sz w:val="24"/>
          <w:szCs w:val="24"/>
        </w:rPr>
      </w:pPr>
      <w:r w:rsidRPr="0019778F">
        <w:rPr>
          <w:rFonts w:asciiTheme="majorBidi" w:hAnsiTheme="majorBidi" w:cstheme="majorBidi"/>
          <w:sz w:val="24"/>
          <w:szCs w:val="24"/>
        </w:rPr>
        <w:t xml:space="preserve">Dans cette section, nous présentons le diagramme des classes relatif à la partie Frontend de notre application </w:t>
      </w:r>
      <w:r w:rsidRPr="0019778F">
        <w:rPr>
          <w:rFonts w:asciiTheme="majorBidi" w:hAnsiTheme="majorBidi" w:cstheme="majorBidi"/>
          <w:i/>
          <w:iCs/>
          <w:sz w:val="24"/>
          <w:szCs w:val="24"/>
        </w:rPr>
        <w:t>Geld Pilot</w:t>
      </w:r>
      <w:r w:rsidRPr="0019778F">
        <w:rPr>
          <w:rFonts w:asciiTheme="majorBidi" w:hAnsiTheme="majorBidi" w:cstheme="majorBidi"/>
          <w:sz w:val="24"/>
          <w:szCs w:val="24"/>
        </w:rPr>
        <w:t>. Ce diagramme a pour objectif de représenter de manière structurée les différentes classes implémentées au niveau de l’interface utilisateur ainsi que les relations qui les unissent. Il illustre les rôles des principaux composants et leur interaction au sein de l’architecture frontend, facilitant ainsi la compréhension de la logique de conception adoptée.</w:t>
      </w:r>
    </w:p>
    <w:p w14:paraId="31E01230" w14:textId="77777777" w:rsidR="00987227" w:rsidRPr="0019778F" w:rsidRDefault="00987227" w:rsidP="00987227">
      <w:pPr>
        <w:spacing w:line="360" w:lineRule="auto"/>
        <w:ind w:left="360"/>
        <w:jc w:val="both"/>
        <w:rPr>
          <w:rFonts w:asciiTheme="majorBidi" w:hAnsiTheme="majorBidi" w:cstheme="majorBidi"/>
          <w:b/>
          <w:bCs/>
          <w:sz w:val="24"/>
          <w:szCs w:val="24"/>
        </w:rPr>
      </w:pPr>
    </w:p>
    <w:p w14:paraId="11507253" w14:textId="634503A9" w:rsidR="00D77077" w:rsidRPr="0019778F" w:rsidRDefault="00D77077" w:rsidP="00D77077">
      <w:pPr>
        <w:spacing w:line="360" w:lineRule="auto"/>
        <w:jc w:val="center"/>
        <w:rPr>
          <w:rFonts w:asciiTheme="majorBidi" w:hAnsiTheme="majorBidi" w:cstheme="majorBidi"/>
          <w:b/>
          <w:bCs/>
          <w:sz w:val="24"/>
          <w:szCs w:val="24"/>
        </w:rPr>
      </w:pPr>
      <w:r w:rsidRPr="0019778F">
        <w:rPr>
          <w:rFonts w:asciiTheme="majorBidi" w:hAnsiTheme="majorBidi" w:cstheme="majorBidi"/>
          <w:b/>
          <w:bCs/>
          <w:noProof/>
          <w:sz w:val="24"/>
          <w:szCs w:val="24"/>
        </w:rPr>
        <w:lastRenderedPageBreak/>
        <w:drawing>
          <wp:inline distT="0" distB="0" distL="0" distR="0" wp14:anchorId="69AA4312" wp14:editId="7C0820C8">
            <wp:extent cx="8231230" cy="5773239"/>
            <wp:effectExtent l="47942" t="0" r="46673" b="0"/>
            <wp:docPr id="700693711" name="Image 9" descr="Une image contenant texte, diagramme, lign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93711" name="Image 9" descr="Une image contenant texte, diagramme, ligne, Plan&#10;&#10;Le contenu généré par l’IA peut être incorrect."/>
                    <pic:cNvPicPr/>
                  </pic:nvPicPr>
                  <pic:blipFill>
                    <a:blip r:embed="rId14">
                      <a:extLst>
                        <a:ext uri="{28A0092B-C50C-407E-A947-70E740481C1C}">
                          <a14:useLocalDpi xmlns:a14="http://schemas.microsoft.com/office/drawing/2010/main" val="0"/>
                        </a:ext>
                      </a:extLst>
                    </a:blip>
                    <a:stretch>
                      <a:fillRect/>
                    </a:stretch>
                  </pic:blipFill>
                  <pic:spPr>
                    <a:xfrm rot="5400000">
                      <a:off x="0" y="0"/>
                      <a:ext cx="8326274" cy="5839901"/>
                    </a:xfrm>
                    <a:prstGeom prst="rect">
                      <a:avLst/>
                    </a:prstGeom>
                    <a:scene3d>
                      <a:camera prst="orthographicFront">
                        <a:rot lat="0" lon="20699993" rev="0"/>
                      </a:camera>
                      <a:lightRig rig="threePt" dir="t"/>
                    </a:scene3d>
                  </pic:spPr>
                </pic:pic>
              </a:graphicData>
            </a:graphic>
          </wp:inline>
        </w:drawing>
      </w:r>
    </w:p>
    <w:p w14:paraId="393E771C" w14:textId="10B8D1F0" w:rsidR="00D77077" w:rsidRPr="0019778F" w:rsidRDefault="00D77077" w:rsidP="00D77077">
      <w:pPr>
        <w:spacing w:line="360" w:lineRule="auto"/>
        <w:jc w:val="center"/>
        <w:rPr>
          <w:rFonts w:asciiTheme="majorBidi" w:hAnsiTheme="majorBidi" w:cstheme="majorBidi"/>
          <w:b/>
          <w:bCs/>
          <w:i/>
          <w:iCs/>
          <w:sz w:val="24"/>
          <w:szCs w:val="24"/>
        </w:rPr>
      </w:pPr>
      <w:r w:rsidRPr="0019778F">
        <w:rPr>
          <w:rFonts w:asciiTheme="majorBidi" w:hAnsiTheme="majorBidi" w:cstheme="majorBidi"/>
          <w:b/>
          <w:bCs/>
          <w:i/>
          <w:iCs/>
          <w:sz w:val="24"/>
          <w:szCs w:val="24"/>
        </w:rPr>
        <w:t>Diagramme des classes Frontend Geld Pilot</w:t>
      </w:r>
    </w:p>
    <w:p w14:paraId="7F008707" w14:textId="77777777" w:rsidR="00D77077" w:rsidRPr="0019778F" w:rsidRDefault="00D77077" w:rsidP="00086F6E">
      <w:pPr>
        <w:spacing w:line="360" w:lineRule="auto"/>
        <w:rPr>
          <w:rFonts w:asciiTheme="majorBidi" w:hAnsiTheme="majorBidi" w:cstheme="majorBidi"/>
          <w:b/>
          <w:bCs/>
          <w:sz w:val="24"/>
          <w:szCs w:val="24"/>
        </w:rPr>
      </w:pPr>
    </w:p>
    <w:p w14:paraId="15C094B9" w14:textId="77777777" w:rsidR="00302C42" w:rsidRPr="0019778F" w:rsidRDefault="00302C42" w:rsidP="00D77077">
      <w:pPr>
        <w:pStyle w:val="Paragraphedeliste"/>
        <w:numPr>
          <w:ilvl w:val="0"/>
          <w:numId w:val="30"/>
        </w:numPr>
        <w:spacing w:line="360" w:lineRule="auto"/>
        <w:jc w:val="both"/>
        <w:rPr>
          <w:rFonts w:asciiTheme="majorBidi" w:hAnsiTheme="majorBidi" w:cstheme="majorBidi"/>
          <w:b/>
          <w:bCs/>
          <w:sz w:val="24"/>
          <w:szCs w:val="24"/>
        </w:rPr>
      </w:pPr>
      <w:r w:rsidRPr="0019778F">
        <w:rPr>
          <w:rFonts w:asciiTheme="majorBidi" w:hAnsiTheme="majorBidi" w:cstheme="majorBidi"/>
          <w:b/>
          <w:bCs/>
          <w:sz w:val="24"/>
          <w:szCs w:val="24"/>
        </w:rPr>
        <w:t xml:space="preserve">Diagramme de séquence </w:t>
      </w:r>
      <w:r w:rsidRPr="0019778F">
        <w:rPr>
          <w:rFonts w:asciiTheme="majorBidi" w:hAnsiTheme="majorBidi" w:cstheme="majorBidi"/>
          <w:b/>
          <w:bCs/>
          <w:i/>
          <w:iCs/>
          <w:sz w:val="24"/>
          <w:szCs w:val="24"/>
        </w:rPr>
        <w:t>Frontend</w:t>
      </w:r>
    </w:p>
    <w:p w14:paraId="18164691" w14:textId="77777777" w:rsidR="00302C42" w:rsidRPr="0019778F" w:rsidRDefault="00302C42" w:rsidP="00302C42">
      <w:pPr>
        <w:pStyle w:val="Paragraphedeliste"/>
        <w:spacing w:line="360" w:lineRule="auto"/>
        <w:jc w:val="both"/>
        <w:rPr>
          <w:rFonts w:asciiTheme="majorBidi" w:hAnsiTheme="majorBidi" w:cstheme="majorBidi"/>
          <w:sz w:val="24"/>
          <w:szCs w:val="24"/>
        </w:rPr>
      </w:pPr>
      <w:r w:rsidRPr="0019778F">
        <w:rPr>
          <w:rFonts w:asciiTheme="majorBidi" w:hAnsiTheme="majorBidi" w:cstheme="majorBidi"/>
          <w:sz w:val="24"/>
          <w:szCs w:val="24"/>
        </w:rPr>
        <w:t xml:space="preserve">Afin de mieux comprendre l’interaction entre les utilisateurs et les interfaces graphiques de la plateforme </w:t>
      </w:r>
      <w:r w:rsidRPr="0019778F">
        <w:rPr>
          <w:rFonts w:asciiTheme="majorBidi" w:hAnsiTheme="majorBidi" w:cstheme="majorBidi"/>
          <w:b/>
          <w:bCs/>
          <w:sz w:val="24"/>
          <w:szCs w:val="24"/>
        </w:rPr>
        <w:t>Geld Pilot</w:t>
      </w:r>
      <w:r w:rsidRPr="0019778F">
        <w:rPr>
          <w:rFonts w:asciiTheme="majorBidi" w:hAnsiTheme="majorBidi" w:cstheme="majorBidi"/>
          <w:sz w:val="24"/>
          <w:szCs w:val="24"/>
        </w:rPr>
        <w:t xml:space="preserve">, nous présentons ci-dessous trois scénarios métiers majeurs, modélisés sous forme de </w:t>
      </w:r>
      <w:r w:rsidRPr="0019778F">
        <w:rPr>
          <w:rFonts w:asciiTheme="majorBidi" w:hAnsiTheme="majorBidi" w:cstheme="majorBidi"/>
          <w:b/>
          <w:bCs/>
          <w:sz w:val="24"/>
          <w:szCs w:val="24"/>
        </w:rPr>
        <w:t>diagrammes de séquence</w:t>
      </w:r>
      <w:r w:rsidRPr="0019778F">
        <w:rPr>
          <w:rFonts w:asciiTheme="majorBidi" w:hAnsiTheme="majorBidi" w:cstheme="majorBidi"/>
          <w:sz w:val="24"/>
          <w:szCs w:val="24"/>
        </w:rPr>
        <w:t>. Ces diagrammes décrivent de manière détaillée les échanges entre les composants du frontend, ainsi que les services externes impliqués.</w:t>
      </w:r>
    </w:p>
    <w:p w14:paraId="299DD57C" w14:textId="77777777" w:rsidR="00302C42" w:rsidRPr="0019778F" w:rsidRDefault="00302C42" w:rsidP="00302C42">
      <w:pPr>
        <w:pStyle w:val="Paragraphedeliste"/>
        <w:spacing w:line="360" w:lineRule="auto"/>
        <w:jc w:val="both"/>
        <w:rPr>
          <w:rFonts w:asciiTheme="majorBidi" w:hAnsiTheme="majorBidi" w:cstheme="majorBidi"/>
          <w:b/>
          <w:bCs/>
          <w:sz w:val="24"/>
          <w:szCs w:val="24"/>
        </w:rPr>
      </w:pPr>
      <w:r w:rsidRPr="0019778F">
        <w:rPr>
          <w:rFonts w:asciiTheme="majorBidi" w:hAnsiTheme="majorBidi" w:cstheme="majorBidi"/>
          <w:b/>
          <w:bCs/>
          <w:sz w:val="24"/>
          <w:szCs w:val="24"/>
        </w:rPr>
        <w:t>Scénario 1 : Demande d’accès et attribution des autorisations</w:t>
      </w:r>
    </w:p>
    <w:p w14:paraId="2713C15A" w14:textId="77777777" w:rsidR="00302C42" w:rsidRPr="0019778F" w:rsidRDefault="00302C42" w:rsidP="00302C42">
      <w:pPr>
        <w:pStyle w:val="Paragraphedeliste"/>
        <w:spacing w:line="360" w:lineRule="auto"/>
        <w:jc w:val="both"/>
        <w:rPr>
          <w:rFonts w:asciiTheme="majorBidi" w:hAnsiTheme="majorBidi" w:cstheme="majorBidi"/>
          <w:sz w:val="24"/>
          <w:szCs w:val="24"/>
        </w:rPr>
      </w:pPr>
      <w:r w:rsidRPr="0019778F">
        <w:rPr>
          <w:rFonts w:asciiTheme="majorBidi" w:hAnsiTheme="majorBidi" w:cstheme="majorBidi"/>
          <w:sz w:val="24"/>
          <w:szCs w:val="24"/>
        </w:rPr>
        <w:t>Ce scénario décrit le processus d’accès à la plateforme pour les visiteurs externes (partenaires, collaborateurs temporaires, etc.).</w:t>
      </w:r>
    </w:p>
    <w:p w14:paraId="3BED623A" w14:textId="77777777" w:rsidR="00302C42" w:rsidRPr="0019778F" w:rsidRDefault="00302C42" w:rsidP="00302C42">
      <w:pPr>
        <w:pStyle w:val="Paragraphedeliste"/>
        <w:spacing w:line="360" w:lineRule="auto"/>
        <w:jc w:val="both"/>
        <w:rPr>
          <w:rFonts w:asciiTheme="majorBidi" w:hAnsiTheme="majorBidi" w:cstheme="majorBidi"/>
          <w:sz w:val="24"/>
          <w:szCs w:val="24"/>
        </w:rPr>
      </w:pPr>
      <w:r w:rsidRPr="0019778F">
        <w:rPr>
          <w:rFonts w:asciiTheme="majorBidi" w:hAnsiTheme="majorBidi" w:cstheme="majorBidi"/>
          <w:sz w:val="24"/>
          <w:szCs w:val="24"/>
        </w:rPr>
        <w:t>L’accès aux visualisations financières dans Geld Pilot nécessite une autorisation préalable de la responsable financière. Le flux se déroule comme suit :</w:t>
      </w:r>
    </w:p>
    <w:p w14:paraId="1CDE1E51" w14:textId="77777777" w:rsidR="00302C42" w:rsidRPr="0019778F" w:rsidRDefault="00302C42" w:rsidP="00302C42">
      <w:pPr>
        <w:pStyle w:val="Paragraphedeliste"/>
        <w:numPr>
          <w:ilvl w:val="0"/>
          <w:numId w:val="25"/>
        </w:numPr>
        <w:spacing w:line="360" w:lineRule="auto"/>
        <w:jc w:val="both"/>
        <w:rPr>
          <w:rFonts w:asciiTheme="majorBidi" w:hAnsiTheme="majorBidi" w:cstheme="majorBidi"/>
          <w:sz w:val="24"/>
          <w:szCs w:val="24"/>
        </w:rPr>
      </w:pPr>
      <w:r w:rsidRPr="0019778F">
        <w:rPr>
          <w:rFonts w:asciiTheme="majorBidi" w:hAnsiTheme="majorBidi" w:cstheme="majorBidi"/>
          <w:sz w:val="24"/>
          <w:szCs w:val="24"/>
        </w:rPr>
        <w:t>Le visiteur accède à la page  Access Info et lire la documentation de la demande d’autorisation d’accès de la responsable financière.</w:t>
      </w:r>
    </w:p>
    <w:p w14:paraId="103DDBB3" w14:textId="77777777" w:rsidR="00302C42" w:rsidRPr="0019778F" w:rsidRDefault="00302C42" w:rsidP="00302C42">
      <w:pPr>
        <w:pStyle w:val="Paragraphedeliste"/>
        <w:numPr>
          <w:ilvl w:val="0"/>
          <w:numId w:val="25"/>
        </w:numPr>
        <w:spacing w:line="360" w:lineRule="auto"/>
        <w:jc w:val="both"/>
        <w:rPr>
          <w:rFonts w:asciiTheme="majorBidi" w:hAnsiTheme="majorBidi" w:cstheme="majorBidi"/>
          <w:sz w:val="24"/>
          <w:szCs w:val="24"/>
        </w:rPr>
      </w:pPr>
      <w:r w:rsidRPr="0019778F">
        <w:rPr>
          <w:rFonts w:asciiTheme="majorBidi" w:hAnsiTheme="majorBidi" w:cstheme="majorBidi"/>
          <w:sz w:val="24"/>
          <w:szCs w:val="24"/>
        </w:rPr>
        <w:t>Il initie une demande d’accès via une message Outlook à la responsable financière.</w:t>
      </w:r>
    </w:p>
    <w:p w14:paraId="30222670" w14:textId="77777777" w:rsidR="00302C42" w:rsidRPr="0019778F" w:rsidRDefault="00302C42" w:rsidP="00302C42">
      <w:pPr>
        <w:pStyle w:val="Paragraphedeliste"/>
        <w:numPr>
          <w:ilvl w:val="0"/>
          <w:numId w:val="25"/>
        </w:numPr>
        <w:spacing w:line="360" w:lineRule="auto"/>
        <w:jc w:val="both"/>
        <w:rPr>
          <w:rFonts w:asciiTheme="majorBidi" w:hAnsiTheme="majorBidi" w:cstheme="majorBidi"/>
          <w:sz w:val="24"/>
          <w:szCs w:val="24"/>
        </w:rPr>
      </w:pPr>
      <w:r w:rsidRPr="0019778F">
        <w:rPr>
          <w:rFonts w:asciiTheme="majorBidi" w:hAnsiTheme="majorBidi" w:cstheme="majorBidi"/>
          <w:sz w:val="24"/>
          <w:szCs w:val="24"/>
        </w:rPr>
        <w:t>Après étude de la demande, la responsable peut accorder l’autorisation.</w:t>
      </w:r>
    </w:p>
    <w:p w14:paraId="29296A4F" w14:textId="77777777" w:rsidR="00302C42" w:rsidRPr="0019778F" w:rsidRDefault="00302C42" w:rsidP="00302C42">
      <w:pPr>
        <w:pStyle w:val="Paragraphedeliste"/>
        <w:numPr>
          <w:ilvl w:val="0"/>
          <w:numId w:val="25"/>
        </w:numPr>
        <w:spacing w:line="360" w:lineRule="auto"/>
        <w:jc w:val="both"/>
        <w:rPr>
          <w:rFonts w:asciiTheme="majorBidi" w:hAnsiTheme="majorBidi" w:cstheme="majorBidi"/>
          <w:sz w:val="24"/>
          <w:szCs w:val="24"/>
        </w:rPr>
      </w:pPr>
      <w:r w:rsidRPr="0019778F">
        <w:rPr>
          <w:rFonts w:asciiTheme="majorBidi" w:hAnsiTheme="majorBidi" w:cstheme="majorBidi"/>
          <w:sz w:val="24"/>
          <w:szCs w:val="24"/>
        </w:rPr>
        <w:t>En cas d’acceptation, un message Outlook personnalisé est automatiquement envoyé au demandeur Pour lui informé qu'il est autorisé à s’inscrire et à s’authentifier sur la plateforme Geld Pilot.</w:t>
      </w:r>
    </w:p>
    <w:p w14:paraId="34E02773" w14:textId="77777777" w:rsidR="00302C42" w:rsidRPr="0019778F" w:rsidRDefault="00302C42" w:rsidP="00302C42">
      <w:pPr>
        <w:pStyle w:val="Paragraphedeliste"/>
        <w:spacing w:line="360" w:lineRule="auto"/>
        <w:jc w:val="both"/>
        <w:rPr>
          <w:rFonts w:asciiTheme="majorBidi" w:hAnsiTheme="majorBidi" w:cstheme="majorBidi"/>
          <w:sz w:val="24"/>
          <w:szCs w:val="24"/>
        </w:rPr>
      </w:pPr>
      <w:r w:rsidRPr="0019778F">
        <w:rPr>
          <w:rFonts w:asciiTheme="majorBidi" w:hAnsiTheme="majorBidi" w:cstheme="majorBidi"/>
          <w:sz w:val="24"/>
          <w:szCs w:val="24"/>
        </w:rPr>
        <w:t xml:space="preserve"> Le diagramme de séquence ci-dessous illustre l’ensemble des étapes décrites, depuis la soumission de la demande jusqu’à l’attribution des droits d’accès :</w:t>
      </w:r>
    </w:p>
    <w:p w14:paraId="16563CF3" w14:textId="77777777" w:rsidR="00302C42" w:rsidRPr="0019778F" w:rsidRDefault="00302C42" w:rsidP="00302C42">
      <w:pPr>
        <w:spacing w:line="360" w:lineRule="auto"/>
        <w:jc w:val="both"/>
        <w:rPr>
          <w:rFonts w:asciiTheme="majorBidi" w:hAnsiTheme="majorBidi" w:cstheme="majorBidi"/>
          <w:sz w:val="24"/>
          <w:szCs w:val="24"/>
        </w:rPr>
      </w:pPr>
      <w:r w:rsidRPr="0019778F">
        <w:rPr>
          <w:rFonts w:asciiTheme="majorBidi" w:hAnsiTheme="majorBidi" w:cstheme="majorBidi"/>
          <w:noProof/>
        </w:rPr>
        <w:lastRenderedPageBreak/>
        <w:drawing>
          <wp:inline distT="0" distB="0" distL="0" distR="0" wp14:anchorId="3E778DD9" wp14:editId="5EC72C19">
            <wp:extent cx="5864644" cy="4067109"/>
            <wp:effectExtent l="0" t="0" r="3175" b="0"/>
            <wp:docPr id="1232531890" name="Image 2" descr="Une image contenant texte, diagramm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31890" name="Image 2" descr="Une image contenant texte, diagramme, capture d’écran, nombre&#10;&#10;Le contenu généré par l’IA peut êtr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64644" cy="4067109"/>
                    </a:xfrm>
                    <a:prstGeom prst="rect">
                      <a:avLst/>
                    </a:prstGeom>
                  </pic:spPr>
                </pic:pic>
              </a:graphicData>
            </a:graphic>
          </wp:inline>
        </w:drawing>
      </w:r>
    </w:p>
    <w:p w14:paraId="056CE569" w14:textId="77777777" w:rsidR="00302C42" w:rsidRPr="0019778F" w:rsidRDefault="00302C42" w:rsidP="00302C42">
      <w:pPr>
        <w:pStyle w:val="Paragraphedeliste"/>
        <w:spacing w:line="360" w:lineRule="auto"/>
        <w:jc w:val="center"/>
        <w:rPr>
          <w:rFonts w:asciiTheme="majorBidi" w:hAnsiTheme="majorBidi" w:cstheme="majorBidi"/>
          <w:b/>
          <w:bCs/>
          <w:sz w:val="24"/>
          <w:szCs w:val="24"/>
        </w:rPr>
      </w:pPr>
      <w:r w:rsidRPr="0019778F">
        <w:rPr>
          <w:rFonts w:asciiTheme="majorBidi" w:hAnsiTheme="majorBidi" w:cstheme="majorBidi"/>
          <w:b/>
          <w:bCs/>
          <w:sz w:val="24"/>
          <w:szCs w:val="24"/>
        </w:rPr>
        <w:t>Diagramme de séquence décrit les étapes de la demande jusqu’à l’attribution des droits d’accès</w:t>
      </w:r>
    </w:p>
    <w:p w14:paraId="3DA9AA49" w14:textId="77777777" w:rsidR="00302C42" w:rsidRPr="0019778F" w:rsidRDefault="00302C42" w:rsidP="00302C42">
      <w:pPr>
        <w:spacing w:line="360" w:lineRule="auto"/>
        <w:jc w:val="both"/>
        <w:rPr>
          <w:rFonts w:asciiTheme="majorBidi" w:hAnsiTheme="majorBidi" w:cstheme="majorBidi"/>
          <w:sz w:val="24"/>
          <w:szCs w:val="24"/>
        </w:rPr>
      </w:pPr>
    </w:p>
    <w:p w14:paraId="30F694C0" w14:textId="77777777" w:rsidR="00302C42" w:rsidRPr="0019778F" w:rsidRDefault="00302C42" w:rsidP="00302C42">
      <w:pPr>
        <w:spacing w:line="360" w:lineRule="auto"/>
        <w:jc w:val="both"/>
        <w:rPr>
          <w:rFonts w:asciiTheme="majorBidi" w:hAnsiTheme="majorBidi" w:cstheme="majorBidi"/>
          <w:b/>
          <w:bCs/>
          <w:sz w:val="24"/>
          <w:szCs w:val="24"/>
        </w:rPr>
      </w:pPr>
      <w:r w:rsidRPr="0019778F">
        <w:rPr>
          <w:rFonts w:asciiTheme="majorBidi" w:hAnsiTheme="majorBidi" w:cstheme="majorBidi"/>
          <w:b/>
          <w:bCs/>
          <w:sz w:val="24"/>
          <w:szCs w:val="24"/>
        </w:rPr>
        <w:t>Scénario 2 : Génération des Revenus Mensuels</w:t>
      </w:r>
    </w:p>
    <w:p w14:paraId="7EB5689B" w14:textId="77777777" w:rsidR="00302C42" w:rsidRPr="0019778F" w:rsidRDefault="00302C42" w:rsidP="00302C42">
      <w:pPr>
        <w:spacing w:line="360" w:lineRule="auto"/>
        <w:jc w:val="both"/>
        <w:rPr>
          <w:rFonts w:asciiTheme="majorBidi" w:hAnsiTheme="majorBidi" w:cstheme="majorBidi"/>
          <w:sz w:val="24"/>
          <w:szCs w:val="24"/>
        </w:rPr>
      </w:pPr>
      <w:r w:rsidRPr="0019778F">
        <w:rPr>
          <w:rFonts w:asciiTheme="majorBidi" w:hAnsiTheme="majorBidi" w:cstheme="majorBidi"/>
          <w:sz w:val="24"/>
          <w:szCs w:val="24"/>
        </w:rPr>
        <w:t xml:space="preserve">Ce scénario illustre le processus permettant à la </w:t>
      </w:r>
      <w:r w:rsidRPr="0019778F">
        <w:rPr>
          <w:rFonts w:asciiTheme="majorBidi" w:hAnsiTheme="majorBidi" w:cstheme="majorBidi"/>
          <w:b/>
          <w:bCs/>
          <w:sz w:val="24"/>
          <w:szCs w:val="24"/>
        </w:rPr>
        <w:t>responsable financière</w:t>
      </w:r>
      <w:r w:rsidRPr="0019778F">
        <w:rPr>
          <w:rFonts w:asciiTheme="majorBidi" w:hAnsiTheme="majorBidi" w:cstheme="majorBidi"/>
          <w:sz w:val="24"/>
          <w:szCs w:val="24"/>
        </w:rPr>
        <w:t xml:space="preserve"> de générer automatiquement les revenus mensuels de l’entreprise sur la plateforme </w:t>
      </w:r>
      <w:r w:rsidRPr="0019778F">
        <w:rPr>
          <w:rFonts w:asciiTheme="majorBidi" w:hAnsiTheme="majorBidi" w:cstheme="majorBidi"/>
          <w:b/>
          <w:bCs/>
          <w:sz w:val="24"/>
          <w:szCs w:val="24"/>
        </w:rPr>
        <w:t>Geld Pilot</w:t>
      </w:r>
      <w:r w:rsidRPr="0019778F">
        <w:rPr>
          <w:rFonts w:asciiTheme="majorBidi" w:hAnsiTheme="majorBidi" w:cstheme="majorBidi"/>
          <w:sz w:val="24"/>
          <w:szCs w:val="24"/>
        </w:rPr>
        <w:t>. Ce processus repose sur l’exploitation des données de facturation saisies au préalable, et se déroule selon les étapes suivantes :</w:t>
      </w:r>
    </w:p>
    <w:p w14:paraId="107B00DE" w14:textId="77777777" w:rsidR="00302C42" w:rsidRPr="0019778F" w:rsidRDefault="00302C42" w:rsidP="00302C42">
      <w:pPr>
        <w:numPr>
          <w:ilvl w:val="0"/>
          <w:numId w:val="26"/>
        </w:numPr>
        <w:spacing w:line="360" w:lineRule="auto"/>
        <w:jc w:val="both"/>
        <w:rPr>
          <w:rFonts w:asciiTheme="majorBidi" w:hAnsiTheme="majorBidi" w:cstheme="majorBidi"/>
          <w:sz w:val="24"/>
          <w:szCs w:val="24"/>
        </w:rPr>
      </w:pPr>
      <w:r w:rsidRPr="0019778F">
        <w:rPr>
          <w:rFonts w:asciiTheme="majorBidi" w:hAnsiTheme="majorBidi" w:cstheme="majorBidi"/>
          <w:sz w:val="24"/>
          <w:szCs w:val="24"/>
        </w:rPr>
        <w:t xml:space="preserve">La responsable financière accède tout d’abord à la </w:t>
      </w:r>
      <w:r w:rsidRPr="0019778F">
        <w:rPr>
          <w:rFonts w:asciiTheme="majorBidi" w:hAnsiTheme="majorBidi" w:cstheme="majorBidi"/>
          <w:b/>
          <w:bCs/>
          <w:sz w:val="24"/>
          <w:szCs w:val="24"/>
        </w:rPr>
        <w:t>page de connexion sécurisée</w:t>
      </w:r>
      <w:r w:rsidRPr="0019778F">
        <w:rPr>
          <w:rFonts w:asciiTheme="majorBidi" w:hAnsiTheme="majorBidi" w:cstheme="majorBidi"/>
          <w:sz w:val="24"/>
          <w:szCs w:val="24"/>
        </w:rPr>
        <w:t xml:space="preserve"> et procède à son </w:t>
      </w:r>
      <w:r w:rsidRPr="0019778F">
        <w:rPr>
          <w:rFonts w:asciiTheme="majorBidi" w:hAnsiTheme="majorBidi" w:cstheme="majorBidi"/>
          <w:b/>
          <w:bCs/>
          <w:sz w:val="24"/>
          <w:szCs w:val="24"/>
        </w:rPr>
        <w:t>authentification</w:t>
      </w:r>
      <w:r w:rsidRPr="0019778F">
        <w:rPr>
          <w:rFonts w:asciiTheme="majorBidi" w:hAnsiTheme="majorBidi" w:cstheme="majorBidi"/>
          <w:sz w:val="24"/>
          <w:szCs w:val="24"/>
        </w:rPr>
        <w:t xml:space="preserve"> via son compte professionnel.</w:t>
      </w:r>
    </w:p>
    <w:p w14:paraId="59DCF02E" w14:textId="77777777" w:rsidR="00302C42" w:rsidRPr="0019778F" w:rsidRDefault="00302C42" w:rsidP="00302C42">
      <w:pPr>
        <w:numPr>
          <w:ilvl w:val="0"/>
          <w:numId w:val="26"/>
        </w:numPr>
        <w:spacing w:line="360" w:lineRule="auto"/>
        <w:jc w:val="both"/>
        <w:rPr>
          <w:rFonts w:asciiTheme="majorBidi" w:hAnsiTheme="majorBidi" w:cstheme="majorBidi"/>
          <w:sz w:val="24"/>
          <w:szCs w:val="24"/>
        </w:rPr>
      </w:pPr>
      <w:r w:rsidRPr="0019778F">
        <w:rPr>
          <w:rFonts w:asciiTheme="majorBidi" w:hAnsiTheme="majorBidi" w:cstheme="majorBidi"/>
          <w:sz w:val="24"/>
          <w:szCs w:val="24"/>
        </w:rPr>
        <w:t xml:space="preserve">Une fois authentifiée, elle est redirigée vers le tableau de bord principal, puis accède à la page </w:t>
      </w:r>
      <w:r w:rsidRPr="0019778F">
        <w:rPr>
          <w:rFonts w:asciiTheme="majorBidi" w:hAnsiTheme="majorBidi" w:cstheme="majorBidi"/>
          <w:b/>
          <w:bCs/>
          <w:sz w:val="24"/>
          <w:szCs w:val="24"/>
        </w:rPr>
        <w:t>« Invoice &amp; Revenue »</w:t>
      </w:r>
      <w:r w:rsidRPr="0019778F">
        <w:rPr>
          <w:rFonts w:asciiTheme="majorBidi" w:hAnsiTheme="majorBidi" w:cstheme="majorBidi"/>
          <w:sz w:val="24"/>
          <w:szCs w:val="24"/>
        </w:rPr>
        <w:t>.</w:t>
      </w:r>
    </w:p>
    <w:p w14:paraId="0BF70302" w14:textId="77777777" w:rsidR="00302C42" w:rsidRPr="0019778F" w:rsidRDefault="00302C42" w:rsidP="00302C42">
      <w:pPr>
        <w:numPr>
          <w:ilvl w:val="0"/>
          <w:numId w:val="26"/>
        </w:numPr>
        <w:spacing w:line="360" w:lineRule="auto"/>
        <w:jc w:val="both"/>
        <w:rPr>
          <w:rFonts w:asciiTheme="majorBidi" w:hAnsiTheme="majorBidi" w:cstheme="majorBidi"/>
          <w:sz w:val="24"/>
          <w:szCs w:val="24"/>
        </w:rPr>
      </w:pPr>
      <w:r w:rsidRPr="0019778F">
        <w:rPr>
          <w:rFonts w:asciiTheme="majorBidi" w:hAnsiTheme="majorBidi" w:cstheme="majorBidi"/>
          <w:sz w:val="24"/>
          <w:szCs w:val="24"/>
        </w:rPr>
        <w:t xml:space="preserve">Dans la </w:t>
      </w:r>
      <w:r w:rsidRPr="0019778F">
        <w:rPr>
          <w:rFonts w:asciiTheme="majorBidi" w:hAnsiTheme="majorBidi" w:cstheme="majorBidi"/>
          <w:b/>
          <w:bCs/>
          <w:sz w:val="24"/>
          <w:szCs w:val="24"/>
        </w:rPr>
        <w:t>web part dédiée aux factures</w:t>
      </w:r>
      <w:r w:rsidRPr="0019778F">
        <w:rPr>
          <w:rFonts w:asciiTheme="majorBidi" w:hAnsiTheme="majorBidi" w:cstheme="majorBidi"/>
          <w:sz w:val="24"/>
          <w:szCs w:val="24"/>
        </w:rPr>
        <w:t xml:space="preserve"> (Invoice Web Part), elle remplit un formulaire pour enregistrer les factures des clients dont les prestations ont été effectuées.</w:t>
      </w:r>
    </w:p>
    <w:p w14:paraId="1E3B2597" w14:textId="77777777" w:rsidR="00302C42" w:rsidRPr="0019778F" w:rsidRDefault="00302C42" w:rsidP="00302C42">
      <w:pPr>
        <w:numPr>
          <w:ilvl w:val="0"/>
          <w:numId w:val="26"/>
        </w:numPr>
        <w:spacing w:line="360" w:lineRule="auto"/>
        <w:jc w:val="both"/>
        <w:rPr>
          <w:rFonts w:asciiTheme="majorBidi" w:hAnsiTheme="majorBidi" w:cstheme="majorBidi"/>
          <w:sz w:val="24"/>
          <w:szCs w:val="24"/>
        </w:rPr>
      </w:pPr>
      <w:r w:rsidRPr="0019778F">
        <w:rPr>
          <w:rFonts w:asciiTheme="majorBidi" w:hAnsiTheme="majorBidi" w:cstheme="majorBidi"/>
          <w:sz w:val="24"/>
          <w:szCs w:val="24"/>
        </w:rPr>
        <w:lastRenderedPageBreak/>
        <w:t>Ensuite, elle accède à l’</w:t>
      </w:r>
      <w:r w:rsidRPr="0019778F">
        <w:rPr>
          <w:rFonts w:asciiTheme="majorBidi" w:hAnsiTheme="majorBidi" w:cstheme="majorBidi"/>
          <w:b/>
          <w:bCs/>
          <w:sz w:val="24"/>
          <w:szCs w:val="24"/>
        </w:rPr>
        <w:t>interface de génération des revenus</w:t>
      </w:r>
      <w:r w:rsidRPr="0019778F">
        <w:rPr>
          <w:rFonts w:asciiTheme="majorBidi" w:hAnsiTheme="majorBidi" w:cstheme="majorBidi"/>
          <w:sz w:val="24"/>
          <w:szCs w:val="24"/>
        </w:rPr>
        <w:t xml:space="preserve">, où elle déclenche le processus en cliquant sur le </w:t>
      </w:r>
      <w:r w:rsidRPr="0019778F">
        <w:rPr>
          <w:rFonts w:asciiTheme="majorBidi" w:hAnsiTheme="majorBidi" w:cstheme="majorBidi"/>
          <w:b/>
          <w:bCs/>
          <w:sz w:val="24"/>
          <w:szCs w:val="24"/>
        </w:rPr>
        <w:t>bouton "Génération des Revenus"</w:t>
      </w:r>
      <w:r w:rsidRPr="0019778F">
        <w:rPr>
          <w:rFonts w:asciiTheme="majorBidi" w:hAnsiTheme="majorBidi" w:cstheme="majorBidi"/>
          <w:sz w:val="24"/>
          <w:szCs w:val="24"/>
        </w:rPr>
        <w:t>.</w:t>
      </w:r>
    </w:p>
    <w:p w14:paraId="5E1DDEBB" w14:textId="77777777" w:rsidR="00302C42" w:rsidRPr="0019778F" w:rsidRDefault="00302C42" w:rsidP="00302C42">
      <w:pPr>
        <w:numPr>
          <w:ilvl w:val="0"/>
          <w:numId w:val="26"/>
        </w:numPr>
        <w:spacing w:line="360" w:lineRule="auto"/>
        <w:jc w:val="both"/>
        <w:rPr>
          <w:rFonts w:asciiTheme="majorBidi" w:hAnsiTheme="majorBidi" w:cstheme="majorBidi"/>
          <w:sz w:val="24"/>
          <w:szCs w:val="24"/>
        </w:rPr>
      </w:pPr>
      <w:r w:rsidRPr="0019778F">
        <w:rPr>
          <w:rFonts w:asciiTheme="majorBidi" w:hAnsiTheme="majorBidi" w:cstheme="majorBidi"/>
          <w:sz w:val="24"/>
          <w:szCs w:val="24"/>
        </w:rPr>
        <w:t xml:space="preserve">Elle sélectionne le </w:t>
      </w:r>
      <w:r w:rsidRPr="0019778F">
        <w:rPr>
          <w:rFonts w:asciiTheme="majorBidi" w:hAnsiTheme="majorBidi" w:cstheme="majorBidi"/>
          <w:b/>
          <w:bCs/>
          <w:sz w:val="24"/>
          <w:szCs w:val="24"/>
        </w:rPr>
        <w:t>mois</w:t>
      </w:r>
      <w:r w:rsidRPr="0019778F">
        <w:rPr>
          <w:rFonts w:asciiTheme="majorBidi" w:hAnsiTheme="majorBidi" w:cstheme="majorBidi"/>
          <w:sz w:val="24"/>
          <w:szCs w:val="24"/>
        </w:rPr>
        <w:t xml:space="preserve"> et </w:t>
      </w:r>
      <w:r w:rsidRPr="0019778F">
        <w:rPr>
          <w:rFonts w:asciiTheme="majorBidi" w:hAnsiTheme="majorBidi" w:cstheme="majorBidi"/>
          <w:b/>
          <w:bCs/>
          <w:sz w:val="24"/>
          <w:szCs w:val="24"/>
        </w:rPr>
        <w:t>l’année</w:t>
      </w:r>
      <w:r w:rsidRPr="0019778F">
        <w:rPr>
          <w:rFonts w:asciiTheme="majorBidi" w:hAnsiTheme="majorBidi" w:cstheme="majorBidi"/>
          <w:sz w:val="24"/>
          <w:szCs w:val="24"/>
        </w:rPr>
        <w:t xml:space="preserve"> correspondant à la période d’activité souhaitée.</w:t>
      </w:r>
    </w:p>
    <w:p w14:paraId="3AF693B6" w14:textId="77777777" w:rsidR="00302C42" w:rsidRPr="0019778F" w:rsidRDefault="00302C42" w:rsidP="00302C42">
      <w:pPr>
        <w:numPr>
          <w:ilvl w:val="0"/>
          <w:numId w:val="26"/>
        </w:numPr>
        <w:spacing w:line="360" w:lineRule="auto"/>
        <w:jc w:val="both"/>
        <w:rPr>
          <w:rFonts w:asciiTheme="majorBidi" w:hAnsiTheme="majorBidi" w:cstheme="majorBidi"/>
          <w:sz w:val="24"/>
          <w:szCs w:val="24"/>
        </w:rPr>
      </w:pPr>
      <w:r w:rsidRPr="0019778F">
        <w:rPr>
          <w:rFonts w:asciiTheme="majorBidi" w:hAnsiTheme="majorBidi" w:cstheme="majorBidi"/>
          <w:sz w:val="24"/>
          <w:szCs w:val="24"/>
        </w:rPr>
        <w:t xml:space="preserve">En cliquant sur le bouton </w:t>
      </w:r>
      <w:r w:rsidRPr="0019778F">
        <w:rPr>
          <w:rFonts w:asciiTheme="majorBidi" w:hAnsiTheme="majorBidi" w:cstheme="majorBidi"/>
          <w:b/>
          <w:bCs/>
          <w:sz w:val="24"/>
          <w:szCs w:val="24"/>
        </w:rPr>
        <w:t>« + »</w:t>
      </w:r>
      <w:r w:rsidRPr="0019778F">
        <w:rPr>
          <w:rFonts w:asciiTheme="majorBidi" w:hAnsiTheme="majorBidi" w:cstheme="majorBidi"/>
          <w:sz w:val="24"/>
          <w:szCs w:val="24"/>
        </w:rPr>
        <w:t>, le système procède automatiquement à :</w:t>
      </w:r>
    </w:p>
    <w:p w14:paraId="208D768D" w14:textId="77777777" w:rsidR="00302C42" w:rsidRPr="0019778F" w:rsidRDefault="00302C42" w:rsidP="00302C42">
      <w:pPr>
        <w:numPr>
          <w:ilvl w:val="1"/>
          <w:numId w:val="27"/>
        </w:numPr>
        <w:spacing w:line="360" w:lineRule="auto"/>
        <w:jc w:val="both"/>
        <w:rPr>
          <w:rFonts w:asciiTheme="majorBidi" w:hAnsiTheme="majorBidi" w:cstheme="majorBidi"/>
          <w:sz w:val="24"/>
          <w:szCs w:val="24"/>
        </w:rPr>
      </w:pPr>
      <w:r w:rsidRPr="0019778F">
        <w:rPr>
          <w:rFonts w:asciiTheme="majorBidi" w:hAnsiTheme="majorBidi" w:cstheme="majorBidi"/>
          <w:sz w:val="24"/>
          <w:szCs w:val="24"/>
        </w:rPr>
        <w:t xml:space="preserve">La récupération des factures </w:t>
      </w:r>
      <w:r w:rsidRPr="0019778F">
        <w:rPr>
          <w:rFonts w:asciiTheme="majorBidi" w:hAnsiTheme="majorBidi" w:cstheme="majorBidi"/>
          <w:b/>
          <w:bCs/>
          <w:sz w:val="24"/>
          <w:szCs w:val="24"/>
        </w:rPr>
        <w:t>déjà payées</w:t>
      </w:r>
      <w:r w:rsidRPr="0019778F">
        <w:rPr>
          <w:rFonts w:asciiTheme="majorBidi" w:hAnsiTheme="majorBidi" w:cstheme="majorBidi"/>
          <w:sz w:val="24"/>
          <w:szCs w:val="24"/>
        </w:rPr>
        <w:t xml:space="preserve"> pour cette période.</w:t>
      </w:r>
    </w:p>
    <w:p w14:paraId="6E09B2FF" w14:textId="77777777" w:rsidR="00302C42" w:rsidRPr="0019778F" w:rsidRDefault="00302C42" w:rsidP="00302C42">
      <w:pPr>
        <w:numPr>
          <w:ilvl w:val="1"/>
          <w:numId w:val="27"/>
        </w:numPr>
        <w:spacing w:line="360" w:lineRule="auto"/>
        <w:jc w:val="both"/>
        <w:rPr>
          <w:rFonts w:asciiTheme="majorBidi" w:hAnsiTheme="majorBidi" w:cstheme="majorBidi"/>
          <w:sz w:val="24"/>
          <w:szCs w:val="24"/>
        </w:rPr>
      </w:pPr>
      <w:r w:rsidRPr="0019778F">
        <w:rPr>
          <w:rFonts w:asciiTheme="majorBidi" w:hAnsiTheme="majorBidi" w:cstheme="majorBidi"/>
          <w:sz w:val="24"/>
          <w:szCs w:val="24"/>
        </w:rPr>
        <w:t xml:space="preserve">Le </w:t>
      </w:r>
      <w:r w:rsidRPr="0019778F">
        <w:rPr>
          <w:rFonts w:asciiTheme="majorBidi" w:hAnsiTheme="majorBidi" w:cstheme="majorBidi"/>
          <w:b/>
          <w:bCs/>
          <w:sz w:val="24"/>
          <w:szCs w:val="24"/>
        </w:rPr>
        <w:t>regroupement des revenus</w:t>
      </w:r>
      <w:r w:rsidRPr="0019778F">
        <w:rPr>
          <w:rFonts w:asciiTheme="majorBidi" w:hAnsiTheme="majorBidi" w:cstheme="majorBidi"/>
          <w:sz w:val="24"/>
          <w:szCs w:val="24"/>
        </w:rPr>
        <w:t xml:space="preserve"> par client.</w:t>
      </w:r>
    </w:p>
    <w:p w14:paraId="0524CE30" w14:textId="77777777" w:rsidR="00302C42" w:rsidRPr="0019778F" w:rsidRDefault="00302C42" w:rsidP="00302C42">
      <w:pPr>
        <w:numPr>
          <w:ilvl w:val="0"/>
          <w:numId w:val="26"/>
        </w:numPr>
        <w:spacing w:line="360" w:lineRule="auto"/>
        <w:jc w:val="both"/>
        <w:rPr>
          <w:rFonts w:asciiTheme="majorBidi" w:hAnsiTheme="majorBidi" w:cstheme="majorBidi"/>
          <w:sz w:val="24"/>
          <w:szCs w:val="24"/>
        </w:rPr>
      </w:pPr>
      <w:r w:rsidRPr="0019778F">
        <w:rPr>
          <w:rFonts w:asciiTheme="majorBidi" w:hAnsiTheme="majorBidi" w:cstheme="majorBidi"/>
          <w:sz w:val="24"/>
          <w:szCs w:val="24"/>
        </w:rPr>
        <w:t xml:space="preserve">Un </w:t>
      </w:r>
      <w:r w:rsidRPr="0019778F">
        <w:rPr>
          <w:rFonts w:asciiTheme="majorBidi" w:hAnsiTheme="majorBidi" w:cstheme="majorBidi"/>
          <w:b/>
          <w:bCs/>
          <w:sz w:val="24"/>
          <w:szCs w:val="24"/>
        </w:rPr>
        <w:t>bouton de confirmation</w:t>
      </w:r>
      <w:r w:rsidRPr="0019778F">
        <w:rPr>
          <w:rFonts w:asciiTheme="majorBidi" w:hAnsiTheme="majorBidi" w:cstheme="majorBidi"/>
          <w:sz w:val="24"/>
          <w:szCs w:val="24"/>
        </w:rPr>
        <w:t xml:space="preserve"> s’affiche ensuite, permettant à la responsable de </w:t>
      </w:r>
      <w:r w:rsidRPr="0019778F">
        <w:rPr>
          <w:rFonts w:asciiTheme="majorBidi" w:hAnsiTheme="majorBidi" w:cstheme="majorBidi"/>
          <w:b/>
          <w:bCs/>
          <w:sz w:val="24"/>
          <w:szCs w:val="24"/>
        </w:rPr>
        <w:t>valider la génération</w:t>
      </w:r>
      <w:r w:rsidRPr="0019778F">
        <w:rPr>
          <w:rFonts w:asciiTheme="majorBidi" w:hAnsiTheme="majorBidi" w:cstheme="majorBidi"/>
          <w:sz w:val="24"/>
          <w:szCs w:val="24"/>
        </w:rPr>
        <w:t xml:space="preserve"> des revenus mensuels.</w:t>
      </w:r>
    </w:p>
    <w:p w14:paraId="7006AA20" w14:textId="77777777" w:rsidR="00302C42" w:rsidRPr="0019778F" w:rsidRDefault="00302C42" w:rsidP="00302C42">
      <w:pPr>
        <w:spacing w:line="360" w:lineRule="auto"/>
        <w:jc w:val="both"/>
        <w:rPr>
          <w:rFonts w:asciiTheme="majorBidi" w:hAnsiTheme="majorBidi" w:cstheme="majorBidi"/>
          <w:i/>
          <w:iCs/>
          <w:sz w:val="24"/>
          <w:szCs w:val="24"/>
        </w:rPr>
      </w:pPr>
      <w:r w:rsidRPr="0019778F">
        <w:rPr>
          <w:rFonts w:asciiTheme="majorBidi" w:hAnsiTheme="majorBidi" w:cstheme="majorBidi"/>
          <w:i/>
          <w:iCs/>
          <w:sz w:val="24"/>
          <w:szCs w:val="24"/>
        </w:rPr>
        <w:t>Le diagramme de séquence ci-dessous détaille cette interaction entre l’interface utilisateur, les composants frontend SPFx,et l’utilisateur:</w:t>
      </w:r>
    </w:p>
    <w:p w14:paraId="4AB991A6" w14:textId="77777777" w:rsidR="00302C42" w:rsidRPr="0019778F" w:rsidRDefault="00302C42" w:rsidP="00302C42">
      <w:pPr>
        <w:spacing w:line="360" w:lineRule="auto"/>
        <w:jc w:val="center"/>
        <w:rPr>
          <w:rFonts w:asciiTheme="majorBidi" w:hAnsiTheme="majorBidi" w:cstheme="majorBidi"/>
          <w:sz w:val="24"/>
          <w:szCs w:val="24"/>
        </w:rPr>
      </w:pPr>
      <w:r w:rsidRPr="0019778F">
        <w:rPr>
          <w:rFonts w:asciiTheme="majorBidi" w:hAnsiTheme="majorBidi" w:cstheme="majorBidi"/>
          <w:noProof/>
          <w:sz w:val="28"/>
          <w:szCs w:val="28"/>
        </w:rPr>
        <w:lastRenderedPageBreak/>
        <w:drawing>
          <wp:inline distT="0" distB="0" distL="0" distR="0" wp14:anchorId="354518EC" wp14:editId="135DBA95">
            <wp:extent cx="5029200" cy="8138160"/>
            <wp:effectExtent l="0" t="0" r="0" b="0"/>
            <wp:docPr id="1232466922" name="Image 3" descr="Une image contenant texte, capture d’écran, diagramme, Parallè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66922" name="Image 3" descr="Une image contenant texte, capture d’écran, diagramme, Parallèle&#10;&#10;Le contenu généré par l’IA peut êtr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29273" cy="8138278"/>
                    </a:xfrm>
                    <a:prstGeom prst="rect">
                      <a:avLst/>
                    </a:prstGeom>
                  </pic:spPr>
                </pic:pic>
              </a:graphicData>
            </a:graphic>
          </wp:inline>
        </w:drawing>
      </w:r>
    </w:p>
    <w:p w14:paraId="2704ED14" w14:textId="0DCBB196" w:rsidR="00302C42" w:rsidRDefault="00302C42" w:rsidP="0019778F">
      <w:pPr>
        <w:pStyle w:val="Paragraphedeliste"/>
        <w:spacing w:line="360" w:lineRule="auto"/>
        <w:jc w:val="center"/>
        <w:rPr>
          <w:rFonts w:asciiTheme="majorBidi" w:hAnsiTheme="majorBidi" w:cstheme="majorBidi"/>
          <w:b/>
          <w:bCs/>
          <w:sz w:val="24"/>
          <w:szCs w:val="24"/>
        </w:rPr>
      </w:pPr>
      <w:r w:rsidRPr="0019778F">
        <w:rPr>
          <w:rFonts w:asciiTheme="majorBidi" w:hAnsiTheme="majorBidi" w:cstheme="majorBidi"/>
          <w:b/>
          <w:bCs/>
          <w:sz w:val="24"/>
          <w:szCs w:val="24"/>
        </w:rPr>
        <w:t xml:space="preserve">Diagramme de séquence décrit les étapes de génération des revenues mensuelle </w:t>
      </w:r>
    </w:p>
    <w:p w14:paraId="74C0F395" w14:textId="77777777" w:rsidR="0019778F" w:rsidRPr="0019778F" w:rsidRDefault="0019778F" w:rsidP="0019778F">
      <w:pPr>
        <w:pStyle w:val="Paragraphedeliste"/>
        <w:spacing w:line="360" w:lineRule="auto"/>
        <w:jc w:val="center"/>
        <w:rPr>
          <w:rFonts w:asciiTheme="majorBidi" w:hAnsiTheme="majorBidi" w:cstheme="majorBidi"/>
          <w:b/>
          <w:bCs/>
          <w:sz w:val="24"/>
          <w:szCs w:val="24"/>
        </w:rPr>
      </w:pPr>
    </w:p>
    <w:p w14:paraId="0307D51D" w14:textId="77777777" w:rsidR="00302C42" w:rsidRPr="0019778F" w:rsidRDefault="00302C42" w:rsidP="00302C42">
      <w:pPr>
        <w:spacing w:line="360" w:lineRule="auto"/>
        <w:jc w:val="both"/>
        <w:rPr>
          <w:rFonts w:asciiTheme="majorBidi" w:hAnsiTheme="majorBidi" w:cstheme="majorBidi"/>
          <w:b/>
          <w:bCs/>
          <w:sz w:val="24"/>
          <w:szCs w:val="24"/>
        </w:rPr>
      </w:pPr>
      <w:r w:rsidRPr="0019778F">
        <w:rPr>
          <w:rFonts w:asciiTheme="majorBidi" w:hAnsiTheme="majorBidi" w:cstheme="majorBidi"/>
          <w:b/>
          <w:bCs/>
          <w:sz w:val="24"/>
          <w:szCs w:val="24"/>
        </w:rPr>
        <w:lastRenderedPageBreak/>
        <w:t>Scénario 3 : Génération des Résultats Financiers Mensuels</w:t>
      </w:r>
    </w:p>
    <w:p w14:paraId="5E875987" w14:textId="77777777" w:rsidR="00302C42" w:rsidRPr="0019778F" w:rsidRDefault="00302C42" w:rsidP="00302C42">
      <w:pPr>
        <w:spacing w:line="360" w:lineRule="auto"/>
        <w:jc w:val="both"/>
        <w:rPr>
          <w:rFonts w:asciiTheme="majorBidi" w:hAnsiTheme="majorBidi" w:cstheme="majorBidi"/>
          <w:sz w:val="24"/>
          <w:szCs w:val="24"/>
        </w:rPr>
      </w:pPr>
      <w:r w:rsidRPr="0019778F">
        <w:rPr>
          <w:rFonts w:asciiTheme="majorBidi" w:hAnsiTheme="majorBidi" w:cstheme="majorBidi"/>
          <w:sz w:val="24"/>
          <w:szCs w:val="24"/>
        </w:rPr>
        <w:t xml:space="preserve">Ce scénario met en évidence le processus complet permettant à la </w:t>
      </w:r>
      <w:r w:rsidRPr="0019778F">
        <w:rPr>
          <w:rFonts w:asciiTheme="majorBidi" w:hAnsiTheme="majorBidi" w:cstheme="majorBidi"/>
          <w:b/>
          <w:bCs/>
          <w:sz w:val="24"/>
          <w:szCs w:val="24"/>
        </w:rPr>
        <w:t>responsable financière</w:t>
      </w:r>
      <w:r w:rsidRPr="0019778F">
        <w:rPr>
          <w:rFonts w:asciiTheme="majorBidi" w:hAnsiTheme="majorBidi" w:cstheme="majorBidi"/>
          <w:sz w:val="24"/>
          <w:szCs w:val="24"/>
        </w:rPr>
        <w:t xml:space="preserve"> de générer un </w:t>
      </w:r>
      <w:r w:rsidRPr="0019778F">
        <w:rPr>
          <w:rFonts w:asciiTheme="majorBidi" w:hAnsiTheme="majorBidi" w:cstheme="majorBidi"/>
          <w:b/>
          <w:bCs/>
          <w:sz w:val="24"/>
          <w:szCs w:val="24"/>
        </w:rPr>
        <w:t>bilan mensuel des résultats financiers</w:t>
      </w:r>
      <w:r w:rsidRPr="0019778F">
        <w:rPr>
          <w:rFonts w:asciiTheme="majorBidi" w:hAnsiTheme="majorBidi" w:cstheme="majorBidi"/>
          <w:sz w:val="24"/>
          <w:szCs w:val="24"/>
        </w:rPr>
        <w:t xml:space="preserve">, basé sur les revenus et dépenses enregistrés durant la même période. Cette fonctionnalité est essentielle pour assurer le </w:t>
      </w:r>
      <w:r w:rsidRPr="0019778F">
        <w:rPr>
          <w:rFonts w:asciiTheme="majorBidi" w:hAnsiTheme="majorBidi" w:cstheme="majorBidi"/>
          <w:b/>
          <w:bCs/>
          <w:sz w:val="24"/>
          <w:szCs w:val="24"/>
        </w:rPr>
        <w:t>suivi analytique des performances économiques</w:t>
      </w:r>
      <w:r w:rsidRPr="0019778F">
        <w:rPr>
          <w:rFonts w:asciiTheme="majorBidi" w:hAnsiTheme="majorBidi" w:cstheme="majorBidi"/>
          <w:sz w:val="24"/>
          <w:szCs w:val="24"/>
        </w:rPr>
        <w:t xml:space="preserve"> de l’entreprise.</w:t>
      </w:r>
    </w:p>
    <w:p w14:paraId="09827F64" w14:textId="77777777" w:rsidR="00302C42" w:rsidRPr="0019778F" w:rsidRDefault="00302C42" w:rsidP="00302C42">
      <w:pPr>
        <w:spacing w:line="360" w:lineRule="auto"/>
        <w:jc w:val="both"/>
        <w:rPr>
          <w:rFonts w:asciiTheme="majorBidi" w:hAnsiTheme="majorBidi" w:cstheme="majorBidi"/>
          <w:sz w:val="24"/>
          <w:szCs w:val="24"/>
        </w:rPr>
      </w:pPr>
      <w:r w:rsidRPr="0019778F">
        <w:rPr>
          <w:rFonts w:asciiTheme="majorBidi" w:hAnsiTheme="majorBidi" w:cstheme="majorBidi"/>
          <w:sz w:val="24"/>
          <w:szCs w:val="24"/>
        </w:rPr>
        <w:t>Le déroulement s’effectue comme suit :</w:t>
      </w:r>
    </w:p>
    <w:p w14:paraId="6E5DE6A8" w14:textId="77777777" w:rsidR="00302C42" w:rsidRPr="0019778F" w:rsidRDefault="00302C42" w:rsidP="00302C42">
      <w:pPr>
        <w:numPr>
          <w:ilvl w:val="0"/>
          <w:numId w:val="28"/>
        </w:numPr>
        <w:spacing w:line="360" w:lineRule="auto"/>
        <w:jc w:val="both"/>
        <w:rPr>
          <w:rFonts w:asciiTheme="majorBidi" w:hAnsiTheme="majorBidi" w:cstheme="majorBidi"/>
          <w:sz w:val="24"/>
          <w:szCs w:val="24"/>
        </w:rPr>
      </w:pPr>
      <w:r w:rsidRPr="0019778F">
        <w:rPr>
          <w:rFonts w:asciiTheme="majorBidi" w:hAnsiTheme="majorBidi" w:cstheme="majorBidi"/>
          <w:sz w:val="24"/>
          <w:szCs w:val="24"/>
        </w:rPr>
        <w:t xml:space="preserve">La responsable financière débute par une </w:t>
      </w:r>
      <w:r w:rsidRPr="0019778F">
        <w:rPr>
          <w:rFonts w:asciiTheme="majorBidi" w:hAnsiTheme="majorBidi" w:cstheme="majorBidi"/>
          <w:b/>
          <w:bCs/>
          <w:sz w:val="24"/>
          <w:szCs w:val="24"/>
        </w:rPr>
        <w:t>authentification sécurisée</w:t>
      </w:r>
      <w:r w:rsidRPr="0019778F">
        <w:rPr>
          <w:rFonts w:asciiTheme="majorBidi" w:hAnsiTheme="majorBidi" w:cstheme="majorBidi"/>
          <w:sz w:val="24"/>
          <w:szCs w:val="24"/>
        </w:rPr>
        <w:t xml:space="preserve"> via la </w:t>
      </w:r>
      <w:r w:rsidRPr="0019778F">
        <w:rPr>
          <w:rFonts w:asciiTheme="majorBidi" w:hAnsiTheme="majorBidi" w:cstheme="majorBidi"/>
          <w:b/>
          <w:bCs/>
          <w:sz w:val="24"/>
          <w:szCs w:val="24"/>
        </w:rPr>
        <w:t>page de connexion</w:t>
      </w:r>
      <w:r w:rsidRPr="0019778F">
        <w:rPr>
          <w:rFonts w:asciiTheme="majorBidi" w:hAnsiTheme="majorBidi" w:cstheme="majorBidi"/>
          <w:sz w:val="24"/>
          <w:szCs w:val="24"/>
        </w:rPr>
        <w:t>.</w:t>
      </w:r>
    </w:p>
    <w:p w14:paraId="2366B83D" w14:textId="77777777" w:rsidR="00302C42" w:rsidRPr="0019778F" w:rsidRDefault="00302C42" w:rsidP="00302C42">
      <w:pPr>
        <w:numPr>
          <w:ilvl w:val="0"/>
          <w:numId w:val="28"/>
        </w:numPr>
        <w:spacing w:line="360" w:lineRule="auto"/>
        <w:jc w:val="both"/>
        <w:rPr>
          <w:rFonts w:asciiTheme="majorBidi" w:hAnsiTheme="majorBidi" w:cstheme="majorBidi"/>
          <w:sz w:val="24"/>
          <w:szCs w:val="24"/>
        </w:rPr>
      </w:pPr>
      <w:r w:rsidRPr="0019778F">
        <w:rPr>
          <w:rFonts w:asciiTheme="majorBidi" w:hAnsiTheme="majorBidi" w:cstheme="majorBidi"/>
          <w:sz w:val="24"/>
          <w:szCs w:val="24"/>
        </w:rPr>
        <w:t xml:space="preserve">Une fois connectée, elle accède à la </w:t>
      </w:r>
      <w:r w:rsidRPr="0019778F">
        <w:rPr>
          <w:rFonts w:asciiTheme="majorBidi" w:hAnsiTheme="majorBidi" w:cstheme="majorBidi"/>
          <w:b/>
          <w:bCs/>
          <w:sz w:val="24"/>
          <w:szCs w:val="24"/>
        </w:rPr>
        <w:t>page "Admin Expenses"</w:t>
      </w:r>
      <w:r w:rsidRPr="0019778F">
        <w:rPr>
          <w:rFonts w:asciiTheme="majorBidi" w:hAnsiTheme="majorBidi" w:cstheme="majorBidi"/>
          <w:sz w:val="24"/>
          <w:szCs w:val="24"/>
        </w:rPr>
        <w:t xml:space="preserve">, où elle saisit les </w:t>
      </w:r>
      <w:r w:rsidRPr="0019778F">
        <w:rPr>
          <w:rFonts w:asciiTheme="majorBidi" w:hAnsiTheme="majorBidi" w:cstheme="majorBidi"/>
          <w:b/>
          <w:bCs/>
          <w:sz w:val="24"/>
          <w:szCs w:val="24"/>
        </w:rPr>
        <w:t>dépenses mensuelles</w:t>
      </w:r>
      <w:r w:rsidRPr="0019778F">
        <w:rPr>
          <w:rFonts w:asciiTheme="majorBidi" w:hAnsiTheme="majorBidi" w:cstheme="majorBidi"/>
          <w:sz w:val="24"/>
          <w:szCs w:val="24"/>
        </w:rPr>
        <w:t xml:space="preserve"> relatives aux différentes opérations effectuées durant le mois concerné.</w:t>
      </w:r>
    </w:p>
    <w:p w14:paraId="36B6C3B8" w14:textId="77777777" w:rsidR="00302C42" w:rsidRPr="0019778F" w:rsidRDefault="00302C42" w:rsidP="00302C42">
      <w:pPr>
        <w:numPr>
          <w:ilvl w:val="0"/>
          <w:numId w:val="28"/>
        </w:numPr>
        <w:spacing w:line="360" w:lineRule="auto"/>
        <w:jc w:val="both"/>
        <w:rPr>
          <w:rFonts w:asciiTheme="majorBidi" w:hAnsiTheme="majorBidi" w:cstheme="majorBidi"/>
          <w:sz w:val="24"/>
          <w:szCs w:val="24"/>
        </w:rPr>
      </w:pPr>
      <w:r w:rsidRPr="0019778F">
        <w:rPr>
          <w:rFonts w:asciiTheme="majorBidi" w:hAnsiTheme="majorBidi" w:cstheme="majorBidi"/>
          <w:sz w:val="24"/>
          <w:szCs w:val="24"/>
        </w:rPr>
        <w:t xml:space="preserve">Ensuite, elle se rend dans la page </w:t>
      </w:r>
      <w:r w:rsidRPr="0019778F">
        <w:rPr>
          <w:rFonts w:asciiTheme="majorBidi" w:hAnsiTheme="majorBidi" w:cstheme="majorBidi"/>
          <w:b/>
          <w:bCs/>
          <w:sz w:val="24"/>
          <w:szCs w:val="24"/>
        </w:rPr>
        <w:t>"Admin Invoice &amp; Revenues"</w:t>
      </w:r>
      <w:r w:rsidRPr="0019778F">
        <w:rPr>
          <w:rFonts w:asciiTheme="majorBidi" w:hAnsiTheme="majorBidi" w:cstheme="majorBidi"/>
          <w:sz w:val="24"/>
          <w:szCs w:val="24"/>
        </w:rPr>
        <w:t xml:space="preserve"> pour générer ou vérifier les </w:t>
      </w:r>
      <w:r w:rsidRPr="0019778F">
        <w:rPr>
          <w:rFonts w:asciiTheme="majorBidi" w:hAnsiTheme="majorBidi" w:cstheme="majorBidi"/>
          <w:b/>
          <w:bCs/>
          <w:sz w:val="24"/>
          <w:szCs w:val="24"/>
        </w:rPr>
        <w:t>revenus mensuels</w:t>
      </w:r>
      <w:r w:rsidRPr="0019778F">
        <w:rPr>
          <w:rFonts w:asciiTheme="majorBidi" w:hAnsiTheme="majorBidi" w:cstheme="majorBidi"/>
          <w:sz w:val="24"/>
          <w:szCs w:val="24"/>
        </w:rPr>
        <w:t xml:space="preserve"> à partir des factures client payées.</w:t>
      </w:r>
    </w:p>
    <w:p w14:paraId="1C7F2F3B" w14:textId="77777777" w:rsidR="00302C42" w:rsidRPr="0019778F" w:rsidRDefault="00302C42" w:rsidP="00302C42">
      <w:pPr>
        <w:numPr>
          <w:ilvl w:val="0"/>
          <w:numId w:val="28"/>
        </w:numPr>
        <w:spacing w:line="360" w:lineRule="auto"/>
        <w:jc w:val="both"/>
        <w:rPr>
          <w:rFonts w:asciiTheme="majorBidi" w:hAnsiTheme="majorBidi" w:cstheme="majorBidi"/>
          <w:sz w:val="24"/>
          <w:szCs w:val="24"/>
        </w:rPr>
      </w:pPr>
      <w:r w:rsidRPr="0019778F">
        <w:rPr>
          <w:rFonts w:asciiTheme="majorBidi" w:hAnsiTheme="majorBidi" w:cstheme="majorBidi"/>
          <w:sz w:val="24"/>
          <w:szCs w:val="24"/>
        </w:rPr>
        <w:t xml:space="preserve">Après validation des deux composantes (revenus et dépenses), elle accède à la page </w:t>
      </w:r>
      <w:r w:rsidRPr="0019778F">
        <w:rPr>
          <w:rFonts w:asciiTheme="majorBidi" w:hAnsiTheme="majorBidi" w:cstheme="majorBidi"/>
          <w:b/>
          <w:bCs/>
          <w:sz w:val="24"/>
          <w:szCs w:val="24"/>
        </w:rPr>
        <w:t>"Generate Monthly Results"</w:t>
      </w:r>
      <w:r w:rsidRPr="0019778F">
        <w:rPr>
          <w:rFonts w:asciiTheme="majorBidi" w:hAnsiTheme="majorBidi" w:cstheme="majorBidi"/>
          <w:sz w:val="24"/>
          <w:szCs w:val="24"/>
        </w:rPr>
        <w:t xml:space="preserve">, qui permet de générer le </w:t>
      </w:r>
      <w:r w:rsidRPr="0019778F">
        <w:rPr>
          <w:rFonts w:asciiTheme="majorBidi" w:hAnsiTheme="majorBidi" w:cstheme="majorBidi"/>
          <w:b/>
          <w:bCs/>
          <w:sz w:val="24"/>
          <w:szCs w:val="24"/>
        </w:rPr>
        <w:t>résultat net de l’activité</w:t>
      </w:r>
      <w:r w:rsidRPr="0019778F">
        <w:rPr>
          <w:rFonts w:asciiTheme="majorBidi" w:hAnsiTheme="majorBidi" w:cstheme="majorBidi"/>
          <w:sz w:val="24"/>
          <w:szCs w:val="24"/>
        </w:rPr>
        <w:t xml:space="preserve"> (revenus - dépenses) pour un mois spécifique.</w:t>
      </w:r>
    </w:p>
    <w:p w14:paraId="5643A58D" w14:textId="77777777" w:rsidR="00302C42" w:rsidRPr="0019778F" w:rsidRDefault="00302C42" w:rsidP="00302C42">
      <w:pPr>
        <w:numPr>
          <w:ilvl w:val="0"/>
          <w:numId w:val="28"/>
        </w:numPr>
        <w:spacing w:line="360" w:lineRule="auto"/>
        <w:jc w:val="both"/>
        <w:rPr>
          <w:rFonts w:asciiTheme="majorBidi" w:hAnsiTheme="majorBidi" w:cstheme="majorBidi"/>
          <w:sz w:val="24"/>
          <w:szCs w:val="24"/>
        </w:rPr>
      </w:pPr>
      <w:r w:rsidRPr="0019778F">
        <w:rPr>
          <w:rFonts w:asciiTheme="majorBidi" w:hAnsiTheme="majorBidi" w:cstheme="majorBidi"/>
          <w:sz w:val="24"/>
          <w:szCs w:val="24"/>
        </w:rPr>
        <w:t xml:space="preserve">Dans cette interface, elle renseigne le </w:t>
      </w:r>
      <w:r w:rsidRPr="0019778F">
        <w:rPr>
          <w:rFonts w:asciiTheme="majorBidi" w:hAnsiTheme="majorBidi" w:cstheme="majorBidi"/>
          <w:b/>
          <w:bCs/>
          <w:sz w:val="24"/>
          <w:szCs w:val="24"/>
        </w:rPr>
        <w:t>mois</w:t>
      </w:r>
      <w:r w:rsidRPr="0019778F">
        <w:rPr>
          <w:rFonts w:asciiTheme="majorBidi" w:hAnsiTheme="majorBidi" w:cstheme="majorBidi"/>
          <w:sz w:val="24"/>
          <w:szCs w:val="24"/>
        </w:rPr>
        <w:t xml:space="preserve"> et l’</w:t>
      </w:r>
      <w:r w:rsidRPr="0019778F">
        <w:rPr>
          <w:rFonts w:asciiTheme="majorBidi" w:hAnsiTheme="majorBidi" w:cstheme="majorBidi"/>
          <w:b/>
          <w:bCs/>
          <w:sz w:val="24"/>
          <w:szCs w:val="24"/>
        </w:rPr>
        <w:t>année</w:t>
      </w:r>
      <w:r w:rsidRPr="0019778F">
        <w:rPr>
          <w:rFonts w:asciiTheme="majorBidi" w:hAnsiTheme="majorBidi" w:cstheme="majorBidi"/>
          <w:sz w:val="24"/>
          <w:szCs w:val="24"/>
        </w:rPr>
        <w:t xml:space="preserve"> souhaités, puis clique sur le bouton </w:t>
      </w:r>
      <w:r w:rsidRPr="0019778F">
        <w:rPr>
          <w:rFonts w:asciiTheme="majorBidi" w:hAnsiTheme="majorBidi" w:cstheme="majorBidi"/>
          <w:b/>
          <w:bCs/>
          <w:sz w:val="24"/>
          <w:szCs w:val="24"/>
        </w:rPr>
        <w:t>« + »</w:t>
      </w:r>
      <w:r w:rsidRPr="0019778F">
        <w:rPr>
          <w:rFonts w:asciiTheme="majorBidi" w:hAnsiTheme="majorBidi" w:cstheme="majorBidi"/>
          <w:sz w:val="24"/>
          <w:szCs w:val="24"/>
        </w:rPr>
        <w:t>.</w:t>
      </w:r>
    </w:p>
    <w:p w14:paraId="7C32F81F" w14:textId="77777777" w:rsidR="00302C42" w:rsidRPr="0019778F" w:rsidRDefault="00302C42" w:rsidP="00302C42">
      <w:pPr>
        <w:numPr>
          <w:ilvl w:val="0"/>
          <w:numId w:val="28"/>
        </w:numPr>
        <w:spacing w:line="360" w:lineRule="auto"/>
        <w:jc w:val="both"/>
        <w:rPr>
          <w:rFonts w:asciiTheme="majorBidi" w:hAnsiTheme="majorBidi" w:cstheme="majorBidi"/>
          <w:sz w:val="24"/>
          <w:szCs w:val="24"/>
        </w:rPr>
      </w:pPr>
      <w:r w:rsidRPr="0019778F">
        <w:rPr>
          <w:rFonts w:asciiTheme="majorBidi" w:hAnsiTheme="majorBidi" w:cstheme="majorBidi"/>
          <w:sz w:val="24"/>
          <w:szCs w:val="24"/>
        </w:rPr>
        <w:t>Le système agrège automatiquement :</w:t>
      </w:r>
    </w:p>
    <w:p w14:paraId="4A65BEAA" w14:textId="77777777" w:rsidR="00302C42" w:rsidRPr="0019778F" w:rsidRDefault="00302C42" w:rsidP="00302C42">
      <w:pPr>
        <w:numPr>
          <w:ilvl w:val="1"/>
          <w:numId w:val="29"/>
        </w:numPr>
        <w:spacing w:line="360" w:lineRule="auto"/>
        <w:jc w:val="both"/>
        <w:rPr>
          <w:rFonts w:asciiTheme="majorBidi" w:hAnsiTheme="majorBidi" w:cstheme="majorBidi"/>
          <w:sz w:val="24"/>
          <w:szCs w:val="24"/>
        </w:rPr>
      </w:pPr>
      <w:r w:rsidRPr="0019778F">
        <w:rPr>
          <w:rFonts w:asciiTheme="majorBidi" w:hAnsiTheme="majorBidi" w:cstheme="majorBidi"/>
          <w:sz w:val="24"/>
          <w:szCs w:val="24"/>
        </w:rPr>
        <w:t>Les revenus confirmés pour le mois sélectionné.</w:t>
      </w:r>
    </w:p>
    <w:p w14:paraId="3C504DE9" w14:textId="77777777" w:rsidR="00302C42" w:rsidRPr="0019778F" w:rsidRDefault="00302C42" w:rsidP="00302C42">
      <w:pPr>
        <w:numPr>
          <w:ilvl w:val="1"/>
          <w:numId w:val="29"/>
        </w:numPr>
        <w:spacing w:line="360" w:lineRule="auto"/>
        <w:jc w:val="both"/>
        <w:rPr>
          <w:rFonts w:asciiTheme="majorBidi" w:hAnsiTheme="majorBidi" w:cstheme="majorBidi"/>
          <w:sz w:val="24"/>
          <w:szCs w:val="24"/>
        </w:rPr>
      </w:pPr>
      <w:r w:rsidRPr="0019778F">
        <w:rPr>
          <w:rFonts w:asciiTheme="majorBidi" w:hAnsiTheme="majorBidi" w:cstheme="majorBidi"/>
          <w:sz w:val="24"/>
          <w:szCs w:val="24"/>
        </w:rPr>
        <w:t>Les dépenses validées pour la même période.</w:t>
      </w:r>
    </w:p>
    <w:p w14:paraId="6FC9A86D" w14:textId="77777777" w:rsidR="00302C42" w:rsidRPr="0019778F" w:rsidRDefault="00302C42" w:rsidP="00302C42">
      <w:pPr>
        <w:numPr>
          <w:ilvl w:val="0"/>
          <w:numId w:val="28"/>
        </w:numPr>
        <w:spacing w:line="360" w:lineRule="auto"/>
        <w:jc w:val="both"/>
        <w:rPr>
          <w:rFonts w:asciiTheme="majorBidi" w:hAnsiTheme="majorBidi" w:cstheme="majorBidi"/>
          <w:sz w:val="24"/>
          <w:szCs w:val="24"/>
        </w:rPr>
      </w:pPr>
      <w:r w:rsidRPr="0019778F">
        <w:rPr>
          <w:rFonts w:asciiTheme="majorBidi" w:hAnsiTheme="majorBidi" w:cstheme="majorBidi"/>
          <w:sz w:val="24"/>
          <w:szCs w:val="24"/>
        </w:rPr>
        <w:t xml:space="preserve">Le </w:t>
      </w:r>
      <w:r w:rsidRPr="0019778F">
        <w:rPr>
          <w:rFonts w:asciiTheme="majorBidi" w:hAnsiTheme="majorBidi" w:cstheme="majorBidi"/>
          <w:b/>
          <w:bCs/>
          <w:sz w:val="24"/>
          <w:szCs w:val="24"/>
        </w:rPr>
        <w:t>résultat mensuel</w:t>
      </w:r>
      <w:r w:rsidRPr="0019778F">
        <w:rPr>
          <w:rFonts w:asciiTheme="majorBidi" w:hAnsiTheme="majorBidi" w:cstheme="majorBidi"/>
          <w:sz w:val="24"/>
          <w:szCs w:val="24"/>
        </w:rPr>
        <w:t xml:space="preserve"> (positif ou négatif) est ensuite calculé et affiché dans un </w:t>
      </w:r>
      <w:r w:rsidRPr="0019778F">
        <w:rPr>
          <w:rFonts w:asciiTheme="majorBidi" w:hAnsiTheme="majorBidi" w:cstheme="majorBidi"/>
          <w:b/>
          <w:bCs/>
          <w:sz w:val="24"/>
          <w:szCs w:val="24"/>
        </w:rPr>
        <w:t>tableau récapitulatif</w:t>
      </w:r>
      <w:r w:rsidRPr="0019778F">
        <w:rPr>
          <w:rFonts w:asciiTheme="majorBidi" w:hAnsiTheme="majorBidi" w:cstheme="majorBidi"/>
          <w:sz w:val="24"/>
          <w:szCs w:val="24"/>
        </w:rPr>
        <w:t xml:space="preserve"> dynamique intégré à l’interface, offrant ainsi une vision claire de la performance financière de la période.</w:t>
      </w:r>
    </w:p>
    <w:p w14:paraId="264F5410" w14:textId="77777777" w:rsidR="00302C42" w:rsidRPr="0019778F" w:rsidRDefault="00302C42" w:rsidP="00302C42">
      <w:pPr>
        <w:spacing w:line="360" w:lineRule="auto"/>
        <w:jc w:val="both"/>
        <w:rPr>
          <w:rFonts w:asciiTheme="majorBidi" w:hAnsiTheme="majorBidi" w:cstheme="majorBidi"/>
          <w:i/>
          <w:iCs/>
          <w:sz w:val="24"/>
          <w:szCs w:val="24"/>
        </w:rPr>
      </w:pPr>
      <w:r w:rsidRPr="0019778F">
        <w:rPr>
          <w:rFonts w:asciiTheme="majorBidi" w:hAnsiTheme="majorBidi" w:cstheme="majorBidi"/>
          <w:i/>
          <w:iCs/>
          <w:sz w:val="24"/>
          <w:szCs w:val="24"/>
        </w:rPr>
        <w:t>Le diagramme de séquence associé illustre les échanges entre l’utilisateur, les composants frontend de SharePoint SPFx, et l’utilisateur :</w:t>
      </w:r>
    </w:p>
    <w:p w14:paraId="4C58A408" w14:textId="77777777" w:rsidR="00302C42" w:rsidRPr="0019778F" w:rsidRDefault="00302C42" w:rsidP="00302C42">
      <w:pPr>
        <w:spacing w:line="360" w:lineRule="auto"/>
        <w:jc w:val="both"/>
        <w:rPr>
          <w:rFonts w:asciiTheme="majorBidi" w:hAnsiTheme="majorBidi" w:cstheme="majorBidi"/>
          <w:i/>
          <w:iCs/>
          <w:sz w:val="24"/>
          <w:szCs w:val="24"/>
        </w:rPr>
      </w:pPr>
    </w:p>
    <w:p w14:paraId="7F99A5E9" w14:textId="77777777" w:rsidR="00302C42" w:rsidRPr="0019778F" w:rsidRDefault="00302C42" w:rsidP="00302C42">
      <w:pPr>
        <w:spacing w:line="360" w:lineRule="auto"/>
        <w:jc w:val="both"/>
        <w:rPr>
          <w:rFonts w:asciiTheme="majorBidi" w:hAnsiTheme="majorBidi" w:cstheme="majorBidi"/>
          <w:i/>
          <w:iCs/>
          <w:sz w:val="24"/>
          <w:szCs w:val="24"/>
        </w:rPr>
      </w:pPr>
    </w:p>
    <w:p w14:paraId="447EE823" w14:textId="77777777" w:rsidR="00302C42" w:rsidRPr="0019778F" w:rsidRDefault="00302C42" w:rsidP="00302C42">
      <w:pPr>
        <w:spacing w:line="360" w:lineRule="auto"/>
        <w:jc w:val="center"/>
        <w:rPr>
          <w:rFonts w:asciiTheme="majorBidi" w:hAnsiTheme="majorBidi" w:cstheme="majorBidi"/>
          <w:sz w:val="24"/>
          <w:szCs w:val="24"/>
        </w:rPr>
      </w:pPr>
      <w:r w:rsidRPr="0019778F">
        <w:rPr>
          <w:rFonts w:asciiTheme="majorBidi" w:hAnsiTheme="majorBidi" w:cstheme="majorBidi"/>
          <w:noProof/>
          <w:sz w:val="28"/>
          <w:szCs w:val="28"/>
        </w:rPr>
        <w:lastRenderedPageBreak/>
        <w:drawing>
          <wp:inline distT="0" distB="0" distL="0" distR="0" wp14:anchorId="5E1416C0" wp14:editId="43B9AE60">
            <wp:extent cx="5760720" cy="5071110"/>
            <wp:effectExtent l="0" t="0" r="0" b="0"/>
            <wp:docPr id="133916942" name="Image 5" descr="Une image contenant texte, capture d’écran, nombr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6942" name="Image 5" descr="Une image contenant texte, capture d’écran, nombre, diagramme&#10;&#10;Le contenu généré par l’IA peut êtr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5071110"/>
                    </a:xfrm>
                    <a:prstGeom prst="rect">
                      <a:avLst/>
                    </a:prstGeom>
                  </pic:spPr>
                </pic:pic>
              </a:graphicData>
            </a:graphic>
          </wp:inline>
        </w:drawing>
      </w:r>
    </w:p>
    <w:p w14:paraId="539C505E" w14:textId="77777777" w:rsidR="00302C42" w:rsidRPr="0019778F" w:rsidRDefault="00302C42" w:rsidP="00302C42">
      <w:pPr>
        <w:pStyle w:val="Paragraphedeliste"/>
        <w:spacing w:line="360" w:lineRule="auto"/>
        <w:jc w:val="center"/>
        <w:rPr>
          <w:rFonts w:asciiTheme="majorBidi" w:hAnsiTheme="majorBidi" w:cstheme="majorBidi"/>
          <w:b/>
          <w:bCs/>
          <w:sz w:val="24"/>
          <w:szCs w:val="24"/>
        </w:rPr>
      </w:pPr>
      <w:r w:rsidRPr="0019778F">
        <w:rPr>
          <w:rFonts w:asciiTheme="majorBidi" w:hAnsiTheme="majorBidi" w:cstheme="majorBidi"/>
          <w:b/>
          <w:bCs/>
          <w:sz w:val="24"/>
          <w:szCs w:val="24"/>
        </w:rPr>
        <w:t xml:space="preserve">Diagramme de séquence décrit les étapes de génération les résultats des activités financières mensuelle </w:t>
      </w:r>
    </w:p>
    <w:p w14:paraId="2EC41532" w14:textId="77777777" w:rsidR="00302C42" w:rsidRPr="0019778F" w:rsidRDefault="00302C42" w:rsidP="00302C42">
      <w:pPr>
        <w:spacing w:line="360" w:lineRule="auto"/>
        <w:jc w:val="both"/>
        <w:rPr>
          <w:rFonts w:asciiTheme="majorBidi" w:hAnsiTheme="majorBidi" w:cstheme="majorBidi"/>
          <w:sz w:val="24"/>
          <w:szCs w:val="24"/>
        </w:rPr>
      </w:pPr>
    </w:p>
    <w:p w14:paraId="336DD9FC" w14:textId="77777777" w:rsidR="00302C42" w:rsidRPr="0019778F" w:rsidRDefault="00302C42" w:rsidP="00302C42">
      <w:pPr>
        <w:spacing w:line="360" w:lineRule="auto"/>
        <w:jc w:val="both"/>
        <w:rPr>
          <w:rFonts w:asciiTheme="majorBidi" w:hAnsiTheme="majorBidi" w:cstheme="majorBidi"/>
          <w:sz w:val="24"/>
          <w:szCs w:val="24"/>
        </w:rPr>
      </w:pPr>
    </w:p>
    <w:p w14:paraId="18506294" w14:textId="77777777" w:rsidR="00302C42" w:rsidRPr="0019778F" w:rsidRDefault="00302C42" w:rsidP="00302C42">
      <w:pPr>
        <w:spacing w:line="360" w:lineRule="auto"/>
        <w:jc w:val="both"/>
        <w:rPr>
          <w:rFonts w:asciiTheme="majorBidi" w:hAnsiTheme="majorBidi" w:cstheme="majorBidi"/>
          <w:sz w:val="24"/>
          <w:szCs w:val="24"/>
        </w:rPr>
      </w:pPr>
    </w:p>
    <w:p w14:paraId="5EE28CEC" w14:textId="77777777" w:rsidR="00302C42" w:rsidRPr="0019778F" w:rsidRDefault="00302C42" w:rsidP="00302C42">
      <w:pPr>
        <w:spacing w:line="360" w:lineRule="auto"/>
        <w:jc w:val="both"/>
        <w:rPr>
          <w:rFonts w:asciiTheme="majorBidi" w:hAnsiTheme="majorBidi" w:cstheme="majorBidi"/>
          <w:sz w:val="24"/>
          <w:szCs w:val="24"/>
        </w:rPr>
      </w:pPr>
    </w:p>
    <w:p w14:paraId="34452CAD" w14:textId="77777777" w:rsidR="00302C42" w:rsidRPr="0019778F" w:rsidRDefault="00302C42" w:rsidP="00302C42">
      <w:pPr>
        <w:spacing w:line="360" w:lineRule="auto"/>
        <w:jc w:val="both"/>
        <w:rPr>
          <w:rFonts w:asciiTheme="majorBidi" w:hAnsiTheme="majorBidi" w:cstheme="majorBidi"/>
          <w:sz w:val="24"/>
          <w:szCs w:val="24"/>
        </w:rPr>
      </w:pPr>
    </w:p>
    <w:p w14:paraId="5CCFB4C0" w14:textId="77777777" w:rsidR="00302C42" w:rsidRPr="0019778F" w:rsidRDefault="00302C42" w:rsidP="00302C42">
      <w:pPr>
        <w:spacing w:line="360" w:lineRule="auto"/>
        <w:jc w:val="both"/>
        <w:rPr>
          <w:rFonts w:asciiTheme="majorBidi" w:hAnsiTheme="majorBidi" w:cstheme="majorBidi"/>
          <w:sz w:val="24"/>
          <w:szCs w:val="24"/>
        </w:rPr>
      </w:pPr>
    </w:p>
    <w:p w14:paraId="275603AA" w14:textId="77777777" w:rsidR="00302C42" w:rsidRPr="0019778F" w:rsidRDefault="00302C42" w:rsidP="00302C42">
      <w:pPr>
        <w:spacing w:line="360" w:lineRule="auto"/>
        <w:jc w:val="both"/>
        <w:rPr>
          <w:rFonts w:asciiTheme="majorBidi" w:hAnsiTheme="majorBidi" w:cstheme="majorBidi"/>
          <w:sz w:val="24"/>
          <w:szCs w:val="24"/>
        </w:rPr>
      </w:pPr>
    </w:p>
    <w:p w14:paraId="29D76966" w14:textId="77777777" w:rsidR="00302C42" w:rsidRPr="0019778F" w:rsidRDefault="00302C42" w:rsidP="00302C42">
      <w:pPr>
        <w:spacing w:line="360" w:lineRule="auto"/>
        <w:jc w:val="both"/>
        <w:rPr>
          <w:rFonts w:asciiTheme="majorBidi" w:hAnsiTheme="majorBidi" w:cstheme="majorBidi"/>
          <w:sz w:val="24"/>
          <w:szCs w:val="24"/>
        </w:rPr>
      </w:pPr>
    </w:p>
    <w:p w14:paraId="47F34353" w14:textId="64299ADF" w:rsidR="00302C42" w:rsidRPr="0019778F" w:rsidRDefault="00302C42" w:rsidP="00302C42">
      <w:pPr>
        <w:spacing w:line="360" w:lineRule="auto"/>
        <w:jc w:val="both"/>
        <w:rPr>
          <w:rFonts w:asciiTheme="majorBidi" w:hAnsiTheme="majorBidi" w:cstheme="majorBidi"/>
          <w:b/>
          <w:bCs/>
          <w:sz w:val="26"/>
          <w:szCs w:val="26"/>
        </w:rPr>
      </w:pPr>
      <w:r w:rsidRPr="0019778F">
        <w:rPr>
          <w:rFonts w:asciiTheme="majorBidi" w:hAnsiTheme="majorBidi" w:cstheme="majorBidi"/>
          <w:b/>
          <w:bCs/>
          <w:sz w:val="26"/>
          <w:szCs w:val="26"/>
        </w:rPr>
        <w:lastRenderedPageBreak/>
        <w:t>4.</w:t>
      </w:r>
      <w:r w:rsidR="00FC712E" w:rsidRPr="0019778F">
        <w:rPr>
          <w:rFonts w:asciiTheme="majorBidi" w:hAnsiTheme="majorBidi" w:cstheme="majorBidi"/>
          <w:b/>
          <w:bCs/>
          <w:sz w:val="26"/>
          <w:szCs w:val="26"/>
        </w:rPr>
        <w:t>3</w:t>
      </w:r>
      <w:r w:rsidRPr="0019778F">
        <w:rPr>
          <w:rFonts w:asciiTheme="majorBidi" w:hAnsiTheme="majorBidi" w:cstheme="majorBidi"/>
          <w:b/>
          <w:bCs/>
          <w:sz w:val="26"/>
          <w:szCs w:val="26"/>
        </w:rPr>
        <w:t>.</w:t>
      </w:r>
      <w:r w:rsidR="00FC712E" w:rsidRPr="0019778F">
        <w:rPr>
          <w:rFonts w:asciiTheme="majorBidi" w:hAnsiTheme="majorBidi" w:cstheme="majorBidi"/>
          <w:b/>
          <w:bCs/>
          <w:sz w:val="26"/>
          <w:szCs w:val="26"/>
        </w:rPr>
        <w:t>3</w:t>
      </w:r>
      <w:r w:rsidRPr="0019778F">
        <w:rPr>
          <w:rFonts w:asciiTheme="majorBidi" w:hAnsiTheme="majorBidi" w:cstheme="majorBidi"/>
          <w:b/>
          <w:bCs/>
          <w:sz w:val="26"/>
          <w:szCs w:val="26"/>
        </w:rPr>
        <w:t xml:space="preserve"> La description conceptuelle du partie Backend De Geld Pilot</w:t>
      </w:r>
    </w:p>
    <w:p w14:paraId="5A6A95C0" w14:textId="77777777" w:rsidR="00302C42" w:rsidRPr="0019778F" w:rsidRDefault="00302C42" w:rsidP="00302C42">
      <w:pPr>
        <w:spacing w:line="360" w:lineRule="auto"/>
        <w:jc w:val="both"/>
        <w:rPr>
          <w:rFonts w:asciiTheme="majorBidi" w:hAnsiTheme="majorBidi" w:cstheme="majorBidi"/>
          <w:sz w:val="24"/>
          <w:szCs w:val="24"/>
        </w:rPr>
      </w:pPr>
      <w:r w:rsidRPr="0019778F">
        <w:rPr>
          <w:rFonts w:asciiTheme="majorBidi" w:hAnsiTheme="majorBidi" w:cstheme="majorBidi"/>
          <w:sz w:val="24"/>
          <w:szCs w:val="24"/>
        </w:rPr>
        <w:t>Le backend de la plateforme Geld Pilot constitue le noyau logique et transactionnel du système. Il assure le traitement des données métier, la gestion des utilisateurs, l’orchestration des accès aux deux bases de données (MongoDB et Dataverse), ainsi que l’interconnexion avec divers services externes via des API REST. Le tout repose sur un serveur Node.js déployé avec Express.js, garantissant la modularité, la scalabilité et la sécurité de l’application.</w:t>
      </w:r>
    </w:p>
    <w:p w14:paraId="45FFD558" w14:textId="77777777" w:rsidR="00302C42" w:rsidRPr="0019778F" w:rsidRDefault="00302C42" w:rsidP="00302C42">
      <w:pPr>
        <w:spacing w:line="360" w:lineRule="auto"/>
        <w:jc w:val="both"/>
        <w:rPr>
          <w:rFonts w:asciiTheme="majorBidi" w:hAnsiTheme="majorBidi" w:cstheme="majorBidi"/>
          <w:sz w:val="24"/>
          <w:szCs w:val="24"/>
        </w:rPr>
      </w:pPr>
      <w:r w:rsidRPr="0019778F">
        <w:rPr>
          <w:rFonts w:asciiTheme="majorBidi" w:hAnsiTheme="majorBidi" w:cstheme="majorBidi"/>
          <w:sz w:val="24"/>
          <w:szCs w:val="24"/>
        </w:rPr>
        <w:t>Ce backend joue un rôle central dans la coordination des services tels que l’authentification, la génération des revenus, la gestion des factures, l’envoi d’e-mails personnalisés via MailJS, la prédiction avec un modèle Python exposé via un serveur Flask, et l’alimentation en données des tableaux de bord Power BI.</w:t>
      </w:r>
    </w:p>
    <w:p w14:paraId="02A86EB5" w14:textId="34812C4A" w:rsidR="00302C42" w:rsidRPr="0019778F" w:rsidRDefault="00302C42" w:rsidP="00302C42">
      <w:pPr>
        <w:pStyle w:val="Paragraphedeliste"/>
        <w:numPr>
          <w:ilvl w:val="0"/>
          <w:numId w:val="24"/>
        </w:numPr>
        <w:spacing w:line="360" w:lineRule="auto"/>
        <w:jc w:val="both"/>
        <w:rPr>
          <w:rFonts w:asciiTheme="majorBidi" w:hAnsiTheme="majorBidi" w:cstheme="majorBidi"/>
          <w:b/>
          <w:bCs/>
          <w:sz w:val="24"/>
          <w:szCs w:val="24"/>
        </w:rPr>
      </w:pPr>
      <w:r w:rsidRPr="0019778F">
        <w:rPr>
          <w:rFonts w:asciiTheme="majorBidi" w:hAnsiTheme="majorBidi" w:cstheme="majorBidi"/>
          <w:b/>
          <w:bCs/>
          <w:sz w:val="24"/>
          <w:szCs w:val="24"/>
        </w:rPr>
        <w:t>Diagramme</w:t>
      </w:r>
      <w:r w:rsidR="00A41896" w:rsidRPr="0019778F">
        <w:rPr>
          <w:rFonts w:asciiTheme="majorBidi" w:hAnsiTheme="majorBidi" w:cstheme="majorBidi"/>
          <w:b/>
          <w:bCs/>
          <w:sz w:val="24"/>
          <w:szCs w:val="24"/>
        </w:rPr>
        <w:t>s</w:t>
      </w:r>
      <w:r w:rsidRPr="0019778F">
        <w:rPr>
          <w:rFonts w:asciiTheme="majorBidi" w:hAnsiTheme="majorBidi" w:cstheme="majorBidi"/>
          <w:b/>
          <w:bCs/>
          <w:sz w:val="24"/>
          <w:szCs w:val="24"/>
        </w:rPr>
        <w:t xml:space="preserve"> des classe</w:t>
      </w:r>
      <w:r w:rsidR="00A41896" w:rsidRPr="0019778F">
        <w:rPr>
          <w:rFonts w:asciiTheme="majorBidi" w:hAnsiTheme="majorBidi" w:cstheme="majorBidi"/>
          <w:b/>
          <w:bCs/>
          <w:sz w:val="24"/>
          <w:szCs w:val="24"/>
        </w:rPr>
        <w:t>s</w:t>
      </w:r>
      <w:r w:rsidRPr="0019778F">
        <w:rPr>
          <w:rFonts w:asciiTheme="majorBidi" w:hAnsiTheme="majorBidi" w:cstheme="majorBidi"/>
          <w:b/>
          <w:bCs/>
          <w:sz w:val="24"/>
          <w:szCs w:val="24"/>
        </w:rPr>
        <w:t xml:space="preserve"> </w:t>
      </w:r>
      <w:r w:rsidRPr="0019778F">
        <w:rPr>
          <w:rFonts w:asciiTheme="majorBidi" w:hAnsiTheme="majorBidi" w:cstheme="majorBidi"/>
          <w:b/>
          <w:bCs/>
          <w:i/>
          <w:iCs/>
          <w:sz w:val="24"/>
          <w:szCs w:val="24"/>
        </w:rPr>
        <w:t>Backend</w:t>
      </w:r>
    </w:p>
    <w:p w14:paraId="70A1CB67" w14:textId="77777777" w:rsidR="00102B82" w:rsidRPr="0019778F" w:rsidRDefault="00102B82" w:rsidP="00102B82">
      <w:pPr>
        <w:pStyle w:val="NormalWeb"/>
        <w:spacing w:line="360" w:lineRule="auto"/>
        <w:ind w:left="360"/>
        <w:jc w:val="both"/>
        <w:rPr>
          <w:rFonts w:asciiTheme="majorBidi" w:hAnsiTheme="majorBidi" w:cstheme="majorBidi"/>
        </w:rPr>
      </w:pPr>
      <w:r w:rsidRPr="0019778F">
        <w:rPr>
          <w:rFonts w:asciiTheme="majorBidi" w:hAnsiTheme="majorBidi" w:cstheme="majorBidi"/>
        </w:rPr>
        <w:t xml:space="preserve">Afin de mieux appréhender la structure des entités opérationnelles du backend de l’application </w:t>
      </w:r>
      <w:r w:rsidRPr="0019778F">
        <w:rPr>
          <w:rStyle w:val="Accentuation"/>
          <w:rFonts w:asciiTheme="majorBidi" w:eastAsiaTheme="majorEastAsia" w:hAnsiTheme="majorBidi" w:cstheme="majorBidi"/>
        </w:rPr>
        <w:t>Geld Pilot</w:t>
      </w:r>
      <w:r w:rsidRPr="0019778F">
        <w:rPr>
          <w:rFonts w:asciiTheme="majorBidi" w:hAnsiTheme="majorBidi" w:cstheme="majorBidi"/>
        </w:rPr>
        <w:t xml:space="preserve"> et de simplifier la complexité de son architecture, nous avons opté pour une approche d’abstraction. Cette démarche permet de mettre en évidence les relations clés entre les différentes composantes du système. Dans un premier temps, nous présentons un </w:t>
      </w:r>
      <w:r w:rsidRPr="0019778F">
        <w:rPr>
          <w:rStyle w:val="lev"/>
          <w:rFonts w:asciiTheme="majorBidi" w:eastAsiaTheme="majorEastAsia" w:hAnsiTheme="majorBidi" w:cstheme="majorBidi"/>
        </w:rPr>
        <w:t>diagramme de classes global</w:t>
      </w:r>
      <w:r w:rsidRPr="0019778F">
        <w:rPr>
          <w:rFonts w:asciiTheme="majorBidi" w:hAnsiTheme="majorBidi" w:cstheme="majorBidi"/>
        </w:rPr>
        <w:t xml:space="preserve"> illustrant les interactions principales entre les différents acteurs du backend, notamment les contrôleurs, le serveur, les middlewares ainsi que les services SOA utilisés.</w:t>
      </w:r>
    </w:p>
    <w:p w14:paraId="4E92451B" w14:textId="7CB96D44" w:rsidR="00102B82" w:rsidRPr="0019778F" w:rsidRDefault="00102B82" w:rsidP="00102B82">
      <w:pPr>
        <w:pStyle w:val="NormalWeb"/>
        <w:spacing w:line="360" w:lineRule="auto"/>
        <w:ind w:left="360"/>
        <w:jc w:val="both"/>
        <w:rPr>
          <w:rFonts w:asciiTheme="majorBidi" w:hAnsiTheme="majorBidi" w:cstheme="majorBidi"/>
        </w:rPr>
      </w:pPr>
      <w:r w:rsidRPr="0019778F">
        <w:rPr>
          <w:rFonts w:asciiTheme="majorBidi" w:hAnsiTheme="majorBidi" w:cstheme="majorBidi"/>
        </w:rPr>
        <w:t xml:space="preserve">Ensuite, un </w:t>
      </w:r>
      <w:r w:rsidRPr="0019778F">
        <w:rPr>
          <w:rStyle w:val="lev"/>
          <w:rFonts w:asciiTheme="majorBidi" w:eastAsiaTheme="majorEastAsia" w:hAnsiTheme="majorBidi" w:cstheme="majorBidi"/>
        </w:rPr>
        <w:t>deuxième diagramme</w:t>
      </w:r>
      <w:r w:rsidRPr="0019778F">
        <w:rPr>
          <w:rFonts w:asciiTheme="majorBidi" w:hAnsiTheme="majorBidi" w:cstheme="majorBidi"/>
        </w:rPr>
        <w:t xml:space="preserve"> est proposé, se focalisant de manière plus détaillée sur les entités (ou modèles) utilisées pour la gestion des activités financières chez </w:t>
      </w:r>
      <w:r w:rsidRPr="0019778F">
        <w:rPr>
          <w:rStyle w:val="Accentuation"/>
          <w:rFonts w:asciiTheme="majorBidi" w:eastAsiaTheme="majorEastAsia" w:hAnsiTheme="majorBidi" w:cstheme="majorBidi"/>
        </w:rPr>
        <w:t>Alight MEA</w:t>
      </w:r>
      <w:r w:rsidRPr="0019778F">
        <w:rPr>
          <w:rFonts w:asciiTheme="majorBidi" w:hAnsiTheme="majorBidi" w:cstheme="majorBidi"/>
        </w:rPr>
        <w:t>. Ce diagramme met en lumière les relations entre ces entités ainsi que leur rôle respectif dans le fonctionnement global de la plateforme.</w:t>
      </w:r>
    </w:p>
    <w:p w14:paraId="5F066B30" w14:textId="10AC14AE" w:rsidR="00302C42" w:rsidRPr="0019778F" w:rsidRDefault="00102B82" w:rsidP="00102B82">
      <w:pPr>
        <w:spacing w:line="360" w:lineRule="auto"/>
        <w:jc w:val="both"/>
        <w:rPr>
          <w:rFonts w:asciiTheme="majorBidi" w:hAnsiTheme="majorBidi" w:cstheme="majorBidi"/>
          <w:b/>
          <w:bCs/>
          <w:sz w:val="24"/>
          <w:szCs w:val="24"/>
        </w:rPr>
      </w:pPr>
      <w:r w:rsidRPr="0019778F">
        <w:rPr>
          <w:rFonts w:asciiTheme="majorBidi" w:hAnsiTheme="majorBidi" w:cstheme="majorBidi"/>
          <w:noProof/>
        </w:rPr>
        <w:lastRenderedPageBreak/>
        <w:drawing>
          <wp:inline distT="0" distB="0" distL="0" distR="0" wp14:anchorId="34A215DA" wp14:editId="6FDF9C6C">
            <wp:extent cx="5834743" cy="7920541"/>
            <wp:effectExtent l="0" t="0" r="0" b="4445"/>
            <wp:docPr id="261833242"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833242" name="Image 26183324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85924" cy="7990018"/>
                    </a:xfrm>
                    <a:prstGeom prst="rect">
                      <a:avLst/>
                    </a:prstGeom>
                  </pic:spPr>
                </pic:pic>
              </a:graphicData>
            </a:graphic>
          </wp:inline>
        </w:drawing>
      </w:r>
    </w:p>
    <w:p w14:paraId="144B022E" w14:textId="77777777" w:rsidR="00302C42" w:rsidRPr="0019778F" w:rsidRDefault="00302C42" w:rsidP="00102B82">
      <w:pPr>
        <w:spacing w:line="360" w:lineRule="auto"/>
        <w:jc w:val="both"/>
        <w:rPr>
          <w:rFonts w:asciiTheme="majorBidi" w:hAnsiTheme="majorBidi" w:cstheme="majorBidi"/>
          <w:b/>
          <w:bCs/>
          <w:sz w:val="24"/>
          <w:szCs w:val="24"/>
        </w:rPr>
      </w:pPr>
    </w:p>
    <w:p w14:paraId="2EF95DCC" w14:textId="470B7E01" w:rsidR="00102B82" w:rsidRPr="0019778F" w:rsidRDefault="00102B82" w:rsidP="00102B82">
      <w:pPr>
        <w:spacing w:line="360" w:lineRule="auto"/>
        <w:jc w:val="center"/>
        <w:rPr>
          <w:rFonts w:asciiTheme="majorBidi" w:hAnsiTheme="majorBidi" w:cstheme="majorBidi"/>
          <w:b/>
          <w:bCs/>
          <w:sz w:val="24"/>
          <w:szCs w:val="24"/>
        </w:rPr>
      </w:pPr>
      <w:r w:rsidRPr="0019778F">
        <w:rPr>
          <w:rFonts w:asciiTheme="majorBidi" w:hAnsiTheme="majorBidi" w:cstheme="majorBidi"/>
          <w:b/>
          <w:bCs/>
          <w:sz w:val="24"/>
          <w:szCs w:val="24"/>
        </w:rPr>
        <w:t>Diagramme des classes Globale pour la partie Backend de Geled Pilot</w:t>
      </w:r>
    </w:p>
    <w:p w14:paraId="5967F76D" w14:textId="77777777" w:rsidR="00102B82" w:rsidRPr="0019778F" w:rsidRDefault="00102B82" w:rsidP="00102B82">
      <w:pPr>
        <w:spacing w:line="360" w:lineRule="auto"/>
        <w:jc w:val="center"/>
        <w:rPr>
          <w:rFonts w:asciiTheme="majorBidi" w:hAnsiTheme="majorBidi" w:cstheme="majorBidi"/>
          <w:b/>
          <w:bCs/>
          <w:sz w:val="24"/>
          <w:szCs w:val="24"/>
        </w:rPr>
      </w:pPr>
    </w:p>
    <w:p w14:paraId="08AA6579" w14:textId="4F5EEA52" w:rsidR="00102B82" w:rsidRPr="0019778F" w:rsidRDefault="00657A36" w:rsidP="00102B82">
      <w:pPr>
        <w:spacing w:line="360" w:lineRule="auto"/>
        <w:jc w:val="center"/>
        <w:rPr>
          <w:rFonts w:asciiTheme="majorBidi" w:hAnsiTheme="majorBidi" w:cstheme="majorBidi"/>
          <w:b/>
          <w:bCs/>
          <w:sz w:val="24"/>
          <w:szCs w:val="24"/>
        </w:rPr>
      </w:pPr>
      <w:r w:rsidRPr="0019778F">
        <w:rPr>
          <w:rFonts w:asciiTheme="majorBidi" w:hAnsiTheme="majorBidi" w:cstheme="majorBidi"/>
          <w:b/>
          <w:bCs/>
          <w:noProof/>
          <w:sz w:val="24"/>
          <w:szCs w:val="24"/>
        </w:rPr>
        <w:drawing>
          <wp:inline distT="0" distB="0" distL="0" distR="0" wp14:anchorId="0750331E" wp14:editId="306127F8">
            <wp:extent cx="5760720" cy="7894320"/>
            <wp:effectExtent l="0" t="0" r="0" b="0"/>
            <wp:docPr id="355544046" name="Image 11" descr="Une image contenant texte, diagramme, Plan, schémat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44046" name="Image 11" descr="Une image contenant texte, diagramme, Plan, schématique&#10;&#10;Le contenu généré par l’IA peut êtr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7894320"/>
                    </a:xfrm>
                    <a:prstGeom prst="rect">
                      <a:avLst/>
                    </a:prstGeom>
                  </pic:spPr>
                </pic:pic>
              </a:graphicData>
            </a:graphic>
          </wp:inline>
        </w:drawing>
      </w:r>
    </w:p>
    <w:p w14:paraId="3443F87D" w14:textId="0747B28A" w:rsidR="00102B82" w:rsidRPr="0019778F" w:rsidRDefault="00102B82" w:rsidP="00102B82">
      <w:pPr>
        <w:spacing w:line="360" w:lineRule="auto"/>
        <w:ind w:firstLine="708"/>
        <w:jc w:val="both"/>
        <w:rPr>
          <w:rFonts w:asciiTheme="majorBidi" w:hAnsiTheme="majorBidi" w:cstheme="majorBidi"/>
          <w:b/>
          <w:bCs/>
          <w:sz w:val="24"/>
          <w:szCs w:val="24"/>
        </w:rPr>
      </w:pPr>
      <w:r w:rsidRPr="0019778F">
        <w:rPr>
          <w:rFonts w:asciiTheme="majorBidi" w:hAnsiTheme="majorBidi" w:cstheme="majorBidi"/>
          <w:b/>
          <w:bCs/>
          <w:sz w:val="24"/>
          <w:szCs w:val="24"/>
        </w:rPr>
        <w:t xml:space="preserve">Diagramme des classes </w:t>
      </w:r>
      <w:r w:rsidR="00891977" w:rsidRPr="0019778F">
        <w:rPr>
          <w:rFonts w:asciiTheme="majorBidi" w:hAnsiTheme="majorBidi" w:cstheme="majorBidi"/>
          <w:b/>
          <w:bCs/>
          <w:sz w:val="24"/>
          <w:szCs w:val="24"/>
        </w:rPr>
        <w:t>détaillant</w:t>
      </w:r>
      <w:r w:rsidRPr="0019778F">
        <w:rPr>
          <w:rFonts w:asciiTheme="majorBidi" w:hAnsiTheme="majorBidi" w:cstheme="majorBidi"/>
          <w:b/>
          <w:bCs/>
          <w:sz w:val="24"/>
          <w:szCs w:val="24"/>
        </w:rPr>
        <w:t xml:space="preserve"> les </w:t>
      </w:r>
      <w:r w:rsidR="00891977" w:rsidRPr="0019778F">
        <w:rPr>
          <w:rFonts w:asciiTheme="majorBidi" w:hAnsiTheme="majorBidi" w:cstheme="majorBidi"/>
          <w:b/>
          <w:bCs/>
          <w:sz w:val="24"/>
          <w:szCs w:val="24"/>
        </w:rPr>
        <w:t>Entités</w:t>
      </w:r>
      <w:r w:rsidRPr="0019778F">
        <w:rPr>
          <w:rFonts w:asciiTheme="majorBidi" w:hAnsiTheme="majorBidi" w:cstheme="majorBidi"/>
          <w:b/>
          <w:bCs/>
          <w:sz w:val="24"/>
          <w:szCs w:val="24"/>
        </w:rPr>
        <w:t xml:space="preserve"> de la partie Backend de Geled Pilot</w:t>
      </w:r>
    </w:p>
    <w:p w14:paraId="3F9E3AD6" w14:textId="77777777" w:rsidR="00102B82" w:rsidRPr="0019778F" w:rsidRDefault="00102B82" w:rsidP="00102B82">
      <w:pPr>
        <w:spacing w:line="360" w:lineRule="auto"/>
        <w:jc w:val="both"/>
        <w:rPr>
          <w:rFonts w:asciiTheme="majorBidi" w:hAnsiTheme="majorBidi" w:cstheme="majorBidi"/>
          <w:b/>
          <w:bCs/>
          <w:sz w:val="24"/>
          <w:szCs w:val="24"/>
        </w:rPr>
      </w:pPr>
    </w:p>
    <w:p w14:paraId="25725BE4" w14:textId="77777777" w:rsidR="00302C42" w:rsidRPr="0019778F" w:rsidRDefault="00302C42" w:rsidP="00ED193B">
      <w:pPr>
        <w:spacing w:line="360" w:lineRule="auto"/>
        <w:jc w:val="both"/>
        <w:rPr>
          <w:rFonts w:asciiTheme="majorBidi" w:hAnsiTheme="majorBidi" w:cstheme="majorBidi"/>
          <w:b/>
          <w:bCs/>
          <w:sz w:val="24"/>
          <w:szCs w:val="24"/>
        </w:rPr>
      </w:pPr>
    </w:p>
    <w:p w14:paraId="5F67B166" w14:textId="77777777" w:rsidR="001F4E24" w:rsidRPr="0019778F" w:rsidRDefault="00302C42" w:rsidP="001F4E24">
      <w:pPr>
        <w:pStyle w:val="Paragraphedeliste"/>
        <w:numPr>
          <w:ilvl w:val="0"/>
          <w:numId w:val="24"/>
        </w:numPr>
        <w:spacing w:line="360" w:lineRule="auto"/>
        <w:jc w:val="both"/>
        <w:rPr>
          <w:rFonts w:asciiTheme="majorBidi" w:hAnsiTheme="majorBidi" w:cstheme="majorBidi"/>
          <w:b/>
          <w:bCs/>
          <w:sz w:val="24"/>
          <w:szCs w:val="24"/>
        </w:rPr>
      </w:pPr>
      <w:r w:rsidRPr="0019778F">
        <w:rPr>
          <w:rFonts w:asciiTheme="majorBidi" w:hAnsiTheme="majorBidi" w:cstheme="majorBidi"/>
          <w:b/>
          <w:bCs/>
          <w:sz w:val="24"/>
          <w:szCs w:val="24"/>
        </w:rPr>
        <w:t>Diagramme de séquence – Backend</w:t>
      </w:r>
    </w:p>
    <w:p w14:paraId="12823ACF" w14:textId="11ED8082" w:rsidR="001F4E24" w:rsidRPr="0019778F" w:rsidRDefault="001F4E24" w:rsidP="001F4E24">
      <w:pPr>
        <w:spacing w:line="360" w:lineRule="auto"/>
        <w:ind w:left="720"/>
        <w:jc w:val="both"/>
        <w:rPr>
          <w:rFonts w:asciiTheme="majorBidi" w:hAnsiTheme="majorBidi" w:cstheme="majorBidi"/>
        </w:rPr>
      </w:pPr>
      <w:r w:rsidRPr="0019778F">
        <w:rPr>
          <w:rFonts w:asciiTheme="majorBidi" w:hAnsiTheme="majorBidi" w:cstheme="majorBidi"/>
        </w:rPr>
        <w:t>Afin de mieux comprendre le fonctionnement interne de la plateforme Geld Pilot et la gestion des traitements côté serveur, nous présentons ci-dessous une série de diagrammes de séquence illustrant les principaux scénarios métiers gérés par la partie backend. Ces diagrammes décrivent en détail les échanges entre les composants du serveur, les bases de données, et les services externes, mettant en évidence la logique métier, le traitement des requêtes, ainsi que les mécanismes d’authentification, de validation et de persistance des données.</w:t>
      </w:r>
    </w:p>
    <w:p w14:paraId="198994E4" w14:textId="77777777" w:rsidR="001F4E24" w:rsidRPr="0019778F" w:rsidRDefault="001F4E24" w:rsidP="001F4E24">
      <w:pPr>
        <w:spacing w:line="360" w:lineRule="auto"/>
        <w:ind w:left="720"/>
        <w:jc w:val="both"/>
        <w:rPr>
          <w:rFonts w:asciiTheme="majorBidi" w:hAnsiTheme="majorBidi" w:cstheme="majorBidi"/>
        </w:rPr>
      </w:pPr>
    </w:p>
    <w:p w14:paraId="7FC04970" w14:textId="77777777" w:rsidR="001F4E24" w:rsidRPr="0019778F" w:rsidRDefault="001F4E24" w:rsidP="001F4E24">
      <w:pPr>
        <w:spacing w:line="360" w:lineRule="auto"/>
        <w:ind w:left="720"/>
        <w:jc w:val="both"/>
        <w:rPr>
          <w:rFonts w:asciiTheme="majorBidi" w:hAnsiTheme="majorBidi" w:cstheme="majorBidi"/>
          <w:b/>
          <w:bCs/>
          <w:sz w:val="24"/>
          <w:szCs w:val="24"/>
        </w:rPr>
      </w:pPr>
    </w:p>
    <w:p w14:paraId="4E455C95" w14:textId="5D9D8028" w:rsidR="00302C42" w:rsidRPr="0019778F" w:rsidRDefault="001F4E24" w:rsidP="001F4E24">
      <w:pPr>
        <w:spacing w:line="360" w:lineRule="auto"/>
        <w:jc w:val="both"/>
        <w:rPr>
          <w:rFonts w:asciiTheme="majorBidi" w:hAnsiTheme="majorBidi" w:cstheme="majorBidi"/>
          <w:b/>
          <w:bCs/>
          <w:sz w:val="24"/>
          <w:szCs w:val="24"/>
        </w:rPr>
      </w:pPr>
      <w:r w:rsidRPr="0019778F">
        <w:rPr>
          <w:rFonts w:asciiTheme="majorBidi" w:hAnsiTheme="majorBidi" w:cstheme="majorBidi"/>
          <w:b/>
          <w:bCs/>
          <w:sz w:val="24"/>
          <w:szCs w:val="24"/>
        </w:rPr>
        <w:t>Scénario 1 : l’activité de login et registre</w:t>
      </w:r>
    </w:p>
    <w:p w14:paraId="5FB16D88" w14:textId="77777777" w:rsidR="001F4E24" w:rsidRPr="0019778F" w:rsidRDefault="001F4E24" w:rsidP="001F4E24">
      <w:pPr>
        <w:spacing w:line="360" w:lineRule="auto"/>
        <w:jc w:val="both"/>
        <w:rPr>
          <w:rFonts w:asciiTheme="majorBidi" w:hAnsiTheme="majorBidi" w:cstheme="majorBidi"/>
          <w:sz w:val="24"/>
          <w:szCs w:val="24"/>
        </w:rPr>
      </w:pPr>
      <w:r w:rsidRPr="0019778F">
        <w:rPr>
          <w:rFonts w:asciiTheme="majorBidi" w:hAnsiTheme="majorBidi" w:cstheme="majorBidi"/>
          <w:sz w:val="24"/>
          <w:szCs w:val="24"/>
        </w:rPr>
        <w:t>Le diagramme de séquence représentant les fonctionnalités de connexion et d’enregistrement illustre l’interaction entre l’utilisateur, le frontend, le serveur backend et la base de données. Lors de l’enregistrement, l’utilisateur saisit ses informations personnelles via l’interface frontend, qui transmet ensuite une requête au backend. Ce dernier vérifie la validité des données, s’assure que l’email n’est pas déjà utilisé, hache le mot de passe pour des raisons de sécurité, puis enregistre les informations dans la base de données. Une fois cette opération réussie, le serveur renvoie une confirmation au frontend. Pour la connexion, l’utilisateur fournit ses identifiants, que le frontend envoie également au backend. Le serveur recherche l’email dans la base de données, compare le mot de passe fourni avec le mot de passe haché stocké, puis, en cas de correspondance, génère un token d’authentification (souvent JWT) qu’il renvoie au frontend. Ce token permet ensuite à l’utilisateur d’accéder aux services sécurisés de la plateforme. Ce diagramme met en évidence un flux d’authentification sécurisé et conforme aux bonnes pratiques du développement backend.</w:t>
      </w:r>
    </w:p>
    <w:p w14:paraId="528023A7" w14:textId="77777777" w:rsidR="001F4E24" w:rsidRPr="0019778F" w:rsidRDefault="001F4E24" w:rsidP="001F4E24">
      <w:pPr>
        <w:spacing w:line="360" w:lineRule="auto"/>
        <w:jc w:val="both"/>
        <w:rPr>
          <w:rFonts w:asciiTheme="majorBidi" w:hAnsiTheme="majorBidi" w:cstheme="majorBidi"/>
          <w:b/>
          <w:bCs/>
          <w:sz w:val="24"/>
          <w:szCs w:val="24"/>
        </w:rPr>
      </w:pPr>
    </w:p>
    <w:p w14:paraId="55FDAD00" w14:textId="77777777" w:rsidR="00302C42" w:rsidRPr="0019778F" w:rsidRDefault="00302C42" w:rsidP="00302C42">
      <w:pPr>
        <w:spacing w:line="360" w:lineRule="auto"/>
        <w:jc w:val="both"/>
        <w:rPr>
          <w:rFonts w:asciiTheme="majorBidi" w:hAnsiTheme="majorBidi" w:cstheme="majorBidi"/>
          <w:b/>
          <w:bCs/>
          <w:sz w:val="24"/>
          <w:szCs w:val="24"/>
        </w:rPr>
      </w:pPr>
    </w:p>
    <w:p w14:paraId="7FE2AFEA" w14:textId="77777777" w:rsidR="00302C42" w:rsidRPr="0019778F" w:rsidRDefault="00302C42" w:rsidP="00302C42">
      <w:pPr>
        <w:spacing w:line="360" w:lineRule="auto"/>
        <w:jc w:val="both"/>
        <w:rPr>
          <w:rFonts w:asciiTheme="majorBidi" w:hAnsiTheme="majorBidi" w:cstheme="majorBidi"/>
          <w:b/>
          <w:bCs/>
          <w:sz w:val="24"/>
          <w:szCs w:val="24"/>
        </w:rPr>
      </w:pPr>
    </w:p>
    <w:p w14:paraId="368398D2" w14:textId="77777777" w:rsidR="00302C42" w:rsidRPr="0019778F" w:rsidRDefault="00302C42" w:rsidP="00302C42">
      <w:pPr>
        <w:spacing w:line="360" w:lineRule="auto"/>
        <w:jc w:val="both"/>
        <w:rPr>
          <w:rFonts w:asciiTheme="majorBidi" w:hAnsiTheme="majorBidi" w:cstheme="majorBidi"/>
          <w:b/>
          <w:bCs/>
          <w:sz w:val="24"/>
          <w:szCs w:val="24"/>
        </w:rPr>
      </w:pPr>
      <w:r w:rsidRPr="0019778F">
        <w:rPr>
          <w:rFonts w:asciiTheme="majorBidi" w:hAnsiTheme="majorBidi" w:cstheme="majorBidi"/>
          <w:b/>
          <w:bCs/>
          <w:noProof/>
          <w:sz w:val="24"/>
          <w:szCs w:val="24"/>
        </w:rPr>
        <w:lastRenderedPageBreak/>
        <mc:AlternateContent>
          <mc:Choice Requires="wps">
            <w:drawing>
              <wp:anchor distT="0" distB="0" distL="114300" distR="114300" simplePos="0" relativeHeight="251660288" behindDoc="0" locked="0" layoutInCell="1" allowOverlap="1" wp14:anchorId="062674F9" wp14:editId="0C622AA2">
                <wp:simplePos x="0" y="0"/>
                <wp:positionH relativeFrom="column">
                  <wp:posOffset>171206</wp:posOffset>
                </wp:positionH>
                <wp:positionV relativeFrom="paragraph">
                  <wp:posOffset>7695370</wp:posOffset>
                </wp:positionV>
                <wp:extent cx="665480" cy="254000"/>
                <wp:effectExtent l="0" t="0" r="20320" b="12700"/>
                <wp:wrapNone/>
                <wp:docPr id="1529795635" name="Rectangle 2"/>
                <wp:cNvGraphicFramePr/>
                <a:graphic xmlns:a="http://schemas.openxmlformats.org/drawingml/2006/main">
                  <a:graphicData uri="http://schemas.microsoft.com/office/word/2010/wordprocessingShape">
                    <wps:wsp>
                      <wps:cNvSpPr/>
                      <wps:spPr>
                        <a:xfrm>
                          <a:off x="0" y="0"/>
                          <a:ext cx="665480" cy="254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43EAFB0" w14:textId="77777777" w:rsidR="00302C42" w:rsidRPr="00F6774F" w:rsidRDefault="00302C42" w:rsidP="00302C42">
                            <w:pPr>
                              <w:jc w:val="center"/>
                              <w:rPr>
                                <w:sz w:val="16"/>
                                <w:szCs w:val="16"/>
                              </w:rPr>
                            </w:pPr>
                            <w:r w:rsidRPr="00F6774F">
                              <w:rPr>
                                <w:sz w:val="16"/>
                                <w:szCs w:val="16"/>
                              </w:rPr>
                              <w:t>Frontend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2674F9" id="Rectangle 2" o:spid="_x0000_s1026" style="position:absolute;left:0;text-align:left;margin-left:13.5pt;margin-top:605.95pt;width:52.4pt;height:2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c+5YAIAAB0FAAAOAAAAZHJzL2Uyb0RvYy54bWysVMFu2zAMvQ/YPwi6L3aCpOuCOkWQosOA&#10;oi3aDj0rslQbkEWNUmJnXz9KdpyiLXYYdpEpkXyknh91cdk1hu0V+hpswaeTnDNlJZS1fSn4z6fr&#10;L+ec+SBsKQxYVfCD8vxy9fnTReuWagYVmFIhIxDrl60reBWCW2aZl5VqhJ+AU5acGrARgbb4kpUo&#10;WkJvTDbL87OsBSwdglTe0+lV7+SrhK+1kuFOa68CMwWn3kJaMa3buGarC7F8QeGqWg5tiH/oohG1&#10;paIj1JUIgu2wfgfV1BLBgw4TCU0GWtdSpTvQbab5m9s8VsKpdBcix7uRJv//YOXt/tHdI9HQOr/0&#10;ZMZbdBqb+KX+WJfIOoxkqS4wSYdnZ4v5OVEqyTVbzPM8kZmdkh368F1Bw6JRcKR/kSgS+xsfqCCF&#10;HkNocyqfrHAwKnZg7IPSrC6p4CxlJ2WojUG2F/RPhZTKhmnvqkSp+uPp4tTPmJFKJsCIrGtjRuwB&#10;IKruPXbf6xAfU1US1pic/62xPnnMSJXBhjG5qS3gRwCGbjVU7uOPJPXURJZCt+0oJJpbKA/3yBB6&#10;hXsnr2ui/Ub4cC+QJE1/isY03NGiDbQFh8HirAL8/dF5jCelkZezlkak4P7XTqDizPywpMFv0/k8&#10;zlTazBdfZ7TB157ta4/dNRugPzalB8HJZMb4YI6mRmieaZrXsSq5hJVUu+Ay4HGzCf3o0nsg1Xqd&#10;wmiOnAg39tHJCB4JjrJ66p4FukF7gUR7C8dxEss3EuxjY6aF9S6ArpM+T7wO1NMMJg0N70Uc8tf7&#10;FHV61VZ/AAAA//8DAFBLAwQUAAYACAAAACEARisbA94AAAAMAQAADwAAAGRycy9kb3ducmV2Lnht&#10;bEyPwW7CMBBE75X6D9ZW6q04CaKFEAehqj1wKxRxNvGSRNjrKDaQ9uu7OZXjzo5m3hSrwVlxxT60&#10;nhSkkwQEUuVNS7WC/ffnyxxEiJqMtp5QwQ8GWJWPD4XOjb/RFq+7WAsOoZBrBU2MXS5lqBp0Okx8&#10;h8S/k++djnz2tTS9vnG4szJLklfpdEvc0OgO3xuszruLU/C7OcnkK3zM9+vNYjZtt/Zw0Fap56dh&#10;vQQRcYj/ZhjxGR1KZjr6C5kgrILsjadE1rM0XYAYHdOUxxxHacaSLAt5P6L8AwAA//8DAFBLAQIt&#10;ABQABgAIAAAAIQC2gziS/gAAAOEBAAATAAAAAAAAAAAAAAAAAAAAAABbQ29udGVudF9UeXBlc10u&#10;eG1sUEsBAi0AFAAGAAgAAAAhADj9If/WAAAAlAEAAAsAAAAAAAAAAAAAAAAALwEAAF9yZWxzLy5y&#10;ZWxzUEsBAi0AFAAGAAgAAAAhAAFJz7lgAgAAHQUAAA4AAAAAAAAAAAAAAAAALgIAAGRycy9lMm9E&#10;b2MueG1sUEsBAi0AFAAGAAgAAAAhAEYrGwPeAAAADAEAAA8AAAAAAAAAAAAAAAAAugQAAGRycy9k&#10;b3ducmV2LnhtbFBLBQYAAAAABAAEAPMAAADFBQAAAAA=&#10;" fillcolor="#156082 [3204]" strokecolor="#030e13 [484]" strokeweight="1pt">
                <v:textbox>
                  <w:txbxContent>
                    <w:p w14:paraId="743EAFB0" w14:textId="77777777" w:rsidR="00302C42" w:rsidRPr="00F6774F" w:rsidRDefault="00302C42" w:rsidP="00302C42">
                      <w:pPr>
                        <w:jc w:val="center"/>
                        <w:rPr>
                          <w:sz w:val="16"/>
                          <w:szCs w:val="16"/>
                        </w:rPr>
                      </w:pPr>
                      <w:r w:rsidRPr="00F6774F">
                        <w:rPr>
                          <w:sz w:val="16"/>
                          <w:szCs w:val="16"/>
                        </w:rPr>
                        <w:t>Frontend</w:t>
                      </w:r>
                    </w:p>
                  </w:txbxContent>
                </v:textbox>
              </v:rect>
            </w:pict>
          </mc:Fallback>
        </mc:AlternateContent>
      </w:r>
      <w:r w:rsidRPr="0019778F">
        <w:rPr>
          <w:rFonts w:asciiTheme="majorBidi" w:hAnsiTheme="majorBidi" w:cstheme="majorBidi"/>
          <w:b/>
          <w:bCs/>
          <w:noProof/>
          <w:sz w:val="24"/>
          <w:szCs w:val="24"/>
        </w:rPr>
        <mc:AlternateContent>
          <mc:Choice Requires="wps">
            <w:drawing>
              <wp:anchor distT="0" distB="0" distL="114300" distR="114300" simplePos="0" relativeHeight="251659264" behindDoc="0" locked="0" layoutInCell="1" allowOverlap="1" wp14:anchorId="2D0A48D8" wp14:editId="7E993E96">
                <wp:simplePos x="0" y="0"/>
                <wp:positionH relativeFrom="column">
                  <wp:posOffset>151765</wp:posOffset>
                </wp:positionH>
                <wp:positionV relativeFrom="paragraph">
                  <wp:posOffset>40005</wp:posOffset>
                </wp:positionV>
                <wp:extent cx="665480" cy="254000"/>
                <wp:effectExtent l="0" t="0" r="20320" b="12700"/>
                <wp:wrapNone/>
                <wp:docPr id="1434528435" name="Rectangle 2"/>
                <wp:cNvGraphicFramePr/>
                <a:graphic xmlns:a="http://schemas.openxmlformats.org/drawingml/2006/main">
                  <a:graphicData uri="http://schemas.microsoft.com/office/word/2010/wordprocessingShape">
                    <wps:wsp>
                      <wps:cNvSpPr/>
                      <wps:spPr>
                        <a:xfrm>
                          <a:off x="0" y="0"/>
                          <a:ext cx="665480" cy="254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EED93AE" w14:textId="77777777" w:rsidR="00302C42" w:rsidRPr="00F6774F" w:rsidRDefault="00302C42" w:rsidP="00302C42">
                            <w:pPr>
                              <w:jc w:val="center"/>
                              <w:rPr>
                                <w:sz w:val="16"/>
                                <w:szCs w:val="16"/>
                              </w:rPr>
                            </w:pPr>
                            <w:r w:rsidRPr="00F6774F">
                              <w:rPr>
                                <w:sz w:val="16"/>
                                <w:szCs w:val="16"/>
                              </w:rPr>
                              <w:t>Frontend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0A48D8" id="_x0000_s1027" style="position:absolute;left:0;text-align:left;margin-left:11.95pt;margin-top:3.15pt;width:52.4pt;height:2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B4NZAIAACQFAAAOAAAAZHJzL2Uyb0RvYy54bWysVMFu2zAMvQ/YPwi6L3aCpOuCOkWQosOA&#10;oi3aDj0rslQbkEWNUmJnXz9KdpyiLXYYdrFFkXyknh51cdk1hu0V+hpswaeTnDNlJZS1fSn4z6fr&#10;L+ec+SBsKQxYVfCD8vxy9fnTReuWagYVmFIhIxDrl60reBWCW2aZl5VqhJ+AU5acGrARgUx8yUoU&#10;LaE3Jpvl+VnWApYOQSrvafeqd/JVwtdayXCntVeBmYJTbyF9MX238ZutLsTyBYWrajm0If6hi0bU&#10;loqOUFciCLbD+h1UU0sEDzpMJDQZaF1Llc5Ap5nmb07zWAmn0lmIHO9Gmvz/g5W3+0d3j0RD6/zS&#10;0zKeotPYxD/1x7pE1mEkS3WBSdo8O1vMz4lSSa7ZYp7niczslOzQh+8KGhYXBUe6i0SR2N/4QAUp&#10;9BhCxql8WoWDUbEDYx+UZnVJBWcpOylDbQyyvaA7FVIqG6a9qxKl6reni1M/Y0YqmQAjsq6NGbEH&#10;gKi699h9r0N8TFVJWGNy/rfG+uQxI1UGG8bkpraAHwEYOtVQuY8/ktRTE1kK3bYjbmjuYmTc2UJ5&#10;uEeG0AvdO3ldE/s3wod7gaRsujCa1nBHH22gLTgMK84qwN8f7cd4Ehx5OWtpUgruf+0EKs7MD0tS&#10;/Dadz+NoJWO++DojA197tq89dtdsgC5uSu+Ck2kZ44M5LjVC80xDvY5VySWspNoFlwGPxib0E0zP&#10;glTrdQqjcXIi3NhHJyN45Dmq66l7FugGCQbS7i0cp0os3yixj42ZFta7ALpOMj3xOtwAjWKS0vBs&#10;xFl/baeo0+O2+gMAAP//AwBQSwMEFAAGAAgAAAAhAHAkGGjbAAAABwEAAA8AAABkcnMvZG93bnJl&#10;di54bWxMjs1OwkAUhfcmvsPkmriTKa1iqb0lxOiCnSBhPXQubcPMnaYzQPXpHVa4PD855ysXozXi&#10;TIPvHCNMJwkI4trpjhuE7ffnUw7CB8VaGceE8EMeFtX9XakK7S68pvMmNCKOsC8UQhtCX0jp65as&#10;8hPXE8fs4AarQpRDI/WgLnHcGpkmyUxa1XF8aFVP7y3Vx83JIvyuDjL58h/5drmav2Td2ux2yiA+&#10;PozLNxCBxnArwxU/okMVmfbuxNoLg5Bm89hEmGUgrnGav4LYIzxHQ1al/M9f/QEAAP//AwBQSwEC&#10;LQAUAAYACAAAACEAtoM4kv4AAADhAQAAEwAAAAAAAAAAAAAAAAAAAAAAW0NvbnRlbnRfVHlwZXNd&#10;LnhtbFBLAQItABQABgAIAAAAIQA4/SH/1gAAAJQBAAALAAAAAAAAAAAAAAAAAC8BAABfcmVscy8u&#10;cmVsc1BLAQItABQABgAIAAAAIQBKXB4NZAIAACQFAAAOAAAAAAAAAAAAAAAAAC4CAABkcnMvZTJv&#10;RG9jLnhtbFBLAQItABQABgAIAAAAIQBwJBho2wAAAAcBAAAPAAAAAAAAAAAAAAAAAL4EAABkcnMv&#10;ZG93bnJldi54bWxQSwUGAAAAAAQABADzAAAAxgUAAAAA&#10;" fillcolor="#156082 [3204]" strokecolor="#030e13 [484]" strokeweight="1pt">
                <v:textbox>
                  <w:txbxContent>
                    <w:p w14:paraId="6EED93AE" w14:textId="77777777" w:rsidR="00302C42" w:rsidRPr="00F6774F" w:rsidRDefault="00302C42" w:rsidP="00302C42">
                      <w:pPr>
                        <w:jc w:val="center"/>
                        <w:rPr>
                          <w:sz w:val="16"/>
                          <w:szCs w:val="16"/>
                        </w:rPr>
                      </w:pPr>
                      <w:r w:rsidRPr="00F6774F">
                        <w:rPr>
                          <w:sz w:val="16"/>
                          <w:szCs w:val="16"/>
                        </w:rPr>
                        <w:t>Frontend</w:t>
                      </w:r>
                    </w:p>
                  </w:txbxContent>
                </v:textbox>
              </v:rect>
            </w:pict>
          </mc:Fallback>
        </mc:AlternateContent>
      </w:r>
      <w:r w:rsidRPr="0019778F">
        <w:rPr>
          <w:rFonts w:asciiTheme="majorBidi" w:hAnsiTheme="majorBidi" w:cstheme="majorBidi"/>
          <w:b/>
          <w:bCs/>
          <w:noProof/>
          <w:sz w:val="24"/>
          <w:szCs w:val="24"/>
        </w:rPr>
        <w:drawing>
          <wp:inline distT="0" distB="0" distL="0" distR="0" wp14:anchorId="58030291" wp14:editId="06865B1B">
            <wp:extent cx="5760720" cy="7990840"/>
            <wp:effectExtent l="0" t="0" r="0" b="0"/>
            <wp:docPr id="1113067868" name="Graphiqu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067868" name="Graphique 1113067868"/>
                    <pic:cNvPicPr/>
                  </pic:nvPicPr>
                  <pic:blipFill>
                    <a:blip r:embed="rId20">
                      <a:extLst>
                        <a:ext uri="{96DAC541-7B7A-43D3-8B79-37D633B846F1}">
                          <asvg:svgBlip xmlns:asvg="http://schemas.microsoft.com/office/drawing/2016/SVG/main" r:embed="rId21"/>
                        </a:ext>
                      </a:extLst>
                    </a:blip>
                    <a:stretch>
                      <a:fillRect/>
                    </a:stretch>
                  </pic:blipFill>
                  <pic:spPr>
                    <a:xfrm>
                      <a:off x="0" y="0"/>
                      <a:ext cx="5760720" cy="7990840"/>
                    </a:xfrm>
                    <a:prstGeom prst="rect">
                      <a:avLst/>
                    </a:prstGeom>
                  </pic:spPr>
                </pic:pic>
              </a:graphicData>
            </a:graphic>
          </wp:inline>
        </w:drawing>
      </w:r>
    </w:p>
    <w:p w14:paraId="718A9105" w14:textId="77777777" w:rsidR="00302C42" w:rsidRPr="0019778F" w:rsidRDefault="00302C42" w:rsidP="00302C42">
      <w:pPr>
        <w:spacing w:line="360" w:lineRule="auto"/>
        <w:ind w:left="708"/>
        <w:jc w:val="center"/>
        <w:rPr>
          <w:rFonts w:asciiTheme="majorBidi" w:hAnsiTheme="majorBidi" w:cstheme="majorBidi"/>
          <w:b/>
          <w:bCs/>
          <w:sz w:val="24"/>
          <w:szCs w:val="24"/>
        </w:rPr>
      </w:pPr>
      <w:r w:rsidRPr="0019778F">
        <w:rPr>
          <w:rFonts w:asciiTheme="majorBidi" w:hAnsiTheme="majorBidi" w:cstheme="majorBidi"/>
          <w:b/>
          <w:bCs/>
          <w:sz w:val="24"/>
          <w:szCs w:val="24"/>
        </w:rPr>
        <w:t>Diagramme de séquence pour l’activité de login et registre</w:t>
      </w:r>
    </w:p>
    <w:p w14:paraId="6BEA59C3" w14:textId="77777777" w:rsidR="00302C42" w:rsidRPr="0019778F" w:rsidRDefault="00302C42" w:rsidP="00302C42">
      <w:pPr>
        <w:spacing w:line="360" w:lineRule="auto"/>
        <w:jc w:val="both"/>
        <w:rPr>
          <w:rFonts w:asciiTheme="majorBidi" w:hAnsiTheme="majorBidi" w:cstheme="majorBidi"/>
          <w:b/>
          <w:bCs/>
          <w:sz w:val="28"/>
          <w:szCs w:val="28"/>
        </w:rPr>
      </w:pPr>
    </w:p>
    <w:p w14:paraId="165F468E" w14:textId="636E7739" w:rsidR="001F4E24" w:rsidRPr="0019778F" w:rsidRDefault="001F4E24" w:rsidP="001F4E24">
      <w:pPr>
        <w:spacing w:line="360" w:lineRule="auto"/>
        <w:jc w:val="both"/>
        <w:rPr>
          <w:rFonts w:asciiTheme="majorBidi" w:hAnsiTheme="majorBidi" w:cstheme="majorBidi"/>
          <w:b/>
          <w:bCs/>
          <w:sz w:val="24"/>
          <w:szCs w:val="24"/>
        </w:rPr>
      </w:pPr>
      <w:r w:rsidRPr="0019778F">
        <w:rPr>
          <w:rFonts w:asciiTheme="majorBidi" w:hAnsiTheme="majorBidi" w:cstheme="majorBidi"/>
          <w:b/>
          <w:bCs/>
          <w:sz w:val="24"/>
          <w:szCs w:val="24"/>
        </w:rPr>
        <w:lastRenderedPageBreak/>
        <w:t>Scénario 2 : l’activité de génération des revenues</w:t>
      </w:r>
    </w:p>
    <w:p w14:paraId="4F7DFA42" w14:textId="721716AD" w:rsidR="00D76AB3" w:rsidRPr="0019778F" w:rsidRDefault="00D76AB3" w:rsidP="00D76AB3">
      <w:pPr>
        <w:spacing w:line="360" w:lineRule="auto"/>
        <w:jc w:val="both"/>
        <w:rPr>
          <w:rFonts w:asciiTheme="majorBidi" w:hAnsiTheme="majorBidi" w:cstheme="majorBidi"/>
          <w:sz w:val="24"/>
          <w:szCs w:val="24"/>
        </w:rPr>
      </w:pPr>
      <w:r w:rsidRPr="0019778F">
        <w:rPr>
          <w:rFonts w:asciiTheme="majorBidi" w:hAnsiTheme="majorBidi" w:cstheme="majorBidi"/>
          <w:sz w:val="24"/>
          <w:szCs w:val="24"/>
        </w:rPr>
        <w:t>Le diagramme de séquence relatif à la génération des revenus sur la plateforme Geld Pilot illustre le processus par lequel les revenus d’un utilisateur sont enregistrés et traités dans le backend. L’utilisateur initie l’action en remplissant un formulaire via l’interface frontend, spécifiant les détails du revenu à ajouter (par exemple : source, montant, date). Le frontend transmet ensuite ces données sous forme de requête HTTP vers l’API du serveur backend. Le backend reçoit la requête, en vérifie la validité (ex. : champs obligatoires remplis, format numérique correct), puis envoie une commande d’insertion vers la base de données pour enregistrer le revenu. Une fois l’opération de persistance réussie, une confirmation est renvoyée au frontend, qui peut alors mettre à jour l’interface utilisateur pour refléter la nouvelle donnée. Ce processus garantit la traçabilité des revenus et l'intégrité des informations financières saisies, tout en assurant une synchronisation fluide entre l’interface utilisateur et la logique métier du backend.</w:t>
      </w:r>
    </w:p>
    <w:p w14:paraId="6840BB53" w14:textId="77777777" w:rsidR="001F4E24" w:rsidRPr="0019778F" w:rsidRDefault="001F4E24" w:rsidP="00302C42">
      <w:pPr>
        <w:spacing w:line="360" w:lineRule="auto"/>
        <w:jc w:val="both"/>
        <w:rPr>
          <w:rFonts w:asciiTheme="majorBidi" w:hAnsiTheme="majorBidi" w:cstheme="majorBidi"/>
          <w:b/>
          <w:bCs/>
          <w:sz w:val="28"/>
          <w:szCs w:val="28"/>
        </w:rPr>
      </w:pPr>
    </w:p>
    <w:p w14:paraId="18826BE1" w14:textId="77777777" w:rsidR="00302C42" w:rsidRPr="0019778F" w:rsidRDefault="00302C42" w:rsidP="00302C42">
      <w:pPr>
        <w:spacing w:line="360" w:lineRule="auto"/>
        <w:ind w:left="708"/>
        <w:jc w:val="center"/>
        <w:rPr>
          <w:rFonts w:asciiTheme="majorBidi" w:hAnsiTheme="majorBidi" w:cstheme="majorBidi"/>
          <w:b/>
          <w:bCs/>
          <w:sz w:val="24"/>
          <w:szCs w:val="24"/>
        </w:rPr>
      </w:pPr>
      <w:r w:rsidRPr="0019778F">
        <w:rPr>
          <w:rFonts w:asciiTheme="majorBidi" w:hAnsiTheme="majorBidi" w:cstheme="majorBidi"/>
          <w:b/>
          <w:bCs/>
          <w:noProof/>
          <w:sz w:val="24"/>
          <w:szCs w:val="24"/>
        </w:rPr>
        <w:lastRenderedPageBreak/>
        <mc:AlternateContent>
          <mc:Choice Requires="wps">
            <w:drawing>
              <wp:anchor distT="0" distB="0" distL="114300" distR="114300" simplePos="0" relativeHeight="251662336" behindDoc="0" locked="0" layoutInCell="1" allowOverlap="1" wp14:anchorId="6B61D9E5" wp14:editId="23F12426">
                <wp:simplePos x="0" y="0"/>
                <wp:positionH relativeFrom="column">
                  <wp:posOffset>570963</wp:posOffset>
                </wp:positionH>
                <wp:positionV relativeFrom="paragraph">
                  <wp:posOffset>4967067</wp:posOffset>
                </wp:positionV>
                <wp:extent cx="665480" cy="254000"/>
                <wp:effectExtent l="0" t="0" r="20320" b="12700"/>
                <wp:wrapNone/>
                <wp:docPr id="443519777" name="Rectangle 2"/>
                <wp:cNvGraphicFramePr/>
                <a:graphic xmlns:a="http://schemas.openxmlformats.org/drawingml/2006/main">
                  <a:graphicData uri="http://schemas.microsoft.com/office/word/2010/wordprocessingShape">
                    <wps:wsp>
                      <wps:cNvSpPr/>
                      <wps:spPr>
                        <a:xfrm>
                          <a:off x="0" y="0"/>
                          <a:ext cx="665480" cy="254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F69AF40" w14:textId="77777777" w:rsidR="00302C42" w:rsidRPr="00F6774F" w:rsidRDefault="00302C42" w:rsidP="00302C42">
                            <w:pPr>
                              <w:jc w:val="center"/>
                              <w:rPr>
                                <w:sz w:val="16"/>
                                <w:szCs w:val="16"/>
                              </w:rPr>
                            </w:pPr>
                            <w:r w:rsidRPr="00F6774F">
                              <w:rPr>
                                <w:sz w:val="16"/>
                                <w:szCs w:val="16"/>
                              </w:rPr>
                              <w:t>Frontend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61D9E5" id="_x0000_s1028" style="position:absolute;left:0;text-align:left;margin-left:44.95pt;margin-top:391.1pt;width:52.4pt;height:2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dAZAIAACQFAAAOAAAAZHJzL2Uyb0RvYy54bWysVMFu2zAMvQ/YPwi6L3aCpOuCOkWQosOA&#10;oi3aDj0rslQbkEWNUmJnXz9KdpyiLXYYdrFFkXyknh51cdk1hu0V+hpswaeTnDNlJZS1fSn4z6fr&#10;L+ec+SBsKQxYVfCD8vxy9fnTReuWagYVmFIhIxDrl60reBWCW2aZl5VqhJ+AU5acGrARgUx8yUoU&#10;LaE3Jpvl+VnWApYOQSrvafeqd/JVwtdayXCntVeBmYJTbyF9MX238ZutLsTyBYWrajm0If6hi0bU&#10;loqOUFciCLbD+h1UU0sEDzpMJDQZaF1Llc5Ap5nmb07zWAmn0lmIHO9Gmvz/g5W3+0d3j0RD6/zS&#10;0zKeotPYxD/1x7pE1mEkS3WBSdo8O1vMz4lSSa7ZYp7niczslOzQh+8KGhYXBUe6i0SR2N/4QAUp&#10;9BhCxql8WoWDUbEDYx+UZnVJBWcpOylDbQyyvaA7FVIqG6a9qxKl6reni1M/Y0YqmQAjsq6NGbEH&#10;gKi699h9r0N8TFVJWGNy/rfG+uQxI1UGG8bkpraAHwEYOtVQuY8/ktRTE1kK3bYjbiI1FBl3tlAe&#10;7pEh9EL3Tl7XxP6N8OFeICmbLoymNdzRRxtoCw7DirMK8PdH+zGeBEdezlqalIL7XzuBijPzw5IU&#10;v03n8zhayZgvvs7IwNee7WuP3TUboIub0rvgZFrG+GCOS43QPNNQr2NVcgkrqXbBZcCjsQn9BNOz&#10;INV6ncJonJwIN/bRyQgeeY7qeuqeBbpBgoG0ewvHqRLLN0rsY2OmhfUugK6TTE+8DjdAo5ikNDwb&#10;cdZf2ynq9Lit/gAAAP//AwBQSwMEFAAGAAgAAAAhALprNZfeAAAACgEAAA8AAABkcnMvZG93bnJl&#10;di54bWxMj01PwzAMhu9I/IfISNxYSvlYW5pOE4LDbmxMO3ut11YkTtVkW+HX453gaL+PXj8uF5Oz&#10;6kRj6D0buJ8loIhr3/TcGth+vt9loEJEbtB6JgPfFGBRXV+VWDT+zGs6bWKrpIRDgQa6GIdC61B3&#10;5DDM/EAs2cGPDqOMY6ubEc9S7qxOk+RZO+xZLnQ40GtH9dfm6Az8rA46+Qhv2Xa5yp8e+rXd7dAa&#10;c3szLV9ARZriHwwXfVGHSpz2/shNUNZAludCGphnaQrqAuSPc1B7SVLZ6KrU/1+ofgEAAP//AwBQ&#10;SwECLQAUAAYACAAAACEAtoM4kv4AAADhAQAAEwAAAAAAAAAAAAAAAAAAAAAAW0NvbnRlbnRfVHlw&#10;ZXNdLnhtbFBLAQItABQABgAIAAAAIQA4/SH/1gAAAJQBAAALAAAAAAAAAAAAAAAAAC8BAABfcmVs&#10;cy8ucmVsc1BLAQItABQABgAIAAAAIQBx/TdAZAIAACQFAAAOAAAAAAAAAAAAAAAAAC4CAABkcnMv&#10;ZTJvRG9jLnhtbFBLAQItABQABgAIAAAAIQC6azWX3gAAAAoBAAAPAAAAAAAAAAAAAAAAAL4EAABk&#10;cnMvZG93bnJldi54bWxQSwUGAAAAAAQABADzAAAAyQUAAAAA&#10;" fillcolor="#156082 [3204]" strokecolor="#030e13 [484]" strokeweight="1pt">
                <v:textbox>
                  <w:txbxContent>
                    <w:p w14:paraId="6F69AF40" w14:textId="77777777" w:rsidR="00302C42" w:rsidRPr="00F6774F" w:rsidRDefault="00302C42" w:rsidP="00302C42">
                      <w:pPr>
                        <w:jc w:val="center"/>
                        <w:rPr>
                          <w:sz w:val="16"/>
                          <w:szCs w:val="16"/>
                        </w:rPr>
                      </w:pPr>
                      <w:r w:rsidRPr="00F6774F">
                        <w:rPr>
                          <w:sz w:val="16"/>
                          <w:szCs w:val="16"/>
                        </w:rPr>
                        <w:t>Frontend</w:t>
                      </w:r>
                    </w:p>
                  </w:txbxContent>
                </v:textbox>
              </v:rect>
            </w:pict>
          </mc:Fallback>
        </mc:AlternateContent>
      </w:r>
      <w:r w:rsidRPr="0019778F">
        <w:rPr>
          <w:rFonts w:asciiTheme="majorBidi" w:hAnsiTheme="majorBidi" w:cstheme="majorBidi"/>
          <w:b/>
          <w:bCs/>
          <w:noProof/>
          <w:sz w:val="24"/>
          <w:szCs w:val="24"/>
        </w:rPr>
        <mc:AlternateContent>
          <mc:Choice Requires="wps">
            <w:drawing>
              <wp:anchor distT="0" distB="0" distL="114300" distR="114300" simplePos="0" relativeHeight="251661312" behindDoc="0" locked="0" layoutInCell="1" allowOverlap="1" wp14:anchorId="75048651" wp14:editId="49A1BA53">
                <wp:simplePos x="0" y="0"/>
                <wp:positionH relativeFrom="column">
                  <wp:posOffset>577264</wp:posOffset>
                </wp:positionH>
                <wp:positionV relativeFrom="paragraph">
                  <wp:posOffset>43571</wp:posOffset>
                </wp:positionV>
                <wp:extent cx="665480" cy="254000"/>
                <wp:effectExtent l="0" t="0" r="20320" b="12700"/>
                <wp:wrapNone/>
                <wp:docPr id="1579042170" name="Rectangle 2"/>
                <wp:cNvGraphicFramePr/>
                <a:graphic xmlns:a="http://schemas.openxmlformats.org/drawingml/2006/main">
                  <a:graphicData uri="http://schemas.microsoft.com/office/word/2010/wordprocessingShape">
                    <wps:wsp>
                      <wps:cNvSpPr/>
                      <wps:spPr>
                        <a:xfrm>
                          <a:off x="0" y="0"/>
                          <a:ext cx="665480" cy="254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C8EA59C" w14:textId="77777777" w:rsidR="00302C42" w:rsidRPr="00F6774F" w:rsidRDefault="00302C42" w:rsidP="00302C42">
                            <w:pPr>
                              <w:jc w:val="center"/>
                              <w:rPr>
                                <w:sz w:val="16"/>
                                <w:szCs w:val="16"/>
                              </w:rPr>
                            </w:pPr>
                            <w:r w:rsidRPr="00F6774F">
                              <w:rPr>
                                <w:sz w:val="16"/>
                                <w:szCs w:val="16"/>
                              </w:rPr>
                              <w:t>Frontend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048651" id="_x0000_s1029" style="position:absolute;left:0;text-align:left;margin-left:45.45pt;margin-top:3.45pt;width:52.4pt;height:2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ZQIAACQFAAAOAAAAZHJzL2Uyb0RvYy54bWysVMFu2zAMvQ/YPwi6r3aypOuCOkWQosOA&#10;oi3WDj0rshQbkEWNUmJnXz9KdpyiLXYYdrFFkXyknh51edU1hu0V+hpswSdnOWfKSihruy34z6eb&#10;Txec+SBsKQxYVfCD8vxq+fHDZesWagoVmFIhIxDrF60reBWCW2SZl5VqhD8Dpyw5NWAjApm4zUoU&#10;LaE3Jpvm+XnWApYOQSrvafe6d/JlwtdayXCvtVeBmYJTbyF9MX038ZstL8Vii8JVtRzaEP/QRSNq&#10;S0VHqGsRBNth/QaqqSWCBx3OJDQZaF1Llc5Ap5nkr07zWAmn0lmIHO9Gmvz/g5V3+0f3gERD6/zC&#10;0zKeotPYxD/1x7pE1mEkS3WBSdo8P5/PLohSSa7pfJbniczslOzQh28KGhYXBUe6i0SR2N/6QAUp&#10;9BhCxql8WoWDUbEDY38ozeqSCk5TdlKGWhtke0F3KqRUNkx6VyVK1W9P5qd+xoxUMgFGZF0bM2IP&#10;AFF1b7H7Xof4mKqSsMbk/G+N9cljRqoMNozJTW0B3wMwdKqhch9/JKmnJrIUuk1H3BT8c4yMOxso&#10;Dw/IEHqheydvamL/VvjwIJCUTRdG0xru6aMNtAWHYcVZBfj7vf0YT4IjL2ctTUrB/a+dQMWZ+W5J&#10;il8ns1kcrWTM5l+mZOBLz+alx+6aNdDFTehdcDItY3wwx6VGaJ5pqFexKrmElVS74DLg0ViHfoLp&#10;WZBqtUphNE5OhFv76GQEjzxHdT11zwLdIMFA2r2D41SJxSsl9rEx08JqF0DXSaYnXocboFFMUhqe&#10;jTjrL+0UdXrcln8AAAD//wMAUEsDBBQABgAIAAAAIQCaCXHI3AAAAAcBAAAPAAAAZHJzL2Rvd25y&#10;ZXYueG1sTI7NTsMwEITvSLyDtUjcqM1PSxOyqSoEh95oqXreJtskwl5HsdsGnh73BKfRzoxmv2Ix&#10;OqtOPITOC8L9xIBiqXzdSYOw/Xy/m4MKkaQm64URvjnAory+Kiiv/VnWfNrERqURCTkhtDH2udah&#10;atlRmPieJWUHPziK6RwaXQ90TuPO6gdjZtpRJ+lDSz2/tlx9bY4O4Wd10OYjvM23y1U2fezWdrcj&#10;i3h7My5fQEUe418ZLvgJHcrEtPdHqYOyCJnJUhNhluQSZ9NnUHuEp2TostD/+ctfAAAA//8DAFBL&#10;AQItABQABgAIAAAAIQC2gziS/gAAAOEBAAATAAAAAAAAAAAAAAAAAAAAAABbQ29udGVudF9UeXBl&#10;c10ueG1sUEsBAi0AFAAGAAgAAAAhADj9If/WAAAAlAEAAAsAAAAAAAAAAAAAAAAALwEAAF9yZWxz&#10;Ly5yZWxzUEsBAi0AFAAGAAgAAAAhAKef/81lAgAAJAUAAA4AAAAAAAAAAAAAAAAALgIAAGRycy9l&#10;Mm9Eb2MueG1sUEsBAi0AFAAGAAgAAAAhAJoJccjcAAAABwEAAA8AAAAAAAAAAAAAAAAAvwQAAGRy&#10;cy9kb3ducmV2LnhtbFBLBQYAAAAABAAEAPMAAADIBQAAAAA=&#10;" fillcolor="#156082 [3204]" strokecolor="#030e13 [484]" strokeweight="1pt">
                <v:textbox>
                  <w:txbxContent>
                    <w:p w14:paraId="5C8EA59C" w14:textId="77777777" w:rsidR="00302C42" w:rsidRPr="00F6774F" w:rsidRDefault="00302C42" w:rsidP="00302C42">
                      <w:pPr>
                        <w:jc w:val="center"/>
                        <w:rPr>
                          <w:sz w:val="16"/>
                          <w:szCs w:val="16"/>
                        </w:rPr>
                      </w:pPr>
                      <w:r w:rsidRPr="00F6774F">
                        <w:rPr>
                          <w:sz w:val="16"/>
                          <w:szCs w:val="16"/>
                        </w:rPr>
                        <w:t>Frontend</w:t>
                      </w:r>
                    </w:p>
                  </w:txbxContent>
                </v:textbox>
              </v:rect>
            </w:pict>
          </mc:Fallback>
        </mc:AlternateContent>
      </w:r>
      <w:r w:rsidRPr="0019778F">
        <w:rPr>
          <w:rFonts w:asciiTheme="majorBidi" w:hAnsiTheme="majorBidi" w:cstheme="majorBidi"/>
          <w:b/>
          <w:bCs/>
          <w:noProof/>
          <w:sz w:val="24"/>
          <w:szCs w:val="24"/>
        </w:rPr>
        <w:drawing>
          <wp:inline distT="0" distB="0" distL="0" distR="0" wp14:anchorId="5C75E761" wp14:editId="323A5D4A">
            <wp:extent cx="5760720" cy="5250180"/>
            <wp:effectExtent l="0" t="0" r="0" b="7620"/>
            <wp:docPr id="380149187" name="Graphiqu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49187" name="Graphique 380149187"/>
                    <pic:cNvPicPr/>
                  </pic:nvPicPr>
                  <pic:blipFill>
                    <a:blip r:embed="rId22">
                      <a:extLst>
                        <a:ext uri="{96DAC541-7B7A-43D3-8B79-37D633B846F1}">
                          <asvg:svgBlip xmlns:asvg="http://schemas.microsoft.com/office/drawing/2016/SVG/main" r:embed="rId23"/>
                        </a:ext>
                      </a:extLst>
                    </a:blip>
                    <a:stretch>
                      <a:fillRect/>
                    </a:stretch>
                  </pic:blipFill>
                  <pic:spPr>
                    <a:xfrm>
                      <a:off x="0" y="0"/>
                      <a:ext cx="5760720" cy="5250180"/>
                    </a:xfrm>
                    <a:prstGeom prst="rect">
                      <a:avLst/>
                    </a:prstGeom>
                  </pic:spPr>
                </pic:pic>
              </a:graphicData>
            </a:graphic>
          </wp:inline>
        </w:drawing>
      </w:r>
    </w:p>
    <w:p w14:paraId="5E7148B7" w14:textId="77777777" w:rsidR="00302C42" w:rsidRPr="0019778F" w:rsidRDefault="00302C42" w:rsidP="00302C42">
      <w:pPr>
        <w:spacing w:line="360" w:lineRule="auto"/>
        <w:ind w:left="708"/>
        <w:jc w:val="center"/>
        <w:rPr>
          <w:rFonts w:asciiTheme="majorBidi" w:hAnsiTheme="majorBidi" w:cstheme="majorBidi"/>
          <w:b/>
          <w:bCs/>
          <w:sz w:val="24"/>
          <w:szCs w:val="24"/>
        </w:rPr>
      </w:pPr>
      <w:r w:rsidRPr="0019778F">
        <w:rPr>
          <w:rFonts w:asciiTheme="majorBidi" w:hAnsiTheme="majorBidi" w:cstheme="majorBidi"/>
          <w:b/>
          <w:bCs/>
          <w:sz w:val="24"/>
          <w:szCs w:val="24"/>
        </w:rPr>
        <w:t>Diagramme de séquence pour l’activité de génération des revenues</w:t>
      </w:r>
    </w:p>
    <w:p w14:paraId="202DCAC7" w14:textId="77777777" w:rsidR="000E34A4" w:rsidRPr="0019778F" w:rsidRDefault="000E34A4" w:rsidP="00302C42">
      <w:pPr>
        <w:spacing w:line="360" w:lineRule="auto"/>
        <w:ind w:left="708"/>
        <w:jc w:val="center"/>
        <w:rPr>
          <w:rFonts w:asciiTheme="majorBidi" w:hAnsiTheme="majorBidi" w:cstheme="majorBidi"/>
          <w:b/>
          <w:bCs/>
          <w:sz w:val="24"/>
          <w:szCs w:val="24"/>
        </w:rPr>
      </w:pPr>
    </w:p>
    <w:p w14:paraId="4E8DE4AA" w14:textId="3609FFFB" w:rsidR="00D76AB3" w:rsidRPr="0019778F" w:rsidRDefault="00D76AB3" w:rsidP="00D76AB3">
      <w:pPr>
        <w:spacing w:line="360" w:lineRule="auto"/>
        <w:jc w:val="both"/>
        <w:rPr>
          <w:rFonts w:asciiTheme="majorBidi" w:hAnsiTheme="majorBidi" w:cstheme="majorBidi"/>
          <w:b/>
          <w:bCs/>
          <w:sz w:val="24"/>
          <w:szCs w:val="24"/>
        </w:rPr>
      </w:pPr>
      <w:r w:rsidRPr="0019778F">
        <w:rPr>
          <w:rFonts w:asciiTheme="majorBidi" w:hAnsiTheme="majorBidi" w:cstheme="majorBidi"/>
          <w:b/>
          <w:bCs/>
          <w:sz w:val="24"/>
          <w:szCs w:val="24"/>
        </w:rPr>
        <w:t>Scénario 3 : l’activité de gestion des factures</w:t>
      </w:r>
    </w:p>
    <w:p w14:paraId="4B915B90" w14:textId="5EB46596" w:rsidR="00D76AB3" w:rsidRPr="0019778F" w:rsidRDefault="00D76AB3" w:rsidP="00D76AB3">
      <w:pPr>
        <w:spacing w:line="360" w:lineRule="auto"/>
        <w:rPr>
          <w:rFonts w:asciiTheme="majorBidi" w:hAnsiTheme="majorBidi" w:cstheme="majorBidi"/>
          <w:sz w:val="24"/>
          <w:szCs w:val="24"/>
        </w:rPr>
      </w:pPr>
      <w:r w:rsidRPr="0019778F">
        <w:rPr>
          <w:rFonts w:asciiTheme="majorBidi" w:hAnsiTheme="majorBidi" w:cstheme="majorBidi"/>
          <w:sz w:val="24"/>
          <w:szCs w:val="24"/>
        </w:rPr>
        <w:t>L'activité de gestion des factures commence au niveau de la partie frontend, où l'administrateur est invité à remplir un formulaire dédié à la création d'une facture. Ce formulaire comprend notamment l'attribution d'un client, qui doit avoir été préalablement enregistré dans le système. Une fois le formulaire complété, les informations saisies sont transmises au serveur via le framework Express. Côté backend, ces données sont traitées par le contrôleur invoiceC</w:t>
      </w:r>
      <w:r w:rsidR="000E34A4" w:rsidRPr="0019778F">
        <w:rPr>
          <w:rFonts w:asciiTheme="majorBidi" w:hAnsiTheme="majorBidi" w:cstheme="majorBidi"/>
          <w:sz w:val="24"/>
          <w:szCs w:val="24"/>
        </w:rPr>
        <w:t>trl</w:t>
      </w:r>
      <w:r w:rsidRPr="0019778F">
        <w:rPr>
          <w:rFonts w:asciiTheme="majorBidi" w:hAnsiTheme="majorBidi" w:cstheme="majorBidi"/>
          <w:sz w:val="24"/>
          <w:szCs w:val="24"/>
        </w:rPr>
        <w:t>, lequel se charge d’enregistrer les informations de la facture dans la base de données. Après l'enregistrement, le serveur renvoie un statut de confirmation ou d’erreur au client frontend, permettant ainsi d’assurer la traçabilité et la fiabilité de l’opération de facturation.</w:t>
      </w:r>
    </w:p>
    <w:p w14:paraId="0D9420CA" w14:textId="77777777" w:rsidR="00D76AB3" w:rsidRPr="0019778F" w:rsidRDefault="00D76AB3" w:rsidP="00D76AB3">
      <w:pPr>
        <w:spacing w:line="360" w:lineRule="auto"/>
        <w:rPr>
          <w:rFonts w:asciiTheme="majorBidi" w:hAnsiTheme="majorBidi" w:cstheme="majorBidi"/>
          <w:b/>
          <w:bCs/>
          <w:sz w:val="28"/>
          <w:szCs w:val="28"/>
        </w:rPr>
      </w:pPr>
    </w:p>
    <w:p w14:paraId="42F979E4" w14:textId="77777777" w:rsidR="00D76AB3" w:rsidRPr="0019778F" w:rsidRDefault="00D76AB3" w:rsidP="00D76AB3">
      <w:pPr>
        <w:spacing w:line="360" w:lineRule="auto"/>
        <w:ind w:left="708"/>
        <w:rPr>
          <w:rFonts w:asciiTheme="majorBidi" w:hAnsiTheme="majorBidi" w:cstheme="majorBidi"/>
          <w:b/>
          <w:bCs/>
          <w:sz w:val="28"/>
          <w:szCs w:val="28"/>
        </w:rPr>
      </w:pPr>
    </w:p>
    <w:p w14:paraId="5AF14006" w14:textId="53400232" w:rsidR="00302C42" w:rsidRPr="0019778F" w:rsidRDefault="000E34A4" w:rsidP="00302C42">
      <w:pPr>
        <w:spacing w:line="360" w:lineRule="auto"/>
        <w:ind w:left="708"/>
        <w:jc w:val="center"/>
        <w:rPr>
          <w:rFonts w:asciiTheme="majorBidi" w:hAnsiTheme="majorBidi" w:cstheme="majorBidi"/>
          <w:b/>
          <w:bCs/>
          <w:sz w:val="24"/>
          <w:szCs w:val="24"/>
        </w:rPr>
      </w:pPr>
      <w:r w:rsidRPr="0019778F">
        <w:rPr>
          <w:rFonts w:asciiTheme="majorBidi" w:hAnsiTheme="majorBidi" w:cstheme="majorBidi"/>
          <w:b/>
          <w:bCs/>
          <w:noProof/>
          <w:sz w:val="24"/>
          <w:szCs w:val="24"/>
        </w:rPr>
        <mc:AlternateContent>
          <mc:Choice Requires="wps">
            <w:drawing>
              <wp:anchor distT="0" distB="0" distL="114300" distR="114300" simplePos="0" relativeHeight="251664384" behindDoc="0" locked="0" layoutInCell="1" allowOverlap="1" wp14:anchorId="0419ACB0" wp14:editId="5B6E58D9">
                <wp:simplePos x="0" y="0"/>
                <wp:positionH relativeFrom="column">
                  <wp:posOffset>607695</wp:posOffset>
                </wp:positionH>
                <wp:positionV relativeFrom="paragraph">
                  <wp:posOffset>7381875</wp:posOffset>
                </wp:positionV>
                <wp:extent cx="665480" cy="254000"/>
                <wp:effectExtent l="0" t="0" r="20320" b="12700"/>
                <wp:wrapNone/>
                <wp:docPr id="1844642792" name="Rectangle 2"/>
                <wp:cNvGraphicFramePr/>
                <a:graphic xmlns:a="http://schemas.openxmlformats.org/drawingml/2006/main">
                  <a:graphicData uri="http://schemas.microsoft.com/office/word/2010/wordprocessingShape">
                    <wps:wsp>
                      <wps:cNvSpPr/>
                      <wps:spPr>
                        <a:xfrm>
                          <a:off x="0" y="0"/>
                          <a:ext cx="665480" cy="254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0B89B1C" w14:textId="77777777" w:rsidR="00302C42" w:rsidRPr="00F6774F" w:rsidRDefault="00302C42" w:rsidP="00302C42">
                            <w:pPr>
                              <w:jc w:val="center"/>
                              <w:rPr>
                                <w:sz w:val="16"/>
                                <w:szCs w:val="16"/>
                              </w:rPr>
                            </w:pPr>
                            <w:r w:rsidRPr="00F6774F">
                              <w:rPr>
                                <w:sz w:val="16"/>
                                <w:szCs w:val="16"/>
                              </w:rPr>
                              <w:t>Frontend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19ACB0" id="_x0000_s1030" style="position:absolute;left:0;text-align:left;margin-left:47.85pt;margin-top:581.25pt;width:52.4pt;height:20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2TaZQIAACQFAAAOAAAAZHJzL2Uyb0RvYy54bWysVMFu2zAMvQ/YPwi6L3aCpOuCOkWQosOA&#10;oi3aDj0rslQbkEWNUmJnXz9KdpyiLXYYdrFFkXyknh51cdk1hu0V+hpswaeTnDNlJZS1fSn4z6fr&#10;L+ec+SBsKQxYVfCD8vxy9fnTReuWagYVmFIhIxDrl60reBWCW2aZl5VqhJ+AU5acGrARgUx8yUoU&#10;LaE3Jpvl+VnWApYOQSrvafeqd/JVwtdayXCntVeBmYJTbyF9MX238ZutLsTyBYWrajm0If6hi0bU&#10;loqOUFciCLbD+h1UU0sEDzpMJDQZaF1Llc5Ap5nmb07zWAmn0lmIHO9Gmvz/g5W3+0d3j0RD6/zS&#10;0zKeotPYxD/1x7pE1mEkS3WBSdo8O1vMz4lSSa7ZYp7niczslOzQh+8KGhYXBUe6i0SR2N/4QAUp&#10;9BhCxql8WoWDUbEDYx+UZnVJBWcpOylDbQyyvaA7FVIqG6a9qxKl6reni1M/Y0YqmQAjsq6NGbEH&#10;gKi699h9r0N8TFVJWGNy/rfG+uQxI1UGG8bkpraAHwEYOtVQuY8/ktRTE1kK3bYjbgo+j5FxZwvl&#10;4R4ZQi907+R1TezfCB/uBZKy6cJoWsMdfbSBtuAwrDirAH9/tB/jSXDk5aylSSm4/7UTqDgzPyxJ&#10;8dt0Po+jlYz54uuMDHzt2b722F2zAbq4Kb0LTqZljA/muNQIzTMN9TpWJZewkmoXXAY8GpvQTzA9&#10;C1Kt1ymMxsmJcGMfnYzgkeeorqfuWaAbJBhIu7dwnCqxfKPEPjZmWljvAug6yfTE63ADNIpJSsOz&#10;EWf9tZ2iTo/b6g8AAAD//wMAUEsDBBQABgAIAAAAIQChKtxD3gAAAAwBAAAPAAAAZHJzL2Rvd25y&#10;ZXYueG1sTI9Bb8IwDIXvk/YfIiPtNhI6lUHXFKFpO3AbDHE2TWgrEqdqAnT79fNO281+fnrvc7ka&#10;vRNXO8QukIbZVIGwVAfTUaNh//n+uAARE5JBF8hq+LIRVtX9XYmFCTfa2usuNYJDKBaooU2pL6SM&#10;dWs9xmnoLfHtFAaPidehkWbAG4d7JzOl5tJjR9zQYm9fW1ufdxev4Xtzkuojvi32680yf+q27nBA&#10;p/XDZFy/gEh2TH9m+MVndKiY6RguZKJwGpb5MztZn82zHAQ7uI+HI0uZYklWpfz/RPUDAAD//wMA&#10;UEsBAi0AFAAGAAgAAAAhALaDOJL+AAAA4QEAABMAAAAAAAAAAAAAAAAAAAAAAFtDb250ZW50X1R5&#10;cGVzXS54bWxQSwECLQAUAAYACAAAACEAOP0h/9YAAACUAQAACwAAAAAAAAAAAAAAAAAvAQAAX3Jl&#10;bHMvLnJlbHNQSwECLQAUAAYACAAAACEAB79k2mUCAAAkBQAADgAAAAAAAAAAAAAAAAAuAgAAZHJz&#10;L2Uyb0RvYy54bWxQSwECLQAUAAYACAAAACEAoSrcQ94AAAAMAQAADwAAAAAAAAAAAAAAAAC/BAAA&#10;ZHJzL2Rvd25yZXYueG1sUEsFBgAAAAAEAAQA8wAAAMoFAAAAAA==&#10;" fillcolor="#156082 [3204]" strokecolor="#030e13 [484]" strokeweight="1pt">
                <v:textbox>
                  <w:txbxContent>
                    <w:p w14:paraId="70B89B1C" w14:textId="77777777" w:rsidR="00302C42" w:rsidRPr="00F6774F" w:rsidRDefault="00302C42" w:rsidP="00302C42">
                      <w:pPr>
                        <w:jc w:val="center"/>
                        <w:rPr>
                          <w:sz w:val="16"/>
                          <w:szCs w:val="16"/>
                        </w:rPr>
                      </w:pPr>
                      <w:r w:rsidRPr="00F6774F">
                        <w:rPr>
                          <w:sz w:val="16"/>
                          <w:szCs w:val="16"/>
                        </w:rPr>
                        <w:t>Frontend</w:t>
                      </w:r>
                    </w:p>
                  </w:txbxContent>
                </v:textbox>
              </v:rect>
            </w:pict>
          </mc:Fallback>
        </mc:AlternateContent>
      </w:r>
      <w:r w:rsidR="00302C42" w:rsidRPr="0019778F">
        <w:rPr>
          <w:rFonts w:asciiTheme="majorBidi" w:hAnsiTheme="majorBidi" w:cstheme="majorBidi"/>
          <w:b/>
          <w:bCs/>
          <w:noProof/>
          <w:sz w:val="24"/>
          <w:szCs w:val="24"/>
        </w:rPr>
        <mc:AlternateContent>
          <mc:Choice Requires="wps">
            <w:drawing>
              <wp:anchor distT="0" distB="0" distL="114300" distR="114300" simplePos="0" relativeHeight="251663360" behindDoc="0" locked="0" layoutInCell="1" allowOverlap="1" wp14:anchorId="464FFB27" wp14:editId="6E9BD045">
                <wp:simplePos x="0" y="0"/>
                <wp:positionH relativeFrom="column">
                  <wp:posOffset>600710</wp:posOffset>
                </wp:positionH>
                <wp:positionV relativeFrom="paragraph">
                  <wp:posOffset>37709</wp:posOffset>
                </wp:positionV>
                <wp:extent cx="665480" cy="254000"/>
                <wp:effectExtent l="0" t="0" r="20320" b="12700"/>
                <wp:wrapNone/>
                <wp:docPr id="442326646" name="Rectangle 2"/>
                <wp:cNvGraphicFramePr/>
                <a:graphic xmlns:a="http://schemas.openxmlformats.org/drawingml/2006/main">
                  <a:graphicData uri="http://schemas.microsoft.com/office/word/2010/wordprocessingShape">
                    <wps:wsp>
                      <wps:cNvSpPr/>
                      <wps:spPr>
                        <a:xfrm>
                          <a:off x="0" y="0"/>
                          <a:ext cx="665480" cy="254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CC58174" w14:textId="77777777" w:rsidR="00302C42" w:rsidRPr="00F6774F" w:rsidRDefault="00302C42" w:rsidP="00302C42">
                            <w:pPr>
                              <w:jc w:val="center"/>
                              <w:rPr>
                                <w:sz w:val="16"/>
                                <w:szCs w:val="16"/>
                              </w:rPr>
                            </w:pPr>
                            <w:r w:rsidRPr="00F6774F">
                              <w:rPr>
                                <w:sz w:val="16"/>
                                <w:szCs w:val="16"/>
                              </w:rPr>
                              <w:t>Frontend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4FFB27" id="_x0000_s1031" style="position:absolute;left:0;text-align:left;margin-left:47.3pt;margin-top:2.95pt;width:52.4pt;height:2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axXZQIAACQFAAAOAAAAZHJzL2Uyb0RvYy54bWysVMFu2zAMvQ/YPwi6L3aCpOuCOkWQosOA&#10;oi3aDj0rslQbkEWNUmJnXz9KdpyiLXYYdrFFkXyknh51cdk1hu0V+hpswaeTnDNlJZS1fSn4z6fr&#10;L+ec+SBsKQxYVfCD8vxy9fnTReuWagYVmFIhIxDrl60reBWCW2aZl5VqhJ+AU5acGrARgUx8yUoU&#10;LaE3Jpvl+VnWApYOQSrvafeqd/JVwtdayXCntVeBmYJTbyF9MX238ZutLsTyBYWrajm0If6hi0bU&#10;loqOUFciCLbD+h1UU0sEDzpMJDQZaF1Llc5Ap5nmb07zWAmn0lmIHO9Gmvz/g5W3+0d3j0RD6/zS&#10;0zKeotPYxD/1x7pE1mEkS3WBSdo8O1vMz4lSSa7ZYp7niczslOzQh+8KGhYXBUe6i0SR2N/4QAUp&#10;9BhCxql8WoWDUbEDYx+UZnVJBWcpOylDbQyyvaA7FVIqG6a9qxKl6reni1M/Y0YqmQAjsq6NGbEH&#10;gKi699h9r0N8TFVJWGNy/rfG+uQxI1UGG8bkpraAHwEYOtVQuY8/ktRTE1kK3bYjbgq+iJFxZwvl&#10;4R4ZQi907+R1TezfCB/uBZKy6cJoWsMdfbSBtuAwrDirAH9/tB/jSXDk5aylSSm4/7UTqDgzPyxJ&#10;8dt0Po+jlYz54uuMDHzt2b722F2zAbq4Kb0LTqZljA/muNQIzTMN9TpWJZewkmoXXAY8GpvQTzA9&#10;C1Kt1ymMxsmJcGMfnYzgkeeorqfuWaAbJBhIu7dwnCqxfKPEPjZmWljvAug6yfTE63ADNIpJSsOz&#10;EWf9tZ2iTo/b6g8AAAD//wMAUEsDBBQABgAIAAAAIQBc0PN22wAAAAcBAAAPAAAAZHJzL2Rvd25y&#10;ZXYueG1sTI7NbsIwEITvlfoO1lbqrThtA8JpHISq9sANKOK8xEsS1V5HsYG0T19zosf50cxXLkZn&#10;xZmG0HnW8DzJQBDX3nTcaNh9fT7NQYSIbNB6Jg0/FGBR3d+VWBh/4Q2dt7ERaYRDgRraGPtCylC3&#10;5DBMfE+csqMfHMYkh0aaAS9p3Fn5kmUz6bDj9NBiT+8t1d/bk9PwuzrKbB0+5rvlSk1fu43d79Fq&#10;/fgwLt9ARBrjrQxX/IQOVWI6+BObIKwGlc9SU8NUgbjGSuUgDhryZMiqlP/5qz8AAAD//wMAUEsB&#10;Ai0AFAAGAAgAAAAhALaDOJL+AAAA4QEAABMAAAAAAAAAAAAAAAAAAAAAAFtDb250ZW50X1R5cGVz&#10;XS54bWxQSwECLQAUAAYACAAAACEAOP0h/9YAAACUAQAACwAAAAAAAAAAAAAAAAAvAQAAX3JlbHMv&#10;LnJlbHNQSwECLQAUAAYACAAAACEA0d2sV2UCAAAkBQAADgAAAAAAAAAAAAAAAAAuAgAAZHJzL2Uy&#10;b0RvYy54bWxQSwECLQAUAAYACAAAACEAXNDzdtsAAAAHAQAADwAAAAAAAAAAAAAAAAC/BAAAZHJz&#10;L2Rvd25yZXYueG1sUEsFBgAAAAAEAAQA8wAAAMcFAAAAAA==&#10;" fillcolor="#156082 [3204]" strokecolor="#030e13 [484]" strokeweight="1pt">
                <v:textbox>
                  <w:txbxContent>
                    <w:p w14:paraId="6CC58174" w14:textId="77777777" w:rsidR="00302C42" w:rsidRPr="00F6774F" w:rsidRDefault="00302C42" w:rsidP="00302C42">
                      <w:pPr>
                        <w:jc w:val="center"/>
                        <w:rPr>
                          <w:sz w:val="16"/>
                          <w:szCs w:val="16"/>
                        </w:rPr>
                      </w:pPr>
                      <w:r w:rsidRPr="00F6774F">
                        <w:rPr>
                          <w:sz w:val="16"/>
                          <w:szCs w:val="16"/>
                        </w:rPr>
                        <w:t>Frontend</w:t>
                      </w:r>
                    </w:p>
                  </w:txbxContent>
                </v:textbox>
              </v:rect>
            </w:pict>
          </mc:Fallback>
        </mc:AlternateContent>
      </w:r>
      <w:r w:rsidR="00302C42" w:rsidRPr="0019778F">
        <w:rPr>
          <w:rFonts w:asciiTheme="majorBidi" w:hAnsiTheme="majorBidi" w:cstheme="majorBidi"/>
          <w:b/>
          <w:bCs/>
          <w:noProof/>
          <w:sz w:val="24"/>
          <w:szCs w:val="24"/>
        </w:rPr>
        <w:drawing>
          <wp:inline distT="0" distB="0" distL="0" distR="0" wp14:anchorId="3D5BFB87" wp14:editId="1EF669CD">
            <wp:extent cx="5760720" cy="7673340"/>
            <wp:effectExtent l="0" t="0" r="0" b="3810"/>
            <wp:docPr id="968147385" name="Graphiqu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47385" name="Graphique 968147385"/>
                    <pic:cNvPicPr/>
                  </pic:nvPicPr>
                  <pic:blipFill>
                    <a:blip r:embed="rId24">
                      <a:extLst>
                        <a:ext uri="{96DAC541-7B7A-43D3-8B79-37D633B846F1}">
                          <asvg:svgBlip xmlns:asvg="http://schemas.microsoft.com/office/drawing/2016/SVG/main" r:embed="rId25"/>
                        </a:ext>
                      </a:extLst>
                    </a:blip>
                    <a:stretch>
                      <a:fillRect/>
                    </a:stretch>
                  </pic:blipFill>
                  <pic:spPr>
                    <a:xfrm>
                      <a:off x="0" y="0"/>
                      <a:ext cx="5760720" cy="7673340"/>
                    </a:xfrm>
                    <a:prstGeom prst="rect">
                      <a:avLst/>
                    </a:prstGeom>
                  </pic:spPr>
                </pic:pic>
              </a:graphicData>
            </a:graphic>
          </wp:inline>
        </w:drawing>
      </w:r>
    </w:p>
    <w:p w14:paraId="0D388202" w14:textId="77777777" w:rsidR="000E34A4" w:rsidRPr="0019778F" w:rsidRDefault="00302C42" w:rsidP="00302C42">
      <w:pPr>
        <w:spacing w:line="360" w:lineRule="auto"/>
        <w:ind w:left="708"/>
        <w:jc w:val="center"/>
        <w:rPr>
          <w:rFonts w:asciiTheme="majorBidi" w:hAnsiTheme="majorBidi" w:cstheme="majorBidi"/>
          <w:b/>
          <w:bCs/>
          <w:sz w:val="24"/>
          <w:szCs w:val="24"/>
        </w:rPr>
      </w:pPr>
      <w:r w:rsidRPr="0019778F">
        <w:rPr>
          <w:rFonts w:asciiTheme="majorBidi" w:hAnsiTheme="majorBidi" w:cstheme="majorBidi"/>
          <w:b/>
          <w:bCs/>
          <w:sz w:val="24"/>
          <w:szCs w:val="24"/>
        </w:rPr>
        <w:t>Diagramme de séquence pour l’activité de gestion des facture</w:t>
      </w:r>
    </w:p>
    <w:p w14:paraId="01C190FA" w14:textId="2A30513D" w:rsidR="000E34A4" w:rsidRPr="0019778F" w:rsidRDefault="000E34A4" w:rsidP="000E34A4">
      <w:pPr>
        <w:spacing w:line="360" w:lineRule="auto"/>
        <w:jc w:val="both"/>
        <w:rPr>
          <w:rFonts w:asciiTheme="majorBidi" w:hAnsiTheme="majorBidi" w:cstheme="majorBidi"/>
          <w:b/>
          <w:bCs/>
          <w:sz w:val="24"/>
          <w:szCs w:val="24"/>
        </w:rPr>
      </w:pPr>
      <w:r w:rsidRPr="0019778F">
        <w:rPr>
          <w:rFonts w:asciiTheme="majorBidi" w:hAnsiTheme="majorBidi" w:cstheme="majorBidi"/>
          <w:b/>
          <w:bCs/>
          <w:sz w:val="24"/>
          <w:szCs w:val="24"/>
        </w:rPr>
        <w:lastRenderedPageBreak/>
        <w:t>Scénario 4 : l’activité de la génération des résultats financières annuelles</w:t>
      </w:r>
    </w:p>
    <w:p w14:paraId="4BEB23AF" w14:textId="77777777" w:rsidR="000E34A4" w:rsidRPr="0019778F" w:rsidRDefault="000E34A4" w:rsidP="000E34A4">
      <w:pPr>
        <w:spacing w:line="360" w:lineRule="auto"/>
        <w:rPr>
          <w:rFonts w:asciiTheme="majorBidi" w:hAnsiTheme="majorBidi" w:cstheme="majorBidi"/>
          <w:sz w:val="24"/>
          <w:szCs w:val="24"/>
        </w:rPr>
      </w:pPr>
      <w:r w:rsidRPr="0019778F">
        <w:rPr>
          <w:rFonts w:asciiTheme="majorBidi" w:hAnsiTheme="majorBidi" w:cstheme="majorBidi"/>
          <w:sz w:val="24"/>
          <w:szCs w:val="24"/>
        </w:rPr>
        <w:t>L’activité de génération des résultats financiers annuels est déclenchée depuis la partie frontend par la responsable financière (administratrice), qui initie le processus en sélectionnant l’année souhaitée. Cette demande est transmise au serveur via Express, où une vérification préalable est effectuée dans la partie backend. Le système s'assure que les données financières des 12 mois de l'année concernée ont bien été générées et enregistrées. Si cette condition est remplie, des calculs spécifiques sont exécutés par le contrôleur dédié à la génération des résultats financiers annuels. Ces calculs utilisent des moteurs de traitement internes afin de produire un résumé financier global. Une fois les résultats calculés, ils sont enregistrés dans les bases de données MongoDB et Dataverse pour garantir leur persistance et leur accessibilité. Enfin, un statut de réussite est retourné à la partie frontend pour informer l’utilisatrice de la bonne exécution de l’opération.</w:t>
      </w:r>
    </w:p>
    <w:p w14:paraId="7431FC6B" w14:textId="4BE04CA2" w:rsidR="00302C42" w:rsidRPr="0019778F" w:rsidRDefault="00302C42" w:rsidP="000E34A4">
      <w:pPr>
        <w:spacing w:line="360" w:lineRule="auto"/>
        <w:rPr>
          <w:rFonts w:asciiTheme="majorBidi" w:hAnsiTheme="majorBidi" w:cstheme="majorBidi"/>
          <w:b/>
          <w:bCs/>
          <w:sz w:val="24"/>
          <w:szCs w:val="24"/>
        </w:rPr>
      </w:pPr>
    </w:p>
    <w:p w14:paraId="1483DECE" w14:textId="77777777" w:rsidR="000E34A4" w:rsidRPr="0019778F" w:rsidRDefault="000E34A4" w:rsidP="00302C42">
      <w:pPr>
        <w:spacing w:line="360" w:lineRule="auto"/>
        <w:ind w:left="708"/>
        <w:jc w:val="center"/>
        <w:rPr>
          <w:rFonts w:asciiTheme="majorBidi" w:hAnsiTheme="majorBidi" w:cstheme="majorBidi"/>
          <w:b/>
          <w:bCs/>
          <w:sz w:val="24"/>
          <w:szCs w:val="24"/>
        </w:rPr>
      </w:pPr>
    </w:p>
    <w:p w14:paraId="3CAD97B2" w14:textId="77777777" w:rsidR="00302C42" w:rsidRPr="0019778F" w:rsidRDefault="00302C42" w:rsidP="00302C42">
      <w:pPr>
        <w:spacing w:line="360" w:lineRule="auto"/>
        <w:ind w:left="708"/>
        <w:jc w:val="center"/>
        <w:rPr>
          <w:rFonts w:asciiTheme="majorBidi" w:hAnsiTheme="majorBidi" w:cstheme="majorBidi"/>
          <w:b/>
          <w:bCs/>
          <w:sz w:val="24"/>
          <w:szCs w:val="24"/>
        </w:rPr>
      </w:pPr>
      <w:r w:rsidRPr="0019778F">
        <w:rPr>
          <w:rFonts w:asciiTheme="majorBidi" w:hAnsiTheme="majorBidi" w:cstheme="majorBidi"/>
          <w:b/>
          <w:bCs/>
          <w:noProof/>
          <w:sz w:val="24"/>
          <w:szCs w:val="24"/>
        </w:rPr>
        <w:lastRenderedPageBreak/>
        <mc:AlternateContent>
          <mc:Choice Requires="wps">
            <w:drawing>
              <wp:anchor distT="0" distB="0" distL="114300" distR="114300" simplePos="0" relativeHeight="251666432" behindDoc="0" locked="0" layoutInCell="1" allowOverlap="1" wp14:anchorId="3A3EE070" wp14:editId="1934F7F7">
                <wp:simplePos x="0" y="0"/>
                <wp:positionH relativeFrom="column">
                  <wp:posOffset>544488</wp:posOffset>
                </wp:positionH>
                <wp:positionV relativeFrom="paragraph">
                  <wp:posOffset>6933516</wp:posOffset>
                </wp:positionV>
                <wp:extent cx="665480" cy="254000"/>
                <wp:effectExtent l="0" t="0" r="20320" b="12700"/>
                <wp:wrapNone/>
                <wp:docPr id="591931985" name="Rectangle 2"/>
                <wp:cNvGraphicFramePr/>
                <a:graphic xmlns:a="http://schemas.openxmlformats.org/drawingml/2006/main">
                  <a:graphicData uri="http://schemas.microsoft.com/office/word/2010/wordprocessingShape">
                    <wps:wsp>
                      <wps:cNvSpPr/>
                      <wps:spPr>
                        <a:xfrm>
                          <a:off x="0" y="0"/>
                          <a:ext cx="665480" cy="254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96A197A" w14:textId="77777777" w:rsidR="00302C42" w:rsidRPr="00F6774F" w:rsidRDefault="00302C42" w:rsidP="00302C42">
                            <w:pPr>
                              <w:jc w:val="center"/>
                              <w:rPr>
                                <w:sz w:val="16"/>
                                <w:szCs w:val="16"/>
                              </w:rPr>
                            </w:pPr>
                            <w:r w:rsidRPr="00F6774F">
                              <w:rPr>
                                <w:sz w:val="16"/>
                                <w:szCs w:val="16"/>
                              </w:rPr>
                              <w:t>Frontend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3EE070" id="_x0000_s1032" style="position:absolute;left:0;text-align:left;margin-left:42.85pt;margin-top:545.95pt;width:52.4pt;height:20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IUaZAIAACQFAAAOAAAAZHJzL2Uyb0RvYy54bWysVMFu2zAMvQ/YPwi6L3aCpOuCOkWQosOA&#10;oi3aDj0rslQbkEWNUmJnXz9KdpyiLXYYdrFFkXyknh51cdk1hu0V+hpswaeTnDNlJZS1fSn4z6fr&#10;L+ec+SBsKQxYVfCD8vxy9fnTReuWagYVmFIhIxDrl60reBWCW2aZl5VqhJ+AU5acGrARgUx8yUoU&#10;LaE3Jpvl+VnWApYOQSrvafeqd/JVwtdayXCntVeBmYJTbyF9MX238ZutLsTyBYWrajm0If6hi0bU&#10;loqOUFciCLbD+h1UU0sEDzpMJDQZaF1Llc5Ap5nmb07zWAmn0lmIHO9Gmvz/g5W3+0d3j0RD6/zS&#10;0zKeotPYxD/1x7pE1mEkS3WBSdo8O1vMz4lSSa7ZYp7niczslOzQh+8KGhYXBUe6i0SR2N/4QAUp&#10;9BhCxql8WoWDUbEDYx+UZnVJBWcpOylDbQyyvaA7FVIqG6a9qxKl6reni1M/Y0YqmQAjsq6NGbEH&#10;gKi699h9r0N8TFVJWGNy/rfG+uQxI1UGG8bkpraAHwEYOtVQuY8/ktRTE1kK3bYjbuguYmTc2UJ5&#10;uEeG0AvdO3ldE/s3wod7gaRsujCa1nBHH22gLTgMK84qwN8f7cd4Ehx5OWtpUgruf+0EKs7MD0tS&#10;/Dadz+NoJWO++DojA197tq89dtdsgC5uSu+Ck2kZ44M5LjVC80xDvY5VySWspNoFlwGPxib0E0zP&#10;glTrdQqjcXIi3NhHJyN45Dmq66l7FugGCQbS7i0cp0os3yixj42ZFta7ALpOMj3xOtwAjWKS0vBs&#10;xFl/baeo0+O2+gMAAP//AwBQSwMEFAAGAAgAAAAhAJcePy3fAAAADAEAAA8AAABkcnMvZG93bnJl&#10;di54bWxMj0FPwzAMhe9I/IfIk7ixpEyFtjSdJgSH3diYds5ar62WOFWTbYVfj3eCm/3e0/Pncjk5&#10;Ky44ht6ThmSuQCDVvump1bD7+njMQIRoqDHWE2r4xgDL6v6uNEXjr7TByza2gksoFEZDF+NQSBnq&#10;Dp0Jcz8gsXf0ozOR17GVzWiuXO6sfFLqWTrTE1/ozIBvHdan7dlp+FkfpfoM79lutc7TRb+x+72x&#10;Wj/MptUriIhT/AvDDZ/RoWKmgz9TE4TVkKUvnGRd5UkO4pbIVQriwEOyYElWpfz/RPULAAD//wMA&#10;UEsBAi0AFAAGAAgAAAAhALaDOJL+AAAA4QEAABMAAAAAAAAAAAAAAAAAAAAAAFtDb250ZW50X1R5&#10;cGVzXS54bWxQSwECLQAUAAYACAAAACEAOP0h/9YAAACUAQAACwAAAAAAAAAAAAAAAAAvAQAAX3Jl&#10;bHMvLnJlbHNQSwECLQAUAAYACAAAACEA6nyFGmQCAAAkBQAADgAAAAAAAAAAAAAAAAAuAgAAZHJz&#10;L2Uyb0RvYy54bWxQSwECLQAUAAYACAAAACEAlx4/Ld8AAAAMAQAADwAAAAAAAAAAAAAAAAC+BAAA&#10;ZHJzL2Rvd25yZXYueG1sUEsFBgAAAAAEAAQA8wAAAMoFAAAAAA==&#10;" fillcolor="#156082 [3204]" strokecolor="#030e13 [484]" strokeweight="1pt">
                <v:textbox>
                  <w:txbxContent>
                    <w:p w14:paraId="696A197A" w14:textId="77777777" w:rsidR="00302C42" w:rsidRPr="00F6774F" w:rsidRDefault="00302C42" w:rsidP="00302C42">
                      <w:pPr>
                        <w:jc w:val="center"/>
                        <w:rPr>
                          <w:sz w:val="16"/>
                          <w:szCs w:val="16"/>
                        </w:rPr>
                      </w:pPr>
                      <w:r w:rsidRPr="00F6774F">
                        <w:rPr>
                          <w:sz w:val="16"/>
                          <w:szCs w:val="16"/>
                        </w:rPr>
                        <w:t>Frontend</w:t>
                      </w:r>
                    </w:p>
                  </w:txbxContent>
                </v:textbox>
              </v:rect>
            </w:pict>
          </mc:Fallback>
        </mc:AlternateContent>
      </w:r>
      <w:r w:rsidRPr="0019778F">
        <w:rPr>
          <w:rFonts w:asciiTheme="majorBidi" w:hAnsiTheme="majorBidi" w:cstheme="majorBidi"/>
          <w:b/>
          <w:bCs/>
          <w:noProof/>
          <w:sz w:val="24"/>
          <w:szCs w:val="24"/>
        </w:rPr>
        <mc:AlternateContent>
          <mc:Choice Requires="wps">
            <w:drawing>
              <wp:anchor distT="0" distB="0" distL="114300" distR="114300" simplePos="0" relativeHeight="251665408" behindDoc="0" locked="0" layoutInCell="1" allowOverlap="1" wp14:anchorId="201978F4" wp14:editId="0C41E14A">
                <wp:simplePos x="0" y="0"/>
                <wp:positionH relativeFrom="column">
                  <wp:posOffset>448359</wp:posOffset>
                </wp:positionH>
                <wp:positionV relativeFrom="paragraph">
                  <wp:posOffset>2882</wp:posOffset>
                </wp:positionV>
                <wp:extent cx="665480" cy="254000"/>
                <wp:effectExtent l="0" t="0" r="20320" b="12700"/>
                <wp:wrapNone/>
                <wp:docPr id="596146784" name="Rectangle 2"/>
                <wp:cNvGraphicFramePr/>
                <a:graphic xmlns:a="http://schemas.openxmlformats.org/drawingml/2006/main">
                  <a:graphicData uri="http://schemas.microsoft.com/office/word/2010/wordprocessingShape">
                    <wps:wsp>
                      <wps:cNvSpPr/>
                      <wps:spPr>
                        <a:xfrm>
                          <a:off x="0" y="0"/>
                          <a:ext cx="665480" cy="254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9F0AF5A" w14:textId="77777777" w:rsidR="00302C42" w:rsidRPr="00F6774F" w:rsidRDefault="00302C42" w:rsidP="00302C42">
                            <w:pPr>
                              <w:jc w:val="center"/>
                              <w:rPr>
                                <w:sz w:val="16"/>
                                <w:szCs w:val="16"/>
                              </w:rPr>
                            </w:pPr>
                            <w:r w:rsidRPr="00F6774F">
                              <w:rPr>
                                <w:sz w:val="16"/>
                                <w:szCs w:val="16"/>
                              </w:rPr>
                              <w:t>Frontend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1978F4" id="_x0000_s1033" style="position:absolute;left:0;text-align:left;margin-left:35.3pt;margin-top:.25pt;width:52.4pt;height:2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k2XZQIAACQFAAAOAAAAZHJzL2Uyb0RvYy54bWysVMFu2zAMvQ/YPwi6L3aCpO2COkWQosOA&#10;oi3WDj0rslQbkEWNUmJnXz9KdpyiLXYYdrFFkXyknh51edU1hu0V+hpswaeTnDNlJZS1fSn4z6eb&#10;Lxec+SBsKQxYVfCD8vxq9fnTZeuWagYVmFIhIxDrl60reBWCW2aZl5VqhJ+AU5acGrARgUx8yUoU&#10;LaE3Jpvl+VnWApYOQSrvafe6d/JVwtdayXCvtVeBmYJTbyF9MX238ZutLsXyBYWrajm0If6hi0bU&#10;loqOUNciCLbD+h1UU0sEDzpMJDQZaF1Llc5Ap5nmb07zWAmn0lmIHO9Gmvz/g5V3+0f3gERD6/zS&#10;0zKeotPYxD/1x7pE1mEkS3WBSdo8O1vML4hSSa7ZYp7niczslOzQh28KGhYXBUe6i0SR2N/6QAUp&#10;9BhCxql8WoWDUbEDY38ozeqSCs5SdlKG2hhke0F3KqRUNkx7VyVK1W9PF6d+xoxUMgFGZF0bM2IP&#10;AFF177H7Xof4mKqSsMbk/G+N9cljRqoMNozJTW0BPwIwdKqhch9/JKmnJrIUum1H3BT8PEbGnS2U&#10;hwdkCL3QvZM3NbF/K3x4EEjKpgujaQ339NEG2oLDsOKsAvz90X6MJ8GRl7OWJqXg/tdOoOLMfLck&#10;xa/T+TyOVjLmi/MZGfjas33tsbtmA3RxU3oXnEzLGB/McakRmmca6nWsSi5hJdUuuAx4NDahn2B6&#10;FqRar1MYjZMT4dY+OhnBI89RXU/ds0A3SDCQdu/gOFVi+UaJfWzMtLDeBdB1kumJ1+EGaBSTlIZn&#10;I876aztFnR631R8AAAD//wMAUEsDBBQABgAIAAAAIQAcMrRe2wAAAAYBAAAPAAAAZHJzL2Rvd25y&#10;ZXYueG1sTI7BbsIwEETvlfoP1lbqrdi0BGiaDUJVe+BWKOK8xCaJsNdRbCDt19ec6HE0ozevWAzO&#10;irPpQ+sZYTxSIAxXXrdcI2y/P5/mIEIk1mQ9G4QfE2BR3t8VlGt/4bU5b2ItEoRDTghNjF0uZaga&#10;4yiMfGc4dQffO4op9rXUPV0S3Fn5rNRUOmo5PTTUmffGVMfNySH8rg5SfYWP+Xa5es1e2rXd7cgi&#10;Pj4MyzcQ0QzxNoarflKHMjnt/Yl1EBZhpqZpiZCBuLazbAJijzBRGciykP/1yz8AAAD//wMAUEsB&#10;Ai0AFAAGAAgAAAAhALaDOJL+AAAA4QEAABMAAAAAAAAAAAAAAAAAAAAAAFtDb250ZW50X1R5cGVz&#10;XS54bWxQSwECLQAUAAYACAAAACEAOP0h/9YAAACUAQAACwAAAAAAAAAAAAAAAAAvAQAAX3JlbHMv&#10;LnJlbHNQSwECLQAUAAYACAAAACEAPB5Nl2UCAAAkBQAADgAAAAAAAAAAAAAAAAAuAgAAZHJzL2Uy&#10;b0RvYy54bWxQSwECLQAUAAYACAAAACEAHDK0XtsAAAAGAQAADwAAAAAAAAAAAAAAAAC/BAAAZHJz&#10;L2Rvd25yZXYueG1sUEsFBgAAAAAEAAQA8wAAAMcFAAAAAA==&#10;" fillcolor="#156082 [3204]" strokecolor="#030e13 [484]" strokeweight="1pt">
                <v:textbox>
                  <w:txbxContent>
                    <w:p w14:paraId="59F0AF5A" w14:textId="77777777" w:rsidR="00302C42" w:rsidRPr="00F6774F" w:rsidRDefault="00302C42" w:rsidP="00302C42">
                      <w:pPr>
                        <w:jc w:val="center"/>
                        <w:rPr>
                          <w:sz w:val="16"/>
                          <w:szCs w:val="16"/>
                        </w:rPr>
                      </w:pPr>
                      <w:r w:rsidRPr="00F6774F">
                        <w:rPr>
                          <w:sz w:val="16"/>
                          <w:szCs w:val="16"/>
                        </w:rPr>
                        <w:t>Frontend</w:t>
                      </w:r>
                    </w:p>
                  </w:txbxContent>
                </v:textbox>
              </v:rect>
            </w:pict>
          </mc:Fallback>
        </mc:AlternateContent>
      </w:r>
      <w:r w:rsidRPr="0019778F">
        <w:rPr>
          <w:rFonts w:asciiTheme="majorBidi" w:hAnsiTheme="majorBidi" w:cstheme="majorBidi"/>
          <w:b/>
          <w:bCs/>
          <w:noProof/>
          <w:sz w:val="24"/>
          <w:szCs w:val="24"/>
        </w:rPr>
        <w:drawing>
          <wp:inline distT="0" distB="0" distL="0" distR="0" wp14:anchorId="566C93A5" wp14:editId="1E6910E3">
            <wp:extent cx="5760720" cy="7195820"/>
            <wp:effectExtent l="0" t="0" r="0" b="5080"/>
            <wp:docPr id="922725315" name="Graphiqu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25315" name="Graphique 922725315"/>
                    <pic:cNvPicPr/>
                  </pic:nvPicPr>
                  <pic:blipFill>
                    <a:blip r:embed="rId26">
                      <a:extLst>
                        <a:ext uri="{96DAC541-7B7A-43D3-8B79-37D633B846F1}">
                          <asvg:svgBlip xmlns:asvg="http://schemas.microsoft.com/office/drawing/2016/SVG/main" r:embed="rId27"/>
                        </a:ext>
                      </a:extLst>
                    </a:blip>
                    <a:stretch>
                      <a:fillRect/>
                    </a:stretch>
                  </pic:blipFill>
                  <pic:spPr>
                    <a:xfrm>
                      <a:off x="0" y="0"/>
                      <a:ext cx="5760720" cy="7195820"/>
                    </a:xfrm>
                    <a:prstGeom prst="rect">
                      <a:avLst/>
                    </a:prstGeom>
                  </pic:spPr>
                </pic:pic>
              </a:graphicData>
            </a:graphic>
          </wp:inline>
        </w:drawing>
      </w:r>
    </w:p>
    <w:p w14:paraId="6AA16732" w14:textId="77777777" w:rsidR="00302C42" w:rsidRPr="0019778F" w:rsidRDefault="00302C42" w:rsidP="00302C42">
      <w:pPr>
        <w:spacing w:line="360" w:lineRule="auto"/>
        <w:ind w:left="708"/>
        <w:jc w:val="center"/>
        <w:rPr>
          <w:rFonts w:asciiTheme="majorBidi" w:hAnsiTheme="majorBidi" w:cstheme="majorBidi"/>
          <w:b/>
          <w:bCs/>
          <w:sz w:val="24"/>
          <w:szCs w:val="24"/>
        </w:rPr>
      </w:pPr>
      <w:r w:rsidRPr="0019778F">
        <w:rPr>
          <w:rFonts w:asciiTheme="majorBidi" w:hAnsiTheme="majorBidi" w:cstheme="majorBidi"/>
          <w:b/>
          <w:bCs/>
          <w:sz w:val="24"/>
          <w:szCs w:val="24"/>
        </w:rPr>
        <w:t>Diagramme de séquence pour l’activité de génération des résultats financières annuelles</w:t>
      </w:r>
    </w:p>
    <w:p w14:paraId="4D00D9B5" w14:textId="77777777" w:rsidR="00302C42" w:rsidRPr="0019778F" w:rsidRDefault="00302C42" w:rsidP="00302C42">
      <w:pPr>
        <w:spacing w:line="360" w:lineRule="auto"/>
        <w:jc w:val="both"/>
        <w:rPr>
          <w:rFonts w:asciiTheme="majorBidi" w:hAnsiTheme="majorBidi" w:cstheme="majorBidi"/>
          <w:b/>
          <w:bCs/>
          <w:noProof/>
          <w:sz w:val="28"/>
          <w:szCs w:val="28"/>
        </w:rPr>
      </w:pPr>
    </w:p>
    <w:p w14:paraId="1CAFC00F" w14:textId="77777777" w:rsidR="00302C42" w:rsidRPr="0019778F" w:rsidRDefault="00302C42" w:rsidP="00302C42">
      <w:pPr>
        <w:tabs>
          <w:tab w:val="left" w:pos="7680"/>
        </w:tabs>
        <w:rPr>
          <w:rFonts w:asciiTheme="majorBidi" w:hAnsiTheme="majorBidi" w:cstheme="majorBidi"/>
          <w:b/>
          <w:bCs/>
          <w:sz w:val="24"/>
          <w:szCs w:val="24"/>
        </w:rPr>
      </w:pPr>
    </w:p>
    <w:p w14:paraId="379D4A84" w14:textId="77777777" w:rsidR="007B07A0" w:rsidRPr="0019778F" w:rsidRDefault="007B07A0" w:rsidP="007B07A0">
      <w:pPr>
        <w:tabs>
          <w:tab w:val="left" w:pos="7680"/>
        </w:tabs>
        <w:spacing w:line="360" w:lineRule="auto"/>
        <w:jc w:val="both"/>
        <w:rPr>
          <w:rFonts w:asciiTheme="majorBidi" w:hAnsiTheme="majorBidi" w:cstheme="majorBidi"/>
          <w:b/>
          <w:bCs/>
          <w:sz w:val="28"/>
          <w:szCs w:val="28"/>
        </w:rPr>
      </w:pPr>
      <w:r w:rsidRPr="0019778F">
        <w:rPr>
          <w:rFonts w:asciiTheme="majorBidi" w:hAnsiTheme="majorBidi" w:cstheme="majorBidi"/>
          <w:b/>
          <w:bCs/>
          <w:sz w:val="28"/>
          <w:szCs w:val="28"/>
        </w:rPr>
        <w:lastRenderedPageBreak/>
        <w:t>Conclusion</w:t>
      </w:r>
    </w:p>
    <w:p w14:paraId="3BC114D5" w14:textId="425CE28B" w:rsidR="007B07A0" w:rsidRPr="0019778F" w:rsidRDefault="007B07A0" w:rsidP="007B07A0">
      <w:pPr>
        <w:tabs>
          <w:tab w:val="left" w:pos="7680"/>
        </w:tabs>
        <w:spacing w:line="360" w:lineRule="auto"/>
        <w:jc w:val="both"/>
        <w:rPr>
          <w:rFonts w:asciiTheme="majorBidi" w:hAnsiTheme="majorBidi" w:cstheme="majorBidi"/>
          <w:sz w:val="24"/>
          <w:szCs w:val="24"/>
        </w:rPr>
      </w:pPr>
      <w:r w:rsidRPr="0019778F">
        <w:rPr>
          <w:rFonts w:asciiTheme="majorBidi" w:hAnsiTheme="majorBidi" w:cstheme="majorBidi"/>
          <w:sz w:val="24"/>
          <w:szCs w:val="24"/>
        </w:rPr>
        <w:t>Au cours de ce chapitre, nous avons examiné le côté statique et le côté dynamique de notre système en utilisant des diagrammes de classe, ainsi qu’une description approfondie des différents cas d’utilisation, accompagnés des diagrammes de séquences. Dans ce qui suit, nous allons passer à la phase de réalisation pour mettre en œuvre notre application.</w:t>
      </w:r>
    </w:p>
    <w:p w14:paraId="1D67D253" w14:textId="77777777" w:rsidR="00302C42" w:rsidRPr="0019778F" w:rsidRDefault="00302C42" w:rsidP="00302C42">
      <w:pPr>
        <w:tabs>
          <w:tab w:val="left" w:pos="7680"/>
        </w:tabs>
        <w:rPr>
          <w:rFonts w:asciiTheme="majorBidi" w:hAnsiTheme="majorBidi" w:cstheme="majorBidi"/>
          <w:sz w:val="28"/>
          <w:szCs w:val="28"/>
        </w:rPr>
      </w:pPr>
    </w:p>
    <w:p w14:paraId="32FC6995" w14:textId="77777777" w:rsidR="00302C42" w:rsidRPr="0019778F" w:rsidRDefault="00302C42" w:rsidP="00302C42">
      <w:pPr>
        <w:tabs>
          <w:tab w:val="left" w:pos="7680"/>
        </w:tabs>
        <w:rPr>
          <w:rFonts w:asciiTheme="majorBidi" w:hAnsiTheme="majorBidi" w:cstheme="majorBidi"/>
          <w:sz w:val="28"/>
          <w:szCs w:val="28"/>
        </w:rPr>
      </w:pPr>
    </w:p>
    <w:p w14:paraId="186B5225" w14:textId="77777777" w:rsidR="00302C42" w:rsidRPr="0019778F" w:rsidRDefault="00302C42" w:rsidP="00302C42">
      <w:pPr>
        <w:tabs>
          <w:tab w:val="left" w:pos="7680"/>
        </w:tabs>
        <w:rPr>
          <w:rFonts w:asciiTheme="majorBidi" w:hAnsiTheme="majorBidi" w:cstheme="majorBidi"/>
          <w:sz w:val="28"/>
          <w:szCs w:val="28"/>
        </w:rPr>
      </w:pPr>
    </w:p>
    <w:p w14:paraId="683B2730" w14:textId="77777777" w:rsidR="00302C42" w:rsidRPr="0019778F" w:rsidRDefault="00302C42" w:rsidP="00302C42">
      <w:pPr>
        <w:tabs>
          <w:tab w:val="left" w:pos="7680"/>
        </w:tabs>
        <w:rPr>
          <w:rFonts w:asciiTheme="majorBidi" w:hAnsiTheme="majorBidi" w:cstheme="majorBidi"/>
          <w:sz w:val="28"/>
          <w:szCs w:val="28"/>
        </w:rPr>
      </w:pPr>
    </w:p>
    <w:p w14:paraId="405B3CCC" w14:textId="77777777" w:rsidR="00302C42" w:rsidRPr="0019778F" w:rsidRDefault="00302C42" w:rsidP="00302C42">
      <w:pPr>
        <w:tabs>
          <w:tab w:val="left" w:pos="7680"/>
        </w:tabs>
        <w:rPr>
          <w:rFonts w:asciiTheme="majorBidi" w:hAnsiTheme="majorBidi" w:cstheme="majorBidi"/>
          <w:sz w:val="28"/>
          <w:szCs w:val="28"/>
        </w:rPr>
      </w:pPr>
    </w:p>
    <w:p w14:paraId="07382838" w14:textId="77777777" w:rsidR="00302C42" w:rsidRPr="0019778F" w:rsidRDefault="00302C42" w:rsidP="00302C42">
      <w:pPr>
        <w:tabs>
          <w:tab w:val="left" w:pos="7680"/>
        </w:tabs>
        <w:rPr>
          <w:rFonts w:asciiTheme="majorBidi" w:hAnsiTheme="majorBidi" w:cstheme="majorBidi"/>
          <w:sz w:val="28"/>
          <w:szCs w:val="28"/>
        </w:rPr>
      </w:pPr>
    </w:p>
    <w:p w14:paraId="106B921C" w14:textId="77777777" w:rsidR="00302C42" w:rsidRPr="0019778F" w:rsidRDefault="00302C42" w:rsidP="00302C42">
      <w:pPr>
        <w:tabs>
          <w:tab w:val="left" w:pos="7680"/>
        </w:tabs>
        <w:rPr>
          <w:rFonts w:asciiTheme="majorBidi" w:hAnsiTheme="majorBidi" w:cstheme="majorBidi"/>
          <w:sz w:val="28"/>
          <w:szCs w:val="28"/>
        </w:rPr>
      </w:pPr>
    </w:p>
    <w:p w14:paraId="09D104A2" w14:textId="77777777" w:rsidR="00302C42" w:rsidRPr="0019778F" w:rsidRDefault="00302C42" w:rsidP="00302C42">
      <w:pPr>
        <w:tabs>
          <w:tab w:val="left" w:pos="7680"/>
        </w:tabs>
        <w:rPr>
          <w:rFonts w:asciiTheme="majorBidi" w:hAnsiTheme="majorBidi" w:cstheme="majorBidi"/>
          <w:noProof/>
          <w:sz w:val="28"/>
          <w:szCs w:val="28"/>
        </w:rPr>
      </w:pPr>
    </w:p>
    <w:p w14:paraId="32AB60C4" w14:textId="77777777" w:rsidR="00302C42" w:rsidRPr="0019778F" w:rsidRDefault="00302C42" w:rsidP="00302C42">
      <w:pPr>
        <w:rPr>
          <w:rFonts w:asciiTheme="majorBidi" w:hAnsiTheme="majorBidi" w:cstheme="majorBidi"/>
          <w:sz w:val="28"/>
          <w:szCs w:val="28"/>
        </w:rPr>
      </w:pPr>
    </w:p>
    <w:p w14:paraId="73AC1598" w14:textId="77777777" w:rsidR="00302C42" w:rsidRPr="0019778F" w:rsidRDefault="00302C42" w:rsidP="00302C42">
      <w:pPr>
        <w:rPr>
          <w:rFonts w:asciiTheme="majorBidi" w:hAnsiTheme="majorBidi" w:cstheme="majorBidi"/>
          <w:noProof/>
          <w:sz w:val="28"/>
          <w:szCs w:val="28"/>
        </w:rPr>
      </w:pPr>
    </w:p>
    <w:p w14:paraId="2BC5529E" w14:textId="77777777" w:rsidR="00302C42" w:rsidRPr="0019778F" w:rsidRDefault="00302C42" w:rsidP="00302C42">
      <w:pPr>
        <w:tabs>
          <w:tab w:val="left" w:pos="1331"/>
        </w:tabs>
        <w:rPr>
          <w:rFonts w:asciiTheme="majorBidi" w:hAnsiTheme="majorBidi" w:cstheme="majorBidi"/>
          <w:sz w:val="28"/>
          <w:szCs w:val="28"/>
        </w:rPr>
      </w:pPr>
      <w:r w:rsidRPr="0019778F">
        <w:rPr>
          <w:rFonts w:asciiTheme="majorBidi" w:hAnsiTheme="majorBidi" w:cstheme="majorBidi"/>
          <w:sz w:val="28"/>
          <w:szCs w:val="28"/>
        </w:rPr>
        <w:tab/>
      </w:r>
    </w:p>
    <w:p w14:paraId="4BFF4E8A" w14:textId="77777777" w:rsidR="00302C42" w:rsidRPr="0019778F" w:rsidRDefault="00302C42" w:rsidP="00302C42">
      <w:pPr>
        <w:tabs>
          <w:tab w:val="left" w:pos="1331"/>
        </w:tabs>
        <w:rPr>
          <w:rFonts w:asciiTheme="majorBidi" w:hAnsiTheme="majorBidi" w:cstheme="majorBidi"/>
          <w:sz w:val="28"/>
          <w:szCs w:val="28"/>
        </w:rPr>
      </w:pPr>
    </w:p>
    <w:p w14:paraId="1C74E77D" w14:textId="77777777" w:rsidR="00302C42" w:rsidRPr="0019778F" w:rsidRDefault="00302C42" w:rsidP="00302C42">
      <w:pPr>
        <w:tabs>
          <w:tab w:val="left" w:pos="1331"/>
        </w:tabs>
        <w:rPr>
          <w:rFonts w:asciiTheme="majorBidi" w:hAnsiTheme="majorBidi" w:cstheme="majorBidi"/>
          <w:sz w:val="28"/>
          <w:szCs w:val="28"/>
        </w:rPr>
      </w:pPr>
    </w:p>
    <w:p w14:paraId="4BE17AB4" w14:textId="77777777" w:rsidR="00302C42" w:rsidRPr="0019778F" w:rsidRDefault="00302C42" w:rsidP="00302C42">
      <w:pPr>
        <w:tabs>
          <w:tab w:val="left" w:pos="1331"/>
        </w:tabs>
        <w:rPr>
          <w:rFonts w:asciiTheme="majorBidi" w:hAnsiTheme="majorBidi" w:cstheme="majorBidi"/>
          <w:noProof/>
          <w:sz w:val="28"/>
          <w:szCs w:val="28"/>
        </w:rPr>
      </w:pPr>
      <w:r w:rsidRPr="0019778F">
        <w:rPr>
          <w:rFonts w:asciiTheme="majorBidi" w:hAnsiTheme="majorBidi" w:cstheme="majorBidi"/>
          <w:sz w:val="28"/>
          <w:szCs w:val="28"/>
        </w:rPr>
        <w:t xml:space="preserve"> </w:t>
      </w:r>
    </w:p>
    <w:p w14:paraId="242D327E" w14:textId="77777777" w:rsidR="00302C42" w:rsidRPr="0019778F" w:rsidRDefault="00302C42" w:rsidP="00302C42">
      <w:pPr>
        <w:rPr>
          <w:rFonts w:asciiTheme="majorBidi" w:hAnsiTheme="majorBidi" w:cstheme="majorBidi"/>
          <w:noProof/>
          <w:sz w:val="28"/>
          <w:szCs w:val="28"/>
        </w:rPr>
      </w:pPr>
    </w:p>
    <w:p w14:paraId="74F6E336" w14:textId="77777777" w:rsidR="00302C42" w:rsidRPr="0019778F" w:rsidRDefault="00302C42" w:rsidP="00302C42">
      <w:pPr>
        <w:rPr>
          <w:rFonts w:asciiTheme="majorBidi" w:hAnsiTheme="majorBidi" w:cstheme="majorBidi"/>
          <w:sz w:val="28"/>
          <w:szCs w:val="28"/>
        </w:rPr>
      </w:pPr>
    </w:p>
    <w:p w14:paraId="6B73E378" w14:textId="77777777" w:rsidR="00C61679" w:rsidRPr="0019778F" w:rsidRDefault="00C61679" w:rsidP="00C61679">
      <w:pPr>
        <w:spacing w:line="360" w:lineRule="auto"/>
        <w:rPr>
          <w:rFonts w:asciiTheme="majorBidi" w:hAnsiTheme="majorBidi" w:cstheme="majorBidi"/>
          <w:b/>
          <w:bCs/>
          <w:sz w:val="24"/>
          <w:szCs w:val="24"/>
        </w:rPr>
      </w:pPr>
    </w:p>
    <w:p w14:paraId="57D872B7" w14:textId="77777777" w:rsidR="00C61679" w:rsidRPr="0019778F" w:rsidRDefault="00C61679" w:rsidP="00C61679">
      <w:pPr>
        <w:spacing w:line="360" w:lineRule="auto"/>
        <w:rPr>
          <w:rFonts w:asciiTheme="majorBidi" w:hAnsiTheme="majorBidi" w:cstheme="majorBidi"/>
          <w:b/>
          <w:bCs/>
          <w:sz w:val="24"/>
          <w:szCs w:val="24"/>
        </w:rPr>
      </w:pPr>
    </w:p>
    <w:sectPr w:rsidR="00C61679" w:rsidRPr="0019778F">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Fadwa" w:date="2025-05-23T11:46:00Z" w:initials="F">
    <w:p w14:paraId="23CE17FA" w14:textId="77777777" w:rsidR="00D0781D" w:rsidRDefault="00D0781D" w:rsidP="00D0781D">
      <w:pPr>
        <w:pStyle w:val="Commentaire"/>
      </w:pPr>
      <w:r>
        <w:rPr>
          <w:rStyle w:val="Marquedecommentaire"/>
        </w:rPr>
        <w:annotationRef/>
      </w:r>
      <w:r>
        <w:rPr>
          <w:lang w:val="fr-CA"/>
        </w:rPr>
        <w:t>A vérifier la génération, ce schéma montre que tu as uniquement deux collections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3CE17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342A59" w16cex:dateUtc="2025-05-23T10: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3CE17FA" w16cid:durableId="55342A5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12A7"/>
    <w:multiLevelType w:val="multilevel"/>
    <w:tmpl w:val="7A92D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91E49"/>
    <w:multiLevelType w:val="multilevel"/>
    <w:tmpl w:val="25CA0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6A23D9"/>
    <w:multiLevelType w:val="hybridMultilevel"/>
    <w:tmpl w:val="E63A04A2"/>
    <w:lvl w:ilvl="0" w:tplc="040C0009">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3" w15:restartNumberingAfterBreak="0">
    <w:nsid w:val="154C49C6"/>
    <w:multiLevelType w:val="hybridMultilevel"/>
    <w:tmpl w:val="FD2653C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5C25EF9"/>
    <w:multiLevelType w:val="hybridMultilevel"/>
    <w:tmpl w:val="73BA01A4"/>
    <w:lvl w:ilvl="0" w:tplc="040C0009">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166022CE"/>
    <w:multiLevelType w:val="multilevel"/>
    <w:tmpl w:val="B4E2E49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306066"/>
    <w:multiLevelType w:val="multilevel"/>
    <w:tmpl w:val="E848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01E05"/>
    <w:multiLevelType w:val="hybridMultilevel"/>
    <w:tmpl w:val="5C7C731C"/>
    <w:lvl w:ilvl="0" w:tplc="9E28F8F0">
      <w:start w:val="1"/>
      <w:numFmt w:val="decimal"/>
      <w:lvlText w:val="%1."/>
      <w:lvlJc w:val="left"/>
      <w:pPr>
        <w:ind w:left="720" w:hanging="360"/>
      </w:pPr>
      <w:rPr>
        <w:rFonts w:asciiTheme="majorBidi" w:eastAsiaTheme="minorHAnsi" w:hAnsiTheme="majorBidi" w:cstheme="majorBidi"/>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EBE7A11"/>
    <w:multiLevelType w:val="multilevel"/>
    <w:tmpl w:val="7826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4F2D35"/>
    <w:multiLevelType w:val="multilevel"/>
    <w:tmpl w:val="E79A93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C37FB5"/>
    <w:multiLevelType w:val="hybridMultilevel"/>
    <w:tmpl w:val="5DC60FC6"/>
    <w:lvl w:ilvl="0" w:tplc="040C0011">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3983071D"/>
    <w:multiLevelType w:val="multilevel"/>
    <w:tmpl w:val="154699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DB10F8"/>
    <w:multiLevelType w:val="multilevel"/>
    <w:tmpl w:val="D5A47AC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B480452"/>
    <w:multiLevelType w:val="hybridMultilevel"/>
    <w:tmpl w:val="FD2653C4"/>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3B83583C"/>
    <w:multiLevelType w:val="multilevel"/>
    <w:tmpl w:val="9552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F90522"/>
    <w:multiLevelType w:val="hybridMultilevel"/>
    <w:tmpl w:val="0C821FA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4DC54309"/>
    <w:multiLevelType w:val="hybridMultilevel"/>
    <w:tmpl w:val="D1FC70B2"/>
    <w:lvl w:ilvl="0" w:tplc="040C0009">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7" w15:restartNumberingAfterBreak="0">
    <w:nsid w:val="4F1360C2"/>
    <w:multiLevelType w:val="multilevel"/>
    <w:tmpl w:val="698E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475910"/>
    <w:multiLevelType w:val="hybridMultilevel"/>
    <w:tmpl w:val="0EBECE66"/>
    <w:lvl w:ilvl="0" w:tplc="040C0009">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9" w15:restartNumberingAfterBreak="0">
    <w:nsid w:val="56F65206"/>
    <w:multiLevelType w:val="multilevel"/>
    <w:tmpl w:val="CE24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98723E"/>
    <w:multiLevelType w:val="multilevel"/>
    <w:tmpl w:val="B07C0940"/>
    <w:lvl w:ilvl="0">
      <w:start w:val="1"/>
      <w:numFmt w:val="decimal"/>
      <w:lvlText w:val="%1."/>
      <w:lvlJc w:val="left"/>
      <w:pPr>
        <w:ind w:left="780" w:hanging="360"/>
      </w:pPr>
    </w:lvl>
    <w:lvl w:ilvl="1">
      <w:start w:val="1"/>
      <w:numFmt w:val="decimal"/>
      <w:isLgl/>
      <w:lvlText w:val="%1.%2."/>
      <w:lvlJc w:val="left"/>
      <w:pPr>
        <w:ind w:left="1020" w:hanging="600"/>
      </w:pPr>
      <w:rPr>
        <w:rFonts w:hint="default"/>
      </w:rPr>
    </w:lvl>
    <w:lvl w:ilvl="2">
      <w:start w:val="2"/>
      <w:numFmt w:val="decimal"/>
      <w:isLgl/>
      <w:lvlText w:val="%1.%2.%3."/>
      <w:lvlJc w:val="left"/>
      <w:pPr>
        <w:ind w:left="1140" w:hanging="720"/>
      </w:pPr>
      <w:rPr>
        <w:rFonts w:hint="default"/>
      </w:rPr>
    </w:lvl>
    <w:lvl w:ilvl="3">
      <w:start w:val="1"/>
      <w:numFmt w:val="decimal"/>
      <w:isLgl/>
      <w:lvlText w:val="%1.%2.%3.%4."/>
      <w:lvlJc w:val="left"/>
      <w:pPr>
        <w:ind w:left="1140" w:hanging="72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500" w:hanging="1080"/>
      </w:pPr>
      <w:rPr>
        <w:rFonts w:hint="default"/>
      </w:rPr>
    </w:lvl>
    <w:lvl w:ilvl="6">
      <w:start w:val="1"/>
      <w:numFmt w:val="decimal"/>
      <w:isLgl/>
      <w:lvlText w:val="%1.%2.%3.%4.%5.%6.%7."/>
      <w:lvlJc w:val="left"/>
      <w:pPr>
        <w:ind w:left="1860" w:hanging="144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2220" w:hanging="1800"/>
      </w:pPr>
      <w:rPr>
        <w:rFonts w:hint="default"/>
      </w:rPr>
    </w:lvl>
  </w:abstractNum>
  <w:abstractNum w:abstractNumId="21" w15:restartNumberingAfterBreak="0">
    <w:nsid w:val="5FB27208"/>
    <w:multiLevelType w:val="hybridMultilevel"/>
    <w:tmpl w:val="9EB0327C"/>
    <w:lvl w:ilvl="0" w:tplc="040C0009">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60822CB6"/>
    <w:multiLevelType w:val="multilevel"/>
    <w:tmpl w:val="FA08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1D2C9A"/>
    <w:multiLevelType w:val="multilevel"/>
    <w:tmpl w:val="A2EA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631DD3"/>
    <w:multiLevelType w:val="hybridMultilevel"/>
    <w:tmpl w:val="D9A64E9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69654A8"/>
    <w:multiLevelType w:val="multilevel"/>
    <w:tmpl w:val="63E0EF96"/>
    <w:lvl w:ilvl="0">
      <w:start w:val="1"/>
      <w:numFmt w:val="bullet"/>
      <w:lvlText w:val=""/>
      <w:lvlJc w:val="left"/>
      <w:pPr>
        <w:tabs>
          <w:tab w:val="num" w:pos="1428"/>
        </w:tabs>
        <w:ind w:left="1428" w:hanging="360"/>
      </w:pPr>
      <w:rPr>
        <w:rFonts w:ascii="Wingdings" w:hAnsi="Wingdings"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26" w15:restartNumberingAfterBreak="0">
    <w:nsid w:val="6F073E86"/>
    <w:multiLevelType w:val="multilevel"/>
    <w:tmpl w:val="D50815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A423E3"/>
    <w:multiLevelType w:val="multilevel"/>
    <w:tmpl w:val="E304C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36B2B4B"/>
    <w:multiLevelType w:val="hybridMultilevel"/>
    <w:tmpl w:val="3A2615AC"/>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3F54E1F"/>
    <w:multiLevelType w:val="hybridMultilevel"/>
    <w:tmpl w:val="83C6B30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0" w15:restartNumberingAfterBreak="0">
    <w:nsid w:val="7A4908E1"/>
    <w:multiLevelType w:val="multilevel"/>
    <w:tmpl w:val="A7C6ECD0"/>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CAF06EA"/>
    <w:multiLevelType w:val="multilevel"/>
    <w:tmpl w:val="E146B5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6537B2"/>
    <w:multiLevelType w:val="hybridMultilevel"/>
    <w:tmpl w:val="D186C104"/>
    <w:lvl w:ilvl="0" w:tplc="040C0015">
      <w:start w:val="1"/>
      <w:numFmt w:val="upp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302149792">
    <w:abstractNumId w:val="6"/>
  </w:num>
  <w:num w:numId="2" w16cid:durableId="1410348056">
    <w:abstractNumId w:val="14"/>
  </w:num>
  <w:num w:numId="3" w16cid:durableId="1784836405">
    <w:abstractNumId w:val="22"/>
  </w:num>
  <w:num w:numId="4" w16cid:durableId="926425179">
    <w:abstractNumId w:val="1"/>
  </w:num>
  <w:num w:numId="5" w16cid:durableId="1052146400">
    <w:abstractNumId w:val="0"/>
  </w:num>
  <w:num w:numId="6" w16cid:durableId="657808699">
    <w:abstractNumId w:val="29"/>
  </w:num>
  <w:num w:numId="7" w16cid:durableId="1962034475">
    <w:abstractNumId w:val="21"/>
  </w:num>
  <w:num w:numId="8" w16cid:durableId="165294701">
    <w:abstractNumId w:val="16"/>
  </w:num>
  <w:num w:numId="9" w16cid:durableId="902375993">
    <w:abstractNumId w:val="4"/>
  </w:num>
  <w:num w:numId="10" w16cid:durableId="441455153">
    <w:abstractNumId w:val="23"/>
  </w:num>
  <w:num w:numId="11" w16cid:durableId="221141826">
    <w:abstractNumId w:val="17"/>
  </w:num>
  <w:num w:numId="12" w16cid:durableId="312029250">
    <w:abstractNumId w:val="8"/>
  </w:num>
  <w:num w:numId="13" w16cid:durableId="1571385674">
    <w:abstractNumId w:val="26"/>
  </w:num>
  <w:num w:numId="14" w16cid:durableId="1966033677">
    <w:abstractNumId w:val="31"/>
  </w:num>
  <w:num w:numId="15" w16cid:durableId="730612523">
    <w:abstractNumId w:val="2"/>
  </w:num>
  <w:num w:numId="16" w16cid:durableId="1213149606">
    <w:abstractNumId w:val="20"/>
  </w:num>
  <w:num w:numId="17" w16cid:durableId="1365793733">
    <w:abstractNumId w:val="19"/>
  </w:num>
  <w:num w:numId="18" w16cid:durableId="1073118835">
    <w:abstractNumId w:val="27"/>
  </w:num>
  <w:num w:numId="19" w16cid:durableId="1985893155">
    <w:abstractNumId w:val="25"/>
  </w:num>
  <w:num w:numId="20" w16cid:durableId="1824934101">
    <w:abstractNumId w:val="18"/>
  </w:num>
  <w:num w:numId="21" w16cid:durableId="310447928">
    <w:abstractNumId w:val="7"/>
  </w:num>
  <w:num w:numId="22" w16cid:durableId="852648058">
    <w:abstractNumId w:val="30"/>
  </w:num>
  <w:num w:numId="23" w16cid:durableId="368847575">
    <w:abstractNumId w:val="13"/>
  </w:num>
  <w:num w:numId="24" w16cid:durableId="150143982">
    <w:abstractNumId w:val="32"/>
  </w:num>
  <w:num w:numId="25" w16cid:durableId="528879661">
    <w:abstractNumId w:val="10"/>
  </w:num>
  <w:num w:numId="26" w16cid:durableId="392434761">
    <w:abstractNumId w:val="9"/>
  </w:num>
  <w:num w:numId="27" w16cid:durableId="1652322416">
    <w:abstractNumId w:val="5"/>
  </w:num>
  <w:num w:numId="28" w16cid:durableId="447433677">
    <w:abstractNumId w:val="11"/>
  </w:num>
  <w:num w:numId="29" w16cid:durableId="735979574">
    <w:abstractNumId w:val="12"/>
  </w:num>
  <w:num w:numId="30" w16cid:durableId="1990398199">
    <w:abstractNumId w:val="3"/>
  </w:num>
  <w:num w:numId="31" w16cid:durableId="236061905">
    <w:abstractNumId w:val="24"/>
  </w:num>
  <w:num w:numId="32" w16cid:durableId="1831672124">
    <w:abstractNumId w:val="15"/>
  </w:num>
  <w:num w:numId="33" w16cid:durableId="1845432216">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dwa">
    <w15:presenceInfo w15:providerId="None" w15:userId="Fadw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65B"/>
    <w:rsid w:val="00026DA8"/>
    <w:rsid w:val="00086F6E"/>
    <w:rsid w:val="000E34A4"/>
    <w:rsid w:val="00102B82"/>
    <w:rsid w:val="0019001E"/>
    <w:rsid w:val="0019778F"/>
    <w:rsid w:val="001F4E24"/>
    <w:rsid w:val="002B123E"/>
    <w:rsid w:val="002B4999"/>
    <w:rsid w:val="00302C42"/>
    <w:rsid w:val="003A6A79"/>
    <w:rsid w:val="003D0184"/>
    <w:rsid w:val="003E7FBD"/>
    <w:rsid w:val="003F561C"/>
    <w:rsid w:val="00400598"/>
    <w:rsid w:val="004555CC"/>
    <w:rsid w:val="0049193F"/>
    <w:rsid w:val="004E040C"/>
    <w:rsid w:val="005125F2"/>
    <w:rsid w:val="005148E8"/>
    <w:rsid w:val="00567112"/>
    <w:rsid w:val="005B6D9E"/>
    <w:rsid w:val="00621701"/>
    <w:rsid w:val="00657A36"/>
    <w:rsid w:val="006A0607"/>
    <w:rsid w:val="006F0B9B"/>
    <w:rsid w:val="00703E7D"/>
    <w:rsid w:val="00790805"/>
    <w:rsid w:val="007B07A0"/>
    <w:rsid w:val="007D0306"/>
    <w:rsid w:val="008167EA"/>
    <w:rsid w:val="00852798"/>
    <w:rsid w:val="00891977"/>
    <w:rsid w:val="008F1413"/>
    <w:rsid w:val="00964B9F"/>
    <w:rsid w:val="00987227"/>
    <w:rsid w:val="009D6897"/>
    <w:rsid w:val="00A264D5"/>
    <w:rsid w:val="00A41896"/>
    <w:rsid w:val="00AA3804"/>
    <w:rsid w:val="00B5065B"/>
    <w:rsid w:val="00C01649"/>
    <w:rsid w:val="00C562C9"/>
    <w:rsid w:val="00C61679"/>
    <w:rsid w:val="00D03272"/>
    <w:rsid w:val="00D0781D"/>
    <w:rsid w:val="00D76AB3"/>
    <w:rsid w:val="00D77077"/>
    <w:rsid w:val="00D81906"/>
    <w:rsid w:val="00D91A03"/>
    <w:rsid w:val="00DD16C1"/>
    <w:rsid w:val="00E509F7"/>
    <w:rsid w:val="00EA38FF"/>
    <w:rsid w:val="00ED0124"/>
    <w:rsid w:val="00ED193B"/>
    <w:rsid w:val="00F0717F"/>
    <w:rsid w:val="00FA46DC"/>
    <w:rsid w:val="00FC712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13964"/>
  <w15:chartTrackingRefBased/>
  <w15:docId w15:val="{727729C5-03FB-487D-AC56-47FBA3371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506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506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5065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5065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5065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5065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5065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5065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5065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5065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5065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5065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5065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5065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5065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5065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5065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5065B"/>
    <w:rPr>
      <w:rFonts w:eastAsiaTheme="majorEastAsia" w:cstheme="majorBidi"/>
      <w:color w:val="272727" w:themeColor="text1" w:themeTint="D8"/>
    </w:rPr>
  </w:style>
  <w:style w:type="paragraph" w:styleId="Titre">
    <w:name w:val="Title"/>
    <w:basedOn w:val="Normal"/>
    <w:next w:val="Normal"/>
    <w:link w:val="TitreCar"/>
    <w:uiPriority w:val="10"/>
    <w:qFormat/>
    <w:rsid w:val="00B506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5065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5065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5065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5065B"/>
    <w:pPr>
      <w:spacing w:before="160"/>
      <w:jc w:val="center"/>
    </w:pPr>
    <w:rPr>
      <w:i/>
      <w:iCs/>
      <w:color w:val="404040" w:themeColor="text1" w:themeTint="BF"/>
    </w:rPr>
  </w:style>
  <w:style w:type="character" w:customStyle="1" w:styleId="CitationCar">
    <w:name w:val="Citation Car"/>
    <w:basedOn w:val="Policepardfaut"/>
    <w:link w:val="Citation"/>
    <w:uiPriority w:val="29"/>
    <w:rsid w:val="00B5065B"/>
    <w:rPr>
      <w:i/>
      <w:iCs/>
      <w:color w:val="404040" w:themeColor="text1" w:themeTint="BF"/>
    </w:rPr>
  </w:style>
  <w:style w:type="paragraph" w:styleId="Paragraphedeliste">
    <w:name w:val="List Paragraph"/>
    <w:basedOn w:val="Normal"/>
    <w:uiPriority w:val="34"/>
    <w:qFormat/>
    <w:rsid w:val="00B5065B"/>
    <w:pPr>
      <w:ind w:left="720"/>
      <w:contextualSpacing/>
    </w:pPr>
  </w:style>
  <w:style w:type="character" w:styleId="Accentuationintense">
    <w:name w:val="Intense Emphasis"/>
    <w:basedOn w:val="Policepardfaut"/>
    <w:uiPriority w:val="21"/>
    <w:qFormat/>
    <w:rsid w:val="00B5065B"/>
    <w:rPr>
      <w:i/>
      <w:iCs/>
      <w:color w:val="0F4761" w:themeColor="accent1" w:themeShade="BF"/>
    </w:rPr>
  </w:style>
  <w:style w:type="paragraph" w:styleId="Citationintense">
    <w:name w:val="Intense Quote"/>
    <w:basedOn w:val="Normal"/>
    <w:next w:val="Normal"/>
    <w:link w:val="CitationintenseCar"/>
    <w:uiPriority w:val="30"/>
    <w:qFormat/>
    <w:rsid w:val="00B506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5065B"/>
    <w:rPr>
      <w:i/>
      <w:iCs/>
      <w:color w:val="0F4761" w:themeColor="accent1" w:themeShade="BF"/>
    </w:rPr>
  </w:style>
  <w:style w:type="character" w:styleId="Rfrenceintense">
    <w:name w:val="Intense Reference"/>
    <w:basedOn w:val="Policepardfaut"/>
    <w:uiPriority w:val="32"/>
    <w:qFormat/>
    <w:rsid w:val="00B5065B"/>
    <w:rPr>
      <w:b/>
      <w:bCs/>
      <w:smallCaps/>
      <w:color w:val="0F4761" w:themeColor="accent1" w:themeShade="BF"/>
      <w:spacing w:val="5"/>
    </w:rPr>
  </w:style>
  <w:style w:type="character" w:styleId="Marquedecommentaire">
    <w:name w:val="annotation reference"/>
    <w:basedOn w:val="Policepardfaut"/>
    <w:uiPriority w:val="99"/>
    <w:semiHidden/>
    <w:unhideWhenUsed/>
    <w:rsid w:val="003A6A79"/>
    <w:rPr>
      <w:sz w:val="16"/>
      <w:szCs w:val="16"/>
    </w:rPr>
  </w:style>
  <w:style w:type="paragraph" w:styleId="Commentaire">
    <w:name w:val="annotation text"/>
    <w:basedOn w:val="Normal"/>
    <w:link w:val="CommentaireCar"/>
    <w:uiPriority w:val="99"/>
    <w:unhideWhenUsed/>
    <w:rsid w:val="003A6A79"/>
    <w:pPr>
      <w:spacing w:line="240" w:lineRule="auto"/>
    </w:pPr>
    <w:rPr>
      <w:sz w:val="20"/>
      <w:szCs w:val="20"/>
    </w:rPr>
  </w:style>
  <w:style w:type="character" w:customStyle="1" w:styleId="CommentaireCar">
    <w:name w:val="Commentaire Car"/>
    <w:basedOn w:val="Policepardfaut"/>
    <w:link w:val="Commentaire"/>
    <w:uiPriority w:val="99"/>
    <w:rsid w:val="003A6A79"/>
    <w:rPr>
      <w:sz w:val="20"/>
      <w:szCs w:val="20"/>
    </w:rPr>
  </w:style>
  <w:style w:type="paragraph" w:styleId="Objetducommentaire">
    <w:name w:val="annotation subject"/>
    <w:basedOn w:val="Commentaire"/>
    <w:next w:val="Commentaire"/>
    <w:link w:val="ObjetducommentaireCar"/>
    <w:uiPriority w:val="99"/>
    <w:semiHidden/>
    <w:unhideWhenUsed/>
    <w:rsid w:val="003A6A79"/>
    <w:rPr>
      <w:b/>
      <w:bCs/>
    </w:rPr>
  </w:style>
  <w:style w:type="character" w:customStyle="1" w:styleId="ObjetducommentaireCar">
    <w:name w:val="Objet du commentaire Car"/>
    <w:basedOn w:val="CommentaireCar"/>
    <w:link w:val="Objetducommentaire"/>
    <w:uiPriority w:val="99"/>
    <w:semiHidden/>
    <w:rsid w:val="003A6A79"/>
    <w:rPr>
      <w:b/>
      <w:bCs/>
      <w:sz w:val="20"/>
      <w:szCs w:val="20"/>
    </w:rPr>
  </w:style>
  <w:style w:type="paragraph" w:customStyle="1" w:styleId="Default">
    <w:name w:val="Default"/>
    <w:rsid w:val="003A6A79"/>
    <w:pPr>
      <w:autoSpaceDE w:val="0"/>
      <w:autoSpaceDN w:val="0"/>
      <w:adjustRightInd w:val="0"/>
      <w:spacing w:after="0" w:line="240" w:lineRule="auto"/>
    </w:pPr>
    <w:rPr>
      <w:rFonts w:ascii="Garamond" w:hAnsi="Garamond" w:cs="Garamond"/>
      <w:color w:val="000000"/>
      <w:kern w:val="0"/>
      <w:sz w:val="24"/>
      <w:szCs w:val="24"/>
    </w:rPr>
  </w:style>
  <w:style w:type="paragraph" w:styleId="Lgende">
    <w:name w:val="caption"/>
    <w:basedOn w:val="Normal"/>
    <w:next w:val="Normal"/>
    <w:uiPriority w:val="35"/>
    <w:unhideWhenUsed/>
    <w:qFormat/>
    <w:rsid w:val="006F0B9B"/>
    <w:pPr>
      <w:spacing w:after="200" w:line="240" w:lineRule="auto"/>
      <w:jc w:val="center"/>
    </w:pPr>
    <w:rPr>
      <w:iCs/>
      <w:kern w:val="0"/>
      <w:sz w:val="24"/>
      <w:szCs w:val="18"/>
      <w14:ligatures w14:val="none"/>
    </w:rPr>
  </w:style>
  <w:style w:type="paragraph" w:styleId="NormalWeb">
    <w:name w:val="Normal (Web)"/>
    <w:basedOn w:val="Normal"/>
    <w:uiPriority w:val="99"/>
    <w:semiHidden/>
    <w:unhideWhenUsed/>
    <w:rsid w:val="001F4E24"/>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Accentuation">
    <w:name w:val="Emphasis"/>
    <w:basedOn w:val="Policepardfaut"/>
    <w:uiPriority w:val="20"/>
    <w:qFormat/>
    <w:rsid w:val="00102B82"/>
    <w:rPr>
      <w:i/>
      <w:iCs/>
    </w:rPr>
  </w:style>
  <w:style w:type="character" w:styleId="lev">
    <w:name w:val="Strong"/>
    <w:basedOn w:val="Policepardfaut"/>
    <w:uiPriority w:val="22"/>
    <w:qFormat/>
    <w:rsid w:val="00102B8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639595">
      <w:bodyDiv w:val="1"/>
      <w:marLeft w:val="0"/>
      <w:marRight w:val="0"/>
      <w:marTop w:val="0"/>
      <w:marBottom w:val="0"/>
      <w:divBdr>
        <w:top w:val="none" w:sz="0" w:space="0" w:color="auto"/>
        <w:left w:val="none" w:sz="0" w:space="0" w:color="auto"/>
        <w:bottom w:val="none" w:sz="0" w:space="0" w:color="auto"/>
        <w:right w:val="none" w:sz="0" w:space="0" w:color="auto"/>
      </w:divBdr>
    </w:div>
    <w:div w:id="175271119">
      <w:bodyDiv w:val="1"/>
      <w:marLeft w:val="0"/>
      <w:marRight w:val="0"/>
      <w:marTop w:val="0"/>
      <w:marBottom w:val="0"/>
      <w:divBdr>
        <w:top w:val="none" w:sz="0" w:space="0" w:color="auto"/>
        <w:left w:val="none" w:sz="0" w:space="0" w:color="auto"/>
        <w:bottom w:val="none" w:sz="0" w:space="0" w:color="auto"/>
        <w:right w:val="none" w:sz="0" w:space="0" w:color="auto"/>
      </w:divBdr>
      <w:divsChild>
        <w:div w:id="20042394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5004182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9576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626672">
      <w:bodyDiv w:val="1"/>
      <w:marLeft w:val="0"/>
      <w:marRight w:val="0"/>
      <w:marTop w:val="0"/>
      <w:marBottom w:val="0"/>
      <w:divBdr>
        <w:top w:val="none" w:sz="0" w:space="0" w:color="auto"/>
        <w:left w:val="none" w:sz="0" w:space="0" w:color="auto"/>
        <w:bottom w:val="none" w:sz="0" w:space="0" w:color="auto"/>
        <w:right w:val="none" w:sz="0" w:space="0" w:color="auto"/>
      </w:divBdr>
    </w:div>
    <w:div w:id="208035743">
      <w:bodyDiv w:val="1"/>
      <w:marLeft w:val="0"/>
      <w:marRight w:val="0"/>
      <w:marTop w:val="0"/>
      <w:marBottom w:val="0"/>
      <w:divBdr>
        <w:top w:val="none" w:sz="0" w:space="0" w:color="auto"/>
        <w:left w:val="none" w:sz="0" w:space="0" w:color="auto"/>
        <w:bottom w:val="none" w:sz="0" w:space="0" w:color="auto"/>
        <w:right w:val="none" w:sz="0" w:space="0" w:color="auto"/>
      </w:divBdr>
    </w:div>
    <w:div w:id="322398432">
      <w:bodyDiv w:val="1"/>
      <w:marLeft w:val="0"/>
      <w:marRight w:val="0"/>
      <w:marTop w:val="0"/>
      <w:marBottom w:val="0"/>
      <w:divBdr>
        <w:top w:val="none" w:sz="0" w:space="0" w:color="auto"/>
        <w:left w:val="none" w:sz="0" w:space="0" w:color="auto"/>
        <w:bottom w:val="none" w:sz="0" w:space="0" w:color="auto"/>
        <w:right w:val="none" w:sz="0" w:space="0" w:color="auto"/>
      </w:divBdr>
    </w:div>
    <w:div w:id="397359698">
      <w:bodyDiv w:val="1"/>
      <w:marLeft w:val="0"/>
      <w:marRight w:val="0"/>
      <w:marTop w:val="0"/>
      <w:marBottom w:val="0"/>
      <w:divBdr>
        <w:top w:val="none" w:sz="0" w:space="0" w:color="auto"/>
        <w:left w:val="none" w:sz="0" w:space="0" w:color="auto"/>
        <w:bottom w:val="none" w:sz="0" w:space="0" w:color="auto"/>
        <w:right w:val="none" w:sz="0" w:space="0" w:color="auto"/>
      </w:divBdr>
    </w:div>
    <w:div w:id="470749563">
      <w:bodyDiv w:val="1"/>
      <w:marLeft w:val="0"/>
      <w:marRight w:val="0"/>
      <w:marTop w:val="0"/>
      <w:marBottom w:val="0"/>
      <w:divBdr>
        <w:top w:val="none" w:sz="0" w:space="0" w:color="auto"/>
        <w:left w:val="none" w:sz="0" w:space="0" w:color="auto"/>
        <w:bottom w:val="none" w:sz="0" w:space="0" w:color="auto"/>
        <w:right w:val="none" w:sz="0" w:space="0" w:color="auto"/>
      </w:divBdr>
    </w:div>
    <w:div w:id="555971391">
      <w:bodyDiv w:val="1"/>
      <w:marLeft w:val="0"/>
      <w:marRight w:val="0"/>
      <w:marTop w:val="0"/>
      <w:marBottom w:val="0"/>
      <w:divBdr>
        <w:top w:val="none" w:sz="0" w:space="0" w:color="auto"/>
        <w:left w:val="none" w:sz="0" w:space="0" w:color="auto"/>
        <w:bottom w:val="none" w:sz="0" w:space="0" w:color="auto"/>
        <w:right w:val="none" w:sz="0" w:space="0" w:color="auto"/>
      </w:divBdr>
    </w:div>
    <w:div w:id="659043688">
      <w:bodyDiv w:val="1"/>
      <w:marLeft w:val="0"/>
      <w:marRight w:val="0"/>
      <w:marTop w:val="0"/>
      <w:marBottom w:val="0"/>
      <w:divBdr>
        <w:top w:val="none" w:sz="0" w:space="0" w:color="auto"/>
        <w:left w:val="none" w:sz="0" w:space="0" w:color="auto"/>
        <w:bottom w:val="none" w:sz="0" w:space="0" w:color="auto"/>
        <w:right w:val="none" w:sz="0" w:space="0" w:color="auto"/>
      </w:divBdr>
    </w:div>
    <w:div w:id="743261093">
      <w:bodyDiv w:val="1"/>
      <w:marLeft w:val="0"/>
      <w:marRight w:val="0"/>
      <w:marTop w:val="0"/>
      <w:marBottom w:val="0"/>
      <w:divBdr>
        <w:top w:val="none" w:sz="0" w:space="0" w:color="auto"/>
        <w:left w:val="none" w:sz="0" w:space="0" w:color="auto"/>
        <w:bottom w:val="none" w:sz="0" w:space="0" w:color="auto"/>
        <w:right w:val="none" w:sz="0" w:space="0" w:color="auto"/>
      </w:divBdr>
      <w:divsChild>
        <w:div w:id="1175534848">
          <w:blockQuote w:val="1"/>
          <w:marLeft w:val="720"/>
          <w:marRight w:val="720"/>
          <w:marTop w:val="100"/>
          <w:marBottom w:val="100"/>
          <w:divBdr>
            <w:top w:val="none" w:sz="0" w:space="0" w:color="auto"/>
            <w:left w:val="none" w:sz="0" w:space="0" w:color="auto"/>
            <w:bottom w:val="none" w:sz="0" w:space="0" w:color="auto"/>
            <w:right w:val="none" w:sz="0" w:space="0" w:color="auto"/>
          </w:divBdr>
        </w:div>
        <w:div w:id="7249594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822895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6075434">
      <w:bodyDiv w:val="1"/>
      <w:marLeft w:val="0"/>
      <w:marRight w:val="0"/>
      <w:marTop w:val="0"/>
      <w:marBottom w:val="0"/>
      <w:divBdr>
        <w:top w:val="none" w:sz="0" w:space="0" w:color="auto"/>
        <w:left w:val="none" w:sz="0" w:space="0" w:color="auto"/>
        <w:bottom w:val="none" w:sz="0" w:space="0" w:color="auto"/>
        <w:right w:val="none" w:sz="0" w:space="0" w:color="auto"/>
      </w:divBdr>
    </w:div>
    <w:div w:id="774978550">
      <w:bodyDiv w:val="1"/>
      <w:marLeft w:val="0"/>
      <w:marRight w:val="0"/>
      <w:marTop w:val="0"/>
      <w:marBottom w:val="0"/>
      <w:divBdr>
        <w:top w:val="none" w:sz="0" w:space="0" w:color="auto"/>
        <w:left w:val="none" w:sz="0" w:space="0" w:color="auto"/>
        <w:bottom w:val="none" w:sz="0" w:space="0" w:color="auto"/>
        <w:right w:val="none" w:sz="0" w:space="0" w:color="auto"/>
      </w:divBdr>
    </w:div>
    <w:div w:id="930623786">
      <w:bodyDiv w:val="1"/>
      <w:marLeft w:val="0"/>
      <w:marRight w:val="0"/>
      <w:marTop w:val="0"/>
      <w:marBottom w:val="0"/>
      <w:divBdr>
        <w:top w:val="none" w:sz="0" w:space="0" w:color="auto"/>
        <w:left w:val="none" w:sz="0" w:space="0" w:color="auto"/>
        <w:bottom w:val="none" w:sz="0" w:space="0" w:color="auto"/>
        <w:right w:val="none" w:sz="0" w:space="0" w:color="auto"/>
      </w:divBdr>
    </w:div>
    <w:div w:id="1257439845">
      <w:bodyDiv w:val="1"/>
      <w:marLeft w:val="0"/>
      <w:marRight w:val="0"/>
      <w:marTop w:val="0"/>
      <w:marBottom w:val="0"/>
      <w:divBdr>
        <w:top w:val="none" w:sz="0" w:space="0" w:color="auto"/>
        <w:left w:val="none" w:sz="0" w:space="0" w:color="auto"/>
        <w:bottom w:val="none" w:sz="0" w:space="0" w:color="auto"/>
        <w:right w:val="none" w:sz="0" w:space="0" w:color="auto"/>
      </w:divBdr>
    </w:div>
    <w:div w:id="1405420798">
      <w:bodyDiv w:val="1"/>
      <w:marLeft w:val="0"/>
      <w:marRight w:val="0"/>
      <w:marTop w:val="0"/>
      <w:marBottom w:val="0"/>
      <w:divBdr>
        <w:top w:val="none" w:sz="0" w:space="0" w:color="auto"/>
        <w:left w:val="none" w:sz="0" w:space="0" w:color="auto"/>
        <w:bottom w:val="none" w:sz="0" w:space="0" w:color="auto"/>
        <w:right w:val="none" w:sz="0" w:space="0" w:color="auto"/>
      </w:divBdr>
    </w:div>
    <w:div w:id="1644197386">
      <w:bodyDiv w:val="1"/>
      <w:marLeft w:val="0"/>
      <w:marRight w:val="0"/>
      <w:marTop w:val="0"/>
      <w:marBottom w:val="0"/>
      <w:divBdr>
        <w:top w:val="none" w:sz="0" w:space="0" w:color="auto"/>
        <w:left w:val="none" w:sz="0" w:space="0" w:color="auto"/>
        <w:bottom w:val="none" w:sz="0" w:space="0" w:color="auto"/>
        <w:right w:val="none" w:sz="0" w:space="0" w:color="auto"/>
      </w:divBdr>
    </w:div>
    <w:div w:id="1840776997">
      <w:bodyDiv w:val="1"/>
      <w:marLeft w:val="0"/>
      <w:marRight w:val="0"/>
      <w:marTop w:val="0"/>
      <w:marBottom w:val="0"/>
      <w:divBdr>
        <w:top w:val="none" w:sz="0" w:space="0" w:color="auto"/>
        <w:left w:val="none" w:sz="0" w:space="0" w:color="auto"/>
        <w:bottom w:val="none" w:sz="0" w:space="0" w:color="auto"/>
        <w:right w:val="none" w:sz="0" w:space="0" w:color="auto"/>
      </w:divBdr>
    </w:div>
    <w:div w:id="1979871144">
      <w:bodyDiv w:val="1"/>
      <w:marLeft w:val="0"/>
      <w:marRight w:val="0"/>
      <w:marTop w:val="0"/>
      <w:marBottom w:val="0"/>
      <w:divBdr>
        <w:top w:val="none" w:sz="0" w:space="0" w:color="auto"/>
        <w:left w:val="none" w:sz="0" w:space="0" w:color="auto"/>
        <w:bottom w:val="none" w:sz="0" w:space="0" w:color="auto"/>
        <w:right w:val="none" w:sz="0" w:space="0" w:color="auto"/>
      </w:divBdr>
    </w:div>
    <w:div w:id="2106534131">
      <w:bodyDiv w:val="1"/>
      <w:marLeft w:val="0"/>
      <w:marRight w:val="0"/>
      <w:marTop w:val="0"/>
      <w:marBottom w:val="0"/>
      <w:divBdr>
        <w:top w:val="none" w:sz="0" w:space="0" w:color="auto"/>
        <w:left w:val="none" w:sz="0" w:space="0" w:color="auto"/>
        <w:bottom w:val="none" w:sz="0" w:space="0" w:color="auto"/>
        <w:right w:val="none" w:sz="0" w:space="0" w:color="auto"/>
      </w:divBdr>
    </w:div>
    <w:div w:id="2144034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svg"/><Relationship Id="rId7" Type="http://schemas.openxmlformats.org/officeDocument/2006/relationships/image" Target="media/image2.png"/><Relationship Id="rId12" Type="http://schemas.microsoft.com/office/2018/08/relationships/commentsExtensible" Target="commentsExtensible.xml"/><Relationship Id="rId17" Type="http://schemas.openxmlformats.org/officeDocument/2006/relationships/image" Target="media/image8.png"/><Relationship Id="rId25" Type="http://schemas.openxmlformats.org/officeDocument/2006/relationships/image" Target="media/image16.sv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image" Target="media/image1.jpeg"/><Relationship Id="rId11" Type="http://schemas.microsoft.com/office/2016/09/relationships/commentsIds" Target="commentsIds.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svg"/><Relationship Id="rId28"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svg"/><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MON22</b:Tag>
    <b:SourceType>InternetSite</b:SourceType>
    <b:Guid>{276DDF91-A67E-4083-B8EA-0AD595BB2F7B}</b:Guid>
    <b:Title>MONGODB</b:Title>
    <b:ProductionCompany>Data Modeling Introduction</b:ProductionCompany>
    <b:Year>2022</b:Year>
    <b:YearAccessed>2024</b:YearAccessed>
    <b:MonthAccessed>02</b:MonthAccessed>
    <b:DayAccessed>18</b:DayAccessed>
    <b:URL>https://www.mongodb.com/docs/manual/data-modeling/</b:URL>
    <b:RefOrder>7</b:RefOrder>
  </b:Source>
  <b:Source>
    <b:Tag>Dat22</b:Tag>
    <b:SourceType>InternetSite</b:SourceType>
    <b:Guid>{549D6126-29F8-481B-A8FB-020D721972F1}</b:Guid>
    <b:Title>Data Modeling (Course)</b:Title>
    <b:Year>2022</b:Year>
    <b:YearAccessed>2024</b:YearAccessed>
    <b:MonthAccessed>06</b:MonthAccessed>
    <b:DayAccessed>05</b:DayAccessed>
    <b:URL>https://university.mongodb.com/courses/M320/about</b:URL>
    <b:RefOrder>8</b:RefOrder>
  </b:Source>
</b:Sources>
</file>

<file path=customXml/itemProps1.xml><?xml version="1.0" encoding="utf-8"?>
<ds:datastoreItem xmlns:ds="http://schemas.openxmlformats.org/officeDocument/2006/customXml" ds:itemID="{AC03B8E9-556D-413C-ACBB-E3EA2019C9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478</TotalTime>
  <Pages>26</Pages>
  <Words>3543</Words>
  <Characters>19487</Characters>
  <Application>Microsoft Office Word</Application>
  <DocSecurity>0</DocSecurity>
  <Lines>162</Lines>
  <Paragraphs>45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Wahbi</dc:creator>
  <cp:keywords/>
  <dc:description/>
  <cp:lastModifiedBy>Mohamed Wahbi</cp:lastModifiedBy>
  <cp:revision>9</cp:revision>
  <dcterms:created xsi:type="dcterms:W3CDTF">2025-05-21T22:58:00Z</dcterms:created>
  <dcterms:modified xsi:type="dcterms:W3CDTF">2025-05-25T17:20:00Z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2025-05-14T07:13:21Z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e244edb5-e1a9-459f-b2a8-b6dc8adf67d1</vt:lpwstr>
  </property>
  <property fmtid="{D5CDD505-2E9C-101B-9397-08002B2CF9AE}" pid="7" name="MSIP_Label_defa4170-0d19-0005-0004-bc88714345d2_ActionId">
    <vt:lpwstr>c1850701-b8d1-4a76-9c19-5e14e138157d</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