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3EDD" w14:textId="77777777" w:rsidR="00C61679" w:rsidRDefault="00C61679" w:rsidP="00C61679">
      <w:pPr>
        <w:rPr>
          <w:b/>
          <w:bCs/>
          <w:i/>
          <w:iCs/>
          <w:sz w:val="28"/>
          <w:szCs w:val="28"/>
        </w:rPr>
      </w:pPr>
      <w:r w:rsidRPr="00704DBE">
        <w:rPr>
          <w:b/>
          <w:bCs/>
          <w:i/>
          <w:iCs/>
          <w:sz w:val="28"/>
          <w:szCs w:val="28"/>
        </w:rPr>
        <w:t>Chapitre 4 : Conception</w:t>
      </w:r>
    </w:p>
    <w:p w14:paraId="31BE65D9" w14:textId="77777777" w:rsidR="00C61679" w:rsidRDefault="00C61679" w:rsidP="00C61679">
      <w:pPr>
        <w:rPr>
          <w:b/>
          <w:bCs/>
          <w:i/>
          <w:iCs/>
          <w:sz w:val="28"/>
          <w:szCs w:val="28"/>
        </w:rPr>
      </w:pPr>
    </w:p>
    <w:p w14:paraId="70560D32" w14:textId="77777777" w:rsidR="00C61679" w:rsidRPr="003F48A9" w:rsidRDefault="00C61679" w:rsidP="00C61679">
      <w:pPr>
        <w:rPr>
          <w:b/>
          <w:bCs/>
          <w:sz w:val="28"/>
          <w:szCs w:val="28"/>
        </w:rPr>
      </w:pPr>
      <w:r>
        <w:rPr>
          <w:b/>
          <w:bCs/>
          <w:sz w:val="28"/>
          <w:szCs w:val="28"/>
        </w:rPr>
        <w:t>Introduction</w:t>
      </w:r>
    </w:p>
    <w:p w14:paraId="30452F6D" w14:textId="77777777" w:rsidR="00C61679" w:rsidRPr="003F48A9" w:rsidRDefault="00C61679" w:rsidP="00C6167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L’objectif principal de ce chapitre est de présenter en détail la conception de la plateforme </w:t>
      </w:r>
      <w:proofErr w:type="spellStart"/>
      <w:r w:rsidRPr="003F48A9">
        <w:rPr>
          <w:rFonts w:asciiTheme="majorBidi" w:hAnsiTheme="majorBidi" w:cstheme="majorBidi"/>
          <w:b/>
          <w:bCs/>
          <w:sz w:val="24"/>
          <w:szCs w:val="24"/>
        </w:rPr>
        <w:t>Geld</w:t>
      </w:r>
      <w:proofErr w:type="spellEnd"/>
      <w:r w:rsidRPr="003F48A9">
        <w:rPr>
          <w:rFonts w:asciiTheme="majorBidi" w:hAnsiTheme="majorBidi" w:cstheme="majorBidi"/>
          <w:b/>
          <w:bCs/>
          <w:sz w:val="24"/>
          <w:szCs w:val="24"/>
        </w:rPr>
        <w:t xml:space="preserve"> Pilot</w:t>
      </w:r>
      <w:r w:rsidRPr="003F48A9">
        <w:rPr>
          <w:rFonts w:asciiTheme="majorBidi" w:hAnsiTheme="majorBidi" w:cstheme="majorBidi"/>
          <w:sz w:val="24"/>
          <w:szCs w:val="24"/>
        </w:rPr>
        <w:t xml:space="preserve">, développée pour la gestion des activités financières au sein de l’entreprise </w:t>
      </w:r>
      <w:proofErr w:type="spellStart"/>
      <w:r w:rsidRPr="003F48A9">
        <w:rPr>
          <w:rFonts w:asciiTheme="majorBidi" w:hAnsiTheme="majorBidi" w:cstheme="majorBidi"/>
          <w:b/>
          <w:bCs/>
          <w:sz w:val="24"/>
          <w:szCs w:val="24"/>
        </w:rPr>
        <w:t>Alight</w:t>
      </w:r>
      <w:proofErr w:type="spellEnd"/>
      <w:r w:rsidRPr="003F48A9">
        <w:rPr>
          <w:rFonts w:asciiTheme="majorBidi" w:hAnsiTheme="majorBidi" w:cstheme="majorBidi"/>
          <w:b/>
          <w:bCs/>
          <w:sz w:val="24"/>
          <w:szCs w:val="24"/>
        </w:rPr>
        <w:t xml:space="preserve"> MEA</w:t>
      </w:r>
      <w:r w:rsidRPr="003F48A9">
        <w:rPr>
          <w:rFonts w:asciiTheme="majorBidi" w:hAnsiTheme="majorBidi" w:cstheme="majorBidi"/>
          <w:sz w:val="24"/>
          <w:szCs w:val="24"/>
        </w:rPr>
        <w:t>. Cette étape de conception constitue une phase cruciale du cycle de développement, car elle permet de définir les fondations techniques et fonctionnelles du système avant son implémentation.</w:t>
      </w:r>
    </w:p>
    <w:p w14:paraId="6939309A" w14:textId="77777777" w:rsidR="00C61679" w:rsidRPr="003F48A9" w:rsidRDefault="00C61679" w:rsidP="00C6167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Pour modéliser conceptuellement les différents composants de la plateforme, nous avons adopté le langage </w:t>
      </w:r>
      <w:r w:rsidRPr="003F48A9">
        <w:rPr>
          <w:rFonts w:asciiTheme="majorBidi" w:hAnsiTheme="majorBidi" w:cstheme="majorBidi"/>
          <w:b/>
          <w:bCs/>
          <w:sz w:val="24"/>
          <w:szCs w:val="24"/>
        </w:rPr>
        <w:t>UML (</w:t>
      </w:r>
      <w:proofErr w:type="spellStart"/>
      <w:r w:rsidRPr="003F48A9">
        <w:rPr>
          <w:rFonts w:asciiTheme="majorBidi" w:hAnsiTheme="majorBidi" w:cstheme="majorBidi"/>
          <w:b/>
          <w:bCs/>
          <w:sz w:val="24"/>
          <w:szCs w:val="24"/>
        </w:rPr>
        <w:t>Unified</w:t>
      </w:r>
      <w:proofErr w:type="spellEnd"/>
      <w:r w:rsidRPr="003F48A9">
        <w:rPr>
          <w:rFonts w:asciiTheme="majorBidi" w:hAnsiTheme="majorBidi" w:cstheme="majorBidi"/>
          <w:b/>
          <w:bCs/>
          <w:sz w:val="24"/>
          <w:szCs w:val="24"/>
        </w:rPr>
        <w:t xml:space="preserve"> Modeling </w:t>
      </w:r>
      <w:proofErr w:type="spellStart"/>
      <w:r w:rsidRPr="003F48A9">
        <w:rPr>
          <w:rFonts w:asciiTheme="majorBidi" w:hAnsiTheme="majorBidi" w:cstheme="majorBidi"/>
          <w:b/>
          <w:bCs/>
          <w:sz w:val="24"/>
          <w:szCs w:val="24"/>
        </w:rPr>
        <w:t>Language</w:t>
      </w:r>
      <w:proofErr w:type="spellEnd"/>
      <w:r w:rsidRPr="003F48A9">
        <w:rPr>
          <w:rFonts w:asciiTheme="majorBidi" w:hAnsiTheme="majorBidi" w:cstheme="majorBidi"/>
          <w:b/>
          <w:bCs/>
          <w:sz w:val="24"/>
          <w:szCs w:val="24"/>
        </w:rPr>
        <w:t>)</w:t>
      </w:r>
      <w:r w:rsidRPr="003F48A9">
        <w:rPr>
          <w:rFonts w:asciiTheme="majorBidi" w:hAnsiTheme="majorBidi" w:cstheme="majorBidi"/>
          <w:sz w:val="24"/>
          <w:szCs w:val="24"/>
        </w:rPr>
        <w:t>, qui permet une représentation standardisée, claire et structurée de l’architecture et des interactions du système.</w:t>
      </w:r>
    </w:p>
    <w:p w14:paraId="520A7323" w14:textId="77777777" w:rsidR="00C61679" w:rsidRPr="003F48A9" w:rsidRDefault="00C61679" w:rsidP="00C6167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Ce chapitre s’ouvre par une présentation des </w:t>
      </w:r>
      <w:r w:rsidRPr="003F48A9">
        <w:rPr>
          <w:rFonts w:asciiTheme="majorBidi" w:hAnsiTheme="majorBidi" w:cstheme="majorBidi"/>
          <w:b/>
          <w:bCs/>
          <w:sz w:val="24"/>
          <w:szCs w:val="24"/>
        </w:rPr>
        <w:t>architectures logicielles</w:t>
      </w:r>
      <w:r w:rsidRPr="003F48A9">
        <w:rPr>
          <w:rFonts w:asciiTheme="majorBidi" w:hAnsiTheme="majorBidi" w:cstheme="majorBidi"/>
          <w:sz w:val="24"/>
          <w:szCs w:val="24"/>
        </w:rPr>
        <w:t xml:space="preserve"> adoptées pour le développement de </w:t>
      </w:r>
      <w:proofErr w:type="spellStart"/>
      <w:r w:rsidRPr="003F48A9">
        <w:rPr>
          <w:rFonts w:asciiTheme="majorBidi" w:hAnsiTheme="majorBidi" w:cstheme="majorBidi"/>
          <w:sz w:val="24"/>
          <w:szCs w:val="24"/>
        </w:rPr>
        <w:t>Geld</w:t>
      </w:r>
      <w:proofErr w:type="spellEnd"/>
      <w:r w:rsidRPr="003F48A9">
        <w:rPr>
          <w:rFonts w:asciiTheme="majorBidi" w:hAnsiTheme="majorBidi" w:cstheme="majorBidi"/>
          <w:sz w:val="24"/>
          <w:szCs w:val="24"/>
        </w:rPr>
        <w:t xml:space="preserve"> Pilot, justifiant les choix techniques en fonction des besoins spécifiques du projet. Ensuite, nous aborderons la </w:t>
      </w:r>
      <w:r w:rsidRPr="003F48A9">
        <w:rPr>
          <w:rFonts w:asciiTheme="majorBidi" w:hAnsiTheme="majorBidi" w:cstheme="majorBidi"/>
          <w:b/>
          <w:bCs/>
          <w:sz w:val="24"/>
          <w:szCs w:val="24"/>
        </w:rPr>
        <w:t>conception détaillée</w:t>
      </w:r>
      <w:r w:rsidRPr="003F48A9">
        <w:rPr>
          <w:rFonts w:asciiTheme="majorBidi" w:hAnsiTheme="majorBidi" w:cstheme="majorBidi"/>
          <w:sz w:val="24"/>
          <w:szCs w:val="24"/>
        </w:rPr>
        <w:t xml:space="preserve"> des deux principales couches de l’application : le </w:t>
      </w:r>
      <w:r w:rsidRPr="003F48A9">
        <w:rPr>
          <w:rFonts w:asciiTheme="majorBidi" w:hAnsiTheme="majorBidi" w:cstheme="majorBidi"/>
          <w:b/>
          <w:bCs/>
          <w:sz w:val="24"/>
          <w:szCs w:val="24"/>
        </w:rPr>
        <w:t>Frontend</w:t>
      </w:r>
      <w:r w:rsidRPr="003F48A9">
        <w:rPr>
          <w:rFonts w:asciiTheme="majorBidi" w:hAnsiTheme="majorBidi" w:cstheme="majorBidi"/>
          <w:sz w:val="24"/>
          <w:szCs w:val="24"/>
        </w:rPr>
        <w:t xml:space="preserve"> et le </w:t>
      </w:r>
      <w:r w:rsidRPr="003F48A9">
        <w:rPr>
          <w:rFonts w:asciiTheme="majorBidi" w:hAnsiTheme="majorBidi" w:cstheme="majorBidi"/>
          <w:b/>
          <w:bCs/>
          <w:sz w:val="24"/>
          <w:szCs w:val="24"/>
        </w:rPr>
        <w:t>Backend</w:t>
      </w:r>
      <w:r w:rsidRPr="003F48A9">
        <w:rPr>
          <w:rFonts w:asciiTheme="majorBidi" w:hAnsiTheme="majorBidi" w:cstheme="majorBidi"/>
          <w:sz w:val="24"/>
          <w:szCs w:val="24"/>
        </w:rPr>
        <w:t xml:space="preserve">. Cette section sera accompagnée de différents diagrammes UML, notamment des </w:t>
      </w:r>
      <w:r w:rsidRPr="003F48A9">
        <w:rPr>
          <w:rFonts w:asciiTheme="majorBidi" w:hAnsiTheme="majorBidi" w:cstheme="majorBidi"/>
          <w:b/>
          <w:bCs/>
          <w:sz w:val="24"/>
          <w:szCs w:val="24"/>
        </w:rPr>
        <w:t>diagrammes de classes</w:t>
      </w:r>
      <w:r w:rsidRPr="003F48A9">
        <w:rPr>
          <w:rFonts w:asciiTheme="majorBidi" w:hAnsiTheme="majorBidi" w:cstheme="majorBidi"/>
          <w:sz w:val="24"/>
          <w:szCs w:val="24"/>
        </w:rPr>
        <w:t xml:space="preserve">, </w:t>
      </w:r>
      <w:r w:rsidRPr="003F48A9">
        <w:rPr>
          <w:rFonts w:asciiTheme="majorBidi" w:hAnsiTheme="majorBidi" w:cstheme="majorBidi"/>
          <w:b/>
          <w:bCs/>
          <w:sz w:val="24"/>
          <w:szCs w:val="24"/>
        </w:rPr>
        <w:t>diagrammes de séquence</w:t>
      </w:r>
      <w:r w:rsidRPr="003F48A9">
        <w:rPr>
          <w:rFonts w:asciiTheme="majorBidi" w:hAnsiTheme="majorBidi" w:cstheme="majorBidi"/>
          <w:sz w:val="24"/>
          <w:szCs w:val="24"/>
        </w:rPr>
        <w:t xml:space="preserve"> et </w:t>
      </w:r>
      <w:r w:rsidRPr="003F48A9">
        <w:rPr>
          <w:rFonts w:asciiTheme="majorBidi" w:hAnsiTheme="majorBidi" w:cstheme="majorBidi"/>
          <w:b/>
          <w:bCs/>
          <w:sz w:val="24"/>
          <w:szCs w:val="24"/>
        </w:rPr>
        <w:t>diagrammes de packages</w:t>
      </w:r>
      <w:r w:rsidRPr="003F48A9">
        <w:rPr>
          <w:rFonts w:asciiTheme="majorBidi" w:hAnsiTheme="majorBidi" w:cstheme="majorBidi"/>
          <w:sz w:val="24"/>
          <w:szCs w:val="24"/>
        </w:rPr>
        <w:t>, ainsi que des descriptions textuelles explicatives pour une meilleure compréhension.</w:t>
      </w:r>
    </w:p>
    <w:p w14:paraId="75EFF4D5" w14:textId="77777777" w:rsidR="00C61679" w:rsidRPr="003F48A9" w:rsidRDefault="00C61679" w:rsidP="00C6167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Enfin, le chapitre se conclura par la </w:t>
      </w:r>
      <w:r w:rsidRPr="003F48A9">
        <w:rPr>
          <w:rFonts w:asciiTheme="majorBidi" w:hAnsiTheme="majorBidi" w:cstheme="majorBidi"/>
          <w:b/>
          <w:bCs/>
          <w:sz w:val="24"/>
          <w:szCs w:val="24"/>
        </w:rPr>
        <w:t>conception de la base de données</w:t>
      </w:r>
      <w:r w:rsidRPr="003F48A9">
        <w:rPr>
          <w:rFonts w:asciiTheme="majorBidi" w:hAnsiTheme="majorBidi" w:cstheme="majorBidi"/>
          <w:sz w:val="24"/>
          <w:szCs w:val="24"/>
        </w:rPr>
        <w:t>, où nous détaillerons la structure des données, les entités principales ainsi que leurs relations, essentielles au bon fonctionnement de la plateforme.</w:t>
      </w:r>
    </w:p>
    <w:p w14:paraId="11907788" w14:textId="77777777" w:rsidR="00C61679" w:rsidRDefault="00C61679" w:rsidP="00C61679"/>
    <w:p w14:paraId="6E466276" w14:textId="77777777" w:rsidR="00C61679" w:rsidRDefault="00C61679" w:rsidP="00C61679"/>
    <w:p w14:paraId="1D3C42B4" w14:textId="77777777" w:rsidR="00C61679" w:rsidRDefault="00C61679" w:rsidP="00C61679"/>
    <w:p w14:paraId="2BD7B45B" w14:textId="77777777" w:rsidR="00C61679" w:rsidRDefault="00C61679" w:rsidP="00C61679"/>
    <w:p w14:paraId="0D2ECD0C" w14:textId="77777777" w:rsidR="00C61679" w:rsidRDefault="00C61679" w:rsidP="00C61679"/>
    <w:p w14:paraId="577CEB7F" w14:textId="77777777" w:rsidR="00C61679" w:rsidRDefault="00C61679" w:rsidP="00C61679"/>
    <w:p w14:paraId="6E63526E" w14:textId="77777777" w:rsidR="00C61679" w:rsidRDefault="00C61679" w:rsidP="00C61679"/>
    <w:p w14:paraId="735E4A5B" w14:textId="77777777" w:rsidR="00C61679" w:rsidRDefault="00C61679" w:rsidP="00C61679"/>
    <w:p w14:paraId="035783C4" w14:textId="77777777" w:rsidR="00C61679" w:rsidRDefault="00C61679" w:rsidP="00C61679"/>
    <w:p w14:paraId="4F66AFAC" w14:textId="77777777" w:rsidR="00C61679" w:rsidRDefault="00C61679" w:rsidP="00C61679"/>
    <w:p w14:paraId="316E3F8A" w14:textId="77777777" w:rsidR="00C61679" w:rsidRPr="00753DEF" w:rsidRDefault="00C61679" w:rsidP="00C61679">
      <w:pPr>
        <w:spacing w:line="360" w:lineRule="auto"/>
        <w:ind w:left="708"/>
        <w:jc w:val="both"/>
        <w:rPr>
          <w:rFonts w:asciiTheme="majorBidi" w:hAnsiTheme="majorBidi" w:cstheme="majorBidi"/>
          <w:b/>
          <w:bCs/>
          <w:sz w:val="28"/>
          <w:szCs w:val="28"/>
        </w:rPr>
      </w:pPr>
      <w:r w:rsidRPr="00753DEF">
        <w:rPr>
          <w:rFonts w:asciiTheme="majorBidi" w:hAnsiTheme="majorBidi" w:cstheme="majorBidi"/>
          <w:b/>
          <w:bCs/>
          <w:sz w:val="28"/>
          <w:szCs w:val="28"/>
        </w:rPr>
        <w:lastRenderedPageBreak/>
        <w:t>4.1 Conception Architecturale</w:t>
      </w:r>
    </w:p>
    <w:p w14:paraId="6D8853BE"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 xml:space="preserve">Afin de répondre aux exigences fonctionnelles et non fonctionnelles de la plateforme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plusieurs styles architecturaux complémentaires ont été adoptés. Cette approche hybride a permis d’assurer à la fois la modularité, la scalabilité, l’interopérabilité et la maintenabilité du système. Plus précisément, trois modèles architecturaux ont été mis en œuvre : l’architecture MVC (Model–</w:t>
      </w:r>
      <w:proofErr w:type="spellStart"/>
      <w:r w:rsidRPr="00753DEF">
        <w:rPr>
          <w:rFonts w:asciiTheme="majorBidi" w:hAnsiTheme="majorBidi" w:cstheme="majorBidi"/>
          <w:sz w:val="24"/>
          <w:szCs w:val="24"/>
        </w:rPr>
        <w:t>View</w:t>
      </w:r>
      <w:proofErr w:type="spellEnd"/>
      <w:r w:rsidRPr="00753DEF">
        <w:rPr>
          <w:rFonts w:asciiTheme="majorBidi" w:hAnsiTheme="majorBidi" w:cstheme="majorBidi"/>
          <w:sz w:val="24"/>
          <w:szCs w:val="24"/>
        </w:rPr>
        <w:t>–Controller), l’architecture en quatre tiers (4-Tiers), et l’architecture orientée services (SOA).</w:t>
      </w:r>
    </w:p>
    <w:p w14:paraId="22018C39" w14:textId="77777777" w:rsidR="00C61679" w:rsidRPr="00753DEF" w:rsidRDefault="00C61679" w:rsidP="00C61679">
      <w:pPr>
        <w:spacing w:line="360" w:lineRule="auto"/>
        <w:ind w:left="708"/>
        <w:jc w:val="both"/>
        <w:rPr>
          <w:rFonts w:asciiTheme="majorBidi" w:hAnsiTheme="majorBidi" w:cstheme="majorBidi"/>
          <w:sz w:val="24"/>
          <w:szCs w:val="24"/>
        </w:rPr>
      </w:pPr>
    </w:p>
    <w:p w14:paraId="306D2546" w14:textId="77777777" w:rsidR="00C61679" w:rsidRPr="00753DEF" w:rsidRDefault="00C61679" w:rsidP="00C61679">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4.1.1 Architecture MVC</w:t>
      </w:r>
    </w:p>
    <w:p w14:paraId="663BBB9B"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L’architecture MVC a été utilisée pour modéliser les processus métiers nécessitant l’interaction entre trois composantes fondamentales :</w:t>
      </w:r>
    </w:p>
    <w:p w14:paraId="1C990699" w14:textId="77777777" w:rsidR="00C61679" w:rsidRPr="00753DEF" w:rsidRDefault="00C61679" w:rsidP="00C61679">
      <w:pPr>
        <w:numPr>
          <w:ilvl w:val="0"/>
          <w:numId w:val="17"/>
        </w:numPr>
        <w:tabs>
          <w:tab w:val="clear" w:pos="720"/>
          <w:tab w:val="num" w:pos="1428"/>
        </w:tabs>
        <w:spacing w:line="360" w:lineRule="auto"/>
        <w:ind w:left="1428"/>
        <w:jc w:val="both"/>
        <w:rPr>
          <w:rFonts w:asciiTheme="majorBidi" w:hAnsiTheme="majorBidi" w:cstheme="majorBidi"/>
          <w:sz w:val="24"/>
          <w:szCs w:val="24"/>
        </w:rPr>
      </w:pPr>
      <w:proofErr w:type="spellStart"/>
      <w:r w:rsidRPr="00753DEF">
        <w:rPr>
          <w:rFonts w:asciiTheme="majorBidi" w:hAnsiTheme="majorBidi" w:cstheme="majorBidi"/>
          <w:b/>
          <w:bCs/>
          <w:sz w:val="24"/>
          <w:szCs w:val="24"/>
        </w:rPr>
        <w:t>View</w:t>
      </w:r>
      <w:proofErr w:type="spellEnd"/>
      <w:r w:rsidRPr="00753DEF">
        <w:rPr>
          <w:rFonts w:asciiTheme="majorBidi" w:hAnsiTheme="majorBidi" w:cstheme="majorBidi"/>
          <w:b/>
          <w:bCs/>
          <w:sz w:val="24"/>
          <w:szCs w:val="24"/>
        </w:rPr>
        <w:t xml:space="preserve"> (Vue)</w:t>
      </w:r>
      <w:r w:rsidRPr="00753DEF">
        <w:rPr>
          <w:rFonts w:asciiTheme="majorBidi" w:hAnsiTheme="majorBidi" w:cstheme="majorBidi"/>
          <w:sz w:val="24"/>
          <w:szCs w:val="24"/>
        </w:rPr>
        <w:t xml:space="preserve"> : L’interface utilisateur, dans notre cas des pages SharePoint enrichies par des web parts développées avec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 utilisées par les responsables financiers pour initier des actions (ex. : demande de prévision, consultation de données budgétaires).</w:t>
      </w:r>
    </w:p>
    <w:p w14:paraId="359ED487" w14:textId="77777777" w:rsidR="00C61679" w:rsidRPr="00753DEF" w:rsidRDefault="00C61679" w:rsidP="00C61679">
      <w:pPr>
        <w:numPr>
          <w:ilvl w:val="0"/>
          <w:numId w:val="17"/>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Controller (Contrôleur)</w:t>
      </w:r>
      <w:r w:rsidRPr="00753DEF">
        <w:rPr>
          <w:rFonts w:asciiTheme="majorBidi" w:hAnsiTheme="majorBidi" w:cstheme="majorBidi"/>
          <w:sz w:val="24"/>
          <w:szCs w:val="24"/>
        </w:rPr>
        <w:t xml:space="preserve"> : Un ensemble de composants serveurs construits avec Express.js, jouant le rôle d’intermédiaire entre l’interface utilisateur et la couche modèle. Ces contrôleurs reçoivent les requêtes du </w:t>
      </w:r>
      <w:proofErr w:type="spellStart"/>
      <w:r w:rsidRPr="00753DEF">
        <w:rPr>
          <w:rFonts w:asciiTheme="majorBidi" w:hAnsiTheme="majorBidi" w:cstheme="majorBidi"/>
          <w:sz w:val="24"/>
          <w:szCs w:val="24"/>
        </w:rPr>
        <w:t>front-end</w:t>
      </w:r>
      <w:proofErr w:type="spellEnd"/>
      <w:r w:rsidRPr="00753DEF">
        <w:rPr>
          <w:rFonts w:asciiTheme="majorBidi" w:hAnsiTheme="majorBidi" w:cstheme="majorBidi"/>
          <w:sz w:val="24"/>
          <w:szCs w:val="24"/>
        </w:rPr>
        <w:t>, les interprètent, et orchestrent le traitement des données.</w:t>
      </w:r>
    </w:p>
    <w:p w14:paraId="294C1AAF" w14:textId="77777777" w:rsidR="00C61679" w:rsidRPr="00753DEF" w:rsidRDefault="00C61679" w:rsidP="00C61679">
      <w:pPr>
        <w:numPr>
          <w:ilvl w:val="0"/>
          <w:numId w:val="17"/>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Model (Modèle)</w:t>
      </w:r>
      <w:r w:rsidRPr="00753DEF">
        <w:rPr>
          <w:rFonts w:asciiTheme="majorBidi" w:hAnsiTheme="majorBidi" w:cstheme="majorBidi"/>
          <w:sz w:val="24"/>
          <w:szCs w:val="24"/>
        </w:rPr>
        <w:t xml:space="preserve"> : Le niveau responsable de l’accès aux données, représenté ici par deux sources : une base MongoDB pour les opérations documentaires et historiques, et une base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xml:space="preserve"> (Microsoft) pour les données structurées et la compatibilité avec l’écosystème Power Platform.</w:t>
      </w:r>
    </w:p>
    <w:p w14:paraId="67A864AB"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Cette séparation des responsabilités favorise une meilleure organisation du code, un débogage plus efficace et une évolutivité maîtrisée.</w:t>
      </w:r>
    </w:p>
    <w:p w14:paraId="422ADDB2" w14:textId="77777777" w:rsidR="00C61679" w:rsidRPr="00753DEF" w:rsidRDefault="00C61679" w:rsidP="00C61679">
      <w:pPr>
        <w:spacing w:line="360" w:lineRule="auto"/>
        <w:ind w:left="708"/>
        <w:jc w:val="both"/>
        <w:rPr>
          <w:rFonts w:asciiTheme="majorBidi" w:hAnsiTheme="majorBidi" w:cstheme="majorBidi"/>
          <w:sz w:val="24"/>
          <w:szCs w:val="24"/>
        </w:rPr>
      </w:pPr>
    </w:p>
    <w:p w14:paraId="0187CCE2" w14:textId="77777777" w:rsidR="00C61679" w:rsidRPr="00753DEF" w:rsidRDefault="00C61679" w:rsidP="00C61679">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4.1.2 Architecture en Quatre Tiers (4-Tiers)</w:t>
      </w:r>
    </w:p>
    <w:p w14:paraId="51CBBE10"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L’architecture 4-Tiers est intervenue dans les scénarios où une logique métier avancée et asynchrone est nécessaire. Elle se décompose ainsi :</w:t>
      </w:r>
    </w:p>
    <w:p w14:paraId="10473BFD" w14:textId="77777777" w:rsidR="00C61679" w:rsidRPr="00753DEF" w:rsidRDefault="00C61679" w:rsidP="00C61679">
      <w:pPr>
        <w:numPr>
          <w:ilvl w:val="0"/>
          <w:numId w:val="18"/>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lastRenderedPageBreak/>
        <w:t>Tier 1 –</w:t>
      </w:r>
      <w:r w:rsidRPr="00753DEF">
        <w:rPr>
          <w:rFonts w:asciiTheme="majorBidi" w:hAnsiTheme="majorBidi" w:cstheme="majorBidi"/>
          <w:sz w:val="24"/>
          <w:szCs w:val="24"/>
        </w:rPr>
        <w:t xml:space="preserve"> Client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/SharePoint) : Interface utilisée par les utilisateurs finaux, en particulier le personnel financier.</w:t>
      </w:r>
    </w:p>
    <w:p w14:paraId="17D5257D" w14:textId="77777777" w:rsidR="00C61679" w:rsidRPr="00753DEF" w:rsidRDefault="00C61679" w:rsidP="00C61679">
      <w:pPr>
        <w:numPr>
          <w:ilvl w:val="0"/>
          <w:numId w:val="18"/>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2 –</w:t>
      </w:r>
      <w:r w:rsidRPr="00753DEF">
        <w:rPr>
          <w:rFonts w:asciiTheme="majorBidi" w:hAnsiTheme="majorBidi" w:cstheme="majorBidi"/>
          <w:sz w:val="24"/>
          <w:szCs w:val="24"/>
        </w:rPr>
        <w:t xml:space="preserve"> Contrôleur (Express.js/Node.js) : Interpréteur des requêtes issues du client, encapsulant la logique métier principale.</w:t>
      </w:r>
    </w:p>
    <w:p w14:paraId="670BF84F" w14:textId="77777777" w:rsidR="00C61679" w:rsidRPr="00753DEF" w:rsidRDefault="00C61679" w:rsidP="00C61679">
      <w:pPr>
        <w:numPr>
          <w:ilvl w:val="0"/>
          <w:numId w:val="18"/>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3 –</w:t>
      </w:r>
      <w:r w:rsidRPr="00753DEF">
        <w:rPr>
          <w:rFonts w:asciiTheme="majorBidi" w:hAnsiTheme="majorBidi" w:cstheme="majorBidi"/>
          <w:sz w:val="24"/>
          <w:szCs w:val="24"/>
        </w:rPr>
        <w:t xml:space="preserve"> Services métier : Traitement des commandes métiers, interaction simultanée avec MongoDB et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garantissant la synchronisation des données.</w:t>
      </w:r>
    </w:p>
    <w:p w14:paraId="5141EEFA" w14:textId="77777777" w:rsidR="00C61679" w:rsidRPr="00753DEF" w:rsidRDefault="00C61679" w:rsidP="00C61679">
      <w:pPr>
        <w:numPr>
          <w:ilvl w:val="0"/>
          <w:numId w:val="18"/>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4 –</w:t>
      </w:r>
      <w:r w:rsidRPr="00753DEF">
        <w:rPr>
          <w:rFonts w:asciiTheme="majorBidi" w:hAnsiTheme="majorBidi" w:cstheme="majorBidi"/>
          <w:sz w:val="24"/>
          <w:szCs w:val="24"/>
        </w:rPr>
        <w:t xml:space="preserve"> Sources de données : Bases de données NoSQL (MongoDB) et relationnelle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w:t>
      </w:r>
    </w:p>
    <w:p w14:paraId="6979C575"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Cette architecture assure une séparation claire des préoccupations, favorise l’intégration de moteurs spécialisés (ex. : moteur de prédiction, moteur BI), et permet de gérer plusieurs canaux de données simultanément tout en assurant une haute cohérence.</w:t>
      </w:r>
    </w:p>
    <w:p w14:paraId="7F991522" w14:textId="77777777" w:rsidR="00C61679" w:rsidRPr="00753DEF" w:rsidRDefault="00C61679" w:rsidP="00C61679">
      <w:pPr>
        <w:spacing w:line="360" w:lineRule="auto"/>
        <w:ind w:left="708"/>
        <w:jc w:val="both"/>
        <w:rPr>
          <w:rFonts w:asciiTheme="majorBidi" w:hAnsiTheme="majorBidi" w:cstheme="majorBidi"/>
          <w:sz w:val="24"/>
          <w:szCs w:val="24"/>
        </w:rPr>
      </w:pPr>
    </w:p>
    <w:p w14:paraId="2ECCAE51" w14:textId="77777777" w:rsidR="00C61679" w:rsidRPr="00753DEF" w:rsidRDefault="00C61679" w:rsidP="00C61679">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4.1.3 Architecture Orientée Services (SOA)</w:t>
      </w:r>
    </w:p>
    <w:p w14:paraId="7D4821BA"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 logique SOA (Service-</w:t>
      </w:r>
      <w:proofErr w:type="spellStart"/>
      <w:r w:rsidRPr="00753DEF">
        <w:rPr>
          <w:rFonts w:asciiTheme="majorBidi" w:hAnsiTheme="majorBidi" w:cstheme="majorBidi"/>
          <w:sz w:val="24"/>
          <w:szCs w:val="24"/>
        </w:rPr>
        <w:t>Oriented</w:t>
      </w:r>
      <w:proofErr w:type="spellEnd"/>
      <w:r w:rsidRPr="00753DEF">
        <w:rPr>
          <w:rFonts w:asciiTheme="majorBidi" w:hAnsiTheme="majorBidi" w:cstheme="majorBidi"/>
          <w:sz w:val="24"/>
          <w:szCs w:val="24"/>
        </w:rPr>
        <w:t xml:space="preserve"> Architecture) s’est imposée pour orchestrer l’ensemble des services distribués nécessaires au fonctionnement intelligent de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Cette architecture repose sur la consommation et l’exposition de plusieurs services indépendants :</w:t>
      </w:r>
    </w:p>
    <w:p w14:paraId="5342E7A3"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 xml:space="preserve">API </w:t>
      </w:r>
      <w:proofErr w:type="spellStart"/>
      <w:r w:rsidRPr="00753DEF">
        <w:rPr>
          <w:rFonts w:asciiTheme="majorBidi" w:hAnsiTheme="majorBidi" w:cstheme="majorBidi"/>
          <w:b/>
          <w:bCs/>
          <w:sz w:val="24"/>
          <w:szCs w:val="24"/>
        </w:rPr>
        <w:t>OpenAI</w:t>
      </w:r>
      <w:proofErr w:type="spellEnd"/>
      <w:r w:rsidRPr="00753DEF">
        <w:rPr>
          <w:rFonts w:asciiTheme="majorBidi" w:hAnsiTheme="majorBidi" w:cstheme="majorBidi"/>
          <w:sz w:val="24"/>
          <w:szCs w:val="24"/>
        </w:rPr>
        <w:t xml:space="preserve"> : Utilisée pour l’analyse sémantique et la génération automatisée de rapports ou de suggestions financières.</w:t>
      </w:r>
    </w:p>
    <w:p w14:paraId="48BD36D9"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Service de transaction monétaire</w:t>
      </w:r>
      <w:r w:rsidRPr="00753DEF">
        <w:rPr>
          <w:rFonts w:asciiTheme="majorBidi" w:hAnsiTheme="majorBidi" w:cstheme="majorBidi"/>
          <w:sz w:val="24"/>
          <w:szCs w:val="24"/>
        </w:rPr>
        <w:t xml:space="preserve"> : Intégré pour valider ou initier des opérations budgétaires via un prestataire externe sécurisé.</w:t>
      </w:r>
    </w:p>
    <w:p w14:paraId="1DEE0C7C"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 xml:space="preserve">Service </w:t>
      </w:r>
      <w:proofErr w:type="spellStart"/>
      <w:r w:rsidRPr="00753DEF">
        <w:rPr>
          <w:rFonts w:asciiTheme="majorBidi" w:hAnsiTheme="majorBidi" w:cstheme="majorBidi"/>
          <w:b/>
          <w:bCs/>
          <w:sz w:val="24"/>
          <w:szCs w:val="24"/>
        </w:rPr>
        <w:t>MailJS</w:t>
      </w:r>
      <w:proofErr w:type="spellEnd"/>
      <w:r w:rsidRPr="00753DEF">
        <w:rPr>
          <w:rFonts w:asciiTheme="majorBidi" w:hAnsiTheme="majorBidi" w:cstheme="majorBidi"/>
          <w:sz w:val="24"/>
          <w:szCs w:val="24"/>
        </w:rPr>
        <w:t xml:space="preserve"> : Pour l’automatisation de l’envoi </w:t>
      </w:r>
      <w:proofErr w:type="gramStart"/>
      <w:r w:rsidRPr="00753DEF">
        <w:rPr>
          <w:rFonts w:asciiTheme="majorBidi" w:hAnsiTheme="majorBidi" w:cstheme="majorBidi"/>
          <w:sz w:val="24"/>
          <w:szCs w:val="24"/>
        </w:rPr>
        <w:t>d’e-mails</w:t>
      </w:r>
      <w:proofErr w:type="gramEnd"/>
      <w:r w:rsidRPr="00753DEF">
        <w:rPr>
          <w:rFonts w:asciiTheme="majorBidi" w:hAnsiTheme="majorBidi" w:cstheme="majorBidi"/>
          <w:sz w:val="24"/>
          <w:szCs w:val="24"/>
        </w:rPr>
        <w:t xml:space="preserve"> personnalisés (notifications, alertes, suivis).</w:t>
      </w:r>
    </w:p>
    <w:p w14:paraId="5061A8DE"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Moteur de prédiction (Flask) :</w:t>
      </w:r>
      <w:r w:rsidRPr="00753DEF">
        <w:rPr>
          <w:rFonts w:asciiTheme="majorBidi" w:hAnsiTheme="majorBidi" w:cstheme="majorBidi"/>
          <w:sz w:val="24"/>
          <w:szCs w:val="24"/>
        </w:rPr>
        <w:t xml:space="preserve"> Déployé sur un serveur Python, ce module génère des prédictions financières basées sur des modèles pré-entraînés. Il est activé via le backend Node.js à la suite d’une stimulation utilisateur côté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 xml:space="preserve">, puis ses résultats sont stockés dans MongoDB et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w:t>
      </w:r>
    </w:p>
    <w:p w14:paraId="4D9832DA"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sz w:val="24"/>
          <w:szCs w:val="24"/>
        </w:rPr>
        <w:lastRenderedPageBreak/>
        <w:t xml:space="preserve">Power BI Embedded : Consomme les données stockées dans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xml:space="preserve"> pour construire des tableaux de bord dynamiques, partagés directement via l’interface SharePoint.</w:t>
      </w:r>
    </w:p>
    <w:p w14:paraId="62E3A5BE"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 combinaison de ces services dans un écosystème SOA permet à la plateforme d’être hautement flexible, interopérable, et orientée vers les performances analytiques en temps réel.</w:t>
      </w:r>
    </w:p>
    <w:p w14:paraId="525A4DFA" w14:textId="77777777" w:rsidR="00C61679" w:rsidRPr="00753DEF" w:rsidRDefault="00C61679" w:rsidP="00C61679">
      <w:pPr>
        <w:spacing w:line="360" w:lineRule="auto"/>
        <w:ind w:left="708"/>
        <w:jc w:val="both"/>
        <w:rPr>
          <w:rFonts w:asciiTheme="majorBidi" w:hAnsiTheme="majorBidi" w:cstheme="majorBidi"/>
          <w:sz w:val="24"/>
          <w:szCs w:val="24"/>
        </w:rPr>
      </w:pPr>
    </w:p>
    <w:p w14:paraId="6D6E557F" w14:textId="77777777" w:rsidR="00C61679" w:rsidRPr="00753DEF" w:rsidRDefault="00C61679" w:rsidP="00C61679">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4.1.4 Diagramme d'Architecture Globale</w:t>
      </w:r>
    </w:p>
    <w:p w14:paraId="3CD2D5A2"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 xml:space="preserve">Voici une proposition de diagramme d’architecture globale illustrant les interactions entre les différents composants et services de la plateforme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w:t>
      </w:r>
    </w:p>
    <w:p w14:paraId="7F5A8249" w14:textId="77777777" w:rsidR="00C61679" w:rsidRDefault="00C61679" w:rsidP="00C562C9">
      <w:pPr>
        <w:spacing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38F4D6B" wp14:editId="5C9979C1">
            <wp:extent cx="6000115" cy="5105400"/>
            <wp:effectExtent l="0" t="0" r="635" b="0"/>
            <wp:docPr id="408947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7742" name="Image 1"/>
                    <pic:cNvPicPr/>
                  </pic:nvPicPr>
                  <pic:blipFill>
                    <a:blip r:embed="rId6">
                      <a:extLst>
                        <a:ext uri="{28A0092B-C50C-407E-A947-70E740481C1C}">
                          <a14:useLocalDpi xmlns:a14="http://schemas.microsoft.com/office/drawing/2010/main" val="0"/>
                        </a:ext>
                      </a:extLst>
                    </a:blip>
                    <a:stretch>
                      <a:fillRect/>
                    </a:stretch>
                  </pic:blipFill>
                  <pic:spPr>
                    <a:xfrm>
                      <a:off x="0" y="0"/>
                      <a:ext cx="6144923" cy="5228615"/>
                    </a:xfrm>
                    <a:prstGeom prst="rect">
                      <a:avLst/>
                    </a:prstGeom>
                  </pic:spPr>
                </pic:pic>
              </a:graphicData>
            </a:graphic>
          </wp:inline>
        </w:drawing>
      </w:r>
    </w:p>
    <w:p w14:paraId="4E4533F0" w14:textId="199692B0" w:rsidR="00C61679" w:rsidRDefault="00C61679" w:rsidP="00C61679">
      <w:pPr>
        <w:spacing w:line="360" w:lineRule="auto"/>
        <w:ind w:left="708"/>
        <w:jc w:val="center"/>
        <w:rPr>
          <w:rFonts w:asciiTheme="majorBidi" w:hAnsiTheme="majorBidi" w:cstheme="majorBidi"/>
          <w:b/>
          <w:bCs/>
          <w:sz w:val="26"/>
          <w:szCs w:val="26"/>
        </w:rPr>
      </w:pPr>
      <w:r w:rsidRPr="00753DEF">
        <w:rPr>
          <w:rFonts w:asciiTheme="majorBidi" w:hAnsiTheme="majorBidi" w:cstheme="majorBidi"/>
          <w:b/>
          <w:bCs/>
          <w:sz w:val="26"/>
          <w:szCs w:val="26"/>
        </w:rPr>
        <w:t>Architecture Globale</w:t>
      </w:r>
      <w:r w:rsidR="00C562C9">
        <w:rPr>
          <w:rFonts w:asciiTheme="majorBidi" w:hAnsiTheme="majorBidi" w:cstheme="majorBidi"/>
          <w:b/>
          <w:bCs/>
          <w:sz w:val="26"/>
          <w:szCs w:val="26"/>
        </w:rPr>
        <w:t xml:space="preserve"> du plateforme </w:t>
      </w:r>
      <w:proofErr w:type="spellStart"/>
      <w:r w:rsidR="00C562C9">
        <w:rPr>
          <w:rFonts w:asciiTheme="majorBidi" w:hAnsiTheme="majorBidi" w:cstheme="majorBidi"/>
          <w:b/>
          <w:bCs/>
          <w:sz w:val="26"/>
          <w:szCs w:val="26"/>
        </w:rPr>
        <w:t>Geld</w:t>
      </w:r>
      <w:proofErr w:type="spellEnd"/>
      <w:r w:rsidR="00C562C9">
        <w:rPr>
          <w:rFonts w:asciiTheme="majorBidi" w:hAnsiTheme="majorBidi" w:cstheme="majorBidi"/>
          <w:b/>
          <w:bCs/>
          <w:sz w:val="26"/>
          <w:szCs w:val="26"/>
        </w:rPr>
        <w:t xml:space="preserve"> Pilot</w:t>
      </w:r>
    </w:p>
    <w:p w14:paraId="3A236760" w14:textId="77777777" w:rsidR="00C562C9" w:rsidRPr="00753DEF" w:rsidRDefault="00C562C9" w:rsidP="00C61679">
      <w:pPr>
        <w:spacing w:line="360" w:lineRule="auto"/>
        <w:ind w:left="708"/>
        <w:jc w:val="center"/>
        <w:rPr>
          <w:rFonts w:asciiTheme="majorBidi" w:hAnsiTheme="majorBidi" w:cstheme="majorBidi"/>
          <w:sz w:val="24"/>
          <w:szCs w:val="24"/>
        </w:rPr>
      </w:pPr>
    </w:p>
    <w:p w14:paraId="7DBB0274" w14:textId="093FFF35" w:rsidR="00C61679"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 xml:space="preserve">Cette architecture globale démontre </w:t>
      </w:r>
      <w:r>
        <w:rPr>
          <w:rFonts w:asciiTheme="majorBidi" w:hAnsiTheme="majorBidi" w:cstheme="majorBidi"/>
          <w:sz w:val="24"/>
          <w:szCs w:val="24"/>
        </w:rPr>
        <w:t>l’</w:t>
      </w:r>
      <w:r w:rsidRPr="00753DEF">
        <w:rPr>
          <w:rFonts w:asciiTheme="majorBidi" w:hAnsiTheme="majorBidi" w:cstheme="majorBidi"/>
          <w:sz w:val="24"/>
          <w:szCs w:val="24"/>
        </w:rPr>
        <w:t xml:space="preserve">intégration fluide entre les technologies Microsoft (SharePoint,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Power BI) et des solutions open source (Node.js, MongoDB, Flask), avec une approche orientée modularité, performance, et intelligence distribuée.</w:t>
      </w:r>
    </w:p>
    <w:p w14:paraId="48542225" w14:textId="77777777" w:rsidR="00C61679" w:rsidRDefault="00C61679" w:rsidP="00C61679">
      <w:pPr>
        <w:spacing w:line="360" w:lineRule="auto"/>
        <w:ind w:left="708"/>
        <w:jc w:val="both"/>
        <w:rPr>
          <w:rFonts w:asciiTheme="majorBidi" w:hAnsiTheme="majorBidi" w:cstheme="majorBidi"/>
          <w:sz w:val="24"/>
          <w:szCs w:val="24"/>
        </w:rPr>
      </w:pPr>
    </w:p>
    <w:p w14:paraId="7F439671" w14:textId="77777777" w:rsidR="00C61679" w:rsidRPr="00C61679" w:rsidRDefault="00C61679" w:rsidP="00C61679">
      <w:pPr>
        <w:spacing w:line="360" w:lineRule="auto"/>
        <w:jc w:val="both"/>
        <w:rPr>
          <w:rFonts w:asciiTheme="majorBidi" w:hAnsiTheme="majorBidi" w:cstheme="majorBidi"/>
          <w:b/>
          <w:bCs/>
          <w:sz w:val="30"/>
          <w:szCs w:val="30"/>
        </w:rPr>
      </w:pPr>
      <w:r w:rsidRPr="00C61679">
        <w:rPr>
          <w:rFonts w:asciiTheme="majorBidi" w:hAnsiTheme="majorBidi" w:cstheme="majorBidi"/>
          <w:b/>
          <w:bCs/>
          <w:sz w:val="30"/>
          <w:szCs w:val="30"/>
        </w:rPr>
        <w:t>4.2 Conception générale</w:t>
      </w:r>
    </w:p>
    <w:p w14:paraId="5EEF6E13" w14:textId="77777777" w:rsidR="00C61679" w:rsidRDefault="00C61679" w:rsidP="00C61679">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Dans cette partie nous présenterons la conception générale de l’application et ceci en exposant le patron de conception choisi.</w:t>
      </w:r>
    </w:p>
    <w:p w14:paraId="225EC704" w14:textId="77777777" w:rsidR="00C61679" w:rsidRPr="00CE38AB" w:rsidRDefault="00C61679" w:rsidP="00C61679">
      <w:pPr>
        <w:spacing w:line="360" w:lineRule="auto"/>
        <w:jc w:val="both"/>
        <w:rPr>
          <w:rFonts w:asciiTheme="majorBidi" w:hAnsiTheme="majorBidi" w:cstheme="majorBidi"/>
          <w:b/>
          <w:bCs/>
          <w:sz w:val="24"/>
          <w:szCs w:val="24"/>
        </w:rPr>
      </w:pPr>
      <w:r w:rsidRPr="00CE38AB">
        <w:rPr>
          <w:rFonts w:asciiTheme="majorBidi" w:hAnsiTheme="majorBidi" w:cstheme="majorBidi"/>
          <w:b/>
          <w:bCs/>
          <w:sz w:val="24"/>
          <w:szCs w:val="24"/>
        </w:rPr>
        <w:t xml:space="preserve">4.2.1 Patron de conception </w:t>
      </w:r>
    </w:p>
    <w:p w14:paraId="29059E73" w14:textId="77777777" w:rsidR="00C61679" w:rsidRDefault="00C61679" w:rsidP="00C61679">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Un patron de conception ou un design pattern est un concept destiné à résoudre les problèmes récurrents du génie logiciel suivant le paradigme objet. Les patrons de conception décrivent des solutions standards pour répondre à des problèmes d’architecture et de conception des logiciels par une formalisation de bonnes pratiques.</w:t>
      </w:r>
    </w:p>
    <w:p w14:paraId="579C6BE1" w14:textId="77777777" w:rsidR="00C61679" w:rsidRPr="00CE38AB" w:rsidRDefault="00C61679" w:rsidP="00C61679">
      <w:pPr>
        <w:spacing w:line="360" w:lineRule="auto"/>
        <w:jc w:val="both"/>
        <w:rPr>
          <w:rFonts w:asciiTheme="majorBidi" w:hAnsiTheme="majorBidi" w:cstheme="majorBidi"/>
          <w:b/>
          <w:bCs/>
          <w:sz w:val="24"/>
          <w:szCs w:val="24"/>
        </w:rPr>
      </w:pPr>
      <w:bookmarkStart w:id="0" w:name="_Hlk198608263"/>
      <w:r w:rsidRPr="00CE38AB">
        <w:rPr>
          <w:rFonts w:asciiTheme="majorBidi" w:hAnsiTheme="majorBidi" w:cstheme="majorBidi"/>
          <w:b/>
          <w:bCs/>
          <w:sz w:val="24"/>
          <w:szCs w:val="24"/>
        </w:rPr>
        <w:t>4.2.3 Choix du patron de conception</w:t>
      </w:r>
    </w:p>
    <w:p w14:paraId="26E3893B" w14:textId="77777777" w:rsidR="00C61679" w:rsidRDefault="00C61679" w:rsidP="00C61679">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Pour notre plateforme</w:t>
      </w:r>
      <w:r>
        <w:rPr>
          <w:rFonts w:asciiTheme="majorBidi" w:hAnsiTheme="majorBidi" w:cstheme="majorBidi"/>
          <w:sz w:val="24"/>
          <w:szCs w:val="24"/>
        </w:rPr>
        <w:t xml:space="preserve"> </w:t>
      </w:r>
      <w:proofErr w:type="spellStart"/>
      <w:r w:rsidRPr="0098667E">
        <w:rPr>
          <w:rFonts w:asciiTheme="majorBidi" w:hAnsiTheme="majorBidi" w:cstheme="majorBidi"/>
          <w:b/>
          <w:bCs/>
          <w:sz w:val="24"/>
          <w:szCs w:val="24"/>
        </w:rPr>
        <w:t>Geld</w:t>
      </w:r>
      <w:proofErr w:type="spellEnd"/>
      <w:r w:rsidRPr="0098667E">
        <w:rPr>
          <w:rFonts w:asciiTheme="majorBidi" w:hAnsiTheme="majorBidi" w:cstheme="majorBidi"/>
          <w:b/>
          <w:bCs/>
          <w:sz w:val="24"/>
          <w:szCs w:val="24"/>
        </w:rPr>
        <w:t xml:space="preserve"> Pilot</w:t>
      </w:r>
      <w:r w:rsidRPr="0098667E">
        <w:rPr>
          <w:rFonts w:asciiTheme="majorBidi" w:hAnsiTheme="majorBidi" w:cstheme="majorBidi"/>
          <w:sz w:val="24"/>
          <w:szCs w:val="24"/>
        </w:rPr>
        <w:t>, nous avons choisi de travailler avec le patron de Conception MVC. Le patron MVC (Modèle-Vue-Contrôleur) facilite la structuration efficace du code source. Elle vous guide dans la création des fichiers nécessaires tout en définissant clairement leur rôle respectif. L’objectif fondamental du modèle MVC est de diviser la logique du code en trois parties distinctes, chacune étant représentée par des fichiers séparés :</w:t>
      </w:r>
    </w:p>
    <w:p w14:paraId="021464E5" w14:textId="77777777" w:rsidR="00C61679" w:rsidRPr="0098667E" w:rsidRDefault="00C61679" w:rsidP="00C61679">
      <w:pPr>
        <w:pStyle w:val="Paragraphedeliste"/>
        <w:numPr>
          <w:ilvl w:val="0"/>
          <w:numId w:val="20"/>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Modèle : cette partie gère les données de l’application. Il contient les données brutes de l’application. Il représente une abstraction des données et fournit des méthodes pour accéder, manipuler et notifier les changements de données.</w:t>
      </w:r>
    </w:p>
    <w:p w14:paraId="636F4B1A" w14:textId="77777777" w:rsidR="00C61679" w:rsidRPr="0098667E" w:rsidRDefault="00C61679" w:rsidP="00C61679">
      <w:pPr>
        <w:pStyle w:val="Paragraphedeliste"/>
        <w:numPr>
          <w:ilvl w:val="0"/>
          <w:numId w:val="20"/>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Vue : cette partie se concentre sur l’affichage les données provenant du modèle. La vue est responsable de la présentation des informations et de leur mise en forme pour une interaction avec l’utilisateur.</w:t>
      </w:r>
    </w:p>
    <w:p w14:paraId="3FA12134" w14:textId="77777777" w:rsidR="00C61679" w:rsidRDefault="00C61679" w:rsidP="00C61679">
      <w:pPr>
        <w:pStyle w:val="Paragraphedeliste"/>
        <w:numPr>
          <w:ilvl w:val="0"/>
          <w:numId w:val="20"/>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Contrôleur : cette partie gère la logique du code qui prend des décisions. C’est en quelque sorte l’intermédiaire entre le modèle et la vue, gérant les interactions utilisateur, coordonnant les opérations sur les données et mettant à jour l’interface utilisateur en conséquence.</w:t>
      </w:r>
    </w:p>
    <w:p w14:paraId="2383A2EE" w14:textId="77777777" w:rsidR="00C61679" w:rsidRDefault="00C61679" w:rsidP="00C61679">
      <w:pPr>
        <w:spacing w:line="360" w:lineRule="auto"/>
        <w:jc w:val="both"/>
        <w:rPr>
          <w:rFonts w:asciiTheme="majorBidi" w:hAnsiTheme="majorBidi" w:cstheme="majorBidi"/>
          <w:sz w:val="24"/>
          <w:szCs w:val="24"/>
        </w:rPr>
      </w:pPr>
    </w:p>
    <w:p w14:paraId="0C0E528A" w14:textId="77777777" w:rsidR="00C61679" w:rsidRDefault="00C61679" w:rsidP="00C61679">
      <w:pPr>
        <w:spacing w:line="360" w:lineRule="auto"/>
        <w:jc w:val="both"/>
        <w:rPr>
          <w:rFonts w:asciiTheme="majorBidi" w:hAnsiTheme="majorBidi" w:cstheme="majorBidi"/>
          <w:sz w:val="24"/>
          <w:szCs w:val="24"/>
        </w:rPr>
      </w:pPr>
    </w:p>
    <w:p w14:paraId="1C8135F3" w14:textId="77777777" w:rsidR="00C61679" w:rsidRPr="0098667E" w:rsidRDefault="00C61679" w:rsidP="00C61679">
      <w:pPr>
        <w:spacing w:line="360" w:lineRule="auto"/>
        <w:jc w:val="both"/>
        <w:rPr>
          <w:rFonts w:asciiTheme="majorBidi" w:hAnsiTheme="majorBidi" w:cstheme="majorBidi"/>
          <w:sz w:val="24"/>
          <w:szCs w:val="24"/>
        </w:rPr>
      </w:pPr>
    </w:p>
    <w:p w14:paraId="23FF7F80" w14:textId="77777777" w:rsidR="00C61679" w:rsidRPr="00CE38AB" w:rsidRDefault="00C61679" w:rsidP="00C61679">
      <w:pPr>
        <w:pStyle w:val="Paragraphedeliste"/>
        <w:numPr>
          <w:ilvl w:val="2"/>
          <w:numId w:val="22"/>
        </w:numPr>
        <w:spacing w:line="360" w:lineRule="auto"/>
        <w:jc w:val="both"/>
        <w:rPr>
          <w:rFonts w:asciiTheme="majorBidi" w:hAnsiTheme="majorBidi" w:cstheme="majorBidi"/>
          <w:b/>
          <w:bCs/>
          <w:sz w:val="24"/>
          <w:szCs w:val="24"/>
        </w:rPr>
      </w:pPr>
      <w:r w:rsidRPr="00CE38AB">
        <w:rPr>
          <w:rFonts w:asciiTheme="majorBidi" w:hAnsiTheme="majorBidi" w:cstheme="majorBidi"/>
          <w:b/>
          <w:bCs/>
          <w:sz w:val="24"/>
          <w:szCs w:val="24"/>
        </w:rPr>
        <w:t xml:space="preserve">Le choix du modèle MVC présente plusieurs avantages : </w:t>
      </w:r>
    </w:p>
    <w:p w14:paraId="1BCB0B46" w14:textId="77777777" w:rsidR="00C61679" w:rsidRPr="00CE38AB" w:rsidRDefault="00C61679" w:rsidP="00C61679">
      <w:pPr>
        <w:pStyle w:val="Paragraphedeliste"/>
        <w:numPr>
          <w:ilvl w:val="0"/>
          <w:numId w:val="21"/>
        </w:numPr>
        <w:spacing w:line="360" w:lineRule="auto"/>
        <w:jc w:val="both"/>
        <w:rPr>
          <w:rFonts w:asciiTheme="majorBidi" w:hAnsiTheme="majorBidi" w:cstheme="majorBidi"/>
          <w:sz w:val="24"/>
          <w:szCs w:val="24"/>
        </w:rPr>
      </w:pPr>
      <w:r w:rsidRPr="00CE38AB">
        <w:rPr>
          <w:rFonts w:asciiTheme="majorBidi" w:hAnsiTheme="majorBidi" w:cstheme="majorBidi"/>
          <w:sz w:val="24"/>
          <w:szCs w:val="24"/>
        </w:rPr>
        <w:t>Séparation des responsabilités : Le modèle MVC permet de séparer clairement les responsabilités des différents composants de l’application. Cela facilite la maintenance, la réutilisation du code et la collaboration entre les développeurs.</w:t>
      </w:r>
    </w:p>
    <w:p w14:paraId="577C31A1" w14:textId="77777777" w:rsidR="00C61679" w:rsidRDefault="00C61679" w:rsidP="00C61679">
      <w:pPr>
        <w:pStyle w:val="Paragraphedeliste"/>
        <w:numPr>
          <w:ilvl w:val="0"/>
          <w:numId w:val="21"/>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Modularité : Chaque composant (modèle, vue, contrôleur) peut être développé de manière indépendante, ce qui permet une évolutivité et une extensibilité de l’application plus aisées.</w:t>
      </w:r>
    </w:p>
    <w:p w14:paraId="5288C5FA" w14:textId="77777777" w:rsidR="00C61679" w:rsidRPr="0098667E" w:rsidRDefault="00C61679" w:rsidP="00C61679">
      <w:pPr>
        <w:pStyle w:val="Paragraphedeliste"/>
        <w:numPr>
          <w:ilvl w:val="0"/>
          <w:numId w:val="21"/>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Facilité de test : En séparant la logique métier du reste de l’application, il devient plus facile de tester chaque composant individuellement, ce qui améliore la qualité du code et facilite la détection des erreurs.</w:t>
      </w:r>
    </w:p>
    <w:p w14:paraId="641FF583" w14:textId="77777777" w:rsidR="00C61679" w:rsidRPr="00753DEF" w:rsidRDefault="00C61679" w:rsidP="00C61679">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En résumé, le patron de conception MVC offre une structure claire et organisée pour le</w:t>
      </w:r>
      <w:r>
        <w:rPr>
          <w:rFonts w:asciiTheme="majorBidi" w:hAnsiTheme="majorBidi" w:cstheme="majorBidi"/>
          <w:sz w:val="24"/>
          <w:szCs w:val="24"/>
        </w:rPr>
        <w:t xml:space="preserve"> </w:t>
      </w:r>
      <w:r w:rsidRPr="0098667E">
        <w:rPr>
          <w:rFonts w:asciiTheme="majorBidi" w:hAnsiTheme="majorBidi" w:cstheme="majorBidi"/>
          <w:sz w:val="24"/>
          <w:szCs w:val="24"/>
        </w:rPr>
        <w:t>développement de notre plateforme, en séparant les préoccupations liées aux données, à</w:t>
      </w:r>
      <w:r>
        <w:rPr>
          <w:rFonts w:asciiTheme="majorBidi" w:hAnsiTheme="majorBidi" w:cstheme="majorBidi"/>
          <w:sz w:val="24"/>
          <w:szCs w:val="24"/>
        </w:rPr>
        <w:t xml:space="preserve"> </w:t>
      </w:r>
      <w:r w:rsidRPr="0098667E">
        <w:rPr>
          <w:rFonts w:asciiTheme="majorBidi" w:hAnsiTheme="majorBidi" w:cstheme="majorBidi"/>
          <w:sz w:val="24"/>
          <w:szCs w:val="24"/>
        </w:rPr>
        <w:t>l’interface utilisateur et à la logique métier. Cela facilite la maintenance, la scalabilité et</w:t>
      </w:r>
      <w:r>
        <w:rPr>
          <w:rFonts w:asciiTheme="majorBidi" w:hAnsiTheme="majorBidi" w:cstheme="majorBidi"/>
          <w:sz w:val="24"/>
          <w:szCs w:val="24"/>
        </w:rPr>
        <w:t xml:space="preserve"> </w:t>
      </w:r>
      <w:r w:rsidRPr="0098667E">
        <w:rPr>
          <w:rFonts w:asciiTheme="majorBidi" w:hAnsiTheme="majorBidi" w:cstheme="majorBidi"/>
          <w:sz w:val="24"/>
          <w:szCs w:val="24"/>
        </w:rPr>
        <w:t>l’évolutivité de l’application tout en améliorant la qualité du code et l’expérience utilisateur.</w:t>
      </w:r>
    </w:p>
    <w:bookmarkEnd w:id="0"/>
    <w:p w14:paraId="266256B1" w14:textId="77777777" w:rsidR="00C61679" w:rsidRPr="00C61679" w:rsidRDefault="00C61679" w:rsidP="00C61679">
      <w:pPr>
        <w:spacing w:line="360" w:lineRule="auto"/>
        <w:ind w:left="708"/>
        <w:jc w:val="both"/>
        <w:rPr>
          <w:rFonts w:asciiTheme="majorBidi" w:hAnsiTheme="majorBidi" w:cstheme="majorBidi"/>
          <w:sz w:val="24"/>
          <w:szCs w:val="24"/>
        </w:rPr>
      </w:pPr>
    </w:p>
    <w:p w14:paraId="7063C836" w14:textId="71153D04" w:rsidR="002B4999" w:rsidRPr="00C61679" w:rsidRDefault="00C61679" w:rsidP="00E509F7">
      <w:pPr>
        <w:spacing w:line="360" w:lineRule="auto"/>
        <w:jc w:val="both"/>
        <w:rPr>
          <w:rFonts w:asciiTheme="majorBidi" w:hAnsiTheme="majorBidi" w:cstheme="majorBidi"/>
          <w:b/>
          <w:bCs/>
          <w:sz w:val="30"/>
          <w:szCs w:val="30"/>
        </w:rPr>
      </w:pPr>
      <w:r w:rsidRPr="00C61679">
        <w:rPr>
          <w:rFonts w:asciiTheme="majorBidi" w:hAnsiTheme="majorBidi" w:cstheme="majorBidi"/>
          <w:b/>
          <w:bCs/>
          <w:sz w:val="30"/>
          <w:szCs w:val="30"/>
        </w:rPr>
        <w:t xml:space="preserve">4.3 </w:t>
      </w:r>
      <w:r w:rsidR="002B4999" w:rsidRPr="00C61679">
        <w:rPr>
          <w:rFonts w:asciiTheme="majorBidi" w:hAnsiTheme="majorBidi" w:cstheme="majorBidi"/>
          <w:b/>
          <w:bCs/>
          <w:sz w:val="30"/>
          <w:szCs w:val="30"/>
        </w:rPr>
        <w:t>Conception détaillée</w:t>
      </w:r>
    </w:p>
    <w:p w14:paraId="2FBC2107" w14:textId="72C57A23" w:rsidR="002B4999" w:rsidRPr="00EA38FF" w:rsidRDefault="002B4999" w:rsidP="00EA38FF">
      <w:pPr>
        <w:spacing w:line="360" w:lineRule="auto"/>
        <w:jc w:val="both"/>
        <w:rPr>
          <w:rFonts w:asciiTheme="majorBidi" w:hAnsiTheme="majorBidi" w:cstheme="majorBidi"/>
          <w:b/>
          <w:bCs/>
          <w:strike/>
          <w:color w:val="FF0000"/>
          <w:sz w:val="26"/>
          <w:szCs w:val="26"/>
        </w:rPr>
      </w:pPr>
      <w:r w:rsidRPr="002B4999">
        <w:rPr>
          <w:rFonts w:asciiTheme="majorBidi" w:hAnsiTheme="majorBidi" w:cstheme="majorBidi"/>
          <w:b/>
          <w:bCs/>
          <w:sz w:val="26"/>
          <w:szCs w:val="26"/>
        </w:rPr>
        <w:t xml:space="preserve"> </w:t>
      </w:r>
      <w:proofErr w:type="gramStart"/>
      <w:r w:rsidR="00703E7D">
        <w:rPr>
          <w:rFonts w:asciiTheme="majorBidi" w:hAnsiTheme="majorBidi" w:cstheme="majorBidi"/>
          <w:b/>
          <w:bCs/>
          <w:sz w:val="26"/>
          <w:szCs w:val="26"/>
        </w:rPr>
        <w:t>4</w:t>
      </w:r>
      <w:r w:rsidRPr="002B4999">
        <w:rPr>
          <w:rFonts w:asciiTheme="majorBidi" w:hAnsiTheme="majorBidi" w:cstheme="majorBidi"/>
          <w:b/>
          <w:bCs/>
          <w:sz w:val="26"/>
          <w:szCs w:val="26"/>
        </w:rPr>
        <w:t>.</w:t>
      </w:r>
      <w:r w:rsidR="003A6A79">
        <w:rPr>
          <w:rFonts w:asciiTheme="majorBidi" w:hAnsiTheme="majorBidi" w:cstheme="majorBidi"/>
          <w:b/>
          <w:bCs/>
          <w:sz w:val="26"/>
          <w:szCs w:val="26"/>
        </w:rPr>
        <w:t xml:space="preserve">3.1 </w:t>
      </w:r>
      <w:r w:rsidRPr="002B4999">
        <w:rPr>
          <w:rFonts w:asciiTheme="majorBidi" w:hAnsiTheme="majorBidi" w:cstheme="majorBidi"/>
          <w:b/>
          <w:bCs/>
          <w:sz w:val="26"/>
          <w:szCs w:val="26"/>
        </w:rPr>
        <w:t xml:space="preserve"> </w:t>
      </w:r>
      <w:r w:rsidR="00EA38FF" w:rsidRPr="00EA38FF">
        <w:rPr>
          <w:rFonts w:asciiTheme="majorBidi" w:hAnsiTheme="majorBidi" w:cstheme="majorBidi"/>
          <w:b/>
          <w:bCs/>
          <w:sz w:val="26"/>
          <w:szCs w:val="26"/>
        </w:rPr>
        <w:t>Conception</w:t>
      </w:r>
      <w:proofErr w:type="gramEnd"/>
      <w:r w:rsidR="00EA38FF" w:rsidRPr="00EA38FF">
        <w:rPr>
          <w:rFonts w:asciiTheme="majorBidi" w:hAnsiTheme="majorBidi" w:cstheme="majorBidi"/>
          <w:b/>
          <w:bCs/>
          <w:sz w:val="26"/>
          <w:szCs w:val="26"/>
        </w:rPr>
        <w:t xml:space="preserve"> des bases de données </w:t>
      </w:r>
      <w:proofErr w:type="spellStart"/>
      <w:r w:rsidRPr="00EA38FF">
        <w:rPr>
          <w:rFonts w:asciiTheme="majorBidi" w:hAnsiTheme="majorBidi" w:cstheme="majorBidi"/>
          <w:b/>
          <w:bCs/>
          <w:sz w:val="26"/>
          <w:szCs w:val="26"/>
        </w:rPr>
        <w:t>données</w:t>
      </w:r>
      <w:proofErr w:type="spellEnd"/>
      <w:r w:rsidRPr="00EA38FF">
        <w:rPr>
          <w:rFonts w:asciiTheme="majorBidi" w:hAnsiTheme="majorBidi" w:cstheme="majorBidi"/>
          <w:b/>
          <w:bCs/>
          <w:sz w:val="26"/>
          <w:szCs w:val="26"/>
        </w:rPr>
        <w:t xml:space="preserve"> </w:t>
      </w:r>
    </w:p>
    <w:p w14:paraId="500DBE76" w14:textId="3EC4AFD5" w:rsidR="00C61679" w:rsidRPr="00C61679"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Dans le cadre de notre projet, nous avons été confrontés à la gestion de plusieurs types de données : des données métier, principalement liées à la gestion financière ; des données analytiques, utilisées pour la visualisation et l’automatisation ; ainsi que des données issues des interactions avec les utilisateurs via un </w:t>
      </w:r>
      <w:proofErr w:type="spellStart"/>
      <w:r w:rsidRPr="00E509F7">
        <w:rPr>
          <w:rFonts w:asciiTheme="majorBidi" w:hAnsiTheme="majorBidi" w:cstheme="majorBidi"/>
          <w:sz w:val="24"/>
          <w:szCs w:val="24"/>
        </w:rPr>
        <w:t>chatbot</w:t>
      </w:r>
      <w:proofErr w:type="spellEnd"/>
      <w:r w:rsidRPr="00E509F7">
        <w:rPr>
          <w:rFonts w:asciiTheme="majorBidi" w:hAnsiTheme="majorBidi" w:cstheme="majorBidi"/>
          <w:sz w:val="24"/>
          <w:szCs w:val="24"/>
        </w:rPr>
        <w:t xml:space="preserve">. Pour répondre à cette diversité de besoins, nous avons opté pour une architecture à double base de données combinant MongoDB, une base NoSQL orientée document, et Microsoft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une base relationnelle cloud intégrée à la Power Platform de Microsoft. Cette approche nous a permis de bénéficier à la fois de la flexibilité et de la performance de MongoDB, ainsi que de la puissance analytique et des capacités d'automatisation de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w:t>
      </w:r>
    </w:p>
    <w:p w14:paraId="79A78314" w14:textId="18CBA3B9" w:rsidR="002B4999" w:rsidRDefault="00703E7D" w:rsidP="00EA38FF">
      <w:pPr>
        <w:spacing w:line="360" w:lineRule="auto"/>
        <w:jc w:val="both"/>
        <w:rPr>
          <w:rFonts w:asciiTheme="majorBidi" w:hAnsiTheme="majorBidi" w:cstheme="majorBidi"/>
          <w:b/>
          <w:bCs/>
          <w:sz w:val="24"/>
          <w:szCs w:val="24"/>
        </w:rPr>
      </w:pPr>
      <w:proofErr w:type="gramStart"/>
      <w:r>
        <w:rPr>
          <w:rFonts w:asciiTheme="majorBidi" w:hAnsiTheme="majorBidi" w:cstheme="majorBidi"/>
          <w:b/>
          <w:bCs/>
          <w:sz w:val="24"/>
          <w:szCs w:val="24"/>
        </w:rPr>
        <w:t>4</w:t>
      </w:r>
      <w:r w:rsidR="002B4999" w:rsidRPr="002B4999">
        <w:rPr>
          <w:rFonts w:asciiTheme="majorBidi" w:hAnsiTheme="majorBidi" w:cstheme="majorBidi"/>
          <w:b/>
          <w:bCs/>
          <w:sz w:val="24"/>
          <w:szCs w:val="24"/>
        </w:rPr>
        <w:t>.</w:t>
      </w:r>
      <w:r w:rsidR="003A6A79">
        <w:rPr>
          <w:rFonts w:asciiTheme="majorBidi" w:hAnsiTheme="majorBidi" w:cstheme="majorBidi"/>
          <w:b/>
          <w:bCs/>
          <w:sz w:val="24"/>
          <w:szCs w:val="24"/>
        </w:rPr>
        <w:t xml:space="preserve">3.1.1 </w:t>
      </w:r>
      <w:r w:rsidR="002B4999" w:rsidRPr="002B4999">
        <w:rPr>
          <w:rFonts w:asciiTheme="majorBidi" w:hAnsiTheme="majorBidi" w:cstheme="majorBidi"/>
          <w:b/>
          <w:bCs/>
          <w:sz w:val="24"/>
          <w:szCs w:val="24"/>
        </w:rPr>
        <w:t xml:space="preserve"> </w:t>
      </w:r>
      <w:r w:rsidR="00EA38FF" w:rsidRPr="00EA38FF">
        <w:rPr>
          <w:rFonts w:asciiTheme="majorBidi" w:hAnsiTheme="majorBidi" w:cstheme="majorBidi"/>
          <w:b/>
          <w:bCs/>
          <w:sz w:val="24"/>
          <w:szCs w:val="24"/>
        </w:rPr>
        <w:t>Bases</w:t>
      </w:r>
      <w:proofErr w:type="gramEnd"/>
      <w:r w:rsidR="00EA38FF" w:rsidRPr="00EA38FF">
        <w:rPr>
          <w:rFonts w:asciiTheme="majorBidi" w:hAnsiTheme="majorBidi" w:cstheme="majorBidi"/>
          <w:b/>
          <w:bCs/>
          <w:sz w:val="24"/>
          <w:szCs w:val="24"/>
        </w:rPr>
        <w:t xml:space="preserve"> de données NoSQL : MongoDB</w:t>
      </w:r>
    </w:p>
    <w:p w14:paraId="04BA5BFE" w14:textId="77777777" w:rsidR="003A6A79" w:rsidRPr="00EA38FF" w:rsidRDefault="003A6A79" w:rsidP="00EA38FF">
      <w:pPr>
        <w:pStyle w:val="Default"/>
        <w:spacing w:line="360" w:lineRule="auto"/>
        <w:jc w:val="both"/>
        <w:rPr>
          <w:rFonts w:asciiTheme="majorBidi" w:hAnsiTheme="majorBidi" w:cstheme="majorBidi"/>
          <w:color w:val="auto"/>
        </w:rPr>
      </w:pPr>
      <w:r w:rsidRPr="00EA38FF">
        <w:rPr>
          <w:rFonts w:asciiTheme="majorBidi" w:hAnsiTheme="majorBidi" w:cstheme="majorBidi"/>
          <w:color w:val="auto"/>
        </w:rPr>
        <w:lastRenderedPageBreak/>
        <w:t xml:space="preserve">Pour créer le modèle de documents nous avons suivi la méthodologie recommandée par MongoDB Université </w:t>
      </w:r>
      <w:sdt>
        <w:sdtPr>
          <w:rPr>
            <w:rFonts w:asciiTheme="majorBidi" w:hAnsiTheme="majorBidi" w:cstheme="majorBidi"/>
            <w:color w:val="auto"/>
          </w:rPr>
          <w:id w:val="1894848791"/>
          <w:citation/>
        </w:sdtPr>
        <w:sdtContent>
          <w:r w:rsidRPr="00EA38FF">
            <w:rPr>
              <w:rFonts w:asciiTheme="majorBidi" w:hAnsiTheme="majorBidi" w:cstheme="majorBidi"/>
              <w:color w:val="auto"/>
            </w:rPr>
            <w:fldChar w:fldCharType="begin"/>
          </w:r>
          <w:r w:rsidRPr="00EA38FF">
            <w:rPr>
              <w:rFonts w:asciiTheme="majorBidi" w:hAnsiTheme="majorBidi" w:cstheme="majorBidi"/>
              <w:color w:val="auto"/>
            </w:rPr>
            <w:instrText xml:space="preserve">CITATION MON22 \l 2057 </w:instrText>
          </w:r>
          <w:r w:rsidRPr="00EA38FF">
            <w:rPr>
              <w:rFonts w:asciiTheme="majorBidi" w:hAnsiTheme="majorBidi" w:cstheme="majorBidi"/>
              <w:color w:val="auto"/>
            </w:rPr>
            <w:fldChar w:fldCharType="separate"/>
          </w:r>
          <w:r w:rsidRPr="00EA38FF">
            <w:rPr>
              <w:rFonts w:asciiTheme="majorBidi" w:hAnsiTheme="majorBidi" w:cstheme="majorBidi"/>
              <w:color w:val="auto"/>
            </w:rPr>
            <w:t>[7]</w:t>
          </w:r>
          <w:r w:rsidRPr="00EA38FF">
            <w:rPr>
              <w:rFonts w:asciiTheme="majorBidi" w:hAnsiTheme="majorBidi" w:cstheme="majorBidi"/>
              <w:color w:val="auto"/>
            </w:rPr>
            <w:fldChar w:fldCharType="end"/>
          </w:r>
        </w:sdtContent>
      </w:sdt>
      <w:r w:rsidRPr="00EA38FF">
        <w:rPr>
          <w:rFonts w:asciiTheme="majorBidi" w:hAnsiTheme="majorBidi" w:cstheme="majorBidi"/>
          <w:color w:val="auto"/>
        </w:rPr>
        <w:t xml:space="preserve"> </w:t>
      </w:r>
      <w:sdt>
        <w:sdtPr>
          <w:rPr>
            <w:rFonts w:asciiTheme="majorBidi" w:hAnsiTheme="majorBidi" w:cstheme="majorBidi"/>
            <w:color w:val="auto"/>
          </w:rPr>
          <w:id w:val="369422125"/>
          <w:citation/>
        </w:sdtPr>
        <w:sdtContent>
          <w:r w:rsidRPr="00EA38FF">
            <w:rPr>
              <w:rFonts w:asciiTheme="majorBidi" w:hAnsiTheme="majorBidi" w:cstheme="majorBidi"/>
              <w:color w:val="auto"/>
            </w:rPr>
            <w:fldChar w:fldCharType="begin"/>
          </w:r>
          <w:r w:rsidRPr="00EA38FF">
            <w:rPr>
              <w:rFonts w:asciiTheme="majorBidi" w:hAnsiTheme="majorBidi" w:cstheme="majorBidi"/>
              <w:color w:val="auto"/>
            </w:rPr>
            <w:instrText xml:space="preserve"> CITATION Dat22 \l 2057 </w:instrText>
          </w:r>
          <w:r w:rsidRPr="00EA38FF">
            <w:rPr>
              <w:rFonts w:asciiTheme="majorBidi" w:hAnsiTheme="majorBidi" w:cstheme="majorBidi"/>
              <w:color w:val="auto"/>
            </w:rPr>
            <w:fldChar w:fldCharType="separate"/>
          </w:r>
          <w:r w:rsidRPr="00EA38FF">
            <w:rPr>
              <w:rFonts w:asciiTheme="majorBidi" w:hAnsiTheme="majorBidi" w:cstheme="majorBidi"/>
              <w:color w:val="auto"/>
            </w:rPr>
            <w:t>[8]</w:t>
          </w:r>
          <w:r w:rsidRPr="00EA38FF">
            <w:rPr>
              <w:rFonts w:asciiTheme="majorBidi" w:hAnsiTheme="majorBidi" w:cstheme="majorBidi"/>
              <w:color w:val="auto"/>
            </w:rPr>
            <w:fldChar w:fldCharType="end"/>
          </w:r>
        </w:sdtContent>
      </w:sdt>
      <w:r w:rsidRPr="00EA38FF">
        <w:rPr>
          <w:rFonts w:asciiTheme="majorBidi" w:hAnsiTheme="majorBidi" w:cstheme="majorBidi"/>
          <w:color w:val="auto"/>
        </w:rPr>
        <w:t>. La première étape est l’élaboration du modèle conceptuel de données qui fera l’objectif du paragraphe suivant.</w:t>
      </w:r>
    </w:p>
    <w:p w14:paraId="17D9E5AF" w14:textId="6AFD65F7" w:rsidR="003A6A79" w:rsidRPr="00EA38FF" w:rsidRDefault="003A6A79" w:rsidP="003A6A79">
      <w:pPr>
        <w:rPr>
          <w:b/>
          <w:bCs/>
        </w:rPr>
      </w:pPr>
      <w:r w:rsidRPr="00EA38FF">
        <w:rPr>
          <w:rFonts w:asciiTheme="majorBidi" w:hAnsiTheme="majorBidi" w:cstheme="majorBidi"/>
          <w:b/>
          <w:bCs/>
          <w:sz w:val="24"/>
          <w:szCs w:val="24"/>
        </w:rPr>
        <w:t xml:space="preserve">4.3.1.1.1 </w:t>
      </w:r>
      <w:r w:rsidRPr="00EA38FF">
        <w:rPr>
          <w:b/>
          <w:bCs/>
        </w:rPr>
        <w:t>Modèle conceptuel de données</w:t>
      </w:r>
    </w:p>
    <w:p w14:paraId="194633B1" w14:textId="77777777" w:rsidR="006F0B9B" w:rsidRPr="00EA38FF" w:rsidRDefault="006F0B9B" w:rsidP="006F0B9B">
      <w:pPr>
        <w:pStyle w:val="Default"/>
        <w:spacing w:line="360" w:lineRule="auto"/>
        <w:ind w:firstLine="360"/>
        <w:jc w:val="both"/>
        <w:rPr>
          <w:rFonts w:asciiTheme="majorBidi" w:hAnsiTheme="majorBidi" w:cstheme="majorBidi"/>
          <w:color w:val="auto"/>
        </w:rPr>
      </w:pPr>
      <w:r w:rsidRPr="00EA38FF">
        <w:rPr>
          <w:rFonts w:asciiTheme="majorBidi" w:hAnsiTheme="majorBidi" w:cstheme="majorBidi"/>
          <w:color w:val="auto"/>
        </w:rPr>
        <w:t>Un modèle conceptuel de données (MCD) permet d’identifier les principales entités représenter leurs relations et leurs attributs et d’analyser la structure conceptuelle du système d’information. Ce modèle représente le modèle de notre système (les données ou les entités et les attributs obligatoires de l’application)</w:t>
      </w:r>
    </w:p>
    <w:p w14:paraId="3539BD7B" w14:textId="1B22FE13" w:rsidR="006F0B9B" w:rsidRDefault="006F0B9B" w:rsidP="006F0B9B">
      <w:pPr>
        <w:pStyle w:val="Default"/>
        <w:spacing w:line="360" w:lineRule="auto"/>
        <w:ind w:firstLine="708"/>
        <w:jc w:val="both"/>
        <w:rPr>
          <w:rFonts w:asciiTheme="majorBidi" w:hAnsiTheme="majorBidi" w:cstheme="majorBidi"/>
        </w:rPr>
      </w:pPr>
      <w:r>
        <w:rPr>
          <w:rFonts w:asciiTheme="majorBidi" w:hAnsiTheme="majorBidi" w:cstheme="majorBidi"/>
          <w:b/>
          <w:bCs/>
          <w:noProof/>
        </w:rPr>
        <w:drawing>
          <wp:inline distT="0" distB="0" distL="0" distR="0" wp14:anchorId="2879E197" wp14:editId="31B1CD08">
            <wp:extent cx="5069965" cy="3635375"/>
            <wp:effectExtent l="0" t="0" r="0" b="3175"/>
            <wp:docPr id="1044480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0045" name="Image 1044480045"/>
                    <pic:cNvPicPr/>
                  </pic:nvPicPr>
                  <pic:blipFill>
                    <a:blip r:embed="rId7">
                      <a:extLst>
                        <a:ext uri="{28A0092B-C50C-407E-A947-70E740481C1C}">
                          <a14:useLocalDpi xmlns:a14="http://schemas.microsoft.com/office/drawing/2010/main" val="0"/>
                        </a:ext>
                      </a:extLst>
                    </a:blip>
                    <a:stretch>
                      <a:fillRect/>
                    </a:stretch>
                  </pic:blipFill>
                  <pic:spPr>
                    <a:xfrm>
                      <a:off x="0" y="0"/>
                      <a:ext cx="5076627" cy="3640152"/>
                    </a:xfrm>
                    <a:prstGeom prst="rect">
                      <a:avLst/>
                    </a:prstGeom>
                  </pic:spPr>
                </pic:pic>
              </a:graphicData>
            </a:graphic>
          </wp:inline>
        </w:drawing>
      </w:r>
    </w:p>
    <w:p w14:paraId="5ABC9DDA" w14:textId="77777777" w:rsidR="006F0B9B" w:rsidRPr="00EA38FF" w:rsidRDefault="006F0B9B" w:rsidP="006F0B9B">
      <w:pPr>
        <w:pStyle w:val="Lgende"/>
        <w:spacing w:line="360" w:lineRule="auto"/>
        <w:rPr>
          <w:rFonts w:asciiTheme="majorBidi" w:hAnsiTheme="majorBidi" w:cstheme="majorBidi"/>
          <w:b/>
          <w:bCs/>
          <w:i/>
          <w:iCs w:val="0"/>
        </w:rPr>
      </w:pPr>
      <w:bookmarkStart w:id="1" w:name="_Toc169616395"/>
      <w:r w:rsidRPr="00EA38FF">
        <w:rPr>
          <w:rFonts w:asciiTheme="majorBidi" w:hAnsiTheme="majorBidi" w:cstheme="majorBidi"/>
          <w:b/>
          <w:bCs/>
          <w:iCs w:val="0"/>
        </w:rPr>
        <w:t xml:space="preserve">Figure </w:t>
      </w:r>
      <w:r w:rsidRPr="00EA38FF">
        <w:rPr>
          <w:rFonts w:asciiTheme="majorBidi" w:hAnsiTheme="majorBidi" w:cstheme="majorBidi"/>
          <w:b/>
          <w:bCs/>
          <w:i/>
          <w:iCs w:val="0"/>
        </w:rPr>
        <w:fldChar w:fldCharType="begin"/>
      </w:r>
      <w:r w:rsidRPr="00EA38FF">
        <w:rPr>
          <w:rFonts w:asciiTheme="majorBidi" w:hAnsiTheme="majorBidi" w:cstheme="majorBidi"/>
          <w:b/>
          <w:bCs/>
          <w:iCs w:val="0"/>
        </w:rPr>
        <w:instrText xml:space="preserve"> SEQ Figure \* ARABIC </w:instrText>
      </w:r>
      <w:r w:rsidRPr="00EA38FF">
        <w:rPr>
          <w:rFonts w:asciiTheme="majorBidi" w:hAnsiTheme="majorBidi" w:cstheme="majorBidi"/>
          <w:b/>
          <w:bCs/>
          <w:i/>
          <w:iCs w:val="0"/>
        </w:rPr>
        <w:fldChar w:fldCharType="separate"/>
      </w:r>
      <w:r w:rsidRPr="00EA38FF">
        <w:rPr>
          <w:rFonts w:asciiTheme="majorBidi" w:hAnsiTheme="majorBidi" w:cstheme="majorBidi"/>
          <w:b/>
          <w:bCs/>
          <w:iCs w:val="0"/>
        </w:rPr>
        <w:t>9</w:t>
      </w:r>
      <w:r w:rsidRPr="00EA38FF">
        <w:rPr>
          <w:rFonts w:asciiTheme="majorBidi" w:hAnsiTheme="majorBidi" w:cstheme="majorBidi"/>
          <w:b/>
          <w:bCs/>
          <w:i/>
          <w:iCs w:val="0"/>
        </w:rPr>
        <w:fldChar w:fldCharType="end"/>
      </w:r>
      <w:r w:rsidRPr="00EA38FF">
        <w:rPr>
          <w:rFonts w:asciiTheme="majorBidi" w:hAnsiTheme="majorBidi" w:cstheme="majorBidi"/>
          <w:b/>
          <w:bCs/>
          <w:i/>
          <w:iCs w:val="0"/>
        </w:rPr>
        <w:t xml:space="preserve"> </w:t>
      </w:r>
      <w:r w:rsidRPr="00EA38FF">
        <w:rPr>
          <w:rFonts w:asciiTheme="majorBidi" w:hAnsiTheme="majorBidi" w:cstheme="majorBidi"/>
          <w:b/>
          <w:bCs/>
          <w:iCs w:val="0"/>
        </w:rPr>
        <w:t>: Le modèle entité association.</w:t>
      </w:r>
      <w:bookmarkEnd w:id="1"/>
    </w:p>
    <w:p w14:paraId="64D85834" w14:textId="77777777" w:rsidR="006F0B9B" w:rsidRPr="00580D73" w:rsidRDefault="006F0B9B" w:rsidP="006F0B9B">
      <w:pPr>
        <w:pStyle w:val="Default"/>
        <w:spacing w:line="360" w:lineRule="auto"/>
        <w:ind w:firstLine="708"/>
        <w:jc w:val="both"/>
        <w:rPr>
          <w:rFonts w:asciiTheme="majorBidi" w:hAnsiTheme="majorBidi" w:cstheme="majorBidi"/>
        </w:rPr>
      </w:pPr>
    </w:p>
    <w:p w14:paraId="362287DC" w14:textId="77777777" w:rsidR="006F0B9B" w:rsidRDefault="006F0B9B" w:rsidP="003A6A79">
      <w:pPr>
        <w:rPr>
          <w:b/>
          <w:bCs/>
        </w:rPr>
      </w:pPr>
    </w:p>
    <w:p w14:paraId="6CBD1489" w14:textId="3E4F0390" w:rsidR="003A6A79" w:rsidRPr="00EA38FF" w:rsidRDefault="003A6A79" w:rsidP="00C61679">
      <w:pPr>
        <w:spacing w:line="360" w:lineRule="auto"/>
        <w:jc w:val="both"/>
        <w:rPr>
          <w:rFonts w:asciiTheme="majorBidi" w:hAnsiTheme="majorBidi" w:cstheme="majorBidi"/>
          <w:sz w:val="24"/>
          <w:szCs w:val="24"/>
        </w:rPr>
      </w:pPr>
      <w:r w:rsidRPr="00EA38FF">
        <w:rPr>
          <w:rFonts w:asciiTheme="majorBidi" w:hAnsiTheme="majorBidi" w:cstheme="majorBidi"/>
          <w:b/>
          <w:bCs/>
          <w:sz w:val="24"/>
          <w:szCs w:val="24"/>
        </w:rPr>
        <w:t xml:space="preserve">4.3.1.1.2 </w:t>
      </w:r>
      <w:r w:rsidRPr="00EA38FF">
        <w:rPr>
          <w:b/>
          <w:bCs/>
        </w:rPr>
        <w:t>Modèle de document MongoDB </w:t>
      </w:r>
    </w:p>
    <w:p w14:paraId="216E2A44" w14:textId="1084A95C" w:rsidR="006F0B9B" w:rsidRPr="00EA38FF" w:rsidRDefault="006F0B9B" w:rsidP="006F0B9B">
      <w:pPr>
        <w:pStyle w:val="Default"/>
        <w:spacing w:line="360" w:lineRule="auto"/>
        <w:ind w:firstLine="708"/>
        <w:jc w:val="both"/>
        <w:rPr>
          <w:rFonts w:asciiTheme="majorBidi" w:hAnsiTheme="majorBidi" w:cstheme="majorBidi"/>
          <w:color w:val="auto"/>
        </w:rPr>
      </w:pPr>
      <w:r w:rsidRPr="00EA38FF">
        <w:rPr>
          <w:rFonts w:asciiTheme="majorBidi" w:hAnsiTheme="majorBidi" w:cstheme="majorBidi"/>
          <w:color w:val="auto"/>
        </w:rPr>
        <w:t>En se basant sur le modèle conceptuel présenté dans la figure … et les consignes de transformation des relations entre documents nous avons défini le modèle de document suivant :</w:t>
      </w:r>
    </w:p>
    <w:p w14:paraId="422077BE" w14:textId="77777777" w:rsidR="006F0B9B" w:rsidRDefault="006F0B9B" w:rsidP="006F0B9B">
      <w:pPr>
        <w:pStyle w:val="Default"/>
        <w:spacing w:line="360" w:lineRule="auto"/>
        <w:ind w:firstLine="708"/>
        <w:jc w:val="both"/>
        <w:rPr>
          <w:rFonts w:asciiTheme="majorBidi" w:hAnsiTheme="majorBidi" w:cstheme="majorBidi"/>
          <w:color w:val="4EA72E" w:themeColor="accent6"/>
        </w:rPr>
      </w:pPr>
    </w:p>
    <w:p w14:paraId="5012FD49" w14:textId="631FC002" w:rsidR="006F0B9B" w:rsidRDefault="006F0B9B" w:rsidP="006F0B9B">
      <w:pPr>
        <w:spacing w:line="360" w:lineRule="auto"/>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1FDA3434" wp14:editId="51A9C718">
            <wp:extent cx="5760720" cy="4020502"/>
            <wp:effectExtent l="0" t="0" r="0" b="0"/>
            <wp:docPr id="2530471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47121"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020502"/>
                    </a:xfrm>
                    <a:prstGeom prst="rect">
                      <a:avLst/>
                    </a:prstGeom>
                  </pic:spPr>
                </pic:pic>
              </a:graphicData>
            </a:graphic>
          </wp:inline>
        </w:drawing>
      </w:r>
    </w:p>
    <w:p w14:paraId="6D3E48B2" w14:textId="5BB4DAF8" w:rsidR="006F0B9B" w:rsidRPr="00EA38FF" w:rsidRDefault="006F0B9B" w:rsidP="006F0B9B">
      <w:pPr>
        <w:pStyle w:val="Lgende"/>
        <w:rPr>
          <w:rFonts w:asciiTheme="majorBidi" w:hAnsiTheme="majorBidi" w:cstheme="majorBidi"/>
          <w:b/>
          <w:bCs/>
        </w:rPr>
      </w:pPr>
      <w:bookmarkStart w:id="2" w:name="_Toc169616398"/>
      <w:r w:rsidRPr="00EA38FF">
        <w:rPr>
          <w:rFonts w:asciiTheme="majorBidi" w:hAnsiTheme="majorBidi" w:cstheme="majorBidi"/>
          <w:b/>
          <w:bCs/>
        </w:rPr>
        <w:t xml:space="preserve">Figure </w:t>
      </w:r>
      <w:r w:rsidRPr="00EA38FF">
        <w:rPr>
          <w:rFonts w:asciiTheme="majorBidi" w:hAnsiTheme="majorBidi" w:cstheme="majorBidi"/>
          <w:b/>
          <w:bCs/>
        </w:rPr>
        <w:fldChar w:fldCharType="begin"/>
      </w:r>
      <w:r w:rsidRPr="00EA38FF">
        <w:rPr>
          <w:rFonts w:asciiTheme="majorBidi" w:hAnsiTheme="majorBidi" w:cstheme="majorBidi"/>
          <w:b/>
          <w:bCs/>
        </w:rPr>
        <w:instrText xml:space="preserve"> SEQ Figure \* ARABIC </w:instrText>
      </w:r>
      <w:r w:rsidRPr="00EA38FF">
        <w:rPr>
          <w:rFonts w:asciiTheme="majorBidi" w:hAnsiTheme="majorBidi" w:cstheme="majorBidi"/>
          <w:b/>
          <w:bCs/>
        </w:rPr>
        <w:fldChar w:fldCharType="separate"/>
      </w:r>
      <w:r w:rsidRPr="00EA38FF">
        <w:rPr>
          <w:rFonts w:asciiTheme="majorBidi" w:hAnsiTheme="majorBidi" w:cstheme="majorBidi"/>
          <w:b/>
          <w:bCs/>
          <w:noProof/>
        </w:rPr>
        <w:t>2</w:t>
      </w:r>
      <w:r w:rsidRPr="00EA38FF">
        <w:rPr>
          <w:rFonts w:asciiTheme="majorBidi" w:hAnsiTheme="majorBidi" w:cstheme="majorBidi"/>
          <w:b/>
          <w:bCs/>
        </w:rPr>
        <w:fldChar w:fldCharType="end"/>
      </w:r>
      <w:r w:rsidRPr="00EA38FF">
        <w:rPr>
          <w:rFonts w:asciiTheme="majorBidi" w:hAnsiTheme="majorBidi" w:cstheme="majorBidi"/>
          <w:b/>
          <w:bCs/>
        </w:rPr>
        <w:t xml:space="preserve"> : Modèle de document MongoDB</w:t>
      </w:r>
      <w:bookmarkEnd w:id="2"/>
    </w:p>
    <w:p w14:paraId="6DE45FDB" w14:textId="77777777" w:rsidR="006F0B9B" w:rsidRPr="006F0B9B" w:rsidRDefault="006F0B9B" w:rsidP="006F0B9B">
      <w:pPr>
        <w:pStyle w:val="Default"/>
        <w:spacing w:line="360" w:lineRule="auto"/>
        <w:ind w:firstLine="708"/>
        <w:jc w:val="both"/>
        <w:rPr>
          <w:rFonts w:asciiTheme="majorBidi" w:hAnsiTheme="majorBidi" w:cstheme="majorBidi"/>
          <w:color w:val="4EA72E" w:themeColor="accent6"/>
        </w:rPr>
      </w:pPr>
    </w:p>
    <w:p w14:paraId="50A66F0A" w14:textId="77777777" w:rsidR="003A6A79" w:rsidRPr="003A6A79" w:rsidRDefault="003A6A79" w:rsidP="00C61679">
      <w:pPr>
        <w:spacing w:line="360" w:lineRule="auto"/>
        <w:jc w:val="both"/>
        <w:rPr>
          <w:rFonts w:asciiTheme="majorBidi" w:hAnsiTheme="majorBidi" w:cstheme="majorBidi"/>
          <w:color w:val="FF0000"/>
          <w:sz w:val="24"/>
          <w:szCs w:val="24"/>
        </w:rPr>
      </w:pPr>
    </w:p>
    <w:p w14:paraId="38105D5E" w14:textId="3700F065" w:rsidR="00C61679" w:rsidRPr="00E509F7" w:rsidRDefault="00C61679" w:rsidP="00C61679">
      <w:pPr>
        <w:spacing w:line="360" w:lineRule="auto"/>
        <w:jc w:val="both"/>
        <w:rPr>
          <w:rFonts w:asciiTheme="majorBidi" w:hAnsiTheme="majorBidi" w:cstheme="majorBidi"/>
          <w:b/>
          <w:bCs/>
          <w:sz w:val="28"/>
          <w:szCs w:val="28"/>
        </w:rPr>
      </w:pPr>
      <w:r w:rsidRPr="00E509F7">
        <w:rPr>
          <w:rFonts w:asciiTheme="majorBidi" w:hAnsiTheme="majorBidi" w:cstheme="majorBidi"/>
          <w:b/>
          <w:bCs/>
          <w:sz w:val="28"/>
          <w:szCs w:val="28"/>
        </w:rPr>
        <w:t>4.</w:t>
      </w:r>
      <w:r>
        <w:rPr>
          <w:rFonts w:asciiTheme="majorBidi" w:hAnsiTheme="majorBidi" w:cstheme="majorBidi"/>
          <w:b/>
          <w:bCs/>
          <w:sz w:val="28"/>
          <w:szCs w:val="28"/>
        </w:rPr>
        <w:t>2</w:t>
      </w:r>
      <w:r w:rsidRPr="00E509F7">
        <w:rPr>
          <w:rFonts w:asciiTheme="majorBidi" w:hAnsiTheme="majorBidi" w:cstheme="majorBidi"/>
          <w:b/>
          <w:bCs/>
          <w:sz w:val="28"/>
          <w:szCs w:val="28"/>
        </w:rPr>
        <w:t>.</w:t>
      </w:r>
      <w:r>
        <w:rPr>
          <w:rFonts w:asciiTheme="majorBidi" w:hAnsiTheme="majorBidi" w:cstheme="majorBidi"/>
          <w:b/>
          <w:bCs/>
          <w:sz w:val="28"/>
          <w:szCs w:val="28"/>
        </w:rPr>
        <w:t>3</w:t>
      </w:r>
      <w:r w:rsidRPr="00E509F7">
        <w:rPr>
          <w:rFonts w:asciiTheme="majorBidi" w:hAnsiTheme="majorBidi" w:cstheme="majorBidi"/>
          <w:b/>
          <w:bCs/>
          <w:sz w:val="28"/>
          <w:szCs w:val="28"/>
        </w:rPr>
        <w:t xml:space="preserve"> Base de données cloud : Microsoft </w:t>
      </w:r>
      <w:proofErr w:type="spellStart"/>
      <w:r w:rsidRPr="00E509F7">
        <w:rPr>
          <w:rFonts w:asciiTheme="majorBidi" w:hAnsiTheme="majorBidi" w:cstheme="majorBidi"/>
          <w:b/>
          <w:bCs/>
          <w:sz w:val="28"/>
          <w:szCs w:val="28"/>
        </w:rPr>
        <w:t>Dataverse</w:t>
      </w:r>
      <w:proofErr w:type="spellEnd"/>
    </w:p>
    <w:p w14:paraId="66DAA761"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Objectifs d’utilisation</w:t>
      </w:r>
    </w:p>
    <w:p w14:paraId="6D5411F9"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En complément de MongoDB, nous avons intégré Microsoft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dans notre architecture pour centraliser et exploiter les données analytiques. Cette base de données est étroitement liée à la Power Platform, et plus particulièrement à Power BI, Power Automate et Power Virtual Agents. Grâce à cette intégration, nous avons pu créer un écosystème intelligent qui automatise la visualisation, les alertes, et les réponses aux requêtes utilisateurs.</w:t>
      </w:r>
    </w:p>
    <w:p w14:paraId="4D426036"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Processus de synchronisation des données</w:t>
      </w:r>
    </w:p>
    <w:p w14:paraId="0671E10C"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La synchronisation entre MongoDB et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s’effectue en plusieurs étapes. Lorsqu’une donnée métier est insérée dans MongoDB, une requête complémentaire est déclenchée pour insérer cette même donnée dans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Certaines colonnes dans les tables de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w:t>
      </w:r>
      <w:r w:rsidRPr="00E509F7">
        <w:rPr>
          <w:rFonts w:asciiTheme="majorBidi" w:hAnsiTheme="majorBidi" w:cstheme="majorBidi"/>
          <w:sz w:val="24"/>
          <w:szCs w:val="24"/>
        </w:rPr>
        <w:lastRenderedPageBreak/>
        <w:t xml:space="preserve">sont automatiquement calculées à partir des données initiales stockées dans MongoDB. Par exemple, le </w:t>
      </w:r>
      <w:r w:rsidRPr="00E509F7">
        <w:rPr>
          <w:rFonts w:asciiTheme="majorBidi" w:hAnsiTheme="majorBidi" w:cstheme="majorBidi"/>
          <w:i/>
          <w:iCs/>
          <w:sz w:val="24"/>
          <w:szCs w:val="24"/>
        </w:rPr>
        <w:t>total des paiements</w:t>
      </w:r>
      <w:r w:rsidRPr="00E509F7">
        <w:rPr>
          <w:rFonts w:asciiTheme="majorBidi" w:hAnsiTheme="majorBidi" w:cstheme="majorBidi"/>
          <w:sz w:val="24"/>
          <w:szCs w:val="24"/>
        </w:rPr>
        <w:t xml:space="preserve"> ou le </w:t>
      </w:r>
      <w:r w:rsidRPr="00E509F7">
        <w:rPr>
          <w:rFonts w:asciiTheme="majorBidi" w:hAnsiTheme="majorBidi" w:cstheme="majorBidi"/>
          <w:i/>
          <w:iCs/>
          <w:sz w:val="24"/>
          <w:szCs w:val="24"/>
        </w:rPr>
        <w:t>statut d’une activité</w:t>
      </w:r>
      <w:r w:rsidRPr="00E509F7">
        <w:rPr>
          <w:rFonts w:asciiTheme="majorBidi" w:hAnsiTheme="majorBidi" w:cstheme="majorBidi"/>
          <w:sz w:val="24"/>
          <w:szCs w:val="24"/>
        </w:rPr>
        <w:t xml:space="preserve"> sont des champs dérivés.</w:t>
      </w:r>
    </w:p>
    <w:p w14:paraId="59D32C46"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Exploitation des données dans </w:t>
      </w:r>
      <w:proofErr w:type="spellStart"/>
      <w:r w:rsidRPr="00E509F7">
        <w:rPr>
          <w:rFonts w:asciiTheme="majorBidi" w:hAnsiTheme="majorBidi" w:cstheme="majorBidi"/>
          <w:sz w:val="24"/>
          <w:szCs w:val="24"/>
        </w:rPr>
        <w:t>Dataverse</w:t>
      </w:r>
      <w:proofErr w:type="spellEnd"/>
    </w:p>
    <w:p w14:paraId="15566BFF"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Les données intégrées dans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sont ensuite exploitées à travers différents outils :</w:t>
      </w:r>
    </w:p>
    <w:p w14:paraId="2F79E510" w14:textId="77777777" w:rsidR="00C61679" w:rsidRPr="00E509F7" w:rsidRDefault="00C61679" w:rsidP="00C61679">
      <w:pPr>
        <w:numPr>
          <w:ilvl w:val="0"/>
          <w:numId w:val="14"/>
        </w:numPr>
        <w:spacing w:line="360" w:lineRule="auto"/>
        <w:jc w:val="both"/>
        <w:rPr>
          <w:rFonts w:asciiTheme="majorBidi" w:hAnsiTheme="majorBidi" w:cstheme="majorBidi"/>
          <w:sz w:val="24"/>
          <w:szCs w:val="24"/>
        </w:rPr>
      </w:pPr>
      <w:r w:rsidRPr="00E509F7">
        <w:rPr>
          <w:rFonts w:asciiTheme="majorBidi" w:hAnsiTheme="majorBidi" w:cstheme="majorBidi"/>
          <w:sz w:val="24"/>
          <w:szCs w:val="24"/>
        </w:rPr>
        <w:t>Power BI permet de visualiser dynamiquement les activités financières.</w:t>
      </w:r>
    </w:p>
    <w:p w14:paraId="72555EF7" w14:textId="77777777" w:rsidR="00C61679" w:rsidRPr="00E509F7" w:rsidRDefault="00C61679" w:rsidP="00C61679">
      <w:pPr>
        <w:numPr>
          <w:ilvl w:val="0"/>
          <w:numId w:val="14"/>
        </w:numPr>
        <w:spacing w:line="360" w:lineRule="auto"/>
        <w:jc w:val="both"/>
        <w:rPr>
          <w:rFonts w:asciiTheme="majorBidi" w:hAnsiTheme="majorBidi" w:cstheme="majorBidi"/>
          <w:sz w:val="24"/>
          <w:szCs w:val="24"/>
        </w:rPr>
      </w:pPr>
      <w:r w:rsidRPr="00E509F7">
        <w:rPr>
          <w:rFonts w:asciiTheme="majorBidi" w:hAnsiTheme="majorBidi" w:cstheme="majorBidi"/>
          <w:sz w:val="24"/>
          <w:szCs w:val="24"/>
        </w:rPr>
        <w:t>Power Automate gère l’envoi d’alertes automatiques en fonction de conditions définies, comme un retard de paiement.</w:t>
      </w:r>
    </w:p>
    <w:p w14:paraId="502926DC" w14:textId="77777777" w:rsidR="00C61679" w:rsidRPr="00E509F7" w:rsidRDefault="00C61679" w:rsidP="00C61679">
      <w:pPr>
        <w:numPr>
          <w:ilvl w:val="0"/>
          <w:numId w:val="14"/>
        </w:numPr>
        <w:spacing w:line="360" w:lineRule="auto"/>
        <w:jc w:val="both"/>
        <w:rPr>
          <w:rFonts w:asciiTheme="majorBidi" w:hAnsiTheme="majorBidi" w:cstheme="majorBidi"/>
          <w:sz w:val="24"/>
          <w:szCs w:val="24"/>
        </w:rPr>
      </w:pPr>
      <w:r w:rsidRPr="00E509F7">
        <w:rPr>
          <w:rFonts w:asciiTheme="majorBidi" w:hAnsiTheme="majorBidi" w:cstheme="majorBidi"/>
          <w:sz w:val="24"/>
          <w:szCs w:val="24"/>
        </w:rPr>
        <w:t>Power Virtual Agent fournit une interface conversationnelle capable de répondre aux questions fréquentes sur les données métier.</w:t>
      </w:r>
    </w:p>
    <w:p w14:paraId="55C4ACF3" w14:textId="1777EC07" w:rsidR="00C61679" w:rsidRPr="00E509F7" w:rsidRDefault="00C61679" w:rsidP="00C61679">
      <w:pPr>
        <w:spacing w:line="360" w:lineRule="auto"/>
        <w:jc w:val="both"/>
        <w:rPr>
          <w:rFonts w:asciiTheme="majorBidi" w:hAnsiTheme="majorBidi" w:cstheme="majorBidi"/>
          <w:b/>
          <w:bCs/>
          <w:sz w:val="28"/>
          <w:szCs w:val="28"/>
        </w:rPr>
      </w:pPr>
      <w:r w:rsidRPr="00E509F7">
        <w:rPr>
          <w:rFonts w:asciiTheme="majorBidi" w:hAnsiTheme="majorBidi" w:cstheme="majorBidi"/>
          <w:b/>
          <w:bCs/>
          <w:sz w:val="28"/>
          <w:szCs w:val="28"/>
        </w:rPr>
        <w:t>4.</w:t>
      </w:r>
      <w:r>
        <w:rPr>
          <w:rFonts w:asciiTheme="majorBidi" w:hAnsiTheme="majorBidi" w:cstheme="majorBidi"/>
          <w:b/>
          <w:bCs/>
          <w:sz w:val="28"/>
          <w:szCs w:val="28"/>
        </w:rPr>
        <w:t>2</w:t>
      </w:r>
      <w:r w:rsidRPr="00E509F7">
        <w:rPr>
          <w:rFonts w:asciiTheme="majorBidi" w:hAnsiTheme="majorBidi" w:cstheme="majorBidi"/>
          <w:b/>
          <w:bCs/>
          <w:sz w:val="28"/>
          <w:szCs w:val="28"/>
        </w:rPr>
        <w:t>.</w:t>
      </w:r>
      <w:r>
        <w:rPr>
          <w:rFonts w:asciiTheme="majorBidi" w:hAnsiTheme="majorBidi" w:cstheme="majorBidi"/>
          <w:b/>
          <w:bCs/>
          <w:sz w:val="28"/>
          <w:szCs w:val="28"/>
        </w:rPr>
        <w:t>4</w:t>
      </w:r>
      <w:r w:rsidRPr="00E509F7">
        <w:rPr>
          <w:rFonts w:asciiTheme="majorBidi" w:hAnsiTheme="majorBidi" w:cstheme="majorBidi"/>
          <w:b/>
          <w:bCs/>
          <w:sz w:val="28"/>
          <w:szCs w:val="28"/>
        </w:rPr>
        <w:t xml:space="preserve"> Synchronisation entre MongoDB et Microsoft </w:t>
      </w:r>
      <w:proofErr w:type="spellStart"/>
      <w:r w:rsidRPr="00E509F7">
        <w:rPr>
          <w:rFonts w:asciiTheme="majorBidi" w:hAnsiTheme="majorBidi" w:cstheme="majorBidi"/>
          <w:b/>
          <w:bCs/>
          <w:sz w:val="28"/>
          <w:szCs w:val="28"/>
        </w:rPr>
        <w:t>Dataverse</w:t>
      </w:r>
      <w:proofErr w:type="spellEnd"/>
    </w:p>
    <w:p w14:paraId="752BB6BF"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L’architecture mise en place repose sur une approche hybride combinant MongoDB et Microsoft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deux bases de données complémentaires. MongoDB est dédiée à la gestion des données critiques du métier, en particulier celles liées aux activités financières. Elle offre une grande rapidité d'exécution et une flexibilité accrue dans la structuration des données.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quant à lui, prend en charge les besoins analytiques et les processus automatisés grâce à son intégration native avec les outils de la Power Platform.</w:t>
      </w:r>
    </w:p>
    <w:p w14:paraId="290EC0BD"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Le processus de synchronisation entre les deux systèmes est déclenché automatiquement à chaque insertion de données dans MongoDB. Une requête asynchrone permet alors de copier ces données, ou une partie d’entre elles, dans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Certaines colonnes dans les tables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sont issues de calculs réalisés à partir des données MongoDB, assurant ainsi l’uniformité et l’alignement des informations dans l’ensemble de la plateforme.</w:t>
      </w:r>
    </w:p>
    <w:p w14:paraId="3604D62C" w14:textId="77777777" w:rsidR="00C61679" w:rsidRPr="00E509F7" w:rsidRDefault="00C61679" w:rsidP="00C61679">
      <w:pPr>
        <w:spacing w:line="360" w:lineRule="auto"/>
        <w:jc w:val="both"/>
        <w:rPr>
          <w:rFonts w:asciiTheme="majorBidi" w:hAnsiTheme="majorBidi" w:cstheme="majorBidi"/>
          <w:b/>
          <w:bCs/>
          <w:i/>
          <w:iCs/>
          <w:sz w:val="24"/>
          <w:szCs w:val="24"/>
        </w:rPr>
      </w:pPr>
      <w:r>
        <w:rPr>
          <w:rFonts w:asciiTheme="majorBidi" w:hAnsiTheme="majorBidi" w:cstheme="majorBidi"/>
          <w:b/>
          <w:bCs/>
          <w:i/>
          <w:iCs/>
          <w:noProof/>
          <w:sz w:val="24"/>
          <w:szCs w:val="24"/>
        </w:rPr>
        <w:drawing>
          <wp:inline distT="0" distB="0" distL="0" distR="0" wp14:anchorId="77D579F4" wp14:editId="53B47DC0">
            <wp:extent cx="5755178" cy="976745"/>
            <wp:effectExtent l="0" t="0" r="0" b="0"/>
            <wp:docPr id="405020946" name="Image 2"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17321" name="Image 2" descr="Une image contenant texte, Police, capture d’écran, lign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5775" cy="992121"/>
                    </a:xfrm>
                    <a:prstGeom prst="rect">
                      <a:avLst/>
                    </a:prstGeom>
                  </pic:spPr>
                </pic:pic>
              </a:graphicData>
            </a:graphic>
          </wp:inline>
        </w:drawing>
      </w:r>
    </w:p>
    <w:p w14:paraId="729922B5" w14:textId="77777777" w:rsidR="00C61679" w:rsidRDefault="00C61679" w:rsidP="00C61679">
      <w:pPr>
        <w:spacing w:line="360" w:lineRule="auto"/>
        <w:jc w:val="center"/>
        <w:rPr>
          <w:rFonts w:asciiTheme="majorBidi" w:hAnsiTheme="majorBidi" w:cstheme="majorBidi"/>
          <w:b/>
          <w:bCs/>
          <w:sz w:val="24"/>
          <w:szCs w:val="24"/>
        </w:rPr>
      </w:pPr>
      <w:r w:rsidRPr="00E509F7">
        <w:rPr>
          <w:rFonts w:asciiTheme="majorBidi" w:hAnsiTheme="majorBidi" w:cstheme="majorBidi"/>
          <w:b/>
          <w:bCs/>
          <w:sz w:val="24"/>
          <w:szCs w:val="24"/>
        </w:rPr>
        <w:t xml:space="preserve">Architecture d’intégration de données </w:t>
      </w:r>
      <w:proofErr w:type="spellStart"/>
      <w:r w:rsidRPr="00E509F7">
        <w:rPr>
          <w:rFonts w:asciiTheme="majorBidi" w:hAnsiTheme="majorBidi" w:cstheme="majorBidi"/>
          <w:b/>
          <w:bCs/>
          <w:sz w:val="24"/>
          <w:szCs w:val="24"/>
        </w:rPr>
        <w:t>Geld</w:t>
      </w:r>
      <w:proofErr w:type="spellEnd"/>
      <w:r w:rsidRPr="00E509F7">
        <w:rPr>
          <w:rFonts w:asciiTheme="majorBidi" w:hAnsiTheme="majorBidi" w:cstheme="majorBidi"/>
          <w:b/>
          <w:bCs/>
          <w:sz w:val="24"/>
          <w:szCs w:val="24"/>
        </w:rPr>
        <w:t xml:space="preserve"> Pilot : de la saisie à l’analyse et l’automatisation</w:t>
      </w:r>
    </w:p>
    <w:p w14:paraId="128AE75A" w14:textId="72D2211F" w:rsidR="00F0717F" w:rsidRPr="00E509F7" w:rsidRDefault="00F0717F" w:rsidP="00C61679">
      <w:pPr>
        <w:spacing w:line="360" w:lineRule="auto"/>
        <w:jc w:val="center"/>
        <w:rPr>
          <w:rFonts w:asciiTheme="majorBidi" w:hAnsiTheme="majorBidi" w:cstheme="majorBidi"/>
          <w:b/>
          <w:bCs/>
          <w:sz w:val="24"/>
          <w:szCs w:val="24"/>
        </w:rPr>
      </w:pPr>
      <w:commentRangeStart w:id="3"/>
      <w:r>
        <w:rPr>
          <w:rFonts w:asciiTheme="majorBidi" w:hAnsiTheme="majorBidi" w:cstheme="majorBidi"/>
          <w:b/>
          <w:bCs/>
          <w:sz w:val="24"/>
          <w:szCs w:val="24"/>
        </w:rPr>
        <w:t>…</w:t>
      </w:r>
      <w:commentRangeEnd w:id="3"/>
      <w:r>
        <w:rPr>
          <w:rStyle w:val="Marquedecommentaire"/>
        </w:rPr>
        <w:commentReference w:id="3"/>
      </w:r>
    </w:p>
    <w:p w14:paraId="3C91BF38" w14:textId="1083C29E" w:rsidR="00302C42" w:rsidRPr="00CA6AE3" w:rsidRDefault="00302C42" w:rsidP="00302C42">
      <w:pPr>
        <w:spacing w:line="360" w:lineRule="auto"/>
        <w:jc w:val="both"/>
        <w:rPr>
          <w:rFonts w:asciiTheme="majorBidi" w:hAnsiTheme="majorBidi" w:cstheme="majorBidi"/>
          <w:b/>
          <w:bCs/>
          <w:sz w:val="26"/>
          <w:szCs w:val="26"/>
        </w:rPr>
      </w:pPr>
      <w:r w:rsidRPr="00CA6AE3">
        <w:rPr>
          <w:rFonts w:asciiTheme="majorBidi" w:hAnsiTheme="majorBidi" w:cstheme="majorBidi"/>
          <w:b/>
          <w:bCs/>
          <w:sz w:val="26"/>
          <w:szCs w:val="26"/>
        </w:rPr>
        <w:t>4.2.1 L</w:t>
      </w:r>
      <w:r>
        <w:rPr>
          <w:rFonts w:asciiTheme="majorBidi" w:hAnsiTheme="majorBidi" w:cstheme="majorBidi"/>
          <w:b/>
          <w:bCs/>
          <w:sz w:val="26"/>
          <w:szCs w:val="26"/>
        </w:rPr>
        <w:t>a description conceptuelle du partie</w:t>
      </w:r>
      <w:r w:rsidRPr="00CA6AE3">
        <w:rPr>
          <w:rFonts w:asciiTheme="majorBidi" w:hAnsiTheme="majorBidi" w:cstheme="majorBidi"/>
          <w:b/>
          <w:bCs/>
          <w:sz w:val="26"/>
          <w:szCs w:val="26"/>
        </w:rPr>
        <w:t xml:space="preserve"> Frontend De </w:t>
      </w:r>
      <w:proofErr w:type="spellStart"/>
      <w:r w:rsidRPr="00CA6AE3">
        <w:rPr>
          <w:rFonts w:asciiTheme="majorBidi" w:hAnsiTheme="majorBidi" w:cstheme="majorBidi"/>
          <w:b/>
          <w:bCs/>
          <w:sz w:val="26"/>
          <w:szCs w:val="26"/>
        </w:rPr>
        <w:t>Geld</w:t>
      </w:r>
      <w:proofErr w:type="spellEnd"/>
      <w:r w:rsidRPr="00CA6AE3">
        <w:rPr>
          <w:rFonts w:asciiTheme="majorBidi" w:hAnsiTheme="majorBidi" w:cstheme="majorBidi"/>
          <w:b/>
          <w:bCs/>
          <w:sz w:val="26"/>
          <w:szCs w:val="26"/>
        </w:rPr>
        <w:t xml:space="preserve"> Pilot</w:t>
      </w:r>
    </w:p>
    <w:p w14:paraId="3E619319" w14:textId="77777777" w:rsidR="00302C42" w:rsidRDefault="00302C42" w:rsidP="00302C42">
      <w:pPr>
        <w:spacing w:line="360" w:lineRule="auto"/>
        <w:jc w:val="both"/>
        <w:rPr>
          <w:rFonts w:asciiTheme="majorBidi" w:hAnsiTheme="majorBidi" w:cstheme="majorBidi"/>
          <w:sz w:val="24"/>
          <w:szCs w:val="24"/>
        </w:rPr>
      </w:pPr>
      <w:r w:rsidRPr="00CA6AE3">
        <w:rPr>
          <w:rFonts w:asciiTheme="majorBidi" w:hAnsiTheme="majorBidi" w:cstheme="majorBidi"/>
          <w:sz w:val="24"/>
          <w:szCs w:val="24"/>
        </w:rPr>
        <w:lastRenderedPageBreak/>
        <w:t xml:space="preserve">Le frontend de la plateforme </w:t>
      </w:r>
      <w:proofErr w:type="spellStart"/>
      <w:r w:rsidRPr="00CA6AE3">
        <w:rPr>
          <w:rFonts w:asciiTheme="majorBidi" w:hAnsiTheme="majorBidi" w:cstheme="majorBidi"/>
          <w:sz w:val="24"/>
          <w:szCs w:val="24"/>
        </w:rPr>
        <w:t>Geld</w:t>
      </w:r>
      <w:proofErr w:type="spellEnd"/>
      <w:r w:rsidRPr="00CA6AE3">
        <w:rPr>
          <w:rFonts w:asciiTheme="majorBidi" w:hAnsiTheme="majorBidi" w:cstheme="majorBidi"/>
          <w:sz w:val="24"/>
          <w:szCs w:val="24"/>
        </w:rPr>
        <w:t xml:space="preserve"> Pilot constitue la couche de présentation utilisée par les utilisateurs métiers, notamment les responsables financiers. Ce frontend est développé sous forme de WebParts SharePoint à l’aide du </w:t>
      </w:r>
      <w:proofErr w:type="spellStart"/>
      <w:r w:rsidRPr="00CA6AE3">
        <w:rPr>
          <w:rFonts w:asciiTheme="majorBidi" w:hAnsiTheme="majorBidi" w:cstheme="majorBidi"/>
          <w:sz w:val="24"/>
          <w:szCs w:val="24"/>
        </w:rPr>
        <w:t>framework</w:t>
      </w:r>
      <w:proofErr w:type="spellEnd"/>
      <w:r w:rsidRPr="00CA6AE3">
        <w:rPr>
          <w:rFonts w:asciiTheme="majorBidi" w:hAnsiTheme="majorBidi" w:cstheme="majorBidi"/>
          <w:sz w:val="24"/>
          <w:szCs w:val="24"/>
        </w:rPr>
        <w:t xml:space="preserve"> </w:t>
      </w:r>
      <w:proofErr w:type="spellStart"/>
      <w:r w:rsidRPr="00CA6AE3">
        <w:rPr>
          <w:rFonts w:asciiTheme="majorBidi" w:hAnsiTheme="majorBidi" w:cstheme="majorBidi"/>
          <w:sz w:val="24"/>
          <w:szCs w:val="24"/>
        </w:rPr>
        <w:t>SPFx</w:t>
      </w:r>
      <w:proofErr w:type="spellEnd"/>
      <w:r w:rsidRPr="00CA6AE3">
        <w:rPr>
          <w:rFonts w:asciiTheme="majorBidi" w:hAnsiTheme="majorBidi" w:cstheme="majorBidi"/>
          <w:sz w:val="24"/>
          <w:szCs w:val="24"/>
        </w:rPr>
        <w:t xml:space="preserve"> (SharePoint Framework) basé sur React.js et </w:t>
      </w:r>
      <w:proofErr w:type="spellStart"/>
      <w:r w:rsidRPr="00CA6AE3">
        <w:rPr>
          <w:rFonts w:asciiTheme="majorBidi" w:hAnsiTheme="majorBidi" w:cstheme="majorBidi"/>
          <w:sz w:val="24"/>
          <w:szCs w:val="24"/>
        </w:rPr>
        <w:t>TypeScript</w:t>
      </w:r>
      <w:proofErr w:type="spellEnd"/>
      <w:r w:rsidRPr="00CA6AE3">
        <w:rPr>
          <w:rFonts w:asciiTheme="majorBidi" w:hAnsiTheme="majorBidi" w:cstheme="majorBidi"/>
          <w:sz w:val="24"/>
          <w:szCs w:val="24"/>
        </w:rPr>
        <w:t xml:space="preserve">. Il permet d’initier les </w:t>
      </w:r>
      <w:r>
        <w:rPr>
          <w:rFonts w:asciiTheme="majorBidi" w:hAnsiTheme="majorBidi" w:cstheme="majorBidi"/>
          <w:sz w:val="24"/>
          <w:szCs w:val="24"/>
        </w:rPr>
        <w:t>gestionne les activités</w:t>
      </w:r>
      <w:r w:rsidRPr="00CA6AE3">
        <w:rPr>
          <w:rFonts w:asciiTheme="majorBidi" w:hAnsiTheme="majorBidi" w:cstheme="majorBidi"/>
          <w:sz w:val="24"/>
          <w:szCs w:val="24"/>
        </w:rPr>
        <w:t xml:space="preserve"> financières, de visualiser l’état des transactions, et d’accéder aux tableaux de bord analytiques générés via Power BI</w:t>
      </w:r>
      <w:r>
        <w:rPr>
          <w:rFonts w:asciiTheme="majorBidi" w:hAnsiTheme="majorBidi" w:cstheme="majorBidi"/>
          <w:sz w:val="24"/>
          <w:szCs w:val="24"/>
        </w:rPr>
        <w:t>.</w:t>
      </w:r>
    </w:p>
    <w:p w14:paraId="4054FD86" w14:textId="77777777" w:rsidR="00302C42" w:rsidRPr="00CA6AE3" w:rsidRDefault="00302C42" w:rsidP="00302C42">
      <w:pPr>
        <w:spacing w:line="360" w:lineRule="auto"/>
        <w:jc w:val="both"/>
        <w:rPr>
          <w:rFonts w:asciiTheme="majorBidi" w:hAnsiTheme="majorBidi" w:cstheme="majorBidi"/>
          <w:sz w:val="24"/>
          <w:szCs w:val="24"/>
        </w:rPr>
      </w:pPr>
      <w:r w:rsidRPr="00CA6AE3">
        <w:rPr>
          <w:rFonts w:asciiTheme="majorBidi" w:hAnsiTheme="majorBidi" w:cstheme="majorBidi"/>
          <w:sz w:val="24"/>
          <w:szCs w:val="24"/>
        </w:rPr>
        <w:t xml:space="preserve">Cette section décrit en détail la conception orientée objet de la partie frontend, à travers un diagramme de classes et </w:t>
      </w:r>
      <w:r>
        <w:rPr>
          <w:rFonts w:asciiTheme="majorBidi" w:hAnsiTheme="majorBidi" w:cstheme="majorBidi"/>
          <w:sz w:val="24"/>
          <w:szCs w:val="24"/>
        </w:rPr>
        <w:t>des</w:t>
      </w:r>
      <w:r w:rsidRPr="00CA6AE3">
        <w:rPr>
          <w:rFonts w:asciiTheme="majorBidi" w:hAnsiTheme="majorBidi" w:cstheme="majorBidi"/>
          <w:sz w:val="24"/>
          <w:szCs w:val="24"/>
        </w:rPr>
        <w:t xml:space="preserve"> diagramme</w:t>
      </w:r>
      <w:r>
        <w:rPr>
          <w:rFonts w:asciiTheme="majorBidi" w:hAnsiTheme="majorBidi" w:cstheme="majorBidi"/>
          <w:sz w:val="24"/>
          <w:szCs w:val="24"/>
        </w:rPr>
        <w:t>s</w:t>
      </w:r>
      <w:r w:rsidRPr="00CA6AE3">
        <w:rPr>
          <w:rFonts w:asciiTheme="majorBidi" w:hAnsiTheme="majorBidi" w:cstheme="majorBidi"/>
          <w:sz w:val="24"/>
          <w:szCs w:val="24"/>
        </w:rPr>
        <w:t xml:space="preserve"> de séquence illustrant l’interaction utilisateur.</w:t>
      </w:r>
    </w:p>
    <w:p w14:paraId="178ED68C" w14:textId="77777777" w:rsidR="00302C42" w:rsidRPr="00987227" w:rsidRDefault="00302C42" w:rsidP="00302C42">
      <w:pPr>
        <w:pStyle w:val="Paragraphedeliste"/>
        <w:numPr>
          <w:ilvl w:val="0"/>
          <w:numId w:val="23"/>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t xml:space="preserve">Diagramme des classe </w:t>
      </w:r>
      <w:r w:rsidRPr="00CA6AE3">
        <w:rPr>
          <w:rFonts w:asciiTheme="majorBidi" w:hAnsiTheme="majorBidi" w:cstheme="majorBidi"/>
          <w:b/>
          <w:bCs/>
          <w:i/>
          <w:iCs/>
          <w:sz w:val="24"/>
          <w:szCs w:val="24"/>
        </w:rPr>
        <w:t>Frontend</w:t>
      </w:r>
    </w:p>
    <w:p w14:paraId="1485B37E" w14:textId="76B1BABB" w:rsidR="00987227" w:rsidRPr="00987227" w:rsidRDefault="00987227" w:rsidP="00987227">
      <w:pPr>
        <w:spacing w:line="360" w:lineRule="auto"/>
        <w:ind w:left="360"/>
        <w:jc w:val="both"/>
        <w:rPr>
          <w:rFonts w:asciiTheme="majorBidi" w:hAnsiTheme="majorBidi" w:cstheme="majorBidi"/>
          <w:sz w:val="24"/>
          <w:szCs w:val="24"/>
        </w:rPr>
      </w:pPr>
      <w:r w:rsidRPr="00987227">
        <w:rPr>
          <w:rFonts w:asciiTheme="majorBidi" w:hAnsiTheme="majorBidi" w:cstheme="majorBidi"/>
          <w:sz w:val="24"/>
          <w:szCs w:val="24"/>
        </w:rPr>
        <w:t xml:space="preserve">Dans cette section, nous présentons le diagramme des classes relatif à la partie Frontend de notre application </w:t>
      </w:r>
      <w:proofErr w:type="spellStart"/>
      <w:r w:rsidRPr="00987227">
        <w:rPr>
          <w:rFonts w:asciiTheme="majorBidi" w:hAnsiTheme="majorBidi" w:cstheme="majorBidi"/>
          <w:i/>
          <w:iCs/>
          <w:sz w:val="24"/>
          <w:szCs w:val="24"/>
        </w:rPr>
        <w:t>Geld</w:t>
      </w:r>
      <w:proofErr w:type="spellEnd"/>
      <w:r w:rsidRPr="00987227">
        <w:rPr>
          <w:rFonts w:asciiTheme="majorBidi" w:hAnsiTheme="majorBidi" w:cstheme="majorBidi"/>
          <w:i/>
          <w:iCs/>
          <w:sz w:val="24"/>
          <w:szCs w:val="24"/>
        </w:rPr>
        <w:t xml:space="preserve"> Pilot</w:t>
      </w:r>
      <w:r w:rsidRPr="00987227">
        <w:rPr>
          <w:rFonts w:asciiTheme="majorBidi" w:hAnsiTheme="majorBidi" w:cstheme="majorBidi"/>
          <w:sz w:val="24"/>
          <w:szCs w:val="24"/>
        </w:rPr>
        <w:t>. Ce diagramme a pour objectif de représenter de manière structurée les différentes classes implémentées au niveau de l’interface utilisateur ainsi que les relations qui les unissent. Il illustre les rôles des principaux composants et leur interaction au sein de l’architecture frontend, facilitant ainsi la compréhension de la logique de conception adoptée.</w:t>
      </w:r>
    </w:p>
    <w:p w14:paraId="31E01230" w14:textId="77777777" w:rsidR="00987227" w:rsidRPr="00987227" w:rsidRDefault="00987227" w:rsidP="00987227">
      <w:pPr>
        <w:spacing w:line="360" w:lineRule="auto"/>
        <w:ind w:left="360"/>
        <w:jc w:val="both"/>
        <w:rPr>
          <w:rFonts w:asciiTheme="majorBidi" w:hAnsiTheme="majorBidi" w:cstheme="majorBidi"/>
          <w:b/>
          <w:bCs/>
          <w:sz w:val="24"/>
          <w:szCs w:val="24"/>
        </w:rPr>
      </w:pPr>
    </w:p>
    <w:p w14:paraId="11507253" w14:textId="634503A9" w:rsidR="00D77077" w:rsidRDefault="00D77077" w:rsidP="00D77077">
      <w:pPr>
        <w:spacing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9AA4312" wp14:editId="2CD90621">
            <wp:extent cx="5760720" cy="3240405"/>
            <wp:effectExtent l="0" t="0" r="0" b="0"/>
            <wp:docPr id="700693711" name="Image 9"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3711" name="Image 9" descr="Une image contenant texte, diagramme, ligne, Pla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93E771C" w14:textId="10B8D1F0" w:rsidR="00D77077" w:rsidRPr="00D77077" w:rsidRDefault="00D77077" w:rsidP="00D77077">
      <w:pPr>
        <w:spacing w:line="360" w:lineRule="auto"/>
        <w:jc w:val="center"/>
        <w:rPr>
          <w:rFonts w:asciiTheme="majorBidi" w:hAnsiTheme="majorBidi" w:cstheme="majorBidi"/>
          <w:b/>
          <w:bCs/>
          <w:i/>
          <w:iCs/>
          <w:sz w:val="24"/>
          <w:szCs w:val="24"/>
        </w:rPr>
      </w:pPr>
      <w:r w:rsidRPr="00D77077">
        <w:rPr>
          <w:rFonts w:asciiTheme="majorBidi" w:hAnsiTheme="majorBidi" w:cstheme="majorBidi"/>
          <w:b/>
          <w:bCs/>
          <w:i/>
          <w:iCs/>
          <w:sz w:val="24"/>
          <w:szCs w:val="24"/>
        </w:rPr>
        <w:t>Diagramme des classe</w:t>
      </w:r>
      <w:r>
        <w:rPr>
          <w:rFonts w:asciiTheme="majorBidi" w:hAnsiTheme="majorBidi" w:cstheme="majorBidi"/>
          <w:b/>
          <w:bCs/>
          <w:i/>
          <w:iCs/>
          <w:sz w:val="24"/>
          <w:szCs w:val="24"/>
        </w:rPr>
        <w:t>s</w:t>
      </w:r>
      <w:r w:rsidRPr="00D77077">
        <w:rPr>
          <w:rFonts w:asciiTheme="majorBidi" w:hAnsiTheme="majorBidi" w:cstheme="majorBidi"/>
          <w:b/>
          <w:bCs/>
          <w:i/>
          <w:iCs/>
          <w:sz w:val="24"/>
          <w:szCs w:val="24"/>
        </w:rPr>
        <w:t xml:space="preserve"> Frontend</w:t>
      </w:r>
      <w:r w:rsidRPr="00D77077">
        <w:rPr>
          <w:rFonts w:asciiTheme="majorBidi" w:hAnsiTheme="majorBidi" w:cstheme="majorBidi"/>
          <w:b/>
          <w:bCs/>
          <w:i/>
          <w:iCs/>
          <w:sz w:val="24"/>
          <w:szCs w:val="24"/>
        </w:rPr>
        <w:t xml:space="preserve"> </w:t>
      </w:r>
      <w:proofErr w:type="spellStart"/>
      <w:r w:rsidRPr="00D77077">
        <w:rPr>
          <w:rFonts w:asciiTheme="majorBidi" w:hAnsiTheme="majorBidi" w:cstheme="majorBidi"/>
          <w:b/>
          <w:bCs/>
          <w:i/>
          <w:iCs/>
          <w:sz w:val="24"/>
          <w:szCs w:val="24"/>
        </w:rPr>
        <w:t>Geld</w:t>
      </w:r>
      <w:proofErr w:type="spellEnd"/>
      <w:r w:rsidRPr="00D77077">
        <w:rPr>
          <w:rFonts w:asciiTheme="majorBidi" w:hAnsiTheme="majorBidi" w:cstheme="majorBidi"/>
          <w:b/>
          <w:bCs/>
          <w:i/>
          <w:iCs/>
          <w:sz w:val="24"/>
          <w:szCs w:val="24"/>
        </w:rPr>
        <w:t xml:space="preserve"> Pilot</w:t>
      </w:r>
    </w:p>
    <w:p w14:paraId="51B8CA87" w14:textId="77777777" w:rsidR="00D77077" w:rsidRDefault="00D77077" w:rsidP="00D77077">
      <w:pPr>
        <w:spacing w:line="360" w:lineRule="auto"/>
        <w:jc w:val="center"/>
        <w:rPr>
          <w:rFonts w:asciiTheme="majorBidi" w:hAnsiTheme="majorBidi" w:cstheme="majorBidi"/>
          <w:b/>
          <w:bCs/>
          <w:sz w:val="24"/>
          <w:szCs w:val="24"/>
        </w:rPr>
      </w:pPr>
    </w:p>
    <w:p w14:paraId="7F008707" w14:textId="77777777" w:rsidR="00D77077" w:rsidRPr="00D77077" w:rsidRDefault="00D77077" w:rsidP="00D77077">
      <w:pPr>
        <w:spacing w:line="360" w:lineRule="auto"/>
        <w:jc w:val="center"/>
        <w:rPr>
          <w:rFonts w:asciiTheme="majorBidi" w:hAnsiTheme="majorBidi" w:cstheme="majorBidi"/>
          <w:b/>
          <w:bCs/>
          <w:sz w:val="24"/>
          <w:szCs w:val="24"/>
        </w:rPr>
      </w:pPr>
    </w:p>
    <w:p w14:paraId="15C094B9" w14:textId="77777777" w:rsidR="00302C42" w:rsidRPr="00CA6AE3" w:rsidRDefault="00302C42" w:rsidP="00D77077">
      <w:pPr>
        <w:pStyle w:val="Paragraphedeliste"/>
        <w:numPr>
          <w:ilvl w:val="0"/>
          <w:numId w:val="30"/>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lastRenderedPageBreak/>
        <w:t xml:space="preserve">Diagramme de séquence </w:t>
      </w:r>
      <w:r w:rsidRPr="00CA6AE3">
        <w:rPr>
          <w:rFonts w:asciiTheme="majorBidi" w:hAnsiTheme="majorBidi" w:cstheme="majorBidi"/>
          <w:b/>
          <w:bCs/>
          <w:i/>
          <w:iCs/>
          <w:sz w:val="24"/>
          <w:szCs w:val="24"/>
        </w:rPr>
        <w:t>Frontend</w:t>
      </w:r>
    </w:p>
    <w:p w14:paraId="18164691" w14:textId="77777777" w:rsidR="00302C42" w:rsidRDefault="00302C42" w:rsidP="00302C42">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Afin de mieux comprendre l’interaction entre les utilisateurs et les interfaces graphiques de la plateforme </w:t>
      </w:r>
      <w:proofErr w:type="spellStart"/>
      <w:r w:rsidRPr="00475BE4">
        <w:rPr>
          <w:rFonts w:asciiTheme="majorBidi" w:hAnsiTheme="majorBidi" w:cstheme="majorBidi"/>
          <w:b/>
          <w:bCs/>
          <w:sz w:val="24"/>
          <w:szCs w:val="24"/>
        </w:rPr>
        <w:t>Geld</w:t>
      </w:r>
      <w:proofErr w:type="spellEnd"/>
      <w:r w:rsidRPr="00475BE4">
        <w:rPr>
          <w:rFonts w:asciiTheme="majorBidi" w:hAnsiTheme="majorBidi" w:cstheme="majorBidi"/>
          <w:b/>
          <w:bCs/>
          <w:sz w:val="24"/>
          <w:szCs w:val="24"/>
        </w:rPr>
        <w:t xml:space="preserve"> Pilot</w:t>
      </w:r>
      <w:r w:rsidRPr="00475BE4">
        <w:rPr>
          <w:rFonts w:asciiTheme="majorBidi" w:hAnsiTheme="majorBidi" w:cstheme="majorBidi"/>
          <w:sz w:val="24"/>
          <w:szCs w:val="24"/>
        </w:rPr>
        <w:t xml:space="preserve">, nous présentons ci-dessous trois scénarios métiers majeurs, modélisés sous forme de </w:t>
      </w:r>
      <w:r w:rsidRPr="00475BE4">
        <w:rPr>
          <w:rFonts w:asciiTheme="majorBidi" w:hAnsiTheme="majorBidi" w:cstheme="majorBidi"/>
          <w:b/>
          <w:bCs/>
          <w:sz w:val="24"/>
          <w:szCs w:val="24"/>
        </w:rPr>
        <w:t>diagrammes de séquence</w:t>
      </w:r>
      <w:r w:rsidRPr="00475BE4">
        <w:rPr>
          <w:rFonts w:asciiTheme="majorBidi" w:hAnsiTheme="majorBidi" w:cstheme="majorBidi"/>
          <w:sz w:val="24"/>
          <w:szCs w:val="24"/>
        </w:rPr>
        <w:t>. Ces diagrammes décrivent de manière détaillée les échanges entre les composants du frontend, ainsi que les services externes impliqués.</w:t>
      </w:r>
    </w:p>
    <w:p w14:paraId="299DD57C" w14:textId="77777777" w:rsidR="00302C42" w:rsidRDefault="00302C42" w:rsidP="00302C42">
      <w:pPr>
        <w:pStyle w:val="Paragraphedeliste"/>
        <w:spacing w:line="360" w:lineRule="auto"/>
        <w:jc w:val="both"/>
        <w:rPr>
          <w:rFonts w:asciiTheme="majorBidi" w:hAnsiTheme="majorBidi" w:cstheme="majorBidi"/>
          <w:b/>
          <w:bCs/>
          <w:sz w:val="24"/>
          <w:szCs w:val="24"/>
        </w:rPr>
      </w:pPr>
      <w:r w:rsidRPr="00475BE4">
        <w:rPr>
          <w:rFonts w:asciiTheme="majorBidi" w:hAnsiTheme="majorBidi" w:cstheme="majorBidi"/>
          <w:b/>
          <w:bCs/>
          <w:sz w:val="24"/>
          <w:szCs w:val="24"/>
        </w:rPr>
        <w:t>Scénario 1 : Demande d’accès et attribution des autorisations</w:t>
      </w:r>
    </w:p>
    <w:p w14:paraId="2713C15A" w14:textId="77777777" w:rsidR="00302C42" w:rsidRPr="00475BE4" w:rsidRDefault="00302C42" w:rsidP="00302C42">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Ce scénario décrit le processus d’accès à la plateforme pour les visiteurs externes (partenaires, collaborateurs temporaires, etc.).</w:t>
      </w:r>
    </w:p>
    <w:p w14:paraId="3BED623A" w14:textId="77777777" w:rsidR="00302C42" w:rsidRPr="00475BE4" w:rsidRDefault="00302C42" w:rsidP="00302C42">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L’accès aux visualisations financières dans </w:t>
      </w:r>
      <w:proofErr w:type="spellStart"/>
      <w:r w:rsidRPr="00475BE4">
        <w:rPr>
          <w:rFonts w:asciiTheme="majorBidi" w:hAnsiTheme="majorBidi" w:cstheme="majorBidi"/>
          <w:sz w:val="24"/>
          <w:szCs w:val="24"/>
        </w:rPr>
        <w:t>Geld</w:t>
      </w:r>
      <w:proofErr w:type="spellEnd"/>
      <w:r w:rsidRPr="00475BE4">
        <w:rPr>
          <w:rFonts w:asciiTheme="majorBidi" w:hAnsiTheme="majorBidi" w:cstheme="majorBidi"/>
          <w:sz w:val="24"/>
          <w:szCs w:val="24"/>
        </w:rPr>
        <w:t xml:space="preserve"> Pilot nécessite une autorisation préalable de la responsable financière. Le flux se déroule comme suit :</w:t>
      </w:r>
    </w:p>
    <w:p w14:paraId="1CDE1E51" w14:textId="77777777" w:rsidR="00302C42" w:rsidRPr="00475BE4" w:rsidRDefault="00302C42" w:rsidP="00302C42">
      <w:pPr>
        <w:pStyle w:val="Paragraphedeliste"/>
        <w:numPr>
          <w:ilvl w:val="0"/>
          <w:numId w:val="25"/>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Le visiteur accède à la </w:t>
      </w:r>
      <w:proofErr w:type="gramStart"/>
      <w:r w:rsidRPr="00475BE4">
        <w:rPr>
          <w:rFonts w:asciiTheme="majorBidi" w:hAnsiTheme="majorBidi" w:cstheme="majorBidi"/>
          <w:sz w:val="24"/>
          <w:szCs w:val="24"/>
        </w:rPr>
        <w:t>page</w:t>
      </w:r>
      <w:r>
        <w:rPr>
          <w:rFonts w:asciiTheme="majorBidi" w:hAnsiTheme="majorBidi" w:cstheme="majorBidi"/>
          <w:sz w:val="24"/>
          <w:szCs w:val="24"/>
        </w:rPr>
        <w:t xml:space="preserve"> </w:t>
      </w:r>
      <w:r w:rsidRPr="00475BE4">
        <w:rPr>
          <w:rFonts w:asciiTheme="majorBidi" w:hAnsiTheme="majorBidi" w:cstheme="majorBidi"/>
          <w:sz w:val="24"/>
          <w:szCs w:val="24"/>
        </w:rPr>
        <w:t xml:space="preserve"> Access</w:t>
      </w:r>
      <w:proofErr w:type="gramEnd"/>
      <w:r w:rsidRPr="00475BE4">
        <w:rPr>
          <w:rFonts w:asciiTheme="majorBidi" w:hAnsiTheme="majorBidi" w:cstheme="majorBidi"/>
          <w:sz w:val="24"/>
          <w:szCs w:val="24"/>
        </w:rPr>
        <w:t xml:space="preserve"> Info</w:t>
      </w:r>
      <w:r>
        <w:rPr>
          <w:rFonts w:asciiTheme="majorBidi" w:hAnsiTheme="majorBidi" w:cstheme="majorBidi"/>
          <w:sz w:val="24"/>
          <w:szCs w:val="24"/>
        </w:rPr>
        <w:t xml:space="preserve"> et lire la documentation de la demande d’autorisation d’accès de la responsable financière</w:t>
      </w:r>
      <w:r w:rsidRPr="00475BE4">
        <w:rPr>
          <w:rFonts w:asciiTheme="majorBidi" w:hAnsiTheme="majorBidi" w:cstheme="majorBidi"/>
          <w:sz w:val="24"/>
          <w:szCs w:val="24"/>
        </w:rPr>
        <w:t>.</w:t>
      </w:r>
    </w:p>
    <w:p w14:paraId="103DDBB3" w14:textId="77777777" w:rsidR="00302C42" w:rsidRPr="00475BE4" w:rsidRDefault="00302C42" w:rsidP="00302C42">
      <w:pPr>
        <w:pStyle w:val="Paragraphedeliste"/>
        <w:numPr>
          <w:ilvl w:val="0"/>
          <w:numId w:val="25"/>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Il initie une demande d’accès via u</w:t>
      </w:r>
      <w:r>
        <w:rPr>
          <w:rFonts w:asciiTheme="majorBidi" w:hAnsiTheme="majorBidi" w:cstheme="majorBidi"/>
          <w:sz w:val="24"/>
          <w:szCs w:val="24"/>
        </w:rPr>
        <w:t xml:space="preserve">ne </w:t>
      </w:r>
      <w:r w:rsidRPr="00475BE4">
        <w:rPr>
          <w:rFonts w:asciiTheme="majorBidi" w:hAnsiTheme="majorBidi" w:cstheme="majorBidi"/>
          <w:sz w:val="24"/>
          <w:szCs w:val="24"/>
        </w:rPr>
        <w:t>message Outlook à la responsable financière.</w:t>
      </w:r>
    </w:p>
    <w:p w14:paraId="30222670" w14:textId="77777777" w:rsidR="00302C42" w:rsidRPr="00475BE4" w:rsidRDefault="00302C42" w:rsidP="00302C42">
      <w:pPr>
        <w:pStyle w:val="Paragraphedeliste"/>
        <w:numPr>
          <w:ilvl w:val="0"/>
          <w:numId w:val="25"/>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Après étude de la demande, la responsable peut accorder l’autorisation.</w:t>
      </w:r>
    </w:p>
    <w:p w14:paraId="29296A4F" w14:textId="77777777" w:rsidR="00302C42" w:rsidRPr="00621539" w:rsidRDefault="00302C42" w:rsidP="00302C42">
      <w:pPr>
        <w:pStyle w:val="Paragraphedeliste"/>
        <w:numPr>
          <w:ilvl w:val="0"/>
          <w:numId w:val="25"/>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En cas d’acceptation, un message Outlook personnalisé est automatiquement envoyé au demandeur</w:t>
      </w:r>
      <w:r>
        <w:rPr>
          <w:rFonts w:asciiTheme="majorBidi" w:hAnsiTheme="majorBidi" w:cstheme="majorBidi"/>
          <w:sz w:val="24"/>
          <w:szCs w:val="24"/>
        </w:rPr>
        <w:t xml:space="preserve"> </w:t>
      </w:r>
      <w:r w:rsidRPr="00621539">
        <w:rPr>
          <w:rFonts w:asciiTheme="majorBidi" w:hAnsiTheme="majorBidi" w:cstheme="majorBidi"/>
          <w:sz w:val="24"/>
          <w:szCs w:val="24"/>
        </w:rPr>
        <w:t xml:space="preserve">Pour lui </w:t>
      </w:r>
      <w:proofErr w:type="spellStart"/>
      <w:proofErr w:type="gramStart"/>
      <w:r w:rsidRPr="00621539">
        <w:rPr>
          <w:rFonts w:asciiTheme="majorBidi" w:hAnsiTheme="majorBidi" w:cstheme="majorBidi"/>
          <w:sz w:val="24"/>
          <w:szCs w:val="24"/>
        </w:rPr>
        <w:t>informé</w:t>
      </w:r>
      <w:proofErr w:type="spellEnd"/>
      <w:proofErr w:type="gramEnd"/>
      <w:r w:rsidRPr="00621539">
        <w:rPr>
          <w:rFonts w:asciiTheme="majorBidi" w:hAnsiTheme="majorBidi" w:cstheme="majorBidi"/>
          <w:sz w:val="24"/>
          <w:szCs w:val="24"/>
        </w:rPr>
        <w:t xml:space="preserve"> qu'il est autorisé à s’inscrire et à s’authentifier sur la plateforme </w:t>
      </w:r>
      <w:proofErr w:type="spellStart"/>
      <w:r w:rsidRPr="00621539">
        <w:rPr>
          <w:rFonts w:asciiTheme="majorBidi" w:hAnsiTheme="majorBidi" w:cstheme="majorBidi"/>
          <w:sz w:val="24"/>
          <w:szCs w:val="24"/>
        </w:rPr>
        <w:t>Geld</w:t>
      </w:r>
      <w:proofErr w:type="spellEnd"/>
      <w:r w:rsidRPr="00621539">
        <w:rPr>
          <w:rFonts w:asciiTheme="majorBidi" w:hAnsiTheme="majorBidi" w:cstheme="majorBidi"/>
          <w:sz w:val="24"/>
          <w:szCs w:val="24"/>
        </w:rPr>
        <w:t xml:space="preserve"> Pilot.</w:t>
      </w:r>
    </w:p>
    <w:p w14:paraId="34E02773" w14:textId="77777777" w:rsidR="00302C42" w:rsidRPr="00621539" w:rsidRDefault="00302C42" w:rsidP="00302C42">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 Le diagramme de séquence ci-dessous illustre l’ensemble des étapes décrites, depuis la soumission de la demande jusqu’à l’attribution des droits d’accès</w:t>
      </w:r>
      <w:r>
        <w:rPr>
          <w:rFonts w:asciiTheme="majorBidi" w:hAnsiTheme="majorBidi" w:cstheme="majorBidi"/>
          <w:sz w:val="24"/>
          <w:szCs w:val="24"/>
        </w:rPr>
        <w:t> :</w:t>
      </w:r>
    </w:p>
    <w:p w14:paraId="16563CF3" w14:textId="77777777" w:rsidR="00302C42" w:rsidRPr="00621539" w:rsidRDefault="00302C42" w:rsidP="00302C42">
      <w:pPr>
        <w:spacing w:line="360" w:lineRule="auto"/>
        <w:jc w:val="both"/>
        <w:rPr>
          <w:rFonts w:asciiTheme="majorBidi" w:hAnsiTheme="majorBidi" w:cstheme="majorBidi"/>
          <w:sz w:val="24"/>
          <w:szCs w:val="24"/>
        </w:rPr>
      </w:pPr>
      <w:r>
        <w:rPr>
          <w:noProof/>
        </w:rPr>
        <w:lastRenderedPageBreak/>
        <w:drawing>
          <wp:inline distT="0" distB="0" distL="0" distR="0" wp14:anchorId="3E778DD9" wp14:editId="5EC72C19">
            <wp:extent cx="5864644" cy="4067109"/>
            <wp:effectExtent l="0" t="0" r="3175" b="0"/>
            <wp:docPr id="1232531890" name="Image 2" descr="Une image contenant texte, diagramm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1890" name="Image 2" descr="Une image contenant texte, diagramme, capture d’écran, nombr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4644" cy="4067109"/>
                    </a:xfrm>
                    <a:prstGeom prst="rect">
                      <a:avLst/>
                    </a:prstGeom>
                  </pic:spPr>
                </pic:pic>
              </a:graphicData>
            </a:graphic>
          </wp:inline>
        </w:drawing>
      </w:r>
    </w:p>
    <w:p w14:paraId="056CE569" w14:textId="77777777" w:rsidR="00302C42" w:rsidRPr="00621539" w:rsidRDefault="00302C42" w:rsidP="00302C42">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de la demande jusqu’à l’attribution des droits d’accès</w:t>
      </w:r>
    </w:p>
    <w:p w14:paraId="3DA9AA49" w14:textId="77777777" w:rsidR="00302C42" w:rsidRDefault="00302C42" w:rsidP="00302C42">
      <w:pPr>
        <w:spacing w:line="360" w:lineRule="auto"/>
        <w:jc w:val="both"/>
        <w:rPr>
          <w:rFonts w:asciiTheme="majorBidi" w:hAnsiTheme="majorBidi" w:cstheme="majorBidi"/>
          <w:sz w:val="24"/>
          <w:szCs w:val="24"/>
        </w:rPr>
      </w:pPr>
    </w:p>
    <w:p w14:paraId="30F694C0" w14:textId="77777777" w:rsidR="00302C42" w:rsidRPr="00925730" w:rsidRDefault="00302C42" w:rsidP="00302C42">
      <w:pPr>
        <w:spacing w:line="360" w:lineRule="auto"/>
        <w:jc w:val="both"/>
        <w:rPr>
          <w:rFonts w:asciiTheme="majorBidi" w:hAnsiTheme="majorBidi" w:cstheme="majorBidi"/>
          <w:b/>
          <w:bCs/>
          <w:sz w:val="24"/>
          <w:szCs w:val="24"/>
        </w:rPr>
      </w:pPr>
      <w:r w:rsidRPr="00925730">
        <w:rPr>
          <w:rFonts w:asciiTheme="majorBidi" w:hAnsiTheme="majorBidi" w:cstheme="majorBidi"/>
          <w:b/>
          <w:bCs/>
          <w:sz w:val="24"/>
          <w:szCs w:val="24"/>
        </w:rPr>
        <w:t>Scénario 2 : Génération des Revenus Mensuels</w:t>
      </w:r>
    </w:p>
    <w:p w14:paraId="7EB5689B" w14:textId="77777777" w:rsidR="00302C42" w:rsidRPr="00925730" w:rsidRDefault="00302C42" w:rsidP="00302C42">
      <w:p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Ce scénario illustre le processus permettant à la </w:t>
      </w:r>
      <w:r w:rsidRPr="00925730">
        <w:rPr>
          <w:rFonts w:asciiTheme="majorBidi" w:hAnsiTheme="majorBidi" w:cstheme="majorBidi"/>
          <w:b/>
          <w:bCs/>
          <w:sz w:val="24"/>
          <w:szCs w:val="24"/>
        </w:rPr>
        <w:t>responsable financière</w:t>
      </w:r>
      <w:r w:rsidRPr="00925730">
        <w:rPr>
          <w:rFonts w:asciiTheme="majorBidi" w:hAnsiTheme="majorBidi" w:cstheme="majorBidi"/>
          <w:sz w:val="24"/>
          <w:szCs w:val="24"/>
        </w:rPr>
        <w:t xml:space="preserve"> de générer automatiquement les revenus mensuels de l’entreprise sur la plateforme </w:t>
      </w:r>
      <w:proofErr w:type="spellStart"/>
      <w:r w:rsidRPr="00925730">
        <w:rPr>
          <w:rFonts w:asciiTheme="majorBidi" w:hAnsiTheme="majorBidi" w:cstheme="majorBidi"/>
          <w:b/>
          <w:bCs/>
          <w:sz w:val="24"/>
          <w:szCs w:val="24"/>
        </w:rPr>
        <w:t>Geld</w:t>
      </w:r>
      <w:proofErr w:type="spellEnd"/>
      <w:r w:rsidRPr="00925730">
        <w:rPr>
          <w:rFonts w:asciiTheme="majorBidi" w:hAnsiTheme="majorBidi" w:cstheme="majorBidi"/>
          <w:b/>
          <w:bCs/>
          <w:sz w:val="24"/>
          <w:szCs w:val="24"/>
        </w:rPr>
        <w:t xml:space="preserve"> Pilot</w:t>
      </w:r>
      <w:r w:rsidRPr="00925730">
        <w:rPr>
          <w:rFonts w:asciiTheme="majorBidi" w:hAnsiTheme="majorBidi" w:cstheme="majorBidi"/>
          <w:sz w:val="24"/>
          <w:szCs w:val="24"/>
        </w:rPr>
        <w:t>. Ce processus repose sur l’exploitation des données de facturation saisies au préalable, et se déroule selon les étapes suivantes :</w:t>
      </w:r>
    </w:p>
    <w:p w14:paraId="107B00DE"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La responsable financière accède tout d’abord à la </w:t>
      </w:r>
      <w:r w:rsidRPr="00925730">
        <w:rPr>
          <w:rFonts w:asciiTheme="majorBidi" w:hAnsiTheme="majorBidi" w:cstheme="majorBidi"/>
          <w:b/>
          <w:bCs/>
          <w:sz w:val="24"/>
          <w:szCs w:val="24"/>
        </w:rPr>
        <w:t>page de connexion sécurisée</w:t>
      </w:r>
      <w:r w:rsidRPr="00925730">
        <w:rPr>
          <w:rFonts w:asciiTheme="majorBidi" w:hAnsiTheme="majorBidi" w:cstheme="majorBidi"/>
          <w:sz w:val="24"/>
          <w:szCs w:val="24"/>
        </w:rPr>
        <w:t xml:space="preserve"> et procède à son </w:t>
      </w:r>
      <w:r w:rsidRPr="00925730">
        <w:rPr>
          <w:rFonts w:asciiTheme="majorBidi" w:hAnsiTheme="majorBidi" w:cstheme="majorBidi"/>
          <w:b/>
          <w:bCs/>
          <w:sz w:val="24"/>
          <w:szCs w:val="24"/>
        </w:rPr>
        <w:t>authentification</w:t>
      </w:r>
      <w:r w:rsidRPr="00925730">
        <w:rPr>
          <w:rFonts w:asciiTheme="majorBidi" w:hAnsiTheme="majorBidi" w:cstheme="majorBidi"/>
          <w:sz w:val="24"/>
          <w:szCs w:val="24"/>
        </w:rPr>
        <w:t xml:space="preserve"> via son compte professionnel.</w:t>
      </w:r>
    </w:p>
    <w:p w14:paraId="59DCF02E"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Une fois authentifiée, elle est redirigée vers le tableau de bord principal, puis accède à la page </w:t>
      </w:r>
      <w:r w:rsidRPr="00925730">
        <w:rPr>
          <w:rFonts w:asciiTheme="majorBidi" w:hAnsiTheme="majorBidi" w:cstheme="majorBidi"/>
          <w:b/>
          <w:bCs/>
          <w:sz w:val="24"/>
          <w:szCs w:val="24"/>
        </w:rPr>
        <w:t xml:space="preserve">« </w:t>
      </w:r>
      <w:proofErr w:type="spellStart"/>
      <w:r w:rsidRPr="00925730">
        <w:rPr>
          <w:rFonts w:asciiTheme="majorBidi" w:hAnsiTheme="majorBidi" w:cstheme="majorBidi"/>
          <w:b/>
          <w:bCs/>
          <w:sz w:val="24"/>
          <w:szCs w:val="24"/>
        </w:rPr>
        <w:t>Invoice</w:t>
      </w:r>
      <w:proofErr w:type="spellEnd"/>
      <w:r w:rsidRPr="00925730">
        <w:rPr>
          <w:rFonts w:asciiTheme="majorBidi" w:hAnsiTheme="majorBidi" w:cstheme="majorBidi"/>
          <w:b/>
          <w:bCs/>
          <w:sz w:val="24"/>
          <w:szCs w:val="24"/>
        </w:rPr>
        <w:t xml:space="preserve"> &amp; Revenue »</w:t>
      </w:r>
      <w:r w:rsidRPr="00925730">
        <w:rPr>
          <w:rFonts w:asciiTheme="majorBidi" w:hAnsiTheme="majorBidi" w:cstheme="majorBidi"/>
          <w:sz w:val="24"/>
          <w:szCs w:val="24"/>
        </w:rPr>
        <w:t>.</w:t>
      </w:r>
    </w:p>
    <w:p w14:paraId="0BF70302"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Dans </w:t>
      </w:r>
      <w:proofErr w:type="gramStart"/>
      <w:r w:rsidRPr="00925730">
        <w:rPr>
          <w:rFonts w:asciiTheme="majorBidi" w:hAnsiTheme="majorBidi" w:cstheme="majorBidi"/>
          <w:sz w:val="24"/>
          <w:szCs w:val="24"/>
        </w:rPr>
        <w:t xml:space="preserve">la </w:t>
      </w:r>
      <w:r w:rsidRPr="00925730">
        <w:rPr>
          <w:rFonts w:asciiTheme="majorBidi" w:hAnsiTheme="majorBidi" w:cstheme="majorBidi"/>
          <w:b/>
          <w:bCs/>
          <w:sz w:val="24"/>
          <w:szCs w:val="24"/>
        </w:rPr>
        <w:t>web</w:t>
      </w:r>
      <w:proofErr w:type="gramEnd"/>
      <w:r w:rsidRPr="00925730">
        <w:rPr>
          <w:rFonts w:asciiTheme="majorBidi" w:hAnsiTheme="majorBidi" w:cstheme="majorBidi"/>
          <w:b/>
          <w:bCs/>
          <w:sz w:val="24"/>
          <w:szCs w:val="24"/>
        </w:rPr>
        <w:t xml:space="preserve"> part dédiée aux factures</w:t>
      </w:r>
      <w:r w:rsidRPr="00925730">
        <w:rPr>
          <w:rFonts w:asciiTheme="majorBidi" w:hAnsiTheme="majorBidi" w:cstheme="majorBidi"/>
          <w:sz w:val="24"/>
          <w:szCs w:val="24"/>
        </w:rPr>
        <w:t xml:space="preserve"> (</w:t>
      </w:r>
      <w:proofErr w:type="spellStart"/>
      <w:r w:rsidRPr="00925730">
        <w:rPr>
          <w:rFonts w:asciiTheme="majorBidi" w:hAnsiTheme="majorBidi" w:cstheme="majorBidi"/>
          <w:sz w:val="24"/>
          <w:szCs w:val="24"/>
        </w:rPr>
        <w:t>Invoice</w:t>
      </w:r>
      <w:proofErr w:type="spellEnd"/>
      <w:r w:rsidRPr="00925730">
        <w:rPr>
          <w:rFonts w:asciiTheme="majorBidi" w:hAnsiTheme="majorBidi" w:cstheme="majorBidi"/>
          <w:sz w:val="24"/>
          <w:szCs w:val="24"/>
        </w:rPr>
        <w:t xml:space="preserve"> Web Part), elle remplit un formulaire pour enregistrer les factures des clients dont les prestations ont été effectuées.</w:t>
      </w:r>
    </w:p>
    <w:p w14:paraId="1E3B2597"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lastRenderedPageBreak/>
        <w:t>Ensuite, elle accède à l’</w:t>
      </w:r>
      <w:r w:rsidRPr="00925730">
        <w:rPr>
          <w:rFonts w:asciiTheme="majorBidi" w:hAnsiTheme="majorBidi" w:cstheme="majorBidi"/>
          <w:b/>
          <w:bCs/>
          <w:sz w:val="24"/>
          <w:szCs w:val="24"/>
        </w:rPr>
        <w:t>interface de génération des revenus</w:t>
      </w:r>
      <w:r w:rsidRPr="00925730">
        <w:rPr>
          <w:rFonts w:asciiTheme="majorBidi" w:hAnsiTheme="majorBidi" w:cstheme="majorBidi"/>
          <w:sz w:val="24"/>
          <w:szCs w:val="24"/>
        </w:rPr>
        <w:t xml:space="preserve">, où elle déclenche le processus en cliquant sur le </w:t>
      </w:r>
      <w:r w:rsidRPr="00925730">
        <w:rPr>
          <w:rFonts w:asciiTheme="majorBidi" w:hAnsiTheme="majorBidi" w:cstheme="majorBidi"/>
          <w:b/>
          <w:bCs/>
          <w:sz w:val="24"/>
          <w:szCs w:val="24"/>
        </w:rPr>
        <w:t>bouton "Génération des Revenus"</w:t>
      </w:r>
      <w:r w:rsidRPr="00925730">
        <w:rPr>
          <w:rFonts w:asciiTheme="majorBidi" w:hAnsiTheme="majorBidi" w:cstheme="majorBidi"/>
          <w:sz w:val="24"/>
          <w:szCs w:val="24"/>
        </w:rPr>
        <w:t>.</w:t>
      </w:r>
    </w:p>
    <w:p w14:paraId="5E1DDEBB"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Elle sélectionne le </w:t>
      </w:r>
      <w:r w:rsidRPr="00925730">
        <w:rPr>
          <w:rFonts w:asciiTheme="majorBidi" w:hAnsiTheme="majorBidi" w:cstheme="majorBidi"/>
          <w:b/>
          <w:bCs/>
          <w:sz w:val="24"/>
          <w:szCs w:val="24"/>
        </w:rPr>
        <w:t>mois</w:t>
      </w:r>
      <w:r w:rsidRPr="00925730">
        <w:rPr>
          <w:rFonts w:asciiTheme="majorBidi" w:hAnsiTheme="majorBidi" w:cstheme="majorBidi"/>
          <w:sz w:val="24"/>
          <w:szCs w:val="24"/>
        </w:rPr>
        <w:t xml:space="preserve"> et </w:t>
      </w:r>
      <w:r w:rsidRPr="00925730">
        <w:rPr>
          <w:rFonts w:asciiTheme="majorBidi" w:hAnsiTheme="majorBidi" w:cstheme="majorBidi"/>
          <w:b/>
          <w:bCs/>
          <w:sz w:val="24"/>
          <w:szCs w:val="24"/>
        </w:rPr>
        <w:t>l’année</w:t>
      </w:r>
      <w:r w:rsidRPr="00925730">
        <w:rPr>
          <w:rFonts w:asciiTheme="majorBidi" w:hAnsiTheme="majorBidi" w:cstheme="majorBidi"/>
          <w:sz w:val="24"/>
          <w:szCs w:val="24"/>
        </w:rPr>
        <w:t xml:space="preserve"> correspondant à la période d’activité souhaitée.</w:t>
      </w:r>
    </w:p>
    <w:p w14:paraId="3AF693B6"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En cliquant sur le bouton </w:t>
      </w:r>
      <w:r w:rsidRPr="00925730">
        <w:rPr>
          <w:rFonts w:asciiTheme="majorBidi" w:hAnsiTheme="majorBidi" w:cstheme="majorBidi"/>
          <w:b/>
          <w:bCs/>
          <w:sz w:val="24"/>
          <w:szCs w:val="24"/>
        </w:rPr>
        <w:t>« + »</w:t>
      </w:r>
      <w:r w:rsidRPr="00925730">
        <w:rPr>
          <w:rFonts w:asciiTheme="majorBidi" w:hAnsiTheme="majorBidi" w:cstheme="majorBidi"/>
          <w:sz w:val="24"/>
          <w:szCs w:val="24"/>
        </w:rPr>
        <w:t>, le système procède automatiquement à :</w:t>
      </w:r>
    </w:p>
    <w:p w14:paraId="208D768D" w14:textId="77777777" w:rsidR="00302C42" w:rsidRPr="00925730" w:rsidRDefault="00302C42" w:rsidP="00302C42">
      <w:pPr>
        <w:numPr>
          <w:ilvl w:val="1"/>
          <w:numId w:val="27"/>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La récupération des factures </w:t>
      </w:r>
      <w:r w:rsidRPr="00925730">
        <w:rPr>
          <w:rFonts w:asciiTheme="majorBidi" w:hAnsiTheme="majorBidi" w:cstheme="majorBidi"/>
          <w:b/>
          <w:bCs/>
          <w:sz w:val="24"/>
          <w:szCs w:val="24"/>
        </w:rPr>
        <w:t>déjà payées</w:t>
      </w:r>
      <w:r w:rsidRPr="00925730">
        <w:rPr>
          <w:rFonts w:asciiTheme="majorBidi" w:hAnsiTheme="majorBidi" w:cstheme="majorBidi"/>
          <w:sz w:val="24"/>
          <w:szCs w:val="24"/>
        </w:rPr>
        <w:t xml:space="preserve"> pour cette période.</w:t>
      </w:r>
    </w:p>
    <w:p w14:paraId="6E09B2FF" w14:textId="77777777" w:rsidR="00302C42" w:rsidRPr="00925730" w:rsidRDefault="00302C42" w:rsidP="00302C42">
      <w:pPr>
        <w:numPr>
          <w:ilvl w:val="1"/>
          <w:numId w:val="27"/>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Le </w:t>
      </w:r>
      <w:r w:rsidRPr="00925730">
        <w:rPr>
          <w:rFonts w:asciiTheme="majorBidi" w:hAnsiTheme="majorBidi" w:cstheme="majorBidi"/>
          <w:b/>
          <w:bCs/>
          <w:sz w:val="24"/>
          <w:szCs w:val="24"/>
        </w:rPr>
        <w:t>regroupement des revenus</w:t>
      </w:r>
      <w:r w:rsidRPr="00925730">
        <w:rPr>
          <w:rFonts w:asciiTheme="majorBidi" w:hAnsiTheme="majorBidi" w:cstheme="majorBidi"/>
          <w:sz w:val="24"/>
          <w:szCs w:val="24"/>
        </w:rPr>
        <w:t xml:space="preserve"> par client.</w:t>
      </w:r>
    </w:p>
    <w:p w14:paraId="0524CE30"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Un </w:t>
      </w:r>
      <w:r w:rsidRPr="00925730">
        <w:rPr>
          <w:rFonts w:asciiTheme="majorBidi" w:hAnsiTheme="majorBidi" w:cstheme="majorBidi"/>
          <w:b/>
          <w:bCs/>
          <w:sz w:val="24"/>
          <w:szCs w:val="24"/>
        </w:rPr>
        <w:t>bouton de confirmation</w:t>
      </w:r>
      <w:r w:rsidRPr="00925730">
        <w:rPr>
          <w:rFonts w:asciiTheme="majorBidi" w:hAnsiTheme="majorBidi" w:cstheme="majorBidi"/>
          <w:sz w:val="24"/>
          <w:szCs w:val="24"/>
        </w:rPr>
        <w:t xml:space="preserve"> s’affiche ensuite, permettant à la responsable de </w:t>
      </w:r>
      <w:r w:rsidRPr="00925730">
        <w:rPr>
          <w:rFonts w:asciiTheme="majorBidi" w:hAnsiTheme="majorBidi" w:cstheme="majorBidi"/>
          <w:b/>
          <w:bCs/>
          <w:sz w:val="24"/>
          <w:szCs w:val="24"/>
        </w:rPr>
        <w:t>valider la génération</w:t>
      </w:r>
      <w:r w:rsidRPr="00925730">
        <w:rPr>
          <w:rFonts w:asciiTheme="majorBidi" w:hAnsiTheme="majorBidi" w:cstheme="majorBidi"/>
          <w:sz w:val="24"/>
          <w:szCs w:val="24"/>
        </w:rPr>
        <w:t xml:space="preserve"> des revenus mensuels.</w:t>
      </w:r>
    </w:p>
    <w:p w14:paraId="7006AA20" w14:textId="77777777" w:rsidR="00302C42" w:rsidRDefault="00302C42" w:rsidP="00302C42">
      <w:pPr>
        <w:spacing w:line="360" w:lineRule="auto"/>
        <w:jc w:val="both"/>
        <w:rPr>
          <w:rFonts w:asciiTheme="majorBidi" w:hAnsiTheme="majorBidi" w:cstheme="majorBidi"/>
          <w:i/>
          <w:iCs/>
          <w:sz w:val="24"/>
          <w:szCs w:val="24"/>
        </w:rPr>
      </w:pPr>
      <w:r w:rsidRPr="00925730">
        <w:rPr>
          <w:rFonts w:asciiTheme="majorBidi" w:hAnsiTheme="majorBidi" w:cstheme="majorBidi"/>
          <w:i/>
          <w:iCs/>
          <w:sz w:val="24"/>
          <w:szCs w:val="24"/>
        </w:rPr>
        <w:t xml:space="preserve">Le diagramme de séquence ci-dessous détaille cette interaction entre l’interface utilisateur, les composants frontend </w:t>
      </w:r>
      <w:proofErr w:type="spellStart"/>
      <w:proofErr w:type="gramStart"/>
      <w:r w:rsidRPr="00925730">
        <w:rPr>
          <w:rFonts w:asciiTheme="majorBidi" w:hAnsiTheme="majorBidi" w:cstheme="majorBidi"/>
          <w:i/>
          <w:iCs/>
          <w:sz w:val="24"/>
          <w:szCs w:val="24"/>
        </w:rPr>
        <w:t>SPFx,</w:t>
      </w:r>
      <w:r>
        <w:rPr>
          <w:rFonts w:asciiTheme="majorBidi" w:hAnsiTheme="majorBidi" w:cstheme="majorBidi"/>
          <w:i/>
          <w:iCs/>
          <w:sz w:val="24"/>
          <w:szCs w:val="24"/>
        </w:rPr>
        <w:t>et</w:t>
      </w:r>
      <w:proofErr w:type="spellEnd"/>
      <w:proofErr w:type="gramEnd"/>
      <w:r>
        <w:rPr>
          <w:rFonts w:asciiTheme="majorBidi" w:hAnsiTheme="majorBidi" w:cstheme="majorBidi"/>
          <w:i/>
          <w:iCs/>
          <w:sz w:val="24"/>
          <w:szCs w:val="24"/>
        </w:rPr>
        <w:t xml:space="preserve"> </w:t>
      </w:r>
      <w:proofErr w:type="gramStart"/>
      <w:r>
        <w:rPr>
          <w:rFonts w:asciiTheme="majorBidi" w:hAnsiTheme="majorBidi" w:cstheme="majorBidi"/>
          <w:i/>
          <w:iCs/>
          <w:sz w:val="24"/>
          <w:szCs w:val="24"/>
        </w:rPr>
        <w:t>l’utilisateur:</w:t>
      </w:r>
      <w:proofErr w:type="gramEnd"/>
    </w:p>
    <w:p w14:paraId="4AB991A6" w14:textId="77777777" w:rsidR="00302C42" w:rsidRPr="00925730" w:rsidRDefault="00302C42" w:rsidP="00302C42">
      <w:pPr>
        <w:spacing w:line="360" w:lineRule="auto"/>
        <w:jc w:val="center"/>
        <w:rPr>
          <w:rFonts w:asciiTheme="majorBidi" w:hAnsiTheme="majorBidi" w:cstheme="majorBidi"/>
          <w:sz w:val="24"/>
          <w:szCs w:val="24"/>
        </w:rPr>
      </w:pPr>
      <w:r>
        <w:rPr>
          <w:rFonts w:asciiTheme="majorBidi" w:hAnsiTheme="majorBidi" w:cstheme="majorBidi"/>
          <w:noProof/>
          <w:sz w:val="28"/>
          <w:szCs w:val="28"/>
        </w:rPr>
        <w:lastRenderedPageBreak/>
        <w:drawing>
          <wp:inline distT="0" distB="0" distL="0" distR="0" wp14:anchorId="354518EC" wp14:editId="36D9D6D9">
            <wp:extent cx="5029271" cy="7193915"/>
            <wp:effectExtent l="0" t="0" r="0" b="6985"/>
            <wp:docPr id="1232466922" name="Image 3"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6922" name="Image 3" descr="Une image contenant texte, capture d’écran, diagramme, Parallèl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71" cy="7193915"/>
                    </a:xfrm>
                    <a:prstGeom prst="rect">
                      <a:avLst/>
                    </a:prstGeom>
                  </pic:spPr>
                </pic:pic>
              </a:graphicData>
            </a:graphic>
          </wp:inline>
        </w:drawing>
      </w:r>
    </w:p>
    <w:p w14:paraId="4C15693E" w14:textId="77777777" w:rsidR="00302C42" w:rsidRPr="00621539" w:rsidRDefault="00302C42" w:rsidP="00302C42">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 xml:space="preserve">de </w:t>
      </w:r>
      <w:r>
        <w:rPr>
          <w:rFonts w:asciiTheme="majorBidi" w:hAnsiTheme="majorBidi" w:cstheme="majorBidi"/>
          <w:b/>
          <w:bCs/>
          <w:sz w:val="24"/>
          <w:szCs w:val="24"/>
        </w:rPr>
        <w:t xml:space="preserve">génération des revenues mensuelle </w:t>
      </w:r>
    </w:p>
    <w:p w14:paraId="6C73447D" w14:textId="77777777" w:rsidR="00302C42" w:rsidRDefault="00302C42" w:rsidP="00302C42">
      <w:pPr>
        <w:spacing w:line="360" w:lineRule="auto"/>
        <w:jc w:val="both"/>
        <w:rPr>
          <w:rFonts w:asciiTheme="majorBidi" w:hAnsiTheme="majorBidi" w:cstheme="majorBidi"/>
          <w:sz w:val="24"/>
          <w:szCs w:val="24"/>
        </w:rPr>
      </w:pPr>
    </w:p>
    <w:p w14:paraId="1D176EDE" w14:textId="77777777" w:rsidR="00302C42" w:rsidRDefault="00302C42" w:rsidP="00302C42">
      <w:pPr>
        <w:spacing w:line="360" w:lineRule="auto"/>
        <w:jc w:val="both"/>
        <w:rPr>
          <w:rFonts w:asciiTheme="majorBidi" w:hAnsiTheme="majorBidi" w:cstheme="majorBidi"/>
          <w:sz w:val="24"/>
          <w:szCs w:val="24"/>
        </w:rPr>
      </w:pPr>
    </w:p>
    <w:p w14:paraId="2704ED14" w14:textId="77777777" w:rsidR="00302C42" w:rsidRDefault="00302C42" w:rsidP="00302C42">
      <w:pPr>
        <w:spacing w:line="360" w:lineRule="auto"/>
        <w:jc w:val="both"/>
        <w:rPr>
          <w:rFonts w:asciiTheme="majorBidi" w:hAnsiTheme="majorBidi" w:cstheme="majorBidi"/>
          <w:sz w:val="24"/>
          <w:szCs w:val="24"/>
        </w:rPr>
      </w:pPr>
    </w:p>
    <w:p w14:paraId="0307D51D" w14:textId="77777777" w:rsidR="00302C42" w:rsidRPr="00052F5C" w:rsidRDefault="00302C42" w:rsidP="00302C42">
      <w:pPr>
        <w:spacing w:line="360" w:lineRule="auto"/>
        <w:jc w:val="both"/>
        <w:rPr>
          <w:rFonts w:asciiTheme="majorBidi" w:hAnsiTheme="majorBidi" w:cstheme="majorBidi"/>
          <w:b/>
          <w:bCs/>
          <w:sz w:val="24"/>
          <w:szCs w:val="24"/>
        </w:rPr>
      </w:pPr>
      <w:r w:rsidRPr="00052F5C">
        <w:rPr>
          <w:rFonts w:asciiTheme="majorBidi" w:hAnsiTheme="majorBidi" w:cstheme="majorBidi"/>
          <w:b/>
          <w:bCs/>
          <w:sz w:val="24"/>
          <w:szCs w:val="24"/>
        </w:rPr>
        <w:lastRenderedPageBreak/>
        <w:t>Scénario 3 : Génération des Résultats Financiers Mensuels</w:t>
      </w:r>
    </w:p>
    <w:p w14:paraId="5E875987" w14:textId="77777777" w:rsidR="00302C42" w:rsidRPr="00052F5C" w:rsidRDefault="00302C42" w:rsidP="00302C42">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Ce scénario met en évidence le processus complet permettant à la </w:t>
      </w:r>
      <w:r w:rsidRPr="00052F5C">
        <w:rPr>
          <w:rFonts w:asciiTheme="majorBidi" w:hAnsiTheme="majorBidi" w:cstheme="majorBidi"/>
          <w:b/>
          <w:bCs/>
          <w:sz w:val="24"/>
          <w:szCs w:val="24"/>
        </w:rPr>
        <w:t>responsable financière</w:t>
      </w:r>
      <w:r w:rsidRPr="00052F5C">
        <w:rPr>
          <w:rFonts w:asciiTheme="majorBidi" w:hAnsiTheme="majorBidi" w:cstheme="majorBidi"/>
          <w:sz w:val="24"/>
          <w:szCs w:val="24"/>
        </w:rPr>
        <w:t xml:space="preserve"> de générer un </w:t>
      </w:r>
      <w:r w:rsidRPr="00052F5C">
        <w:rPr>
          <w:rFonts w:asciiTheme="majorBidi" w:hAnsiTheme="majorBidi" w:cstheme="majorBidi"/>
          <w:b/>
          <w:bCs/>
          <w:sz w:val="24"/>
          <w:szCs w:val="24"/>
        </w:rPr>
        <w:t>bilan mensuel des résultats financiers</w:t>
      </w:r>
      <w:r w:rsidRPr="00052F5C">
        <w:rPr>
          <w:rFonts w:asciiTheme="majorBidi" w:hAnsiTheme="majorBidi" w:cstheme="majorBidi"/>
          <w:sz w:val="24"/>
          <w:szCs w:val="24"/>
        </w:rPr>
        <w:t xml:space="preserve">, basé sur les revenus et dépenses enregistrés durant la même période. Cette fonctionnalité est essentielle pour assurer le </w:t>
      </w:r>
      <w:r w:rsidRPr="00052F5C">
        <w:rPr>
          <w:rFonts w:asciiTheme="majorBidi" w:hAnsiTheme="majorBidi" w:cstheme="majorBidi"/>
          <w:b/>
          <w:bCs/>
          <w:sz w:val="24"/>
          <w:szCs w:val="24"/>
        </w:rPr>
        <w:t>suivi analytique des performances économiques</w:t>
      </w:r>
      <w:r w:rsidRPr="00052F5C">
        <w:rPr>
          <w:rFonts w:asciiTheme="majorBidi" w:hAnsiTheme="majorBidi" w:cstheme="majorBidi"/>
          <w:sz w:val="24"/>
          <w:szCs w:val="24"/>
        </w:rPr>
        <w:t xml:space="preserve"> de l’entreprise.</w:t>
      </w:r>
    </w:p>
    <w:p w14:paraId="09827F64" w14:textId="77777777" w:rsidR="00302C42" w:rsidRPr="00052F5C" w:rsidRDefault="00302C42" w:rsidP="00302C42">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 déroulement s’effectue comme suit :</w:t>
      </w:r>
    </w:p>
    <w:p w14:paraId="6E5DE6A8"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La responsable financière débute par une </w:t>
      </w:r>
      <w:r w:rsidRPr="00052F5C">
        <w:rPr>
          <w:rFonts w:asciiTheme="majorBidi" w:hAnsiTheme="majorBidi" w:cstheme="majorBidi"/>
          <w:b/>
          <w:bCs/>
          <w:sz w:val="24"/>
          <w:szCs w:val="24"/>
        </w:rPr>
        <w:t>authentification sécurisée</w:t>
      </w:r>
      <w:r w:rsidRPr="00052F5C">
        <w:rPr>
          <w:rFonts w:asciiTheme="majorBidi" w:hAnsiTheme="majorBidi" w:cstheme="majorBidi"/>
          <w:sz w:val="24"/>
          <w:szCs w:val="24"/>
        </w:rPr>
        <w:t xml:space="preserve"> via la </w:t>
      </w:r>
      <w:r w:rsidRPr="00052F5C">
        <w:rPr>
          <w:rFonts w:asciiTheme="majorBidi" w:hAnsiTheme="majorBidi" w:cstheme="majorBidi"/>
          <w:b/>
          <w:bCs/>
          <w:sz w:val="24"/>
          <w:szCs w:val="24"/>
        </w:rPr>
        <w:t>page de connexion</w:t>
      </w:r>
      <w:r w:rsidRPr="00052F5C">
        <w:rPr>
          <w:rFonts w:asciiTheme="majorBidi" w:hAnsiTheme="majorBidi" w:cstheme="majorBidi"/>
          <w:sz w:val="24"/>
          <w:szCs w:val="24"/>
        </w:rPr>
        <w:t>.</w:t>
      </w:r>
    </w:p>
    <w:p w14:paraId="2366B83D"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Une fois connectée, elle accède à la </w:t>
      </w:r>
      <w:r w:rsidRPr="00052F5C">
        <w:rPr>
          <w:rFonts w:asciiTheme="majorBidi" w:hAnsiTheme="majorBidi" w:cstheme="majorBidi"/>
          <w:b/>
          <w:bCs/>
          <w:sz w:val="24"/>
          <w:szCs w:val="24"/>
        </w:rPr>
        <w:t xml:space="preserve">page "Admin </w:t>
      </w:r>
      <w:proofErr w:type="spellStart"/>
      <w:r w:rsidRPr="00052F5C">
        <w:rPr>
          <w:rFonts w:asciiTheme="majorBidi" w:hAnsiTheme="majorBidi" w:cstheme="majorBidi"/>
          <w:b/>
          <w:bCs/>
          <w:sz w:val="24"/>
          <w:szCs w:val="24"/>
        </w:rPr>
        <w:t>Expenses</w:t>
      </w:r>
      <w:proofErr w:type="spellEnd"/>
      <w:r w:rsidRPr="00052F5C">
        <w:rPr>
          <w:rFonts w:asciiTheme="majorBidi" w:hAnsiTheme="majorBidi" w:cstheme="majorBidi"/>
          <w:b/>
          <w:bCs/>
          <w:sz w:val="24"/>
          <w:szCs w:val="24"/>
        </w:rPr>
        <w:t>"</w:t>
      </w:r>
      <w:r w:rsidRPr="00052F5C">
        <w:rPr>
          <w:rFonts w:asciiTheme="majorBidi" w:hAnsiTheme="majorBidi" w:cstheme="majorBidi"/>
          <w:sz w:val="24"/>
          <w:szCs w:val="24"/>
        </w:rPr>
        <w:t xml:space="preserve">, où elle saisit les </w:t>
      </w:r>
      <w:r w:rsidRPr="00052F5C">
        <w:rPr>
          <w:rFonts w:asciiTheme="majorBidi" w:hAnsiTheme="majorBidi" w:cstheme="majorBidi"/>
          <w:b/>
          <w:bCs/>
          <w:sz w:val="24"/>
          <w:szCs w:val="24"/>
        </w:rPr>
        <w:t>dépenses mensuelles</w:t>
      </w:r>
      <w:r w:rsidRPr="00052F5C">
        <w:rPr>
          <w:rFonts w:asciiTheme="majorBidi" w:hAnsiTheme="majorBidi" w:cstheme="majorBidi"/>
          <w:sz w:val="24"/>
          <w:szCs w:val="24"/>
        </w:rPr>
        <w:t xml:space="preserve"> relatives aux différentes opérations effectuées durant le mois concerné.</w:t>
      </w:r>
    </w:p>
    <w:p w14:paraId="36B6C3B8"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Ensuite, elle se rend dans la page </w:t>
      </w:r>
      <w:r w:rsidRPr="00052F5C">
        <w:rPr>
          <w:rFonts w:asciiTheme="majorBidi" w:hAnsiTheme="majorBidi" w:cstheme="majorBidi"/>
          <w:b/>
          <w:bCs/>
          <w:sz w:val="24"/>
          <w:szCs w:val="24"/>
        </w:rPr>
        <w:t xml:space="preserve">"Admin </w:t>
      </w:r>
      <w:proofErr w:type="spellStart"/>
      <w:r w:rsidRPr="00052F5C">
        <w:rPr>
          <w:rFonts w:asciiTheme="majorBidi" w:hAnsiTheme="majorBidi" w:cstheme="majorBidi"/>
          <w:b/>
          <w:bCs/>
          <w:sz w:val="24"/>
          <w:szCs w:val="24"/>
        </w:rPr>
        <w:t>Invoice</w:t>
      </w:r>
      <w:proofErr w:type="spellEnd"/>
      <w:r w:rsidRPr="00052F5C">
        <w:rPr>
          <w:rFonts w:asciiTheme="majorBidi" w:hAnsiTheme="majorBidi" w:cstheme="majorBidi"/>
          <w:b/>
          <w:bCs/>
          <w:sz w:val="24"/>
          <w:szCs w:val="24"/>
        </w:rPr>
        <w:t xml:space="preserve"> &amp; Revenues"</w:t>
      </w:r>
      <w:r w:rsidRPr="00052F5C">
        <w:rPr>
          <w:rFonts w:asciiTheme="majorBidi" w:hAnsiTheme="majorBidi" w:cstheme="majorBidi"/>
          <w:sz w:val="24"/>
          <w:szCs w:val="24"/>
        </w:rPr>
        <w:t xml:space="preserve"> pour générer ou vérifier les </w:t>
      </w:r>
      <w:r w:rsidRPr="00052F5C">
        <w:rPr>
          <w:rFonts w:asciiTheme="majorBidi" w:hAnsiTheme="majorBidi" w:cstheme="majorBidi"/>
          <w:b/>
          <w:bCs/>
          <w:sz w:val="24"/>
          <w:szCs w:val="24"/>
        </w:rPr>
        <w:t>revenus mensuels</w:t>
      </w:r>
      <w:r w:rsidRPr="00052F5C">
        <w:rPr>
          <w:rFonts w:asciiTheme="majorBidi" w:hAnsiTheme="majorBidi" w:cstheme="majorBidi"/>
          <w:sz w:val="24"/>
          <w:szCs w:val="24"/>
        </w:rPr>
        <w:t xml:space="preserve"> à partir des factures client payées.</w:t>
      </w:r>
    </w:p>
    <w:p w14:paraId="1C7F2F3B"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Après validation des deux composantes (revenus et dépenses), elle accède à la page </w:t>
      </w:r>
      <w:r w:rsidRPr="00052F5C">
        <w:rPr>
          <w:rFonts w:asciiTheme="majorBidi" w:hAnsiTheme="majorBidi" w:cstheme="majorBidi"/>
          <w:b/>
          <w:bCs/>
          <w:sz w:val="24"/>
          <w:szCs w:val="24"/>
        </w:rPr>
        <w:t>"</w:t>
      </w:r>
      <w:proofErr w:type="spellStart"/>
      <w:r w:rsidRPr="00052F5C">
        <w:rPr>
          <w:rFonts w:asciiTheme="majorBidi" w:hAnsiTheme="majorBidi" w:cstheme="majorBidi"/>
          <w:b/>
          <w:bCs/>
          <w:sz w:val="24"/>
          <w:szCs w:val="24"/>
        </w:rPr>
        <w:t>Generate</w:t>
      </w:r>
      <w:proofErr w:type="spellEnd"/>
      <w:r w:rsidRPr="00052F5C">
        <w:rPr>
          <w:rFonts w:asciiTheme="majorBidi" w:hAnsiTheme="majorBidi" w:cstheme="majorBidi"/>
          <w:b/>
          <w:bCs/>
          <w:sz w:val="24"/>
          <w:szCs w:val="24"/>
        </w:rPr>
        <w:t xml:space="preserve"> </w:t>
      </w:r>
      <w:proofErr w:type="spellStart"/>
      <w:r w:rsidRPr="00052F5C">
        <w:rPr>
          <w:rFonts w:asciiTheme="majorBidi" w:hAnsiTheme="majorBidi" w:cstheme="majorBidi"/>
          <w:b/>
          <w:bCs/>
          <w:sz w:val="24"/>
          <w:szCs w:val="24"/>
        </w:rPr>
        <w:t>Monthly</w:t>
      </w:r>
      <w:proofErr w:type="spellEnd"/>
      <w:r w:rsidRPr="00052F5C">
        <w:rPr>
          <w:rFonts w:asciiTheme="majorBidi" w:hAnsiTheme="majorBidi" w:cstheme="majorBidi"/>
          <w:b/>
          <w:bCs/>
          <w:sz w:val="24"/>
          <w:szCs w:val="24"/>
        </w:rPr>
        <w:t xml:space="preserve"> </w:t>
      </w:r>
      <w:proofErr w:type="spellStart"/>
      <w:r w:rsidRPr="00052F5C">
        <w:rPr>
          <w:rFonts w:asciiTheme="majorBidi" w:hAnsiTheme="majorBidi" w:cstheme="majorBidi"/>
          <w:b/>
          <w:bCs/>
          <w:sz w:val="24"/>
          <w:szCs w:val="24"/>
        </w:rPr>
        <w:t>Results</w:t>
      </w:r>
      <w:proofErr w:type="spellEnd"/>
      <w:r w:rsidRPr="00052F5C">
        <w:rPr>
          <w:rFonts w:asciiTheme="majorBidi" w:hAnsiTheme="majorBidi" w:cstheme="majorBidi"/>
          <w:b/>
          <w:bCs/>
          <w:sz w:val="24"/>
          <w:szCs w:val="24"/>
        </w:rPr>
        <w:t>"</w:t>
      </w:r>
      <w:r w:rsidRPr="00052F5C">
        <w:rPr>
          <w:rFonts w:asciiTheme="majorBidi" w:hAnsiTheme="majorBidi" w:cstheme="majorBidi"/>
          <w:sz w:val="24"/>
          <w:szCs w:val="24"/>
        </w:rPr>
        <w:t xml:space="preserve">, qui permet de générer le </w:t>
      </w:r>
      <w:r w:rsidRPr="00052F5C">
        <w:rPr>
          <w:rFonts w:asciiTheme="majorBidi" w:hAnsiTheme="majorBidi" w:cstheme="majorBidi"/>
          <w:b/>
          <w:bCs/>
          <w:sz w:val="24"/>
          <w:szCs w:val="24"/>
        </w:rPr>
        <w:t>résultat net de l’activité</w:t>
      </w:r>
      <w:r w:rsidRPr="00052F5C">
        <w:rPr>
          <w:rFonts w:asciiTheme="majorBidi" w:hAnsiTheme="majorBidi" w:cstheme="majorBidi"/>
          <w:sz w:val="24"/>
          <w:szCs w:val="24"/>
        </w:rPr>
        <w:t xml:space="preserve"> (revenus - dépenses) pour un mois spécifique.</w:t>
      </w:r>
    </w:p>
    <w:p w14:paraId="5643A58D"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Dans cette interface, elle renseigne le </w:t>
      </w:r>
      <w:r w:rsidRPr="00052F5C">
        <w:rPr>
          <w:rFonts w:asciiTheme="majorBidi" w:hAnsiTheme="majorBidi" w:cstheme="majorBidi"/>
          <w:b/>
          <w:bCs/>
          <w:sz w:val="24"/>
          <w:szCs w:val="24"/>
        </w:rPr>
        <w:t>mois</w:t>
      </w:r>
      <w:r w:rsidRPr="00052F5C">
        <w:rPr>
          <w:rFonts w:asciiTheme="majorBidi" w:hAnsiTheme="majorBidi" w:cstheme="majorBidi"/>
          <w:sz w:val="24"/>
          <w:szCs w:val="24"/>
        </w:rPr>
        <w:t xml:space="preserve"> et l’</w:t>
      </w:r>
      <w:r w:rsidRPr="00052F5C">
        <w:rPr>
          <w:rFonts w:asciiTheme="majorBidi" w:hAnsiTheme="majorBidi" w:cstheme="majorBidi"/>
          <w:b/>
          <w:bCs/>
          <w:sz w:val="24"/>
          <w:szCs w:val="24"/>
        </w:rPr>
        <w:t>année</w:t>
      </w:r>
      <w:r w:rsidRPr="00052F5C">
        <w:rPr>
          <w:rFonts w:asciiTheme="majorBidi" w:hAnsiTheme="majorBidi" w:cstheme="majorBidi"/>
          <w:sz w:val="24"/>
          <w:szCs w:val="24"/>
        </w:rPr>
        <w:t xml:space="preserve"> souhaités, puis clique sur le bouton </w:t>
      </w:r>
      <w:r w:rsidRPr="00052F5C">
        <w:rPr>
          <w:rFonts w:asciiTheme="majorBidi" w:hAnsiTheme="majorBidi" w:cstheme="majorBidi"/>
          <w:b/>
          <w:bCs/>
          <w:sz w:val="24"/>
          <w:szCs w:val="24"/>
        </w:rPr>
        <w:t>« + »</w:t>
      </w:r>
      <w:r w:rsidRPr="00052F5C">
        <w:rPr>
          <w:rFonts w:asciiTheme="majorBidi" w:hAnsiTheme="majorBidi" w:cstheme="majorBidi"/>
          <w:sz w:val="24"/>
          <w:szCs w:val="24"/>
        </w:rPr>
        <w:t>.</w:t>
      </w:r>
    </w:p>
    <w:p w14:paraId="7C32F81F"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 système agrège automatiquement :</w:t>
      </w:r>
    </w:p>
    <w:p w14:paraId="4A65BEAA" w14:textId="77777777" w:rsidR="00302C42" w:rsidRPr="00052F5C" w:rsidRDefault="00302C42" w:rsidP="00302C42">
      <w:pPr>
        <w:numPr>
          <w:ilvl w:val="1"/>
          <w:numId w:val="29"/>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Les revenus confirmés pour le mois sélectionné.</w:t>
      </w:r>
    </w:p>
    <w:p w14:paraId="3C504DE9" w14:textId="77777777" w:rsidR="00302C42" w:rsidRPr="00052F5C" w:rsidRDefault="00302C42" w:rsidP="00302C42">
      <w:pPr>
        <w:numPr>
          <w:ilvl w:val="1"/>
          <w:numId w:val="29"/>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Les dépenses validées pour la même période.</w:t>
      </w:r>
    </w:p>
    <w:p w14:paraId="6FC9A86D"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Le </w:t>
      </w:r>
      <w:r w:rsidRPr="00052F5C">
        <w:rPr>
          <w:rFonts w:asciiTheme="majorBidi" w:hAnsiTheme="majorBidi" w:cstheme="majorBidi"/>
          <w:b/>
          <w:bCs/>
          <w:sz w:val="24"/>
          <w:szCs w:val="24"/>
        </w:rPr>
        <w:t>résultat mensuel</w:t>
      </w:r>
      <w:r w:rsidRPr="00052F5C">
        <w:rPr>
          <w:rFonts w:asciiTheme="majorBidi" w:hAnsiTheme="majorBidi" w:cstheme="majorBidi"/>
          <w:sz w:val="24"/>
          <w:szCs w:val="24"/>
        </w:rPr>
        <w:t xml:space="preserve"> (positif ou négatif) est ensuite calculé et affiché dans un </w:t>
      </w:r>
      <w:r w:rsidRPr="00052F5C">
        <w:rPr>
          <w:rFonts w:asciiTheme="majorBidi" w:hAnsiTheme="majorBidi" w:cstheme="majorBidi"/>
          <w:b/>
          <w:bCs/>
          <w:sz w:val="24"/>
          <w:szCs w:val="24"/>
        </w:rPr>
        <w:t>tableau récapitulatif</w:t>
      </w:r>
      <w:r w:rsidRPr="00052F5C">
        <w:rPr>
          <w:rFonts w:asciiTheme="majorBidi" w:hAnsiTheme="majorBidi" w:cstheme="majorBidi"/>
          <w:sz w:val="24"/>
          <w:szCs w:val="24"/>
        </w:rPr>
        <w:t xml:space="preserve"> dynamique intégré à l’interface, offrant ainsi une vision claire de la performance financière de la période.</w:t>
      </w:r>
    </w:p>
    <w:p w14:paraId="264F5410" w14:textId="77777777" w:rsidR="00302C42" w:rsidRDefault="00302C42" w:rsidP="00302C42">
      <w:pPr>
        <w:spacing w:line="360" w:lineRule="auto"/>
        <w:jc w:val="both"/>
        <w:rPr>
          <w:rFonts w:asciiTheme="majorBidi" w:hAnsiTheme="majorBidi" w:cstheme="majorBidi"/>
          <w:i/>
          <w:iCs/>
          <w:sz w:val="24"/>
          <w:szCs w:val="24"/>
        </w:rPr>
      </w:pPr>
      <w:r w:rsidRPr="00052F5C">
        <w:rPr>
          <w:rFonts w:asciiTheme="majorBidi" w:hAnsiTheme="majorBidi" w:cstheme="majorBidi"/>
          <w:i/>
          <w:iCs/>
          <w:sz w:val="24"/>
          <w:szCs w:val="24"/>
        </w:rPr>
        <w:t xml:space="preserve">Le diagramme de séquence associé illustre les échanges entre l’utilisateur, les composants frontend de SharePoint </w:t>
      </w:r>
      <w:proofErr w:type="spellStart"/>
      <w:r w:rsidRPr="00052F5C">
        <w:rPr>
          <w:rFonts w:asciiTheme="majorBidi" w:hAnsiTheme="majorBidi" w:cstheme="majorBidi"/>
          <w:i/>
          <w:iCs/>
          <w:sz w:val="24"/>
          <w:szCs w:val="24"/>
        </w:rPr>
        <w:t>SPFx</w:t>
      </w:r>
      <w:proofErr w:type="spellEnd"/>
      <w:r w:rsidRPr="00052F5C">
        <w:rPr>
          <w:rFonts w:asciiTheme="majorBidi" w:hAnsiTheme="majorBidi" w:cstheme="majorBidi"/>
          <w:i/>
          <w:iCs/>
          <w:sz w:val="24"/>
          <w:szCs w:val="24"/>
        </w:rPr>
        <w:t>, et</w:t>
      </w:r>
      <w:r>
        <w:rPr>
          <w:rFonts w:asciiTheme="majorBidi" w:hAnsiTheme="majorBidi" w:cstheme="majorBidi"/>
          <w:i/>
          <w:iCs/>
          <w:sz w:val="24"/>
          <w:szCs w:val="24"/>
        </w:rPr>
        <w:t xml:space="preserve"> l’utilisateur :</w:t>
      </w:r>
    </w:p>
    <w:p w14:paraId="4C58A408" w14:textId="77777777" w:rsidR="00302C42" w:rsidRDefault="00302C42" w:rsidP="00302C42">
      <w:pPr>
        <w:spacing w:line="360" w:lineRule="auto"/>
        <w:jc w:val="both"/>
        <w:rPr>
          <w:rFonts w:asciiTheme="majorBidi" w:hAnsiTheme="majorBidi" w:cstheme="majorBidi"/>
          <w:i/>
          <w:iCs/>
          <w:sz w:val="24"/>
          <w:szCs w:val="24"/>
        </w:rPr>
      </w:pPr>
    </w:p>
    <w:p w14:paraId="7F99A5E9" w14:textId="77777777" w:rsidR="00302C42" w:rsidRDefault="00302C42" w:rsidP="00302C42">
      <w:pPr>
        <w:spacing w:line="360" w:lineRule="auto"/>
        <w:jc w:val="both"/>
        <w:rPr>
          <w:rFonts w:asciiTheme="majorBidi" w:hAnsiTheme="majorBidi" w:cstheme="majorBidi"/>
          <w:i/>
          <w:iCs/>
          <w:sz w:val="24"/>
          <w:szCs w:val="24"/>
        </w:rPr>
      </w:pPr>
    </w:p>
    <w:p w14:paraId="447EE823" w14:textId="77777777" w:rsidR="00302C42" w:rsidRDefault="00302C42" w:rsidP="00302C42">
      <w:pPr>
        <w:spacing w:line="360" w:lineRule="auto"/>
        <w:jc w:val="center"/>
        <w:rPr>
          <w:rFonts w:asciiTheme="majorBidi" w:hAnsiTheme="majorBidi" w:cstheme="majorBidi"/>
          <w:sz w:val="24"/>
          <w:szCs w:val="24"/>
        </w:rPr>
      </w:pPr>
      <w:r>
        <w:rPr>
          <w:rFonts w:asciiTheme="majorBidi" w:hAnsiTheme="majorBidi" w:cstheme="majorBidi"/>
          <w:noProof/>
          <w:sz w:val="28"/>
          <w:szCs w:val="28"/>
        </w:rPr>
        <w:lastRenderedPageBreak/>
        <w:drawing>
          <wp:inline distT="0" distB="0" distL="0" distR="0" wp14:anchorId="5E1416C0" wp14:editId="43B9AE60">
            <wp:extent cx="5760720" cy="5071110"/>
            <wp:effectExtent l="0" t="0" r="0" b="0"/>
            <wp:docPr id="133916942" name="Image 5"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942" name="Image 5" descr="Une image contenant texte, capture d’écran, nombre, diagramm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5071110"/>
                    </a:xfrm>
                    <a:prstGeom prst="rect">
                      <a:avLst/>
                    </a:prstGeom>
                  </pic:spPr>
                </pic:pic>
              </a:graphicData>
            </a:graphic>
          </wp:inline>
        </w:drawing>
      </w:r>
    </w:p>
    <w:p w14:paraId="539C505E" w14:textId="77777777" w:rsidR="00302C42" w:rsidRPr="00621539" w:rsidRDefault="00302C42" w:rsidP="00302C42">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 xml:space="preserve">de </w:t>
      </w:r>
      <w:r>
        <w:rPr>
          <w:rFonts w:asciiTheme="majorBidi" w:hAnsiTheme="majorBidi" w:cstheme="majorBidi"/>
          <w:b/>
          <w:bCs/>
          <w:sz w:val="24"/>
          <w:szCs w:val="24"/>
        </w:rPr>
        <w:t xml:space="preserve">génération les résultats des activités financières mensuelle </w:t>
      </w:r>
    </w:p>
    <w:p w14:paraId="2EC41532" w14:textId="77777777" w:rsidR="00302C42" w:rsidRDefault="00302C42" w:rsidP="00302C42">
      <w:pPr>
        <w:spacing w:line="360" w:lineRule="auto"/>
        <w:jc w:val="both"/>
        <w:rPr>
          <w:rFonts w:asciiTheme="majorBidi" w:hAnsiTheme="majorBidi" w:cstheme="majorBidi"/>
          <w:sz w:val="24"/>
          <w:szCs w:val="24"/>
        </w:rPr>
      </w:pPr>
    </w:p>
    <w:p w14:paraId="336DD9FC" w14:textId="77777777" w:rsidR="00302C42" w:rsidRDefault="00302C42" w:rsidP="00302C42">
      <w:pPr>
        <w:spacing w:line="360" w:lineRule="auto"/>
        <w:jc w:val="both"/>
        <w:rPr>
          <w:rFonts w:asciiTheme="majorBidi" w:hAnsiTheme="majorBidi" w:cstheme="majorBidi"/>
          <w:sz w:val="24"/>
          <w:szCs w:val="24"/>
        </w:rPr>
      </w:pPr>
    </w:p>
    <w:p w14:paraId="18506294" w14:textId="77777777" w:rsidR="00302C42" w:rsidRDefault="00302C42" w:rsidP="00302C42">
      <w:pPr>
        <w:spacing w:line="360" w:lineRule="auto"/>
        <w:jc w:val="both"/>
        <w:rPr>
          <w:rFonts w:asciiTheme="majorBidi" w:hAnsiTheme="majorBidi" w:cstheme="majorBidi"/>
          <w:sz w:val="24"/>
          <w:szCs w:val="24"/>
        </w:rPr>
      </w:pPr>
    </w:p>
    <w:p w14:paraId="5EE28CEC" w14:textId="77777777" w:rsidR="00302C42" w:rsidRDefault="00302C42" w:rsidP="00302C42">
      <w:pPr>
        <w:spacing w:line="360" w:lineRule="auto"/>
        <w:jc w:val="both"/>
        <w:rPr>
          <w:rFonts w:asciiTheme="majorBidi" w:hAnsiTheme="majorBidi" w:cstheme="majorBidi"/>
          <w:sz w:val="24"/>
          <w:szCs w:val="24"/>
        </w:rPr>
      </w:pPr>
    </w:p>
    <w:p w14:paraId="34452CAD" w14:textId="77777777" w:rsidR="00302C42" w:rsidRDefault="00302C42" w:rsidP="00302C42">
      <w:pPr>
        <w:spacing w:line="360" w:lineRule="auto"/>
        <w:jc w:val="both"/>
        <w:rPr>
          <w:rFonts w:asciiTheme="majorBidi" w:hAnsiTheme="majorBidi" w:cstheme="majorBidi"/>
          <w:sz w:val="24"/>
          <w:szCs w:val="24"/>
        </w:rPr>
      </w:pPr>
    </w:p>
    <w:p w14:paraId="5CCFB4C0" w14:textId="77777777" w:rsidR="00302C42" w:rsidRDefault="00302C42" w:rsidP="00302C42">
      <w:pPr>
        <w:spacing w:line="360" w:lineRule="auto"/>
        <w:jc w:val="both"/>
        <w:rPr>
          <w:rFonts w:asciiTheme="majorBidi" w:hAnsiTheme="majorBidi" w:cstheme="majorBidi"/>
          <w:sz w:val="24"/>
          <w:szCs w:val="24"/>
        </w:rPr>
      </w:pPr>
    </w:p>
    <w:p w14:paraId="275603AA" w14:textId="77777777" w:rsidR="00302C42" w:rsidRDefault="00302C42" w:rsidP="00302C42">
      <w:pPr>
        <w:spacing w:line="360" w:lineRule="auto"/>
        <w:jc w:val="both"/>
        <w:rPr>
          <w:rFonts w:asciiTheme="majorBidi" w:hAnsiTheme="majorBidi" w:cstheme="majorBidi"/>
          <w:sz w:val="24"/>
          <w:szCs w:val="24"/>
        </w:rPr>
      </w:pPr>
    </w:p>
    <w:p w14:paraId="29D76966" w14:textId="77777777" w:rsidR="00302C42" w:rsidRPr="00052F5C" w:rsidRDefault="00302C42" w:rsidP="00302C42">
      <w:pPr>
        <w:spacing w:line="360" w:lineRule="auto"/>
        <w:jc w:val="both"/>
        <w:rPr>
          <w:rFonts w:asciiTheme="majorBidi" w:hAnsiTheme="majorBidi" w:cstheme="majorBidi"/>
          <w:sz w:val="24"/>
          <w:szCs w:val="24"/>
        </w:rPr>
      </w:pPr>
    </w:p>
    <w:p w14:paraId="47F34353" w14:textId="3A0F69E6" w:rsidR="00302C42" w:rsidRDefault="00302C42" w:rsidP="00302C42">
      <w:pPr>
        <w:spacing w:line="360" w:lineRule="auto"/>
        <w:jc w:val="both"/>
        <w:rPr>
          <w:rFonts w:asciiTheme="majorBidi" w:hAnsiTheme="majorBidi" w:cstheme="majorBidi"/>
          <w:b/>
          <w:bCs/>
          <w:sz w:val="26"/>
          <w:szCs w:val="26"/>
        </w:rPr>
      </w:pPr>
      <w:r w:rsidRPr="00CA6AE3">
        <w:rPr>
          <w:rFonts w:asciiTheme="majorBidi" w:hAnsiTheme="majorBidi" w:cstheme="majorBidi"/>
          <w:b/>
          <w:bCs/>
          <w:sz w:val="26"/>
          <w:szCs w:val="26"/>
        </w:rPr>
        <w:lastRenderedPageBreak/>
        <w:t>4.2.2 L</w:t>
      </w:r>
      <w:r>
        <w:rPr>
          <w:rFonts w:asciiTheme="majorBidi" w:hAnsiTheme="majorBidi" w:cstheme="majorBidi"/>
          <w:b/>
          <w:bCs/>
          <w:sz w:val="26"/>
          <w:szCs w:val="26"/>
        </w:rPr>
        <w:t>a description conceptuelle du partie</w:t>
      </w:r>
      <w:r w:rsidRPr="00CA6AE3">
        <w:rPr>
          <w:rFonts w:asciiTheme="majorBidi" w:hAnsiTheme="majorBidi" w:cstheme="majorBidi"/>
          <w:b/>
          <w:bCs/>
          <w:sz w:val="26"/>
          <w:szCs w:val="26"/>
        </w:rPr>
        <w:t xml:space="preserve"> </w:t>
      </w:r>
      <w:r>
        <w:rPr>
          <w:rFonts w:asciiTheme="majorBidi" w:hAnsiTheme="majorBidi" w:cstheme="majorBidi"/>
          <w:b/>
          <w:bCs/>
          <w:sz w:val="26"/>
          <w:szCs w:val="26"/>
        </w:rPr>
        <w:t>Backend</w:t>
      </w:r>
      <w:r w:rsidRPr="00CA6AE3">
        <w:rPr>
          <w:rFonts w:asciiTheme="majorBidi" w:hAnsiTheme="majorBidi" w:cstheme="majorBidi"/>
          <w:b/>
          <w:bCs/>
          <w:sz w:val="26"/>
          <w:szCs w:val="26"/>
        </w:rPr>
        <w:t xml:space="preserve"> De </w:t>
      </w:r>
      <w:proofErr w:type="spellStart"/>
      <w:r w:rsidRPr="00CA6AE3">
        <w:rPr>
          <w:rFonts w:asciiTheme="majorBidi" w:hAnsiTheme="majorBidi" w:cstheme="majorBidi"/>
          <w:b/>
          <w:bCs/>
          <w:sz w:val="26"/>
          <w:szCs w:val="26"/>
        </w:rPr>
        <w:t>Geld</w:t>
      </w:r>
      <w:proofErr w:type="spellEnd"/>
      <w:r w:rsidRPr="00CA6AE3">
        <w:rPr>
          <w:rFonts w:asciiTheme="majorBidi" w:hAnsiTheme="majorBidi" w:cstheme="majorBidi"/>
          <w:b/>
          <w:bCs/>
          <w:sz w:val="26"/>
          <w:szCs w:val="26"/>
        </w:rPr>
        <w:t xml:space="preserve"> Pilot</w:t>
      </w:r>
    </w:p>
    <w:p w14:paraId="5A6A95C0" w14:textId="77777777" w:rsidR="00302C42" w:rsidRPr="00052F5C" w:rsidRDefault="00302C42" w:rsidP="00302C42">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Le backend de la plateforme </w:t>
      </w:r>
      <w:proofErr w:type="spellStart"/>
      <w:r w:rsidRPr="00052F5C">
        <w:rPr>
          <w:rFonts w:asciiTheme="majorBidi" w:hAnsiTheme="majorBidi" w:cstheme="majorBidi"/>
          <w:sz w:val="24"/>
          <w:szCs w:val="24"/>
        </w:rPr>
        <w:t>Geld</w:t>
      </w:r>
      <w:proofErr w:type="spellEnd"/>
      <w:r w:rsidRPr="00052F5C">
        <w:rPr>
          <w:rFonts w:asciiTheme="majorBidi" w:hAnsiTheme="majorBidi" w:cstheme="majorBidi"/>
          <w:sz w:val="24"/>
          <w:szCs w:val="24"/>
        </w:rPr>
        <w:t xml:space="preserve"> Pilot constitue le noyau logique et transactionnel du système. Il assure le traitement des données métier, la gestion des utilisateurs, l’orchestration des accès aux deux bases de données (MongoDB et </w:t>
      </w:r>
      <w:proofErr w:type="spellStart"/>
      <w:r w:rsidRPr="00052F5C">
        <w:rPr>
          <w:rFonts w:asciiTheme="majorBidi" w:hAnsiTheme="majorBidi" w:cstheme="majorBidi"/>
          <w:sz w:val="24"/>
          <w:szCs w:val="24"/>
        </w:rPr>
        <w:t>Dataverse</w:t>
      </w:r>
      <w:proofErr w:type="spellEnd"/>
      <w:r w:rsidRPr="00052F5C">
        <w:rPr>
          <w:rFonts w:asciiTheme="majorBidi" w:hAnsiTheme="majorBidi" w:cstheme="majorBidi"/>
          <w:sz w:val="24"/>
          <w:szCs w:val="24"/>
        </w:rPr>
        <w:t>), ainsi que l’interconnexion avec divers services externes via des API REST. Le tout repose sur un serveur Node.js déployé avec Express.js, garantissant la modularité, la scalabilité et la sécurité de l’application.</w:t>
      </w:r>
    </w:p>
    <w:p w14:paraId="45FFD558" w14:textId="77777777" w:rsidR="00302C42" w:rsidRPr="00052F5C" w:rsidRDefault="00302C42" w:rsidP="00302C42">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Ce backend joue un rôle central dans la coordination des services tels que l’authentification, la génération des revenus, la gestion des factures, l’envoi </w:t>
      </w:r>
      <w:proofErr w:type="gramStart"/>
      <w:r w:rsidRPr="00052F5C">
        <w:rPr>
          <w:rFonts w:asciiTheme="majorBidi" w:hAnsiTheme="majorBidi" w:cstheme="majorBidi"/>
          <w:sz w:val="24"/>
          <w:szCs w:val="24"/>
        </w:rPr>
        <w:t>d’e-mails</w:t>
      </w:r>
      <w:proofErr w:type="gramEnd"/>
      <w:r w:rsidRPr="00052F5C">
        <w:rPr>
          <w:rFonts w:asciiTheme="majorBidi" w:hAnsiTheme="majorBidi" w:cstheme="majorBidi"/>
          <w:sz w:val="24"/>
          <w:szCs w:val="24"/>
        </w:rPr>
        <w:t xml:space="preserve"> personnalisés via </w:t>
      </w:r>
      <w:proofErr w:type="spellStart"/>
      <w:r w:rsidRPr="00052F5C">
        <w:rPr>
          <w:rFonts w:asciiTheme="majorBidi" w:hAnsiTheme="majorBidi" w:cstheme="majorBidi"/>
          <w:sz w:val="24"/>
          <w:szCs w:val="24"/>
        </w:rPr>
        <w:t>MailJS</w:t>
      </w:r>
      <w:proofErr w:type="spellEnd"/>
      <w:r w:rsidRPr="00052F5C">
        <w:rPr>
          <w:rFonts w:asciiTheme="majorBidi" w:hAnsiTheme="majorBidi" w:cstheme="majorBidi"/>
          <w:sz w:val="24"/>
          <w:szCs w:val="24"/>
        </w:rPr>
        <w:t>, la prédiction avec un modèle Python exposé via un serveur Flask, et l’alimentation en données des tableaux de bord Power BI.</w:t>
      </w:r>
    </w:p>
    <w:p w14:paraId="02A86EB5" w14:textId="34812C4A" w:rsidR="00302C42" w:rsidRPr="00820DAF" w:rsidRDefault="00302C42" w:rsidP="00302C42">
      <w:pPr>
        <w:pStyle w:val="Paragraphedeliste"/>
        <w:numPr>
          <w:ilvl w:val="0"/>
          <w:numId w:val="24"/>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t>Diagramme</w:t>
      </w:r>
      <w:r w:rsidR="00A41896">
        <w:rPr>
          <w:rFonts w:asciiTheme="majorBidi" w:hAnsiTheme="majorBidi" w:cstheme="majorBidi"/>
          <w:b/>
          <w:bCs/>
          <w:sz w:val="24"/>
          <w:szCs w:val="24"/>
        </w:rPr>
        <w:t>s</w:t>
      </w:r>
      <w:r w:rsidRPr="00CA6AE3">
        <w:rPr>
          <w:rFonts w:asciiTheme="majorBidi" w:hAnsiTheme="majorBidi" w:cstheme="majorBidi"/>
          <w:b/>
          <w:bCs/>
          <w:sz w:val="24"/>
          <w:szCs w:val="24"/>
        </w:rPr>
        <w:t xml:space="preserve"> des classe</w:t>
      </w:r>
      <w:r w:rsidR="00A41896">
        <w:rPr>
          <w:rFonts w:asciiTheme="majorBidi" w:hAnsiTheme="majorBidi" w:cstheme="majorBidi"/>
          <w:b/>
          <w:bCs/>
          <w:sz w:val="24"/>
          <w:szCs w:val="24"/>
        </w:rPr>
        <w:t>s</w:t>
      </w:r>
      <w:r w:rsidRPr="00CA6AE3">
        <w:rPr>
          <w:rFonts w:asciiTheme="majorBidi" w:hAnsiTheme="majorBidi" w:cstheme="majorBidi"/>
          <w:b/>
          <w:bCs/>
          <w:sz w:val="24"/>
          <w:szCs w:val="24"/>
        </w:rPr>
        <w:t xml:space="preserve"> </w:t>
      </w:r>
      <w:r w:rsidRPr="00CA6AE3">
        <w:rPr>
          <w:rFonts w:asciiTheme="majorBidi" w:hAnsiTheme="majorBidi" w:cstheme="majorBidi"/>
          <w:b/>
          <w:bCs/>
          <w:i/>
          <w:iCs/>
          <w:sz w:val="24"/>
          <w:szCs w:val="24"/>
        </w:rPr>
        <w:t>Backend</w:t>
      </w:r>
    </w:p>
    <w:p w14:paraId="70A1CB67" w14:textId="77777777" w:rsidR="00102B82" w:rsidRDefault="00102B82" w:rsidP="00102B82">
      <w:pPr>
        <w:pStyle w:val="NormalWeb"/>
        <w:spacing w:line="360" w:lineRule="auto"/>
        <w:ind w:left="360"/>
        <w:jc w:val="both"/>
      </w:pPr>
      <w:r>
        <w:t xml:space="preserve">Afin de mieux appréhender la structure des entités opérationnelles du backend de l’application </w:t>
      </w:r>
      <w:proofErr w:type="spellStart"/>
      <w:r>
        <w:rPr>
          <w:rStyle w:val="Accentuation"/>
          <w:rFonts w:eastAsiaTheme="majorEastAsia"/>
        </w:rPr>
        <w:t>Geld</w:t>
      </w:r>
      <w:proofErr w:type="spellEnd"/>
      <w:r>
        <w:rPr>
          <w:rStyle w:val="Accentuation"/>
          <w:rFonts w:eastAsiaTheme="majorEastAsia"/>
        </w:rPr>
        <w:t xml:space="preserve"> Pilot</w:t>
      </w:r>
      <w:r>
        <w:t xml:space="preserve"> et de simplifier la complexité de son architecture, nous avons opté pour une approche d’abstraction. Cette démarche permet de mettre en évidence les relations clés entre les différentes composantes du système.</w:t>
      </w:r>
      <w:r>
        <w:t xml:space="preserve"> </w:t>
      </w:r>
      <w:r>
        <w:t xml:space="preserve">Dans un premier temps, nous présentons un </w:t>
      </w:r>
      <w:r>
        <w:rPr>
          <w:rStyle w:val="lev"/>
          <w:rFonts w:eastAsiaTheme="majorEastAsia"/>
        </w:rPr>
        <w:t>diagramme de classes global</w:t>
      </w:r>
      <w:r>
        <w:t xml:space="preserve"> illustrant les interactions principales entre les différents acteurs du backend, notamment les contrôleurs, le serveur, les middlewares ainsi que les services SOA utilisés.</w:t>
      </w:r>
    </w:p>
    <w:p w14:paraId="4E92451B" w14:textId="7CB96D44" w:rsidR="00102B82" w:rsidRDefault="00102B82" w:rsidP="00102B82">
      <w:pPr>
        <w:pStyle w:val="NormalWeb"/>
        <w:spacing w:line="360" w:lineRule="auto"/>
        <w:ind w:left="360"/>
        <w:jc w:val="both"/>
      </w:pPr>
      <w:r>
        <w:t xml:space="preserve">Ensuite, un </w:t>
      </w:r>
      <w:r>
        <w:rPr>
          <w:rStyle w:val="lev"/>
          <w:rFonts w:eastAsiaTheme="majorEastAsia"/>
        </w:rPr>
        <w:t>deuxième diagramme</w:t>
      </w:r>
      <w:r>
        <w:t xml:space="preserve"> est proposé, se focalisant de manière plus détaillée sur les entités (ou modèles) utilisées pour la gestion des activités financières chez </w:t>
      </w:r>
      <w:proofErr w:type="spellStart"/>
      <w:r>
        <w:rPr>
          <w:rStyle w:val="Accentuation"/>
          <w:rFonts w:eastAsiaTheme="majorEastAsia"/>
        </w:rPr>
        <w:t>Alight</w:t>
      </w:r>
      <w:proofErr w:type="spellEnd"/>
      <w:r>
        <w:rPr>
          <w:rStyle w:val="Accentuation"/>
          <w:rFonts w:eastAsiaTheme="majorEastAsia"/>
        </w:rPr>
        <w:t xml:space="preserve"> MEA</w:t>
      </w:r>
      <w:r>
        <w:t>. Ce diagramme met en lumière les relations entre ces entités ainsi que leur rôle respectif dans le fonctionnement global de la plateforme.</w:t>
      </w:r>
    </w:p>
    <w:p w14:paraId="5F066B30" w14:textId="10AC14AE" w:rsidR="00302C42" w:rsidRPr="00102B82" w:rsidRDefault="00102B82" w:rsidP="00102B82">
      <w:pPr>
        <w:spacing w:line="360" w:lineRule="auto"/>
        <w:jc w:val="both"/>
        <w:rPr>
          <w:rFonts w:asciiTheme="majorBidi" w:hAnsiTheme="majorBidi" w:cstheme="majorBidi"/>
          <w:b/>
          <w:bCs/>
          <w:sz w:val="24"/>
          <w:szCs w:val="24"/>
        </w:rPr>
      </w:pPr>
      <w:r>
        <w:rPr>
          <w:noProof/>
        </w:rPr>
        <w:lastRenderedPageBreak/>
        <w:drawing>
          <wp:inline distT="0" distB="0" distL="0" distR="0" wp14:anchorId="34A215DA" wp14:editId="46855D32">
            <wp:extent cx="5871560" cy="7970520"/>
            <wp:effectExtent l="0" t="0" r="0" b="0"/>
            <wp:docPr id="26183324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33242" name="Image 2618332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5983" cy="8017249"/>
                    </a:xfrm>
                    <a:prstGeom prst="rect">
                      <a:avLst/>
                    </a:prstGeom>
                  </pic:spPr>
                </pic:pic>
              </a:graphicData>
            </a:graphic>
          </wp:inline>
        </w:drawing>
      </w:r>
    </w:p>
    <w:p w14:paraId="144B022E" w14:textId="77777777" w:rsidR="00302C42" w:rsidRDefault="00302C42" w:rsidP="00102B82">
      <w:pPr>
        <w:spacing w:line="360" w:lineRule="auto"/>
        <w:jc w:val="both"/>
        <w:rPr>
          <w:rFonts w:asciiTheme="majorBidi" w:hAnsiTheme="majorBidi" w:cstheme="majorBidi"/>
          <w:b/>
          <w:bCs/>
          <w:sz w:val="24"/>
          <w:szCs w:val="24"/>
        </w:rPr>
      </w:pPr>
    </w:p>
    <w:p w14:paraId="2EF95DCC" w14:textId="470B7E01" w:rsidR="00102B82" w:rsidRDefault="00102B82" w:rsidP="00102B8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 xml:space="preserve">Diagramme des classes Globale pour la partie Backend de </w:t>
      </w:r>
      <w:proofErr w:type="spellStart"/>
      <w:r>
        <w:rPr>
          <w:rFonts w:asciiTheme="majorBidi" w:hAnsiTheme="majorBidi" w:cstheme="majorBidi"/>
          <w:b/>
          <w:bCs/>
          <w:sz w:val="24"/>
          <w:szCs w:val="24"/>
        </w:rPr>
        <w:t>Geled</w:t>
      </w:r>
      <w:proofErr w:type="spellEnd"/>
      <w:r>
        <w:rPr>
          <w:rFonts w:asciiTheme="majorBidi" w:hAnsiTheme="majorBidi" w:cstheme="majorBidi"/>
          <w:b/>
          <w:bCs/>
          <w:sz w:val="24"/>
          <w:szCs w:val="24"/>
        </w:rPr>
        <w:t xml:space="preserve"> Pilot</w:t>
      </w:r>
    </w:p>
    <w:p w14:paraId="5967F76D" w14:textId="77777777" w:rsidR="00102B82" w:rsidRDefault="00102B82" w:rsidP="00102B82">
      <w:pPr>
        <w:spacing w:line="360" w:lineRule="auto"/>
        <w:jc w:val="center"/>
        <w:rPr>
          <w:rFonts w:asciiTheme="majorBidi" w:hAnsiTheme="majorBidi" w:cstheme="majorBidi"/>
          <w:b/>
          <w:bCs/>
          <w:sz w:val="24"/>
          <w:szCs w:val="24"/>
        </w:rPr>
      </w:pPr>
    </w:p>
    <w:p w14:paraId="08AA6579" w14:textId="4F5EEA52" w:rsidR="00102B82" w:rsidRDefault="00657A36" w:rsidP="00102B82">
      <w:pPr>
        <w:spacing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750331E" wp14:editId="306127F8">
            <wp:extent cx="5760720" cy="7894320"/>
            <wp:effectExtent l="0" t="0" r="0" b="0"/>
            <wp:docPr id="355544046" name="Image 1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44046" name="Image 11" descr="Une image contenant texte, diagramme, Plan, schématiqu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7894320"/>
                    </a:xfrm>
                    <a:prstGeom prst="rect">
                      <a:avLst/>
                    </a:prstGeom>
                  </pic:spPr>
                </pic:pic>
              </a:graphicData>
            </a:graphic>
          </wp:inline>
        </w:drawing>
      </w:r>
    </w:p>
    <w:p w14:paraId="3443F87D" w14:textId="49907383" w:rsidR="00102B82" w:rsidRPr="00102B82" w:rsidRDefault="00102B82" w:rsidP="00102B82">
      <w:pPr>
        <w:spacing w:line="360" w:lineRule="auto"/>
        <w:ind w:firstLine="708"/>
        <w:jc w:val="both"/>
        <w:rPr>
          <w:rFonts w:asciiTheme="majorBidi" w:hAnsiTheme="majorBidi" w:cstheme="majorBidi"/>
          <w:b/>
          <w:bCs/>
          <w:sz w:val="24"/>
          <w:szCs w:val="24"/>
        </w:rPr>
      </w:pPr>
      <w:r>
        <w:rPr>
          <w:rFonts w:asciiTheme="majorBidi" w:hAnsiTheme="majorBidi" w:cstheme="majorBidi"/>
          <w:b/>
          <w:bCs/>
          <w:sz w:val="24"/>
          <w:szCs w:val="24"/>
        </w:rPr>
        <w:t>Diagramme des classes</w:t>
      </w:r>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detaillant</w:t>
      </w:r>
      <w:proofErr w:type="spellEnd"/>
      <w:r>
        <w:rPr>
          <w:rFonts w:asciiTheme="majorBidi" w:hAnsiTheme="majorBidi" w:cstheme="majorBidi"/>
          <w:b/>
          <w:bCs/>
          <w:sz w:val="24"/>
          <w:szCs w:val="24"/>
        </w:rPr>
        <w:t xml:space="preserve"> les</w:t>
      </w:r>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Entite</w:t>
      </w:r>
      <w:proofErr w:type="spellEnd"/>
      <w:r>
        <w:rPr>
          <w:rFonts w:asciiTheme="majorBidi" w:hAnsiTheme="majorBidi" w:cstheme="majorBidi"/>
          <w:b/>
          <w:bCs/>
          <w:sz w:val="24"/>
          <w:szCs w:val="24"/>
        </w:rPr>
        <w:t xml:space="preserve"> </w:t>
      </w:r>
      <w:r>
        <w:rPr>
          <w:rFonts w:asciiTheme="majorBidi" w:hAnsiTheme="majorBidi" w:cstheme="majorBidi"/>
          <w:b/>
          <w:bCs/>
          <w:sz w:val="24"/>
          <w:szCs w:val="24"/>
        </w:rPr>
        <w:t>de</w:t>
      </w:r>
      <w:r>
        <w:rPr>
          <w:rFonts w:asciiTheme="majorBidi" w:hAnsiTheme="majorBidi" w:cstheme="majorBidi"/>
          <w:b/>
          <w:bCs/>
          <w:sz w:val="24"/>
          <w:szCs w:val="24"/>
        </w:rPr>
        <w:t xml:space="preserve"> la partie Backend de </w:t>
      </w:r>
      <w:proofErr w:type="spellStart"/>
      <w:r>
        <w:rPr>
          <w:rFonts w:asciiTheme="majorBidi" w:hAnsiTheme="majorBidi" w:cstheme="majorBidi"/>
          <w:b/>
          <w:bCs/>
          <w:sz w:val="24"/>
          <w:szCs w:val="24"/>
        </w:rPr>
        <w:t>Geled</w:t>
      </w:r>
      <w:proofErr w:type="spellEnd"/>
      <w:r>
        <w:rPr>
          <w:rFonts w:asciiTheme="majorBidi" w:hAnsiTheme="majorBidi" w:cstheme="majorBidi"/>
          <w:b/>
          <w:bCs/>
          <w:sz w:val="24"/>
          <w:szCs w:val="24"/>
        </w:rPr>
        <w:t xml:space="preserve"> Pilot</w:t>
      </w:r>
    </w:p>
    <w:p w14:paraId="3F9E3AD6" w14:textId="77777777" w:rsidR="00102B82" w:rsidRPr="00102B82" w:rsidRDefault="00102B82" w:rsidP="00102B82">
      <w:pPr>
        <w:spacing w:line="360" w:lineRule="auto"/>
        <w:jc w:val="both"/>
        <w:rPr>
          <w:rFonts w:asciiTheme="majorBidi" w:hAnsiTheme="majorBidi" w:cstheme="majorBidi"/>
          <w:b/>
          <w:bCs/>
          <w:sz w:val="24"/>
          <w:szCs w:val="24"/>
        </w:rPr>
      </w:pPr>
    </w:p>
    <w:p w14:paraId="25725BE4" w14:textId="77777777" w:rsidR="00302C42" w:rsidRPr="00ED193B" w:rsidRDefault="00302C42" w:rsidP="00ED193B">
      <w:pPr>
        <w:spacing w:line="360" w:lineRule="auto"/>
        <w:jc w:val="both"/>
        <w:rPr>
          <w:rFonts w:asciiTheme="majorBidi" w:hAnsiTheme="majorBidi" w:cstheme="majorBidi"/>
          <w:b/>
          <w:bCs/>
          <w:sz w:val="24"/>
          <w:szCs w:val="24"/>
        </w:rPr>
      </w:pPr>
    </w:p>
    <w:p w14:paraId="5F67B166" w14:textId="77777777" w:rsidR="001F4E24" w:rsidRDefault="00302C42" w:rsidP="001F4E24">
      <w:pPr>
        <w:pStyle w:val="Paragraphedeliste"/>
        <w:numPr>
          <w:ilvl w:val="0"/>
          <w:numId w:val="24"/>
        </w:numPr>
        <w:spacing w:line="360" w:lineRule="auto"/>
        <w:jc w:val="both"/>
        <w:rPr>
          <w:rFonts w:asciiTheme="majorBidi" w:hAnsiTheme="majorBidi" w:cstheme="majorBidi"/>
          <w:b/>
          <w:bCs/>
          <w:sz w:val="24"/>
          <w:szCs w:val="24"/>
        </w:rPr>
      </w:pPr>
      <w:r w:rsidRPr="001A2EDC">
        <w:rPr>
          <w:rFonts w:asciiTheme="majorBidi" w:hAnsiTheme="majorBidi" w:cstheme="majorBidi"/>
          <w:b/>
          <w:bCs/>
          <w:sz w:val="24"/>
          <w:szCs w:val="24"/>
        </w:rPr>
        <w:t>Diagramme de séquence – Backend</w:t>
      </w:r>
    </w:p>
    <w:p w14:paraId="12823ACF" w14:textId="11ED8082" w:rsidR="001F4E24" w:rsidRDefault="001F4E24" w:rsidP="001F4E24">
      <w:pPr>
        <w:spacing w:line="360" w:lineRule="auto"/>
        <w:ind w:left="720"/>
        <w:jc w:val="both"/>
      </w:pPr>
      <w:r>
        <w:t xml:space="preserve">Afin de mieux comprendre le fonctionnement interne de la plateforme </w:t>
      </w:r>
      <w:proofErr w:type="spellStart"/>
      <w:r>
        <w:t>Geld</w:t>
      </w:r>
      <w:proofErr w:type="spellEnd"/>
      <w:r>
        <w:t xml:space="preserve"> Pilot et la gestion des traitements côté serveur, nous présentons ci-dessous une série de diagrammes de séquence illustrant les principaux scénarios métiers gérés par la partie backend. Ces diagrammes décrivent en détail les échanges entre les composants du serveur, les bases de données, et les services externes, mettant en évidence la logique métier, le traitement des requêtes, ainsi que les mécanismes d’authentification, de validation et de persistance des données.</w:t>
      </w:r>
    </w:p>
    <w:p w14:paraId="198994E4" w14:textId="77777777" w:rsidR="001F4E24" w:rsidRDefault="001F4E24" w:rsidP="001F4E24">
      <w:pPr>
        <w:spacing w:line="360" w:lineRule="auto"/>
        <w:ind w:left="720"/>
        <w:jc w:val="both"/>
      </w:pPr>
    </w:p>
    <w:p w14:paraId="7FC04970" w14:textId="77777777" w:rsidR="001F4E24" w:rsidRPr="001F4E24" w:rsidRDefault="001F4E24" w:rsidP="001F4E24">
      <w:pPr>
        <w:spacing w:line="360" w:lineRule="auto"/>
        <w:ind w:left="720"/>
        <w:jc w:val="both"/>
        <w:rPr>
          <w:rFonts w:asciiTheme="majorBidi" w:hAnsiTheme="majorBidi" w:cstheme="majorBidi"/>
          <w:b/>
          <w:bCs/>
          <w:sz w:val="24"/>
          <w:szCs w:val="24"/>
        </w:rPr>
      </w:pPr>
    </w:p>
    <w:p w14:paraId="4E455C95" w14:textId="5D9D8028" w:rsidR="00302C42" w:rsidRDefault="001F4E24" w:rsidP="001F4E24">
      <w:pPr>
        <w:spacing w:line="360" w:lineRule="auto"/>
        <w:jc w:val="both"/>
        <w:rPr>
          <w:rFonts w:asciiTheme="majorBidi" w:hAnsiTheme="majorBidi" w:cstheme="majorBidi"/>
          <w:b/>
          <w:bCs/>
          <w:sz w:val="24"/>
          <w:szCs w:val="24"/>
        </w:rPr>
      </w:pPr>
      <w:r w:rsidRPr="00052F5C">
        <w:rPr>
          <w:rFonts w:asciiTheme="majorBidi" w:hAnsiTheme="majorBidi" w:cstheme="majorBidi"/>
          <w:b/>
          <w:bCs/>
          <w:sz w:val="24"/>
          <w:szCs w:val="24"/>
        </w:rPr>
        <w:t xml:space="preserve">Scénario </w:t>
      </w:r>
      <w:r>
        <w:rPr>
          <w:rFonts w:asciiTheme="majorBidi" w:hAnsiTheme="majorBidi" w:cstheme="majorBidi"/>
          <w:b/>
          <w:bCs/>
          <w:sz w:val="24"/>
          <w:szCs w:val="24"/>
        </w:rPr>
        <w:t>1</w:t>
      </w:r>
      <w:r w:rsidRPr="00052F5C">
        <w:rPr>
          <w:rFonts w:asciiTheme="majorBidi" w:hAnsiTheme="majorBidi" w:cstheme="majorBidi"/>
          <w:b/>
          <w:bCs/>
          <w:sz w:val="24"/>
          <w:szCs w:val="24"/>
        </w:rPr>
        <w:t xml:space="preserve"> : </w:t>
      </w:r>
      <w:r>
        <w:rPr>
          <w:rFonts w:asciiTheme="majorBidi" w:hAnsiTheme="majorBidi" w:cstheme="majorBidi"/>
          <w:b/>
          <w:bCs/>
          <w:sz w:val="24"/>
          <w:szCs w:val="24"/>
        </w:rPr>
        <w:t>l’activité de login et registre</w:t>
      </w:r>
    </w:p>
    <w:p w14:paraId="5FB16D88" w14:textId="77777777" w:rsidR="001F4E24" w:rsidRPr="001F4E24" w:rsidRDefault="001F4E24" w:rsidP="001F4E24">
      <w:pPr>
        <w:spacing w:line="360" w:lineRule="auto"/>
        <w:jc w:val="both"/>
        <w:rPr>
          <w:rFonts w:asciiTheme="majorBidi" w:hAnsiTheme="majorBidi" w:cstheme="majorBidi"/>
          <w:sz w:val="24"/>
          <w:szCs w:val="24"/>
        </w:rPr>
      </w:pPr>
      <w:r w:rsidRPr="001F4E24">
        <w:rPr>
          <w:rFonts w:asciiTheme="majorBidi" w:hAnsiTheme="majorBidi" w:cstheme="majorBidi"/>
          <w:sz w:val="24"/>
          <w:szCs w:val="24"/>
        </w:rPr>
        <w:t xml:space="preserve">Le diagramme de séquence représentant les fonctionnalités de connexion et d’enregistrement illustre l’interaction entre l’utilisateur, le frontend, le serveur backend et la base de données. Lors de l’enregistrement, l’utilisateur saisit ses informations personnelles via l’interface frontend, qui transmet ensuite une requête au backend. Ce dernier vérifie la validité des données, s’assure que </w:t>
      </w:r>
      <w:proofErr w:type="gramStart"/>
      <w:r w:rsidRPr="001F4E24">
        <w:rPr>
          <w:rFonts w:asciiTheme="majorBidi" w:hAnsiTheme="majorBidi" w:cstheme="majorBidi"/>
          <w:sz w:val="24"/>
          <w:szCs w:val="24"/>
        </w:rPr>
        <w:t>l’email</w:t>
      </w:r>
      <w:proofErr w:type="gramEnd"/>
      <w:r w:rsidRPr="001F4E24">
        <w:rPr>
          <w:rFonts w:asciiTheme="majorBidi" w:hAnsiTheme="majorBidi" w:cstheme="majorBidi"/>
          <w:sz w:val="24"/>
          <w:szCs w:val="24"/>
        </w:rPr>
        <w:t xml:space="preserve"> n’est pas déjà utilisé, hache le mot de passe pour des raisons de sécurité, puis enregistre les informations dans la base de données. Une fois cette opération réussie, le serveur renvoie une confirmation au frontend. Pour la connexion, l’utilisateur fournit ses identifiants, que le frontend envoie également au backend. Le serveur recherche </w:t>
      </w:r>
      <w:proofErr w:type="gramStart"/>
      <w:r w:rsidRPr="001F4E24">
        <w:rPr>
          <w:rFonts w:asciiTheme="majorBidi" w:hAnsiTheme="majorBidi" w:cstheme="majorBidi"/>
          <w:sz w:val="24"/>
          <w:szCs w:val="24"/>
        </w:rPr>
        <w:t>l’email</w:t>
      </w:r>
      <w:proofErr w:type="gramEnd"/>
      <w:r w:rsidRPr="001F4E24">
        <w:rPr>
          <w:rFonts w:asciiTheme="majorBidi" w:hAnsiTheme="majorBidi" w:cstheme="majorBidi"/>
          <w:sz w:val="24"/>
          <w:szCs w:val="24"/>
        </w:rPr>
        <w:t xml:space="preserve"> dans la base de données, compare le mot de passe fourni avec le mot de passe haché stocké, puis, en cas de correspondance, génère un </w:t>
      </w:r>
      <w:proofErr w:type="spellStart"/>
      <w:r w:rsidRPr="001F4E24">
        <w:rPr>
          <w:rFonts w:asciiTheme="majorBidi" w:hAnsiTheme="majorBidi" w:cstheme="majorBidi"/>
          <w:sz w:val="24"/>
          <w:szCs w:val="24"/>
        </w:rPr>
        <w:t>token</w:t>
      </w:r>
      <w:proofErr w:type="spellEnd"/>
      <w:r w:rsidRPr="001F4E24">
        <w:rPr>
          <w:rFonts w:asciiTheme="majorBidi" w:hAnsiTheme="majorBidi" w:cstheme="majorBidi"/>
          <w:sz w:val="24"/>
          <w:szCs w:val="24"/>
        </w:rPr>
        <w:t xml:space="preserve"> d’authentification (souvent JWT) qu’il renvoie au frontend. Ce </w:t>
      </w:r>
      <w:proofErr w:type="spellStart"/>
      <w:r w:rsidRPr="001F4E24">
        <w:rPr>
          <w:rFonts w:asciiTheme="majorBidi" w:hAnsiTheme="majorBidi" w:cstheme="majorBidi"/>
          <w:sz w:val="24"/>
          <w:szCs w:val="24"/>
        </w:rPr>
        <w:t>token</w:t>
      </w:r>
      <w:proofErr w:type="spellEnd"/>
      <w:r w:rsidRPr="001F4E24">
        <w:rPr>
          <w:rFonts w:asciiTheme="majorBidi" w:hAnsiTheme="majorBidi" w:cstheme="majorBidi"/>
          <w:sz w:val="24"/>
          <w:szCs w:val="24"/>
        </w:rPr>
        <w:t xml:space="preserve"> permet ensuite à l’utilisateur d’accéder aux services sécurisés de la plateforme. Ce diagramme met en évidence un flux d’authentification sécurisé et conforme aux bonnes pratiques du développement backend.</w:t>
      </w:r>
    </w:p>
    <w:p w14:paraId="528023A7" w14:textId="77777777" w:rsidR="001F4E24" w:rsidRDefault="001F4E24" w:rsidP="001F4E24">
      <w:pPr>
        <w:spacing w:line="360" w:lineRule="auto"/>
        <w:jc w:val="both"/>
        <w:rPr>
          <w:rFonts w:asciiTheme="majorBidi" w:hAnsiTheme="majorBidi" w:cstheme="majorBidi"/>
          <w:b/>
          <w:bCs/>
          <w:sz w:val="24"/>
          <w:szCs w:val="24"/>
        </w:rPr>
      </w:pPr>
    </w:p>
    <w:p w14:paraId="55FDAD00" w14:textId="77777777" w:rsidR="00302C42" w:rsidRDefault="00302C42" w:rsidP="00302C42">
      <w:pPr>
        <w:spacing w:line="360" w:lineRule="auto"/>
        <w:jc w:val="both"/>
        <w:rPr>
          <w:rFonts w:asciiTheme="majorBidi" w:hAnsiTheme="majorBidi" w:cstheme="majorBidi"/>
          <w:b/>
          <w:bCs/>
          <w:sz w:val="24"/>
          <w:szCs w:val="24"/>
        </w:rPr>
      </w:pPr>
    </w:p>
    <w:p w14:paraId="7FE2AFEA" w14:textId="77777777" w:rsidR="00302C42" w:rsidRDefault="00302C42" w:rsidP="00302C42">
      <w:pPr>
        <w:spacing w:line="360" w:lineRule="auto"/>
        <w:jc w:val="both"/>
        <w:rPr>
          <w:rFonts w:asciiTheme="majorBidi" w:hAnsiTheme="majorBidi" w:cstheme="majorBidi"/>
          <w:b/>
          <w:bCs/>
          <w:sz w:val="24"/>
          <w:szCs w:val="24"/>
        </w:rPr>
      </w:pPr>
    </w:p>
    <w:p w14:paraId="368398D2" w14:textId="77777777" w:rsidR="00302C42" w:rsidRPr="00D45AF6" w:rsidRDefault="00302C42" w:rsidP="00302C42">
      <w:pPr>
        <w:spacing w:line="360" w:lineRule="auto"/>
        <w:jc w:val="both"/>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0288" behindDoc="0" locked="0" layoutInCell="1" allowOverlap="1" wp14:anchorId="062674F9" wp14:editId="0C622AA2">
                <wp:simplePos x="0" y="0"/>
                <wp:positionH relativeFrom="column">
                  <wp:posOffset>171206</wp:posOffset>
                </wp:positionH>
                <wp:positionV relativeFrom="paragraph">
                  <wp:posOffset>7695370</wp:posOffset>
                </wp:positionV>
                <wp:extent cx="665480" cy="254000"/>
                <wp:effectExtent l="0" t="0" r="20320" b="12700"/>
                <wp:wrapNone/>
                <wp:docPr id="15297956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3EAFB0"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674F9" id="Rectangle 2" o:spid="_x0000_s1026" style="position:absolute;left:0;text-align:left;margin-left:13.5pt;margin-top:605.95pt;width:52.4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" fillcolor="#156082 [3204]" strokecolor="#030e13 [484]" strokeweight="1pt">
                <v:textbox>
                  <w:txbxContent>
                    <w:p w14:paraId="743EAFB0"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59264" behindDoc="0" locked="0" layoutInCell="1" allowOverlap="1" wp14:anchorId="2D0A48D8" wp14:editId="7E993E96">
                <wp:simplePos x="0" y="0"/>
                <wp:positionH relativeFrom="column">
                  <wp:posOffset>151765</wp:posOffset>
                </wp:positionH>
                <wp:positionV relativeFrom="paragraph">
                  <wp:posOffset>40005</wp:posOffset>
                </wp:positionV>
                <wp:extent cx="665480" cy="254000"/>
                <wp:effectExtent l="0" t="0" r="20320" b="12700"/>
                <wp:wrapNone/>
                <wp:docPr id="14345284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ED93AE"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A48D8" id="_x0000_s1027" style="position:absolute;left:0;text-align:left;margin-left:11.95pt;margin-top:3.15pt;width:52.4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4N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" fillcolor="#156082 [3204]" strokecolor="#030e13 [484]" strokeweight="1pt">
                <v:textbox>
                  <w:txbxContent>
                    <w:p w14:paraId="6EED93AE"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w:drawing>
          <wp:inline distT="0" distB="0" distL="0" distR="0" wp14:anchorId="58030291" wp14:editId="06865B1B">
            <wp:extent cx="5760720" cy="7990840"/>
            <wp:effectExtent l="0" t="0" r="0" b="0"/>
            <wp:docPr id="1113067868"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7868" name="Graphique 1113067868"/>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7990840"/>
                    </a:xfrm>
                    <a:prstGeom prst="rect">
                      <a:avLst/>
                    </a:prstGeom>
                  </pic:spPr>
                </pic:pic>
              </a:graphicData>
            </a:graphic>
          </wp:inline>
        </w:drawing>
      </w:r>
    </w:p>
    <w:p w14:paraId="718A9105" w14:textId="77777777" w:rsidR="00302C42" w:rsidRPr="001A2EDC"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login et registre</w:t>
      </w:r>
    </w:p>
    <w:p w14:paraId="6BEA59C3" w14:textId="77777777" w:rsidR="00302C42" w:rsidRDefault="00302C42" w:rsidP="00302C42">
      <w:pPr>
        <w:spacing w:line="360" w:lineRule="auto"/>
        <w:jc w:val="both"/>
        <w:rPr>
          <w:rFonts w:asciiTheme="majorBidi" w:hAnsiTheme="majorBidi" w:cstheme="majorBidi"/>
          <w:b/>
          <w:bCs/>
          <w:sz w:val="28"/>
          <w:szCs w:val="28"/>
        </w:rPr>
      </w:pPr>
    </w:p>
    <w:p w14:paraId="165F468E" w14:textId="636E7739" w:rsidR="001F4E24" w:rsidRDefault="001F4E24" w:rsidP="001F4E24">
      <w:pPr>
        <w:spacing w:line="360" w:lineRule="auto"/>
        <w:jc w:val="both"/>
        <w:rPr>
          <w:rFonts w:asciiTheme="majorBidi" w:hAnsiTheme="majorBidi" w:cstheme="majorBidi"/>
          <w:b/>
          <w:bCs/>
          <w:sz w:val="24"/>
          <w:szCs w:val="24"/>
        </w:rPr>
      </w:pPr>
      <w:r w:rsidRPr="00052F5C">
        <w:rPr>
          <w:rFonts w:asciiTheme="majorBidi" w:hAnsiTheme="majorBidi" w:cstheme="majorBidi"/>
          <w:b/>
          <w:bCs/>
          <w:sz w:val="24"/>
          <w:szCs w:val="24"/>
        </w:rPr>
        <w:lastRenderedPageBreak/>
        <w:t xml:space="preserve">Scénario </w:t>
      </w:r>
      <w:r>
        <w:rPr>
          <w:rFonts w:asciiTheme="majorBidi" w:hAnsiTheme="majorBidi" w:cstheme="majorBidi"/>
          <w:b/>
          <w:bCs/>
          <w:sz w:val="24"/>
          <w:szCs w:val="24"/>
        </w:rPr>
        <w:t>2</w:t>
      </w:r>
      <w:r w:rsidRPr="00052F5C">
        <w:rPr>
          <w:rFonts w:asciiTheme="majorBidi" w:hAnsiTheme="majorBidi" w:cstheme="majorBidi"/>
          <w:b/>
          <w:bCs/>
          <w:sz w:val="24"/>
          <w:szCs w:val="24"/>
        </w:rPr>
        <w:t xml:space="preserve"> : </w:t>
      </w:r>
      <w:r>
        <w:rPr>
          <w:rFonts w:asciiTheme="majorBidi" w:hAnsiTheme="majorBidi" w:cstheme="majorBidi"/>
          <w:b/>
          <w:bCs/>
          <w:sz w:val="24"/>
          <w:szCs w:val="24"/>
        </w:rPr>
        <w:t>l’activité de génération des revenues</w:t>
      </w:r>
    </w:p>
    <w:p w14:paraId="4F7DFA42" w14:textId="721716AD" w:rsidR="00D76AB3" w:rsidRPr="00D76AB3" w:rsidRDefault="00D76AB3" w:rsidP="00D76AB3">
      <w:pPr>
        <w:spacing w:line="360" w:lineRule="auto"/>
        <w:jc w:val="both"/>
        <w:rPr>
          <w:rFonts w:asciiTheme="majorBidi" w:hAnsiTheme="majorBidi" w:cstheme="majorBidi"/>
          <w:sz w:val="24"/>
          <w:szCs w:val="24"/>
        </w:rPr>
      </w:pPr>
      <w:r w:rsidRPr="00D76AB3">
        <w:rPr>
          <w:rFonts w:asciiTheme="majorBidi" w:hAnsiTheme="majorBidi" w:cstheme="majorBidi"/>
          <w:sz w:val="24"/>
          <w:szCs w:val="24"/>
        </w:rPr>
        <w:t xml:space="preserve">Le diagramme de séquence relatif à la génération des revenus sur la plateforme </w:t>
      </w:r>
      <w:proofErr w:type="spellStart"/>
      <w:r w:rsidRPr="00D76AB3">
        <w:rPr>
          <w:rFonts w:asciiTheme="majorBidi" w:hAnsiTheme="majorBidi" w:cstheme="majorBidi"/>
          <w:sz w:val="24"/>
          <w:szCs w:val="24"/>
        </w:rPr>
        <w:t>Geld</w:t>
      </w:r>
      <w:proofErr w:type="spellEnd"/>
      <w:r w:rsidRPr="00D76AB3">
        <w:rPr>
          <w:rFonts w:asciiTheme="majorBidi" w:hAnsiTheme="majorBidi" w:cstheme="majorBidi"/>
          <w:sz w:val="24"/>
          <w:szCs w:val="24"/>
        </w:rPr>
        <w:t xml:space="preserve"> Pilot illustre le processus par lequel les revenus d’un utilisateur sont enregistrés et traités dans le backend. L’utilisateur initie l’action en remplissant un formulaire via l’interface frontend, spécifiant les détails du revenu à ajouter (par exemple : source, montant, date). Le frontend transmet ensuite ces données sous forme de requête HTTP vers l’API du serveur backend. Le backend reçoit la requête, en vérifie la validité (ex. : champs obligatoires remplis, format numérique correct), puis envoie une commande d’insertion vers la base de données pour enregistrer le revenu. Une fois l’opération de persistance réussie, une confirmation est renvoyée au frontend, qui peut alors mettre à jour l’interface utilisateur pour refléter la nouvelle donnée. Ce processus garantit la traçabilité des revenus et l'intégrité des informations financières saisies, tout en assurant une synchronisation fluide entre l’interface utilisateur et la logique métier du backend.</w:t>
      </w:r>
    </w:p>
    <w:p w14:paraId="6840BB53" w14:textId="77777777" w:rsidR="001F4E24" w:rsidRDefault="001F4E24" w:rsidP="00302C42">
      <w:pPr>
        <w:spacing w:line="360" w:lineRule="auto"/>
        <w:jc w:val="both"/>
        <w:rPr>
          <w:rFonts w:asciiTheme="majorBidi" w:hAnsiTheme="majorBidi" w:cstheme="majorBidi"/>
          <w:b/>
          <w:bCs/>
          <w:sz w:val="28"/>
          <w:szCs w:val="28"/>
        </w:rPr>
      </w:pPr>
    </w:p>
    <w:p w14:paraId="18826BE1" w14:textId="77777777" w:rsidR="00302C42"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2336" behindDoc="0" locked="0" layoutInCell="1" allowOverlap="1" wp14:anchorId="6B61D9E5" wp14:editId="23F12426">
                <wp:simplePos x="0" y="0"/>
                <wp:positionH relativeFrom="column">
                  <wp:posOffset>570963</wp:posOffset>
                </wp:positionH>
                <wp:positionV relativeFrom="paragraph">
                  <wp:posOffset>4967067</wp:posOffset>
                </wp:positionV>
                <wp:extent cx="665480" cy="254000"/>
                <wp:effectExtent l="0" t="0" r="20320" b="12700"/>
                <wp:wrapNone/>
                <wp:docPr id="443519777"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69AF40"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1D9E5" id="_x0000_s1028" style="position:absolute;left:0;text-align:left;margin-left:44.95pt;margin-top:391.1pt;width:52.4pt;height: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" fillcolor="#156082 [3204]" strokecolor="#030e13 [484]" strokeweight="1pt">
                <v:textbox>
                  <w:txbxContent>
                    <w:p w14:paraId="6F69AF40"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61312" behindDoc="0" locked="0" layoutInCell="1" allowOverlap="1" wp14:anchorId="75048651" wp14:editId="49A1BA53">
                <wp:simplePos x="0" y="0"/>
                <wp:positionH relativeFrom="column">
                  <wp:posOffset>577264</wp:posOffset>
                </wp:positionH>
                <wp:positionV relativeFrom="paragraph">
                  <wp:posOffset>43571</wp:posOffset>
                </wp:positionV>
                <wp:extent cx="665480" cy="254000"/>
                <wp:effectExtent l="0" t="0" r="20320" b="12700"/>
                <wp:wrapNone/>
                <wp:docPr id="1579042170"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8EA59C"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48651" id="_x0000_s1029" style="position:absolute;left:0;text-align:left;margin-left:45.45pt;margin-top:3.45pt;width:52.4pt;height: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" fillcolor="#156082 [3204]" strokecolor="#030e13 [484]" strokeweight="1pt">
                <v:textbox>
                  <w:txbxContent>
                    <w:p w14:paraId="5C8EA59C"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w:drawing>
          <wp:inline distT="0" distB="0" distL="0" distR="0" wp14:anchorId="5C75E761" wp14:editId="323A5D4A">
            <wp:extent cx="5760720" cy="5250180"/>
            <wp:effectExtent l="0" t="0" r="0" b="7620"/>
            <wp:docPr id="380149187"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9187" name="Graphique 380149187"/>
                    <pic:cNvPicPr/>
                  </pic:nvPicPr>
                  <pic:blipFill>
                    <a:blip r:embed="rId22">
                      <a:extLst>
                        <a:ext uri="{96DAC541-7B7A-43D3-8B79-37D633B846F1}">
                          <asvg:svgBlip xmlns:asvg="http://schemas.microsoft.com/office/drawing/2016/SVG/main" r:embed="rId23"/>
                        </a:ext>
                      </a:extLst>
                    </a:blip>
                    <a:stretch>
                      <a:fillRect/>
                    </a:stretch>
                  </pic:blipFill>
                  <pic:spPr>
                    <a:xfrm>
                      <a:off x="0" y="0"/>
                      <a:ext cx="5760720" cy="5250180"/>
                    </a:xfrm>
                    <a:prstGeom prst="rect">
                      <a:avLst/>
                    </a:prstGeom>
                  </pic:spPr>
                </pic:pic>
              </a:graphicData>
            </a:graphic>
          </wp:inline>
        </w:drawing>
      </w:r>
    </w:p>
    <w:p w14:paraId="5E7148B7" w14:textId="77777777" w:rsidR="00302C42"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génération des revenues</w:t>
      </w:r>
    </w:p>
    <w:p w14:paraId="202DCAC7" w14:textId="77777777" w:rsidR="000E34A4" w:rsidRPr="00D45AF6" w:rsidRDefault="000E34A4" w:rsidP="00302C42">
      <w:pPr>
        <w:spacing w:line="360" w:lineRule="auto"/>
        <w:ind w:left="708"/>
        <w:jc w:val="center"/>
        <w:rPr>
          <w:rFonts w:asciiTheme="majorBidi" w:hAnsiTheme="majorBidi" w:cstheme="majorBidi"/>
          <w:b/>
          <w:bCs/>
          <w:sz w:val="24"/>
          <w:szCs w:val="24"/>
        </w:rPr>
      </w:pPr>
    </w:p>
    <w:p w14:paraId="4E8DE4AA" w14:textId="3609FFFB" w:rsidR="00D76AB3" w:rsidRDefault="00D76AB3" w:rsidP="00D76AB3">
      <w:pPr>
        <w:spacing w:line="360" w:lineRule="auto"/>
        <w:jc w:val="both"/>
        <w:rPr>
          <w:rFonts w:asciiTheme="majorBidi" w:hAnsiTheme="majorBidi" w:cstheme="majorBidi"/>
          <w:b/>
          <w:bCs/>
          <w:sz w:val="24"/>
          <w:szCs w:val="24"/>
        </w:rPr>
      </w:pPr>
      <w:r w:rsidRPr="00052F5C">
        <w:rPr>
          <w:rFonts w:asciiTheme="majorBidi" w:hAnsiTheme="majorBidi" w:cstheme="majorBidi"/>
          <w:b/>
          <w:bCs/>
          <w:sz w:val="24"/>
          <w:szCs w:val="24"/>
        </w:rPr>
        <w:t xml:space="preserve">Scénario </w:t>
      </w:r>
      <w:r>
        <w:rPr>
          <w:rFonts w:asciiTheme="majorBidi" w:hAnsiTheme="majorBidi" w:cstheme="majorBidi"/>
          <w:b/>
          <w:bCs/>
          <w:sz w:val="24"/>
          <w:szCs w:val="24"/>
        </w:rPr>
        <w:t>3</w:t>
      </w:r>
      <w:r w:rsidRPr="00052F5C">
        <w:rPr>
          <w:rFonts w:asciiTheme="majorBidi" w:hAnsiTheme="majorBidi" w:cstheme="majorBidi"/>
          <w:b/>
          <w:bCs/>
          <w:sz w:val="24"/>
          <w:szCs w:val="24"/>
        </w:rPr>
        <w:t xml:space="preserve"> : </w:t>
      </w:r>
      <w:r>
        <w:rPr>
          <w:rFonts w:asciiTheme="majorBidi" w:hAnsiTheme="majorBidi" w:cstheme="majorBidi"/>
          <w:b/>
          <w:bCs/>
          <w:sz w:val="24"/>
          <w:szCs w:val="24"/>
        </w:rPr>
        <w:t>l’activité de gestion des factures</w:t>
      </w:r>
    </w:p>
    <w:p w14:paraId="4B915B90" w14:textId="5EB46596" w:rsidR="00D76AB3" w:rsidRPr="00D76AB3" w:rsidRDefault="00D76AB3" w:rsidP="00D76AB3">
      <w:pPr>
        <w:spacing w:line="360" w:lineRule="auto"/>
        <w:rPr>
          <w:rFonts w:asciiTheme="majorBidi" w:hAnsiTheme="majorBidi" w:cstheme="majorBidi"/>
          <w:sz w:val="24"/>
          <w:szCs w:val="24"/>
        </w:rPr>
      </w:pPr>
      <w:r w:rsidRPr="00D76AB3">
        <w:rPr>
          <w:rFonts w:asciiTheme="majorBidi" w:hAnsiTheme="majorBidi" w:cstheme="majorBidi"/>
          <w:sz w:val="24"/>
          <w:szCs w:val="24"/>
        </w:rPr>
        <w:t>L'activité de gestion des factures commence au niveau de la partie frontend, où</w:t>
      </w:r>
      <w:r>
        <w:rPr>
          <w:rFonts w:asciiTheme="majorBidi" w:hAnsiTheme="majorBidi" w:cstheme="majorBidi"/>
          <w:sz w:val="24"/>
          <w:szCs w:val="24"/>
        </w:rPr>
        <w:t xml:space="preserve"> </w:t>
      </w:r>
      <w:r w:rsidRPr="00D76AB3">
        <w:rPr>
          <w:rFonts w:asciiTheme="majorBidi" w:hAnsiTheme="majorBidi" w:cstheme="majorBidi"/>
          <w:sz w:val="24"/>
          <w:szCs w:val="24"/>
        </w:rPr>
        <w:t xml:space="preserve">l'administrateur est invité à remplir un formulaire dédié à la création d'une facture. Ce formulaire comprend notamment l'attribution d'un client, qui doit avoir été préalablement enregistré dans le système. Une fois le formulaire complété, les informations saisies sont transmises au serveur via le </w:t>
      </w:r>
      <w:proofErr w:type="spellStart"/>
      <w:r w:rsidRPr="00D76AB3">
        <w:rPr>
          <w:rFonts w:asciiTheme="majorBidi" w:hAnsiTheme="majorBidi" w:cstheme="majorBidi"/>
          <w:sz w:val="24"/>
          <w:szCs w:val="24"/>
        </w:rPr>
        <w:t>framework</w:t>
      </w:r>
      <w:proofErr w:type="spellEnd"/>
      <w:r w:rsidRPr="00D76AB3">
        <w:rPr>
          <w:rFonts w:asciiTheme="majorBidi" w:hAnsiTheme="majorBidi" w:cstheme="majorBidi"/>
          <w:sz w:val="24"/>
          <w:szCs w:val="24"/>
        </w:rPr>
        <w:t xml:space="preserve"> Express. Côté backend, ces données sont traitées par le contrôleur </w:t>
      </w:r>
      <w:proofErr w:type="spellStart"/>
      <w:r w:rsidRPr="00D76AB3">
        <w:rPr>
          <w:rFonts w:asciiTheme="majorBidi" w:hAnsiTheme="majorBidi" w:cstheme="majorBidi"/>
          <w:sz w:val="24"/>
          <w:szCs w:val="24"/>
        </w:rPr>
        <w:t>invoiceC</w:t>
      </w:r>
      <w:r w:rsidR="000E34A4">
        <w:rPr>
          <w:rFonts w:asciiTheme="majorBidi" w:hAnsiTheme="majorBidi" w:cstheme="majorBidi"/>
          <w:sz w:val="24"/>
          <w:szCs w:val="24"/>
        </w:rPr>
        <w:t>trl</w:t>
      </w:r>
      <w:proofErr w:type="spellEnd"/>
      <w:r w:rsidRPr="00D76AB3">
        <w:rPr>
          <w:rFonts w:asciiTheme="majorBidi" w:hAnsiTheme="majorBidi" w:cstheme="majorBidi"/>
          <w:sz w:val="24"/>
          <w:szCs w:val="24"/>
        </w:rPr>
        <w:t>, lequel se charge d’enregistrer les informations de la facture dans la base de données. Après l'enregistrement, le serveur renvoie un statut de confirmation ou d’erreur au client frontend, permettant ainsi d’assurer la traçabilité et la fiabilité de l’opération de facturation.</w:t>
      </w:r>
    </w:p>
    <w:p w14:paraId="0D9420CA" w14:textId="77777777" w:rsidR="00D76AB3" w:rsidRDefault="00D76AB3" w:rsidP="00D76AB3">
      <w:pPr>
        <w:spacing w:line="360" w:lineRule="auto"/>
        <w:rPr>
          <w:rFonts w:asciiTheme="majorBidi" w:hAnsiTheme="majorBidi" w:cstheme="majorBidi"/>
          <w:b/>
          <w:bCs/>
          <w:sz w:val="28"/>
          <w:szCs w:val="28"/>
        </w:rPr>
      </w:pPr>
    </w:p>
    <w:p w14:paraId="42F979E4" w14:textId="77777777" w:rsidR="00D76AB3" w:rsidRDefault="00D76AB3" w:rsidP="00D76AB3">
      <w:pPr>
        <w:spacing w:line="360" w:lineRule="auto"/>
        <w:ind w:left="708"/>
        <w:rPr>
          <w:rFonts w:asciiTheme="majorBidi" w:hAnsiTheme="majorBidi" w:cstheme="majorBidi"/>
          <w:b/>
          <w:bCs/>
          <w:sz w:val="28"/>
          <w:szCs w:val="28"/>
        </w:rPr>
      </w:pPr>
    </w:p>
    <w:p w14:paraId="5AF14006" w14:textId="53400232" w:rsidR="00302C42" w:rsidRDefault="000E34A4"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64384" behindDoc="0" locked="0" layoutInCell="1" allowOverlap="1" wp14:anchorId="0419ACB0" wp14:editId="5B6E58D9">
                <wp:simplePos x="0" y="0"/>
                <wp:positionH relativeFrom="column">
                  <wp:posOffset>607695</wp:posOffset>
                </wp:positionH>
                <wp:positionV relativeFrom="paragraph">
                  <wp:posOffset>7381875</wp:posOffset>
                </wp:positionV>
                <wp:extent cx="665480" cy="254000"/>
                <wp:effectExtent l="0" t="0" r="20320" b="12700"/>
                <wp:wrapNone/>
                <wp:docPr id="1844642792"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B89B1C"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9ACB0" id="_x0000_s1030" style="position:absolute;left:0;text-align:left;margin-left:47.85pt;margin-top:581.25pt;width:52.4pt;height:2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2Ta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" fillcolor="#156082 [3204]" strokecolor="#030e13 [484]" strokeweight="1pt">
                <v:textbox>
                  <w:txbxContent>
                    <w:p w14:paraId="70B89B1C"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00302C42">
        <w:rPr>
          <w:rFonts w:asciiTheme="majorBidi" w:hAnsiTheme="majorBidi" w:cstheme="majorBidi"/>
          <w:b/>
          <w:bCs/>
          <w:noProof/>
          <w:sz w:val="24"/>
          <w:szCs w:val="24"/>
        </w:rPr>
        <mc:AlternateContent>
          <mc:Choice Requires="wps">
            <w:drawing>
              <wp:anchor distT="0" distB="0" distL="114300" distR="114300" simplePos="0" relativeHeight="251663360" behindDoc="0" locked="0" layoutInCell="1" allowOverlap="1" wp14:anchorId="464FFB27" wp14:editId="6E9BD045">
                <wp:simplePos x="0" y="0"/>
                <wp:positionH relativeFrom="column">
                  <wp:posOffset>600710</wp:posOffset>
                </wp:positionH>
                <wp:positionV relativeFrom="paragraph">
                  <wp:posOffset>37709</wp:posOffset>
                </wp:positionV>
                <wp:extent cx="665480" cy="254000"/>
                <wp:effectExtent l="0" t="0" r="20320" b="12700"/>
                <wp:wrapNone/>
                <wp:docPr id="442326646"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C58174"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FFB27" id="_x0000_s1031" style="position:absolute;left:0;text-align:left;margin-left:47.3pt;margin-top:2.95pt;width:52.4pt;height: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xX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" fillcolor="#156082 [3204]" strokecolor="#030e13 [484]" strokeweight="1pt">
                <v:textbox>
                  <w:txbxContent>
                    <w:p w14:paraId="6CC58174"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00302C42">
        <w:rPr>
          <w:rFonts w:asciiTheme="majorBidi" w:hAnsiTheme="majorBidi" w:cstheme="majorBidi"/>
          <w:b/>
          <w:bCs/>
          <w:noProof/>
          <w:sz w:val="24"/>
          <w:szCs w:val="24"/>
        </w:rPr>
        <w:drawing>
          <wp:inline distT="0" distB="0" distL="0" distR="0" wp14:anchorId="3D5BFB87" wp14:editId="1EF669CD">
            <wp:extent cx="5760720" cy="7673340"/>
            <wp:effectExtent l="0" t="0" r="0" b="3810"/>
            <wp:docPr id="968147385"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7385" name="Graphique 968147385"/>
                    <pic:cNvPicPr/>
                  </pic:nvPicPr>
                  <pic:blipFill>
                    <a:blip r:embed="rId24">
                      <a:extLst>
                        <a:ext uri="{96DAC541-7B7A-43D3-8B79-37D633B846F1}">
                          <asvg:svgBlip xmlns:asvg="http://schemas.microsoft.com/office/drawing/2016/SVG/main" r:embed="rId25"/>
                        </a:ext>
                      </a:extLst>
                    </a:blip>
                    <a:stretch>
                      <a:fillRect/>
                    </a:stretch>
                  </pic:blipFill>
                  <pic:spPr>
                    <a:xfrm>
                      <a:off x="0" y="0"/>
                      <a:ext cx="5760720" cy="7673340"/>
                    </a:xfrm>
                    <a:prstGeom prst="rect">
                      <a:avLst/>
                    </a:prstGeom>
                  </pic:spPr>
                </pic:pic>
              </a:graphicData>
            </a:graphic>
          </wp:inline>
        </w:drawing>
      </w:r>
    </w:p>
    <w:p w14:paraId="0D388202" w14:textId="77777777" w:rsidR="000E34A4"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 xml:space="preserve">Diagramme de séquence pour l’activité de gestion </w:t>
      </w:r>
      <w:proofErr w:type="gramStart"/>
      <w:r>
        <w:rPr>
          <w:rFonts w:asciiTheme="majorBidi" w:hAnsiTheme="majorBidi" w:cstheme="majorBidi"/>
          <w:b/>
          <w:bCs/>
          <w:sz w:val="24"/>
          <w:szCs w:val="24"/>
        </w:rPr>
        <w:t>des facture</w:t>
      </w:r>
      <w:proofErr w:type="gramEnd"/>
    </w:p>
    <w:p w14:paraId="01C190FA" w14:textId="2A30513D" w:rsidR="000E34A4" w:rsidRDefault="000E34A4" w:rsidP="000E34A4">
      <w:pPr>
        <w:spacing w:line="360" w:lineRule="auto"/>
        <w:jc w:val="both"/>
        <w:rPr>
          <w:rFonts w:asciiTheme="majorBidi" w:hAnsiTheme="majorBidi" w:cstheme="majorBidi"/>
          <w:b/>
          <w:bCs/>
          <w:sz w:val="24"/>
          <w:szCs w:val="24"/>
        </w:rPr>
      </w:pPr>
      <w:r w:rsidRPr="00052F5C">
        <w:rPr>
          <w:rFonts w:asciiTheme="majorBidi" w:hAnsiTheme="majorBidi" w:cstheme="majorBidi"/>
          <w:b/>
          <w:bCs/>
          <w:sz w:val="24"/>
          <w:szCs w:val="24"/>
        </w:rPr>
        <w:lastRenderedPageBreak/>
        <w:t xml:space="preserve">Scénario </w:t>
      </w:r>
      <w:r>
        <w:rPr>
          <w:rFonts w:asciiTheme="majorBidi" w:hAnsiTheme="majorBidi" w:cstheme="majorBidi"/>
          <w:b/>
          <w:bCs/>
          <w:sz w:val="24"/>
          <w:szCs w:val="24"/>
        </w:rPr>
        <w:t>4</w:t>
      </w:r>
      <w:r w:rsidRPr="00052F5C">
        <w:rPr>
          <w:rFonts w:asciiTheme="majorBidi" w:hAnsiTheme="majorBidi" w:cstheme="majorBidi"/>
          <w:b/>
          <w:bCs/>
          <w:sz w:val="24"/>
          <w:szCs w:val="24"/>
        </w:rPr>
        <w:t xml:space="preserve"> : </w:t>
      </w:r>
      <w:r>
        <w:rPr>
          <w:rFonts w:asciiTheme="majorBidi" w:hAnsiTheme="majorBidi" w:cstheme="majorBidi"/>
          <w:b/>
          <w:bCs/>
          <w:sz w:val="24"/>
          <w:szCs w:val="24"/>
        </w:rPr>
        <w:t>l’activité de la génération des résultats financières annuelles</w:t>
      </w:r>
    </w:p>
    <w:p w14:paraId="4BEB23AF" w14:textId="77777777" w:rsidR="000E34A4" w:rsidRPr="000E34A4" w:rsidRDefault="000E34A4" w:rsidP="000E34A4">
      <w:pPr>
        <w:spacing w:line="360" w:lineRule="auto"/>
        <w:rPr>
          <w:rFonts w:asciiTheme="majorBidi" w:hAnsiTheme="majorBidi" w:cstheme="majorBidi"/>
          <w:sz w:val="24"/>
          <w:szCs w:val="24"/>
        </w:rPr>
      </w:pPr>
      <w:r w:rsidRPr="000E34A4">
        <w:rPr>
          <w:rFonts w:asciiTheme="majorBidi" w:hAnsiTheme="majorBidi" w:cstheme="majorBidi"/>
          <w:sz w:val="24"/>
          <w:szCs w:val="24"/>
        </w:rPr>
        <w:t xml:space="preserve">L’activité de génération des résultats financiers annuels est déclenchée depuis la partie frontend par la responsable financière (administratrice), qui initie le processus en sélectionnant l’année souhaitée. Cette demande est transmise au serveur via Express, où une vérification préalable est effectuée dans la partie backend. Le système s'assure que les données financières des 12 mois de l'année concernée ont bien été générées et enregistrées. Si cette condition est remplie, des calculs spécifiques sont exécutés par le contrôleur dédié à la génération des résultats financiers annuels. Ces calculs utilisent des moteurs de traitement internes afin de produire un résumé financier global. Une fois les résultats calculés, ils sont enregistrés dans les bases de données MongoDB et </w:t>
      </w:r>
      <w:proofErr w:type="spellStart"/>
      <w:r w:rsidRPr="000E34A4">
        <w:rPr>
          <w:rFonts w:asciiTheme="majorBidi" w:hAnsiTheme="majorBidi" w:cstheme="majorBidi"/>
          <w:sz w:val="24"/>
          <w:szCs w:val="24"/>
        </w:rPr>
        <w:t>Dataverse</w:t>
      </w:r>
      <w:proofErr w:type="spellEnd"/>
      <w:r w:rsidRPr="000E34A4">
        <w:rPr>
          <w:rFonts w:asciiTheme="majorBidi" w:hAnsiTheme="majorBidi" w:cstheme="majorBidi"/>
          <w:sz w:val="24"/>
          <w:szCs w:val="24"/>
        </w:rPr>
        <w:t xml:space="preserve"> pour garantir leur persistance et leur accessibilité. Enfin, un statut de réussite est retourné à la partie frontend pour informer l’utilisatrice de la bonne exécution de l’opération.</w:t>
      </w:r>
    </w:p>
    <w:p w14:paraId="7431FC6B" w14:textId="4BE04CA2" w:rsidR="00302C42" w:rsidRDefault="00302C42" w:rsidP="000E34A4">
      <w:pPr>
        <w:spacing w:line="360" w:lineRule="auto"/>
        <w:rPr>
          <w:rFonts w:asciiTheme="majorBidi" w:hAnsiTheme="majorBidi" w:cstheme="majorBidi"/>
          <w:b/>
          <w:bCs/>
          <w:sz w:val="24"/>
          <w:szCs w:val="24"/>
        </w:rPr>
      </w:pPr>
    </w:p>
    <w:p w14:paraId="1483DECE" w14:textId="77777777" w:rsidR="000E34A4" w:rsidRPr="00D45AF6" w:rsidRDefault="000E34A4" w:rsidP="00302C42">
      <w:pPr>
        <w:spacing w:line="360" w:lineRule="auto"/>
        <w:ind w:left="708"/>
        <w:jc w:val="center"/>
        <w:rPr>
          <w:rFonts w:asciiTheme="majorBidi" w:hAnsiTheme="majorBidi" w:cstheme="majorBidi"/>
          <w:b/>
          <w:bCs/>
          <w:sz w:val="24"/>
          <w:szCs w:val="24"/>
        </w:rPr>
      </w:pPr>
    </w:p>
    <w:p w14:paraId="3CAD97B2" w14:textId="77777777" w:rsidR="00302C42"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6432" behindDoc="0" locked="0" layoutInCell="1" allowOverlap="1" wp14:anchorId="3A3EE070" wp14:editId="1934F7F7">
                <wp:simplePos x="0" y="0"/>
                <wp:positionH relativeFrom="column">
                  <wp:posOffset>544488</wp:posOffset>
                </wp:positionH>
                <wp:positionV relativeFrom="paragraph">
                  <wp:posOffset>6933516</wp:posOffset>
                </wp:positionV>
                <wp:extent cx="665480" cy="254000"/>
                <wp:effectExtent l="0" t="0" r="20320" b="12700"/>
                <wp:wrapNone/>
                <wp:docPr id="59193198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6A197A"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EE070" id="_x0000_s1032" style="position:absolute;left:0;text-align:left;margin-left:42.85pt;margin-top:545.95pt;width:52.4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U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" fillcolor="#156082 [3204]" strokecolor="#030e13 [484]" strokeweight="1pt">
                <v:textbox>
                  <w:txbxContent>
                    <w:p w14:paraId="696A197A"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65408" behindDoc="0" locked="0" layoutInCell="1" allowOverlap="1" wp14:anchorId="201978F4" wp14:editId="0C41E14A">
                <wp:simplePos x="0" y="0"/>
                <wp:positionH relativeFrom="column">
                  <wp:posOffset>448359</wp:posOffset>
                </wp:positionH>
                <wp:positionV relativeFrom="paragraph">
                  <wp:posOffset>2882</wp:posOffset>
                </wp:positionV>
                <wp:extent cx="665480" cy="254000"/>
                <wp:effectExtent l="0" t="0" r="20320" b="12700"/>
                <wp:wrapNone/>
                <wp:docPr id="596146784"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F0AF5A"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978F4" id="_x0000_s1033" style="position:absolute;left:0;text-align:left;margin-left:35.3pt;margin-top:.25pt;width:52.4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" fillcolor="#156082 [3204]" strokecolor="#030e13 [484]" strokeweight="1pt">
                <v:textbox>
                  <w:txbxContent>
                    <w:p w14:paraId="59F0AF5A"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w:drawing>
          <wp:inline distT="0" distB="0" distL="0" distR="0" wp14:anchorId="566C93A5" wp14:editId="1E6910E3">
            <wp:extent cx="5760720" cy="7195820"/>
            <wp:effectExtent l="0" t="0" r="0" b="5080"/>
            <wp:docPr id="922725315"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5315" name="Graphique 922725315"/>
                    <pic:cNvPicPr/>
                  </pic:nvPicPr>
                  <pic:blipFill>
                    <a:blip r:embed="rId26">
                      <a:extLst>
                        <a:ext uri="{96DAC541-7B7A-43D3-8B79-37D633B846F1}">
                          <asvg:svgBlip xmlns:asvg="http://schemas.microsoft.com/office/drawing/2016/SVG/main" r:embed="rId27"/>
                        </a:ext>
                      </a:extLst>
                    </a:blip>
                    <a:stretch>
                      <a:fillRect/>
                    </a:stretch>
                  </pic:blipFill>
                  <pic:spPr>
                    <a:xfrm>
                      <a:off x="0" y="0"/>
                      <a:ext cx="5760720" cy="7195820"/>
                    </a:xfrm>
                    <a:prstGeom prst="rect">
                      <a:avLst/>
                    </a:prstGeom>
                  </pic:spPr>
                </pic:pic>
              </a:graphicData>
            </a:graphic>
          </wp:inline>
        </w:drawing>
      </w:r>
    </w:p>
    <w:p w14:paraId="6AA16732" w14:textId="77777777" w:rsidR="00302C42" w:rsidRPr="00D45AF6"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génération des résultats financières annuelles</w:t>
      </w:r>
    </w:p>
    <w:p w14:paraId="4D00D9B5" w14:textId="77777777" w:rsidR="00302C42" w:rsidRDefault="00302C42" w:rsidP="00302C42">
      <w:pPr>
        <w:spacing w:line="360" w:lineRule="auto"/>
        <w:jc w:val="both"/>
        <w:rPr>
          <w:rFonts w:asciiTheme="majorBidi" w:hAnsiTheme="majorBidi" w:cstheme="majorBidi"/>
          <w:b/>
          <w:bCs/>
          <w:noProof/>
          <w:sz w:val="28"/>
          <w:szCs w:val="28"/>
        </w:rPr>
      </w:pPr>
    </w:p>
    <w:p w14:paraId="1CAFC00F" w14:textId="77777777" w:rsidR="00302C42" w:rsidRDefault="00302C42" w:rsidP="00302C42">
      <w:pPr>
        <w:tabs>
          <w:tab w:val="left" w:pos="7680"/>
        </w:tabs>
        <w:rPr>
          <w:rFonts w:asciiTheme="majorBidi" w:hAnsiTheme="majorBidi" w:cstheme="majorBidi"/>
          <w:b/>
          <w:bCs/>
          <w:sz w:val="24"/>
          <w:szCs w:val="24"/>
        </w:rPr>
      </w:pPr>
    </w:p>
    <w:p w14:paraId="379D4A84" w14:textId="77777777" w:rsidR="007B07A0" w:rsidRPr="007B07A0" w:rsidRDefault="007B07A0" w:rsidP="007B07A0">
      <w:pPr>
        <w:tabs>
          <w:tab w:val="left" w:pos="7680"/>
        </w:tabs>
        <w:spacing w:line="360" w:lineRule="auto"/>
        <w:jc w:val="both"/>
        <w:rPr>
          <w:rFonts w:asciiTheme="majorBidi" w:hAnsiTheme="majorBidi" w:cstheme="majorBidi"/>
          <w:b/>
          <w:bCs/>
          <w:sz w:val="28"/>
          <w:szCs w:val="28"/>
        </w:rPr>
      </w:pPr>
      <w:r w:rsidRPr="007B07A0">
        <w:rPr>
          <w:rFonts w:asciiTheme="majorBidi" w:hAnsiTheme="majorBidi" w:cstheme="majorBidi"/>
          <w:b/>
          <w:bCs/>
          <w:sz w:val="28"/>
          <w:szCs w:val="28"/>
        </w:rPr>
        <w:lastRenderedPageBreak/>
        <w:t>Conclusion</w:t>
      </w:r>
    </w:p>
    <w:p w14:paraId="3BC114D5" w14:textId="425CE28B" w:rsidR="007B07A0" w:rsidRPr="007B07A0" w:rsidRDefault="007B07A0" w:rsidP="007B07A0">
      <w:pPr>
        <w:tabs>
          <w:tab w:val="left" w:pos="7680"/>
        </w:tabs>
        <w:spacing w:line="360" w:lineRule="auto"/>
        <w:jc w:val="both"/>
        <w:rPr>
          <w:rFonts w:asciiTheme="majorBidi" w:hAnsiTheme="majorBidi" w:cstheme="majorBidi"/>
          <w:sz w:val="24"/>
          <w:szCs w:val="24"/>
        </w:rPr>
      </w:pPr>
      <w:r w:rsidRPr="007B07A0">
        <w:rPr>
          <w:rFonts w:asciiTheme="majorBidi" w:hAnsiTheme="majorBidi" w:cstheme="majorBidi"/>
          <w:sz w:val="24"/>
          <w:szCs w:val="24"/>
        </w:rPr>
        <w:t xml:space="preserve">Au cours de ce chapitre, nous avons examiné le côté statique et le côté dynamique de notre système en utilisant </w:t>
      </w:r>
      <w:r>
        <w:rPr>
          <w:rFonts w:asciiTheme="majorBidi" w:hAnsiTheme="majorBidi" w:cstheme="majorBidi"/>
          <w:sz w:val="24"/>
          <w:szCs w:val="24"/>
        </w:rPr>
        <w:t>des</w:t>
      </w:r>
      <w:r w:rsidRPr="007B07A0">
        <w:rPr>
          <w:rFonts w:asciiTheme="majorBidi" w:hAnsiTheme="majorBidi" w:cstheme="majorBidi"/>
          <w:sz w:val="24"/>
          <w:szCs w:val="24"/>
        </w:rPr>
        <w:t xml:space="preserve"> diagramme</w:t>
      </w:r>
      <w:r>
        <w:rPr>
          <w:rFonts w:asciiTheme="majorBidi" w:hAnsiTheme="majorBidi" w:cstheme="majorBidi"/>
          <w:sz w:val="24"/>
          <w:szCs w:val="24"/>
        </w:rPr>
        <w:t>s</w:t>
      </w:r>
      <w:r w:rsidRPr="007B07A0">
        <w:rPr>
          <w:rFonts w:asciiTheme="majorBidi" w:hAnsiTheme="majorBidi" w:cstheme="majorBidi"/>
          <w:sz w:val="24"/>
          <w:szCs w:val="24"/>
        </w:rPr>
        <w:t xml:space="preserve"> de classe, ainsi qu’une description approfondie des différents cas d’utilisation, accompagnés de</w:t>
      </w:r>
      <w:r>
        <w:rPr>
          <w:rFonts w:asciiTheme="majorBidi" w:hAnsiTheme="majorBidi" w:cstheme="majorBidi"/>
          <w:sz w:val="24"/>
          <w:szCs w:val="24"/>
        </w:rPr>
        <w:t>s</w:t>
      </w:r>
      <w:r w:rsidRPr="007B07A0">
        <w:rPr>
          <w:rFonts w:asciiTheme="majorBidi" w:hAnsiTheme="majorBidi" w:cstheme="majorBidi"/>
          <w:sz w:val="24"/>
          <w:szCs w:val="24"/>
        </w:rPr>
        <w:t xml:space="preserve"> diagrammes de séquences. Dans ce qui suit, nous allons passer à la phase de réalisation pour mettre en œuvre notre application.</w:t>
      </w:r>
    </w:p>
    <w:p w14:paraId="1D67D253" w14:textId="77777777" w:rsidR="00302C42" w:rsidRDefault="00302C42" w:rsidP="00302C42">
      <w:pPr>
        <w:tabs>
          <w:tab w:val="left" w:pos="7680"/>
        </w:tabs>
        <w:rPr>
          <w:rFonts w:asciiTheme="majorBidi" w:hAnsiTheme="majorBidi" w:cstheme="majorBidi"/>
          <w:sz w:val="28"/>
          <w:szCs w:val="28"/>
        </w:rPr>
      </w:pPr>
    </w:p>
    <w:p w14:paraId="32FC6995" w14:textId="77777777" w:rsidR="00302C42" w:rsidRDefault="00302C42" w:rsidP="00302C42">
      <w:pPr>
        <w:tabs>
          <w:tab w:val="left" w:pos="7680"/>
        </w:tabs>
        <w:rPr>
          <w:rFonts w:asciiTheme="majorBidi" w:hAnsiTheme="majorBidi" w:cstheme="majorBidi"/>
          <w:sz w:val="28"/>
          <w:szCs w:val="28"/>
        </w:rPr>
      </w:pPr>
    </w:p>
    <w:p w14:paraId="186B5225" w14:textId="77777777" w:rsidR="00302C42" w:rsidRDefault="00302C42" w:rsidP="00302C42">
      <w:pPr>
        <w:tabs>
          <w:tab w:val="left" w:pos="7680"/>
        </w:tabs>
        <w:rPr>
          <w:rFonts w:asciiTheme="majorBidi" w:hAnsiTheme="majorBidi" w:cstheme="majorBidi"/>
          <w:sz w:val="28"/>
          <w:szCs w:val="28"/>
        </w:rPr>
      </w:pPr>
    </w:p>
    <w:p w14:paraId="683B2730" w14:textId="77777777" w:rsidR="00302C42" w:rsidRDefault="00302C42" w:rsidP="00302C42">
      <w:pPr>
        <w:tabs>
          <w:tab w:val="left" w:pos="7680"/>
        </w:tabs>
        <w:rPr>
          <w:rFonts w:asciiTheme="majorBidi" w:hAnsiTheme="majorBidi" w:cstheme="majorBidi"/>
          <w:sz w:val="28"/>
          <w:szCs w:val="28"/>
        </w:rPr>
      </w:pPr>
    </w:p>
    <w:p w14:paraId="405B3CCC" w14:textId="77777777" w:rsidR="00302C42" w:rsidRDefault="00302C42" w:rsidP="00302C42">
      <w:pPr>
        <w:tabs>
          <w:tab w:val="left" w:pos="7680"/>
        </w:tabs>
        <w:rPr>
          <w:rFonts w:asciiTheme="majorBidi" w:hAnsiTheme="majorBidi" w:cstheme="majorBidi"/>
          <w:sz w:val="28"/>
          <w:szCs w:val="28"/>
        </w:rPr>
      </w:pPr>
    </w:p>
    <w:p w14:paraId="07382838" w14:textId="77777777" w:rsidR="00302C42" w:rsidRDefault="00302C42" w:rsidP="00302C42">
      <w:pPr>
        <w:tabs>
          <w:tab w:val="left" w:pos="7680"/>
        </w:tabs>
        <w:rPr>
          <w:rFonts w:asciiTheme="majorBidi" w:hAnsiTheme="majorBidi" w:cstheme="majorBidi"/>
          <w:sz w:val="28"/>
          <w:szCs w:val="28"/>
        </w:rPr>
      </w:pPr>
    </w:p>
    <w:p w14:paraId="106B921C" w14:textId="77777777" w:rsidR="00302C42" w:rsidRDefault="00302C42" w:rsidP="00302C42">
      <w:pPr>
        <w:tabs>
          <w:tab w:val="left" w:pos="7680"/>
        </w:tabs>
        <w:rPr>
          <w:rFonts w:asciiTheme="majorBidi" w:hAnsiTheme="majorBidi" w:cstheme="majorBidi"/>
          <w:sz w:val="28"/>
          <w:szCs w:val="28"/>
        </w:rPr>
      </w:pPr>
    </w:p>
    <w:p w14:paraId="09D104A2" w14:textId="77777777" w:rsidR="00302C42" w:rsidRDefault="00302C42" w:rsidP="00302C42">
      <w:pPr>
        <w:tabs>
          <w:tab w:val="left" w:pos="7680"/>
        </w:tabs>
        <w:rPr>
          <w:rFonts w:asciiTheme="majorBidi" w:hAnsiTheme="majorBidi" w:cstheme="majorBidi"/>
          <w:noProof/>
          <w:sz w:val="28"/>
          <w:szCs w:val="28"/>
        </w:rPr>
      </w:pPr>
    </w:p>
    <w:p w14:paraId="32AB60C4" w14:textId="77777777" w:rsidR="00302C42" w:rsidRPr="00D734C5" w:rsidRDefault="00302C42" w:rsidP="00302C42">
      <w:pPr>
        <w:rPr>
          <w:rFonts w:asciiTheme="majorBidi" w:hAnsiTheme="majorBidi" w:cstheme="majorBidi"/>
          <w:sz w:val="28"/>
          <w:szCs w:val="28"/>
        </w:rPr>
      </w:pPr>
    </w:p>
    <w:p w14:paraId="73AC1598" w14:textId="77777777" w:rsidR="00302C42" w:rsidRDefault="00302C42" w:rsidP="00302C42">
      <w:pPr>
        <w:rPr>
          <w:rFonts w:asciiTheme="majorBidi" w:hAnsiTheme="majorBidi" w:cstheme="majorBidi"/>
          <w:noProof/>
          <w:sz w:val="28"/>
          <w:szCs w:val="28"/>
        </w:rPr>
      </w:pPr>
    </w:p>
    <w:p w14:paraId="2BC5529E" w14:textId="77777777" w:rsidR="00302C42" w:rsidRDefault="00302C42" w:rsidP="00302C42">
      <w:pPr>
        <w:tabs>
          <w:tab w:val="left" w:pos="1331"/>
        </w:tabs>
        <w:rPr>
          <w:rFonts w:asciiTheme="majorBidi" w:hAnsiTheme="majorBidi" w:cstheme="majorBidi"/>
          <w:sz w:val="28"/>
          <w:szCs w:val="28"/>
        </w:rPr>
      </w:pPr>
      <w:r>
        <w:rPr>
          <w:rFonts w:asciiTheme="majorBidi" w:hAnsiTheme="majorBidi" w:cstheme="majorBidi"/>
          <w:sz w:val="28"/>
          <w:szCs w:val="28"/>
        </w:rPr>
        <w:tab/>
      </w:r>
    </w:p>
    <w:p w14:paraId="4BFF4E8A" w14:textId="77777777" w:rsidR="00302C42" w:rsidRDefault="00302C42" w:rsidP="00302C42">
      <w:pPr>
        <w:tabs>
          <w:tab w:val="left" w:pos="1331"/>
        </w:tabs>
        <w:rPr>
          <w:rFonts w:asciiTheme="majorBidi" w:hAnsiTheme="majorBidi" w:cstheme="majorBidi"/>
          <w:sz w:val="28"/>
          <w:szCs w:val="28"/>
        </w:rPr>
      </w:pPr>
    </w:p>
    <w:p w14:paraId="1C74E77D" w14:textId="77777777" w:rsidR="00302C42" w:rsidRDefault="00302C42" w:rsidP="00302C42">
      <w:pPr>
        <w:tabs>
          <w:tab w:val="left" w:pos="1331"/>
        </w:tabs>
        <w:rPr>
          <w:rFonts w:asciiTheme="majorBidi" w:hAnsiTheme="majorBidi" w:cstheme="majorBidi"/>
          <w:sz w:val="28"/>
          <w:szCs w:val="28"/>
        </w:rPr>
      </w:pPr>
    </w:p>
    <w:p w14:paraId="4BE17AB4" w14:textId="77777777" w:rsidR="00302C42" w:rsidRDefault="00302C42" w:rsidP="00302C42">
      <w:pPr>
        <w:tabs>
          <w:tab w:val="left" w:pos="1331"/>
        </w:tabs>
        <w:rPr>
          <w:rFonts w:asciiTheme="majorBidi" w:hAnsiTheme="majorBidi" w:cstheme="majorBidi"/>
          <w:noProof/>
          <w:sz w:val="28"/>
          <w:szCs w:val="28"/>
        </w:rPr>
      </w:pPr>
      <w:r>
        <w:rPr>
          <w:rFonts w:asciiTheme="majorBidi" w:hAnsiTheme="majorBidi" w:cstheme="majorBidi"/>
          <w:sz w:val="28"/>
          <w:szCs w:val="28"/>
        </w:rPr>
        <w:t xml:space="preserve"> </w:t>
      </w:r>
    </w:p>
    <w:p w14:paraId="242D327E" w14:textId="77777777" w:rsidR="00302C42" w:rsidRDefault="00302C42" w:rsidP="00302C42">
      <w:pPr>
        <w:rPr>
          <w:rFonts w:asciiTheme="majorBidi" w:hAnsiTheme="majorBidi" w:cstheme="majorBidi"/>
          <w:noProof/>
          <w:sz w:val="28"/>
          <w:szCs w:val="28"/>
        </w:rPr>
      </w:pPr>
    </w:p>
    <w:p w14:paraId="74F6E336" w14:textId="77777777" w:rsidR="00302C42" w:rsidRPr="00A0027E" w:rsidRDefault="00302C42" w:rsidP="00302C42">
      <w:pPr>
        <w:rPr>
          <w:rFonts w:asciiTheme="majorBidi" w:hAnsiTheme="majorBidi" w:cstheme="majorBidi"/>
          <w:sz w:val="28"/>
          <w:szCs w:val="28"/>
        </w:rPr>
      </w:pPr>
    </w:p>
    <w:p w14:paraId="6B73E378" w14:textId="77777777" w:rsidR="00C61679" w:rsidRDefault="00C61679" w:rsidP="00C61679">
      <w:pPr>
        <w:spacing w:line="360" w:lineRule="auto"/>
        <w:rPr>
          <w:rFonts w:asciiTheme="majorBidi" w:hAnsiTheme="majorBidi" w:cstheme="majorBidi"/>
          <w:b/>
          <w:bCs/>
          <w:sz w:val="24"/>
          <w:szCs w:val="24"/>
        </w:rPr>
      </w:pPr>
    </w:p>
    <w:p w14:paraId="57D872B7" w14:textId="77777777" w:rsidR="00C61679" w:rsidRPr="00964B9F" w:rsidRDefault="00C61679" w:rsidP="00C61679">
      <w:pPr>
        <w:spacing w:line="360" w:lineRule="auto"/>
        <w:rPr>
          <w:rFonts w:asciiTheme="majorBidi" w:hAnsiTheme="majorBidi" w:cstheme="majorBidi"/>
          <w:b/>
          <w:bCs/>
          <w:sz w:val="24"/>
          <w:szCs w:val="24"/>
        </w:rPr>
      </w:pPr>
    </w:p>
    <w:sectPr w:rsidR="00C61679" w:rsidRPr="00964B9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adwa" w:date="2025-05-21T21:31:00Z" w:initials="F">
    <w:p w14:paraId="5DD82F8B" w14:textId="77777777" w:rsidR="00F0717F" w:rsidRDefault="00F0717F" w:rsidP="00F0717F">
      <w:pPr>
        <w:pStyle w:val="Commentaire"/>
      </w:pPr>
      <w:r>
        <w:rPr>
          <w:rStyle w:val="Marquedecommentaire"/>
        </w:rPr>
        <w:annotationRef/>
      </w:r>
      <w:r>
        <w:rPr>
          <w:lang w:val="fr-CA"/>
        </w:rPr>
        <w:t>Tu pourra mettre le schema des tables Dataverse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D82F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94DB86" w16cex:dateUtc="2025-05-21T2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D82F8B" w16cid:durableId="5794DB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2A7"/>
    <w:multiLevelType w:val="multilevel"/>
    <w:tmpl w:val="7A92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E49"/>
    <w:multiLevelType w:val="multilevel"/>
    <w:tmpl w:val="25CA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A23D9"/>
    <w:multiLevelType w:val="hybridMultilevel"/>
    <w:tmpl w:val="E63A04A2"/>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 w15:restartNumberingAfterBreak="0">
    <w:nsid w:val="154C49C6"/>
    <w:multiLevelType w:val="hybridMultilevel"/>
    <w:tmpl w:val="FD2653C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C25EF9"/>
    <w:multiLevelType w:val="hybridMultilevel"/>
    <w:tmpl w:val="73BA01A4"/>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66022CE"/>
    <w:multiLevelType w:val="multilevel"/>
    <w:tmpl w:val="B4E2E4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06066"/>
    <w:multiLevelType w:val="multilevel"/>
    <w:tmpl w:val="E84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1E05"/>
    <w:multiLevelType w:val="hybridMultilevel"/>
    <w:tmpl w:val="5C7C731C"/>
    <w:lvl w:ilvl="0" w:tplc="9E28F8F0">
      <w:start w:val="1"/>
      <w:numFmt w:val="decimal"/>
      <w:lvlText w:val="%1."/>
      <w:lvlJc w:val="left"/>
      <w:pPr>
        <w:ind w:left="720" w:hanging="360"/>
      </w:pPr>
      <w:rPr>
        <w:rFonts w:asciiTheme="majorBidi" w:eastAsiaTheme="minorHAnsi" w:hAnsiTheme="majorBid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BE7A11"/>
    <w:multiLevelType w:val="multilevel"/>
    <w:tmpl w:val="7826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F2D35"/>
    <w:multiLevelType w:val="multilevel"/>
    <w:tmpl w:val="E79A9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C37FB5"/>
    <w:multiLevelType w:val="hybridMultilevel"/>
    <w:tmpl w:val="5DC60FC6"/>
    <w:lvl w:ilvl="0" w:tplc="040C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3983071D"/>
    <w:multiLevelType w:val="multilevel"/>
    <w:tmpl w:val="1546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B10F8"/>
    <w:multiLevelType w:val="multilevel"/>
    <w:tmpl w:val="D5A47A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80452"/>
    <w:multiLevelType w:val="hybridMultilevel"/>
    <w:tmpl w:val="FD2653C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B83583C"/>
    <w:multiLevelType w:val="multilevel"/>
    <w:tmpl w:val="9552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54309"/>
    <w:multiLevelType w:val="hybridMultilevel"/>
    <w:tmpl w:val="D1FC70B2"/>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F1360C2"/>
    <w:multiLevelType w:val="multilevel"/>
    <w:tmpl w:val="698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75910"/>
    <w:multiLevelType w:val="hybridMultilevel"/>
    <w:tmpl w:val="0EBECE66"/>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8" w15:restartNumberingAfterBreak="0">
    <w:nsid w:val="56F65206"/>
    <w:multiLevelType w:val="multilevel"/>
    <w:tmpl w:val="CE2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8723E"/>
    <w:multiLevelType w:val="multilevel"/>
    <w:tmpl w:val="B07C0940"/>
    <w:lvl w:ilvl="0">
      <w:start w:val="1"/>
      <w:numFmt w:val="decimal"/>
      <w:lvlText w:val="%1."/>
      <w:lvlJc w:val="left"/>
      <w:pPr>
        <w:ind w:left="780" w:hanging="360"/>
      </w:pPr>
    </w:lvl>
    <w:lvl w:ilvl="1">
      <w:start w:val="1"/>
      <w:numFmt w:val="decimal"/>
      <w:isLgl/>
      <w:lvlText w:val="%1.%2."/>
      <w:lvlJc w:val="left"/>
      <w:pPr>
        <w:ind w:left="1020" w:hanging="60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20" w15:restartNumberingAfterBreak="0">
    <w:nsid w:val="5FB27208"/>
    <w:multiLevelType w:val="hybridMultilevel"/>
    <w:tmpl w:val="9EB0327C"/>
    <w:lvl w:ilvl="0" w:tplc="040C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0822CB6"/>
    <w:multiLevelType w:val="multilevel"/>
    <w:tmpl w:val="FA0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D2C9A"/>
    <w:multiLevelType w:val="multilevel"/>
    <w:tmpl w:val="A2E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654A8"/>
    <w:multiLevelType w:val="multilevel"/>
    <w:tmpl w:val="63E0EF96"/>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4" w15:restartNumberingAfterBreak="0">
    <w:nsid w:val="6F073E86"/>
    <w:multiLevelType w:val="multilevel"/>
    <w:tmpl w:val="D5081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423E3"/>
    <w:multiLevelType w:val="multilevel"/>
    <w:tmpl w:val="E304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F54E1F"/>
    <w:multiLevelType w:val="hybridMultilevel"/>
    <w:tmpl w:val="83C6B30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7A4908E1"/>
    <w:multiLevelType w:val="multilevel"/>
    <w:tmpl w:val="A7C6ECD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AF06EA"/>
    <w:multiLevelType w:val="multilevel"/>
    <w:tmpl w:val="E146B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537B2"/>
    <w:multiLevelType w:val="hybridMultilevel"/>
    <w:tmpl w:val="D186C104"/>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02149792">
    <w:abstractNumId w:val="6"/>
  </w:num>
  <w:num w:numId="2" w16cid:durableId="1410348056">
    <w:abstractNumId w:val="14"/>
  </w:num>
  <w:num w:numId="3" w16cid:durableId="1784836405">
    <w:abstractNumId w:val="21"/>
  </w:num>
  <w:num w:numId="4" w16cid:durableId="926425179">
    <w:abstractNumId w:val="1"/>
  </w:num>
  <w:num w:numId="5" w16cid:durableId="1052146400">
    <w:abstractNumId w:val="0"/>
  </w:num>
  <w:num w:numId="6" w16cid:durableId="657808699">
    <w:abstractNumId w:val="26"/>
  </w:num>
  <w:num w:numId="7" w16cid:durableId="1962034475">
    <w:abstractNumId w:val="20"/>
  </w:num>
  <w:num w:numId="8" w16cid:durableId="165294701">
    <w:abstractNumId w:val="15"/>
  </w:num>
  <w:num w:numId="9" w16cid:durableId="902375993">
    <w:abstractNumId w:val="4"/>
  </w:num>
  <w:num w:numId="10" w16cid:durableId="441455153">
    <w:abstractNumId w:val="22"/>
  </w:num>
  <w:num w:numId="11" w16cid:durableId="221141826">
    <w:abstractNumId w:val="16"/>
  </w:num>
  <w:num w:numId="12" w16cid:durableId="312029250">
    <w:abstractNumId w:val="8"/>
  </w:num>
  <w:num w:numId="13" w16cid:durableId="1571385674">
    <w:abstractNumId w:val="24"/>
  </w:num>
  <w:num w:numId="14" w16cid:durableId="1966033677">
    <w:abstractNumId w:val="28"/>
  </w:num>
  <w:num w:numId="15" w16cid:durableId="730612523">
    <w:abstractNumId w:val="2"/>
  </w:num>
  <w:num w:numId="16" w16cid:durableId="1213149606">
    <w:abstractNumId w:val="19"/>
  </w:num>
  <w:num w:numId="17" w16cid:durableId="1365793733">
    <w:abstractNumId w:val="18"/>
  </w:num>
  <w:num w:numId="18" w16cid:durableId="1073118835">
    <w:abstractNumId w:val="25"/>
  </w:num>
  <w:num w:numId="19" w16cid:durableId="1985893155">
    <w:abstractNumId w:val="23"/>
  </w:num>
  <w:num w:numId="20" w16cid:durableId="1824934101">
    <w:abstractNumId w:val="17"/>
  </w:num>
  <w:num w:numId="21" w16cid:durableId="310447928">
    <w:abstractNumId w:val="7"/>
  </w:num>
  <w:num w:numId="22" w16cid:durableId="852648058">
    <w:abstractNumId w:val="27"/>
  </w:num>
  <w:num w:numId="23" w16cid:durableId="368847575">
    <w:abstractNumId w:val="13"/>
  </w:num>
  <w:num w:numId="24" w16cid:durableId="150143982">
    <w:abstractNumId w:val="29"/>
  </w:num>
  <w:num w:numId="25" w16cid:durableId="528879661">
    <w:abstractNumId w:val="10"/>
  </w:num>
  <w:num w:numId="26" w16cid:durableId="392434761">
    <w:abstractNumId w:val="9"/>
  </w:num>
  <w:num w:numId="27" w16cid:durableId="1652322416">
    <w:abstractNumId w:val="5"/>
  </w:num>
  <w:num w:numId="28" w16cid:durableId="447433677">
    <w:abstractNumId w:val="11"/>
  </w:num>
  <w:num w:numId="29" w16cid:durableId="735979574">
    <w:abstractNumId w:val="12"/>
  </w:num>
  <w:num w:numId="30" w16cid:durableId="199039819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dwa">
    <w15:presenceInfo w15:providerId="None" w15:userId="Fadw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5B"/>
    <w:rsid w:val="000E34A4"/>
    <w:rsid w:val="00102B82"/>
    <w:rsid w:val="0019001E"/>
    <w:rsid w:val="001F4E24"/>
    <w:rsid w:val="002B123E"/>
    <w:rsid w:val="002B4999"/>
    <w:rsid w:val="00302C42"/>
    <w:rsid w:val="003A6A79"/>
    <w:rsid w:val="003D0184"/>
    <w:rsid w:val="004555CC"/>
    <w:rsid w:val="0049193F"/>
    <w:rsid w:val="004E040C"/>
    <w:rsid w:val="005148E8"/>
    <w:rsid w:val="00567112"/>
    <w:rsid w:val="00621701"/>
    <w:rsid w:val="00657A36"/>
    <w:rsid w:val="006A0607"/>
    <w:rsid w:val="006F0B9B"/>
    <w:rsid w:val="00703E7D"/>
    <w:rsid w:val="007B07A0"/>
    <w:rsid w:val="007D0306"/>
    <w:rsid w:val="008167EA"/>
    <w:rsid w:val="008F1413"/>
    <w:rsid w:val="00964B9F"/>
    <w:rsid w:val="00987227"/>
    <w:rsid w:val="009D6897"/>
    <w:rsid w:val="00A41896"/>
    <w:rsid w:val="00B5065B"/>
    <w:rsid w:val="00C562C9"/>
    <w:rsid w:val="00C61679"/>
    <w:rsid w:val="00D03272"/>
    <w:rsid w:val="00D76AB3"/>
    <w:rsid w:val="00D77077"/>
    <w:rsid w:val="00D81906"/>
    <w:rsid w:val="00D91A03"/>
    <w:rsid w:val="00DD16C1"/>
    <w:rsid w:val="00E509F7"/>
    <w:rsid w:val="00EA38FF"/>
    <w:rsid w:val="00ED0124"/>
    <w:rsid w:val="00ED193B"/>
    <w:rsid w:val="00F0717F"/>
    <w:rsid w:val="00FA46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3964"/>
  <w15:chartTrackingRefBased/>
  <w15:docId w15:val="{727729C5-03FB-487D-AC56-47FBA337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50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50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506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506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506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506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06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06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06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06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506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506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506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506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506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06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06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065B"/>
    <w:rPr>
      <w:rFonts w:eastAsiaTheme="majorEastAsia" w:cstheme="majorBidi"/>
      <w:color w:val="272727" w:themeColor="text1" w:themeTint="D8"/>
    </w:rPr>
  </w:style>
  <w:style w:type="paragraph" w:styleId="Titre">
    <w:name w:val="Title"/>
    <w:basedOn w:val="Normal"/>
    <w:next w:val="Normal"/>
    <w:link w:val="TitreCar"/>
    <w:uiPriority w:val="10"/>
    <w:qFormat/>
    <w:rsid w:val="00B50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06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06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06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065B"/>
    <w:pPr>
      <w:spacing w:before="160"/>
      <w:jc w:val="center"/>
    </w:pPr>
    <w:rPr>
      <w:i/>
      <w:iCs/>
      <w:color w:val="404040" w:themeColor="text1" w:themeTint="BF"/>
    </w:rPr>
  </w:style>
  <w:style w:type="character" w:customStyle="1" w:styleId="CitationCar">
    <w:name w:val="Citation Car"/>
    <w:basedOn w:val="Policepardfaut"/>
    <w:link w:val="Citation"/>
    <w:uiPriority w:val="29"/>
    <w:rsid w:val="00B5065B"/>
    <w:rPr>
      <w:i/>
      <w:iCs/>
      <w:color w:val="404040" w:themeColor="text1" w:themeTint="BF"/>
    </w:rPr>
  </w:style>
  <w:style w:type="paragraph" w:styleId="Paragraphedeliste">
    <w:name w:val="List Paragraph"/>
    <w:basedOn w:val="Normal"/>
    <w:uiPriority w:val="34"/>
    <w:qFormat/>
    <w:rsid w:val="00B5065B"/>
    <w:pPr>
      <w:ind w:left="720"/>
      <w:contextualSpacing/>
    </w:pPr>
  </w:style>
  <w:style w:type="character" w:styleId="Accentuationintense">
    <w:name w:val="Intense Emphasis"/>
    <w:basedOn w:val="Policepardfaut"/>
    <w:uiPriority w:val="21"/>
    <w:qFormat/>
    <w:rsid w:val="00B5065B"/>
    <w:rPr>
      <w:i/>
      <w:iCs/>
      <w:color w:val="0F4761" w:themeColor="accent1" w:themeShade="BF"/>
    </w:rPr>
  </w:style>
  <w:style w:type="paragraph" w:styleId="Citationintense">
    <w:name w:val="Intense Quote"/>
    <w:basedOn w:val="Normal"/>
    <w:next w:val="Normal"/>
    <w:link w:val="CitationintenseCar"/>
    <w:uiPriority w:val="30"/>
    <w:qFormat/>
    <w:rsid w:val="00B50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5065B"/>
    <w:rPr>
      <w:i/>
      <w:iCs/>
      <w:color w:val="0F4761" w:themeColor="accent1" w:themeShade="BF"/>
    </w:rPr>
  </w:style>
  <w:style w:type="character" w:styleId="Rfrenceintense">
    <w:name w:val="Intense Reference"/>
    <w:basedOn w:val="Policepardfaut"/>
    <w:uiPriority w:val="32"/>
    <w:qFormat/>
    <w:rsid w:val="00B5065B"/>
    <w:rPr>
      <w:b/>
      <w:bCs/>
      <w:smallCaps/>
      <w:color w:val="0F4761" w:themeColor="accent1" w:themeShade="BF"/>
      <w:spacing w:val="5"/>
    </w:rPr>
  </w:style>
  <w:style w:type="character" w:styleId="Marquedecommentaire">
    <w:name w:val="annotation reference"/>
    <w:basedOn w:val="Policepardfaut"/>
    <w:uiPriority w:val="99"/>
    <w:semiHidden/>
    <w:unhideWhenUsed/>
    <w:rsid w:val="003A6A79"/>
    <w:rPr>
      <w:sz w:val="16"/>
      <w:szCs w:val="16"/>
    </w:rPr>
  </w:style>
  <w:style w:type="paragraph" w:styleId="Commentaire">
    <w:name w:val="annotation text"/>
    <w:basedOn w:val="Normal"/>
    <w:link w:val="CommentaireCar"/>
    <w:uiPriority w:val="99"/>
    <w:unhideWhenUsed/>
    <w:rsid w:val="003A6A79"/>
    <w:pPr>
      <w:spacing w:line="240" w:lineRule="auto"/>
    </w:pPr>
    <w:rPr>
      <w:sz w:val="20"/>
      <w:szCs w:val="20"/>
    </w:rPr>
  </w:style>
  <w:style w:type="character" w:customStyle="1" w:styleId="CommentaireCar">
    <w:name w:val="Commentaire Car"/>
    <w:basedOn w:val="Policepardfaut"/>
    <w:link w:val="Commentaire"/>
    <w:uiPriority w:val="99"/>
    <w:rsid w:val="003A6A79"/>
    <w:rPr>
      <w:sz w:val="20"/>
      <w:szCs w:val="20"/>
    </w:rPr>
  </w:style>
  <w:style w:type="paragraph" w:styleId="Objetducommentaire">
    <w:name w:val="annotation subject"/>
    <w:basedOn w:val="Commentaire"/>
    <w:next w:val="Commentaire"/>
    <w:link w:val="ObjetducommentaireCar"/>
    <w:uiPriority w:val="99"/>
    <w:semiHidden/>
    <w:unhideWhenUsed/>
    <w:rsid w:val="003A6A79"/>
    <w:rPr>
      <w:b/>
      <w:bCs/>
    </w:rPr>
  </w:style>
  <w:style w:type="character" w:customStyle="1" w:styleId="ObjetducommentaireCar">
    <w:name w:val="Objet du commentaire Car"/>
    <w:basedOn w:val="CommentaireCar"/>
    <w:link w:val="Objetducommentaire"/>
    <w:uiPriority w:val="99"/>
    <w:semiHidden/>
    <w:rsid w:val="003A6A79"/>
    <w:rPr>
      <w:b/>
      <w:bCs/>
      <w:sz w:val="20"/>
      <w:szCs w:val="20"/>
    </w:rPr>
  </w:style>
  <w:style w:type="paragraph" w:customStyle="1" w:styleId="Default">
    <w:name w:val="Default"/>
    <w:rsid w:val="003A6A79"/>
    <w:pPr>
      <w:autoSpaceDE w:val="0"/>
      <w:autoSpaceDN w:val="0"/>
      <w:adjustRightInd w:val="0"/>
      <w:spacing w:after="0" w:line="240" w:lineRule="auto"/>
    </w:pPr>
    <w:rPr>
      <w:rFonts w:ascii="Garamond" w:hAnsi="Garamond" w:cs="Garamond"/>
      <w:color w:val="000000"/>
      <w:kern w:val="0"/>
      <w:sz w:val="24"/>
      <w:szCs w:val="24"/>
    </w:rPr>
  </w:style>
  <w:style w:type="paragraph" w:styleId="Lgende">
    <w:name w:val="caption"/>
    <w:basedOn w:val="Normal"/>
    <w:next w:val="Normal"/>
    <w:uiPriority w:val="35"/>
    <w:unhideWhenUsed/>
    <w:qFormat/>
    <w:rsid w:val="006F0B9B"/>
    <w:pPr>
      <w:spacing w:after="200" w:line="240" w:lineRule="auto"/>
      <w:jc w:val="center"/>
    </w:pPr>
    <w:rPr>
      <w:iCs/>
      <w:kern w:val="0"/>
      <w:sz w:val="24"/>
      <w:szCs w:val="18"/>
      <w14:ligatures w14:val="none"/>
    </w:rPr>
  </w:style>
  <w:style w:type="paragraph" w:styleId="NormalWeb">
    <w:name w:val="Normal (Web)"/>
    <w:basedOn w:val="Normal"/>
    <w:uiPriority w:val="99"/>
    <w:semiHidden/>
    <w:unhideWhenUsed/>
    <w:rsid w:val="001F4E2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102B82"/>
    <w:rPr>
      <w:i/>
      <w:iCs/>
    </w:rPr>
  </w:style>
  <w:style w:type="character" w:styleId="lev">
    <w:name w:val="Strong"/>
    <w:basedOn w:val="Policepardfaut"/>
    <w:uiPriority w:val="22"/>
    <w:qFormat/>
    <w:rsid w:val="00102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39595">
      <w:bodyDiv w:val="1"/>
      <w:marLeft w:val="0"/>
      <w:marRight w:val="0"/>
      <w:marTop w:val="0"/>
      <w:marBottom w:val="0"/>
      <w:divBdr>
        <w:top w:val="none" w:sz="0" w:space="0" w:color="auto"/>
        <w:left w:val="none" w:sz="0" w:space="0" w:color="auto"/>
        <w:bottom w:val="none" w:sz="0" w:space="0" w:color="auto"/>
        <w:right w:val="none" w:sz="0" w:space="0" w:color="auto"/>
      </w:divBdr>
    </w:div>
    <w:div w:id="175271119">
      <w:bodyDiv w:val="1"/>
      <w:marLeft w:val="0"/>
      <w:marRight w:val="0"/>
      <w:marTop w:val="0"/>
      <w:marBottom w:val="0"/>
      <w:divBdr>
        <w:top w:val="none" w:sz="0" w:space="0" w:color="auto"/>
        <w:left w:val="none" w:sz="0" w:space="0" w:color="auto"/>
        <w:bottom w:val="none" w:sz="0" w:space="0" w:color="auto"/>
        <w:right w:val="none" w:sz="0" w:space="0" w:color="auto"/>
      </w:divBdr>
      <w:divsChild>
        <w:div w:id="200423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04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5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35743">
      <w:bodyDiv w:val="1"/>
      <w:marLeft w:val="0"/>
      <w:marRight w:val="0"/>
      <w:marTop w:val="0"/>
      <w:marBottom w:val="0"/>
      <w:divBdr>
        <w:top w:val="none" w:sz="0" w:space="0" w:color="auto"/>
        <w:left w:val="none" w:sz="0" w:space="0" w:color="auto"/>
        <w:bottom w:val="none" w:sz="0" w:space="0" w:color="auto"/>
        <w:right w:val="none" w:sz="0" w:space="0" w:color="auto"/>
      </w:divBdr>
    </w:div>
    <w:div w:id="322398432">
      <w:bodyDiv w:val="1"/>
      <w:marLeft w:val="0"/>
      <w:marRight w:val="0"/>
      <w:marTop w:val="0"/>
      <w:marBottom w:val="0"/>
      <w:divBdr>
        <w:top w:val="none" w:sz="0" w:space="0" w:color="auto"/>
        <w:left w:val="none" w:sz="0" w:space="0" w:color="auto"/>
        <w:bottom w:val="none" w:sz="0" w:space="0" w:color="auto"/>
        <w:right w:val="none" w:sz="0" w:space="0" w:color="auto"/>
      </w:divBdr>
    </w:div>
    <w:div w:id="397359698">
      <w:bodyDiv w:val="1"/>
      <w:marLeft w:val="0"/>
      <w:marRight w:val="0"/>
      <w:marTop w:val="0"/>
      <w:marBottom w:val="0"/>
      <w:divBdr>
        <w:top w:val="none" w:sz="0" w:space="0" w:color="auto"/>
        <w:left w:val="none" w:sz="0" w:space="0" w:color="auto"/>
        <w:bottom w:val="none" w:sz="0" w:space="0" w:color="auto"/>
        <w:right w:val="none" w:sz="0" w:space="0" w:color="auto"/>
      </w:divBdr>
    </w:div>
    <w:div w:id="470749563">
      <w:bodyDiv w:val="1"/>
      <w:marLeft w:val="0"/>
      <w:marRight w:val="0"/>
      <w:marTop w:val="0"/>
      <w:marBottom w:val="0"/>
      <w:divBdr>
        <w:top w:val="none" w:sz="0" w:space="0" w:color="auto"/>
        <w:left w:val="none" w:sz="0" w:space="0" w:color="auto"/>
        <w:bottom w:val="none" w:sz="0" w:space="0" w:color="auto"/>
        <w:right w:val="none" w:sz="0" w:space="0" w:color="auto"/>
      </w:divBdr>
    </w:div>
    <w:div w:id="555971391">
      <w:bodyDiv w:val="1"/>
      <w:marLeft w:val="0"/>
      <w:marRight w:val="0"/>
      <w:marTop w:val="0"/>
      <w:marBottom w:val="0"/>
      <w:divBdr>
        <w:top w:val="none" w:sz="0" w:space="0" w:color="auto"/>
        <w:left w:val="none" w:sz="0" w:space="0" w:color="auto"/>
        <w:bottom w:val="none" w:sz="0" w:space="0" w:color="auto"/>
        <w:right w:val="none" w:sz="0" w:space="0" w:color="auto"/>
      </w:divBdr>
    </w:div>
    <w:div w:id="659043688">
      <w:bodyDiv w:val="1"/>
      <w:marLeft w:val="0"/>
      <w:marRight w:val="0"/>
      <w:marTop w:val="0"/>
      <w:marBottom w:val="0"/>
      <w:divBdr>
        <w:top w:val="none" w:sz="0" w:space="0" w:color="auto"/>
        <w:left w:val="none" w:sz="0" w:space="0" w:color="auto"/>
        <w:bottom w:val="none" w:sz="0" w:space="0" w:color="auto"/>
        <w:right w:val="none" w:sz="0" w:space="0" w:color="auto"/>
      </w:divBdr>
    </w:div>
    <w:div w:id="743261093">
      <w:bodyDiv w:val="1"/>
      <w:marLeft w:val="0"/>
      <w:marRight w:val="0"/>
      <w:marTop w:val="0"/>
      <w:marBottom w:val="0"/>
      <w:divBdr>
        <w:top w:val="none" w:sz="0" w:space="0" w:color="auto"/>
        <w:left w:val="none" w:sz="0" w:space="0" w:color="auto"/>
        <w:bottom w:val="none" w:sz="0" w:space="0" w:color="auto"/>
        <w:right w:val="none" w:sz="0" w:space="0" w:color="auto"/>
      </w:divBdr>
      <w:divsChild>
        <w:div w:id="1175534848">
          <w:blockQuote w:val="1"/>
          <w:marLeft w:val="720"/>
          <w:marRight w:val="720"/>
          <w:marTop w:val="100"/>
          <w:marBottom w:val="100"/>
          <w:divBdr>
            <w:top w:val="none" w:sz="0" w:space="0" w:color="auto"/>
            <w:left w:val="none" w:sz="0" w:space="0" w:color="auto"/>
            <w:bottom w:val="none" w:sz="0" w:space="0" w:color="auto"/>
            <w:right w:val="none" w:sz="0" w:space="0" w:color="auto"/>
          </w:divBdr>
        </w:div>
        <w:div w:id="72495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8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075434">
      <w:bodyDiv w:val="1"/>
      <w:marLeft w:val="0"/>
      <w:marRight w:val="0"/>
      <w:marTop w:val="0"/>
      <w:marBottom w:val="0"/>
      <w:divBdr>
        <w:top w:val="none" w:sz="0" w:space="0" w:color="auto"/>
        <w:left w:val="none" w:sz="0" w:space="0" w:color="auto"/>
        <w:bottom w:val="none" w:sz="0" w:space="0" w:color="auto"/>
        <w:right w:val="none" w:sz="0" w:space="0" w:color="auto"/>
      </w:divBdr>
    </w:div>
    <w:div w:id="774978550">
      <w:bodyDiv w:val="1"/>
      <w:marLeft w:val="0"/>
      <w:marRight w:val="0"/>
      <w:marTop w:val="0"/>
      <w:marBottom w:val="0"/>
      <w:divBdr>
        <w:top w:val="none" w:sz="0" w:space="0" w:color="auto"/>
        <w:left w:val="none" w:sz="0" w:space="0" w:color="auto"/>
        <w:bottom w:val="none" w:sz="0" w:space="0" w:color="auto"/>
        <w:right w:val="none" w:sz="0" w:space="0" w:color="auto"/>
      </w:divBdr>
    </w:div>
    <w:div w:id="1257439845">
      <w:bodyDiv w:val="1"/>
      <w:marLeft w:val="0"/>
      <w:marRight w:val="0"/>
      <w:marTop w:val="0"/>
      <w:marBottom w:val="0"/>
      <w:divBdr>
        <w:top w:val="none" w:sz="0" w:space="0" w:color="auto"/>
        <w:left w:val="none" w:sz="0" w:space="0" w:color="auto"/>
        <w:bottom w:val="none" w:sz="0" w:space="0" w:color="auto"/>
        <w:right w:val="none" w:sz="0" w:space="0" w:color="auto"/>
      </w:divBdr>
    </w:div>
    <w:div w:id="1405420798">
      <w:bodyDiv w:val="1"/>
      <w:marLeft w:val="0"/>
      <w:marRight w:val="0"/>
      <w:marTop w:val="0"/>
      <w:marBottom w:val="0"/>
      <w:divBdr>
        <w:top w:val="none" w:sz="0" w:space="0" w:color="auto"/>
        <w:left w:val="none" w:sz="0" w:space="0" w:color="auto"/>
        <w:bottom w:val="none" w:sz="0" w:space="0" w:color="auto"/>
        <w:right w:val="none" w:sz="0" w:space="0" w:color="auto"/>
      </w:divBdr>
    </w:div>
    <w:div w:id="1644197386">
      <w:bodyDiv w:val="1"/>
      <w:marLeft w:val="0"/>
      <w:marRight w:val="0"/>
      <w:marTop w:val="0"/>
      <w:marBottom w:val="0"/>
      <w:divBdr>
        <w:top w:val="none" w:sz="0" w:space="0" w:color="auto"/>
        <w:left w:val="none" w:sz="0" w:space="0" w:color="auto"/>
        <w:bottom w:val="none" w:sz="0" w:space="0" w:color="auto"/>
        <w:right w:val="none" w:sz="0" w:space="0" w:color="auto"/>
      </w:divBdr>
    </w:div>
    <w:div w:id="1840776997">
      <w:bodyDiv w:val="1"/>
      <w:marLeft w:val="0"/>
      <w:marRight w:val="0"/>
      <w:marTop w:val="0"/>
      <w:marBottom w:val="0"/>
      <w:divBdr>
        <w:top w:val="none" w:sz="0" w:space="0" w:color="auto"/>
        <w:left w:val="none" w:sz="0" w:space="0" w:color="auto"/>
        <w:bottom w:val="none" w:sz="0" w:space="0" w:color="auto"/>
        <w:right w:val="none" w:sz="0" w:space="0" w:color="auto"/>
      </w:divBdr>
    </w:div>
    <w:div w:id="1979871144">
      <w:bodyDiv w:val="1"/>
      <w:marLeft w:val="0"/>
      <w:marRight w:val="0"/>
      <w:marTop w:val="0"/>
      <w:marBottom w:val="0"/>
      <w:divBdr>
        <w:top w:val="none" w:sz="0" w:space="0" w:color="auto"/>
        <w:left w:val="none" w:sz="0" w:space="0" w:color="auto"/>
        <w:bottom w:val="none" w:sz="0" w:space="0" w:color="auto"/>
        <w:right w:val="none" w:sz="0" w:space="0" w:color="auto"/>
      </w:divBdr>
    </w:div>
    <w:div w:id="2106534131">
      <w:bodyDiv w:val="1"/>
      <w:marLeft w:val="0"/>
      <w:marRight w:val="0"/>
      <w:marTop w:val="0"/>
      <w:marBottom w:val="0"/>
      <w:divBdr>
        <w:top w:val="none" w:sz="0" w:space="0" w:color="auto"/>
        <w:left w:val="none" w:sz="0" w:space="0" w:color="auto"/>
        <w:bottom w:val="none" w:sz="0" w:space="0" w:color="auto"/>
        <w:right w:val="none" w:sz="0" w:space="0" w:color="auto"/>
      </w:divBdr>
    </w:div>
    <w:div w:id="214403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8/08/relationships/commentsExtensible" Target="commentsExtensible.xml"/><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svg"/><Relationship Id="rId7" Type="http://schemas.openxmlformats.org/officeDocument/2006/relationships/image" Target="media/image2.png"/><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1/relationships/commentsExtended" Target="commentsExtended.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svg"/><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MON22</b:Tag>
    <b:SourceType>InternetSite</b:SourceType>
    <b:Guid>{276DDF91-A67E-4083-B8EA-0AD595BB2F7B}</b:Guid>
    <b:Title>MONGODB</b:Title>
    <b:ProductionCompany>Data Modeling Introduction</b:ProductionCompany>
    <b:Year>2022</b:Year>
    <b:YearAccessed>2024</b:YearAccessed>
    <b:MonthAccessed>02</b:MonthAccessed>
    <b:DayAccessed>18</b:DayAccessed>
    <b:URL>https://www.mongodb.com/docs/manual/data-modeling/</b:URL>
    <b:RefOrder>7</b:RefOrder>
  </b:Source>
  <b:Source>
    <b:Tag>Dat22</b:Tag>
    <b:SourceType>InternetSite</b:SourceType>
    <b:Guid>{549D6126-29F8-481B-A8FB-020D721972F1}</b:Guid>
    <b:Title>Data Modeling (Course)</b:Title>
    <b:Year>2022</b:Year>
    <b:YearAccessed>2024</b:YearAccessed>
    <b:MonthAccessed>06</b:MonthAccessed>
    <b:DayAccessed>05</b:DayAccessed>
    <b:URL>https://university.mongodb.com/courses/M320/about</b:URL>
    <b:RefOrder>8</b:RefOrder>
  </b:Source>
</b:Sources>
</file>

<file path=customXml/itemProps1.xml><?xml version="1.0" encoding="utf-8"?>
<ds:datastoreItem xmlns:ds="http://schemas.openxmlformats.org/officeDocument/2006/customXml" ds:itemID="{AC03B8E9-556D-413C-ACBB-E3EA2019C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27</Pages>
  <Words>4071</Words>
  <Characters>22394</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4</cp:revision>
  <dcterms:created xsi:type="dcterms:W3CDTF">2025-05-21T22:58:00Z</dcterms:created>
  <dcterms:modified xsi:type="dcterms:W3CDTF">2025-05-22T11:35:00Z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2025-05-14T07:13:21Z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c1850701-b8d1-4a76-9c19-5e14e138157d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