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4BB9F" w14:textId="68449988" w:rsidR="009604DB" w:rsidRDefault="009604DB" w:rsidP="009604DB">
      <w:pPr>
        <w:jc w:val="center"/>
        <w:rPr>
          <w:b/>
          <w:bCs/>
          <w:color w:val="A02B93" w:themeColor="accent5"/>
          <w:sz w:val="40"/>
          <w:szCs w:val="40"/>
          <w:lang w:val="en-CA"/>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604DB">
        <w:rPr>
          <w:b/>
          <w:bCs/>
          <w:color w:val="A02B93" w:themeColor="accent5"/>
          <w:sz w:val="40"/>
          <w:szCs w:val="40"/>
          <w:lang w:val="en-CA"/>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Documentation for the Access Authorization System in </w:t>
      </w:r>
      <w:r>
        <w:rPr>
          <w:b/>
          <w:bCs/>
          <w:color w:val="A02B93" w:themeColor="accent5"/>
          <w:sz w:val="40"/>
          <w:szCs w:val="40"/>
          <w:lang w:val="en-CA"/>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GELD</w:t>
      </w:r>
      <w:r w:rsidRPr="009604DB">
        <w:rPr>
          <w:b/>
          <w:bCs/>
          <w:color w:val="A02B93" w:themeColor="accent5"/>
          <w:sz w:val="40"/>
          <w:szCs w:val="40"/>
          <w:lang w:val="en-CA"/>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Pilot Platform</w:t>
      </w:r>
    </w:p>
    <w:p w14:paraId="769A21EC" w14:textId="77777777" w:rsidR="009604DB" w:rsidRPr="009604DB" w:rsidRDefault="009604DB" w:rsidP="009604DB">
      <w:pPr>
        <w:jc w:val="center"/>
        <w:rPr>
          <w:b/>
          <w:color w:val="A02B93" w:themeColor="accent5"/>
          <w:sz w:val="40"/>
          <w:szCs w:val="40"/>
          <w:lang w:val="en-CA"/>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143EB88D" w14:textId="77777777" w:rsidR="009604DB" w:rsidRPr="009604DB" w:rsidRDefault="009604DB" w:rsidP="009604D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604D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Introduction</w:t>
      </w:r>
    </w:p>
    <w:p w14:paraId="453AC161" w14:textId="77777777" w:rsidR="009604DB" w:rsidRPr="009604DB" w:rsidRDefault="009604DB" w:rsidP="009604DB">
      <w:pPr>
        <w:rPr>
          <w:lang w:val="en-CA"/>
        </w:rPr>
      </w:pPr>
      <w:r w:rsidRPr="009604DB">
        <w:rPr>
          <w:lang w:val="en-CA"/>
        </w:rPr>
        <w:t>The access authorization system in the GELP Pilot platform is designed for individual users to gain access through the financial manager. The system includes functionalities to manage registered users, track their connectivity status, authorize new users, and send automated notifications via Outlook.</w:t>
      </w:r>
    </w:p>
    <w:p w14:paraId="7A197D01" w14:textId="77777777" w:rsidR="009604DB" w:rsidRPr="009604DB" w:rsidRDefault="009604DB" w:rsidP="009604DB">
      <w:r w:rsidRPr="009604DB">
        <w:pict w14:anchorId="1D80CCCC">
          <v:rect id="_x0000_i1067" style="width:0;height:1.5pt" o:hralign="center" o:hrstd="t" o:hr="t" fillcolor="#a0a0a0" stroked="f"/>
        </w:pict>
      </w:r>
    </w:p>
    <w:p w14:paraId="3EDD763D" w14:textId="77777777" w:rsidR="009604DB" w:rsidRPr="009604DB" w:rsidRDefault="009604DB" w:rsidP="009604D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604D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User Management Interface</w:t>
      </w:r>
    </w:p>
    <w:p w14:paraId="510DEB22" w14:textId="77777777" w:rsidR="009604DB" w:rsidRPr="009604DB" w:rsidRDefault="009604DB" w:rsidP="009604DB">
      <w:r w:rsidRPr="009604DB">
        <w:rPr>
          <w:lang w:val="en-CA"/>
        </w:rPr>
        <w:t xml:space="preserve">This interface displays all registered users with their access data and provides the ability to contact them via their Outlook email or mobile number with a single click. </w:t>
      </w:r>
      <w:r w:rsidRPr="009604DB">
        <w:t xml:space="preserve">Key </w:t>
      </w:r>
      <w:proofErr w:type="spellStart"/>
      <w:r w:rsidRPr="009604DB">
        <w:t>features</w:t>
      </w:r>
      <w:proofErr w:type="spellEnd"/>
      <w:r w:rsidRPr="009604DB">
        <w:t xml:space="preserve"> </w:t>
      </w:r>
      <w:proofErr w:type="spellStart"/>
      <w:proofErr w:type="gramStart"/>
      <w:r w:rsidRPr="009604DB">
        <w:t>include</w:t>
      </w:r>
      <w:proofErr w:type="spellEnd"/>
      <w:r w:rsidRPr="009604DB">
        <w:t>:</w:t>
      </w:r>
      <w:proofErr w:type="gramEnd"/>
    </w:p>
    <w:p w14:paraId="1E02638D" w14:textId="77777777" w:rsidR="009604DB" w:rsidRPr="009604DB" w:rsidRDefault="009604DB" w:rsidP="009604DB">
      <w:pPr>
        <w:numPr>
          <w:ilvl w:val="0"/>
          <w:numId w:val="1"/>
        </w:numPr>
        <w:rPr>
          <w:lang w:val="en-CA"/>
        </w:rPr>
      </w:pPr>
      <w:r w:rsidRPr="009604DB">
        <w:rPr>
          <w:b/>
          <w:bCs/>
          <w:lang w:val="en-CA"/>
        </w:rPr>
        <w:t>User List:</w:t>
      </w:r>
      <w:r w:rsidRPr="009604DB">
        <w:rPr>
          <w:lang w:val="en-CA"/>
        </w:rPr>
        <w:t xml:space="preserve"> Displays users who have registered their access data.</w:t>
      </w:r>
    </w:p>
    <w:p w14:paraId="5CB1D6C9" w14:textId="77777777" w:rsidR="009604DB" w:rsidRPr="009604DB" w:rsidRDefault="009604DB" w:rsidP="009604DB">
      <w:pPr>
        <w:numPr>
          <w:ilvl w:val="0"/>
          <w:numId w:val="1"/>
        </w:numPr>
        <w:rPr>
          <w:lang w:val="en-CA"/>
        </w:rPr>
      </w:pPr>
      <w:r w:rsidRPr="009604DB">
        <w:rPr>
          <w:b/>
          <w:bCs/>
          <w:lang w:val="en-CA"/>
        </w:rPr>
        <w:t>Connectivity Status:</w:t>
      </w:r>
      <w:r w:rsidRPr="009604DB">
        <w:rPr>
          <w:lang w:val="en-CA"/>
        </w:rPr>
        <w:t xml:space="preserve"> Shows whether users are connected (green dot) or not connected (red dot).</w:t>
      </w:r>
    </w:p>
    <w:p w14:paraId="2D89D08F" w14:textId="77777777" w:rsidR="009604DB" w:rsidRPr="009604DB" w:rsidRDefault="009604DB" w:rsidP="009604DB">
      <w:pPr>
        <w:numPr>
          <w:ilvl w:val="0"/>
          <w:numId w:val="1"/>
        </w:numPr>
        <w:rPr>
          <w:lang w:val="en-CA"/>
        </w:rPr>
      </w:pPr>
      <w:r w:rsidRPr="009604DB">
        <w:rPr>
          <w:b/>
          <w:bCs/>
          <w:lang w:val="en-CA"/>
        </w:rPr>
        <w:t>Contact Functionality:</w:t>
      </w:r>
      <w:r w:rsidRPr="009604DB">
        <w:rPr>
          <w:lang w:val="en-CA"/>
        </w:rPr>
        <w:t xml:space="preserve"> Enables direct communication via Outlook or mobile.</w:t>
      </w:r>
    </w:p>
    <w:p w14:paraId="1B12DB3D" w14:textId="77777777" w:rsidR="009604DB" w:rsidRPr="009604DB" w:rsidRDefault="009604DB" w:rsidP="009604DB">
      <w:pPr>
        <w:rPr>
          <w:lang w:val="en-CA"/>
        </w:rPr>
      </w:pPr>
      <w:r w:rsidRPr="009604DB">
        <w:rPr>
          <w:b/>
          <w:bCs/>
          <w:lang w:val="en-CA"/>
        </w:rPr>
        <w:t>Note:</w:t>
      </w:r>
      <w:r w:rsidRPr="009604DB">
        <w:rPr>
          <w:lang w:val="en-CA"/>
        </w:rPr>
        <w:t xml:space="preserve"> Only authorized users appear in this list after completing their registration.</w:t>
      </w:r>
    </w:p>
    <w:p w14:paraId="3D716C1B" w14:textId="77777777" w:rsidR="009604DB" w:rsidRPr="009604DB" w:rsidRDefault="009604DB" w:rsidP="009604DB">
      <w:r w:rsidRPr="009604DB">
        <w:pict w14:anchorId="713D7AFC">
          <v:rect id="_x0000_i1068" style="width:0;height:1.5pt" o:hralign="center" o:hrstd="t" o:hr="t" fillcolor="#a0a0a0" stroked="f"/>
        </w:pict>
      </w:r>
    </w:p>
    <w:p w14:paraId="434D2372" w14:textId="77777777" w:rsidR="009604DB" w:rsidRPr="009604DB" w:rsidRDefault="009604DB" w:rsidP="009604D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604D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 Authorization Management Interface</w:t>
      </w:r>
    </w:p>
    <w:p w14:paraId="0155ABE0" w14:textId="77777777" w:rsidR="009604DB" w:rsidRPr="009604DB" w:rsidRDefault="009604DB" w:rsidP="009604DB">
      <w:r w:rsidRPr="009604DB">
        <w:rPr>
          <w:lang w:val="en-CA"/>
        </w:rPr>
        <w:t xml:space="preserve">This interface allows the financial manager to create new authorizations. </w:t>
      </w:r>
      <w:proofErr w:type="spellStart"/>
      <w:r w:rsidRPr="009604DB">
        <w:t>Features</w:t>
      </w:r>
      <w:proofErr w:type="spellEnd"/>
      <w:r w:rsidRPr="009604DB">
        <w:t xml:space="preserve"> </w:t>
      </w:r>
      <w:proofErr w:type="spellStart"/>
      <w:proofErr w:type="gramStart"/>
      <w:r w:rsidRPr="009604DB">
        <w:t>include</w:t>
      </w:r>
      <w:proofErr w:type="spellEnd"/>
      <w:r w:rsidRPr="009604DB">
        <w:t>:</w:t>
      </w:r>
      <w:proofErr w:type="gramEnd"/>
    </w:p>
    <w:p w14:paraId="4EAF7396" w14:textId="77777777" w:rsidR="009604DB" w:rsidRPr="009604DB" w:rsidRDefault="009604DB" w:rsidP="009604DB">
      <w:pPr>
        <w:numPr>
          <w:ilvl w:val="0"/>
          <w:numId w:val="2"/>
        </w:numPr>
        <w:rPr>
          <w:lang w:val="en-CA"/>
        </w:rPr>
      </w:pPr>
      <w:r w:rsidRPr="009604DB">
        <w:rPr>
          <w:b/>
          <w:bCs/>
          <w:lang w:val="en-CA"/>
        </w:rPr>
        <w:t>Authorization Creation:</w:t>
      </w:r>
      <w:r w:rsidRPr="009604DB">
        <w:rPr>
          <w:lang w:val="en-CA"/>
        </w:rPr>
        <w:t xml:space="preserve"> When a new user is authorized, a personalized Outlook message is automatically sent.</w:t>
      </w:r>
    </w:p>
    <w:p w14:paraId="3BF218B6" w14:textId="77777777" w:rsidR="009604DB" w:rsidRPr="009604DB" w:rsidRDefault="009604DB" w:rsidP="009604DB">
      <w:pPr>
        <w:numPr>
          <w:ilvl w:val="0"/>
          <w:numId w:val="2"/>
        </w:numPr>
        <w:rPr>
          <w:lang w:val="en-CA"/>
        </w:rPr>
      </w:pPr>
      <w:r w:rsidRPr="009604DB">
        <w:rPr>
          <w:b/>
          <w:bCs/>
          <w:lang w:val="en-CA"/>
        </w:rPr>
        <w:t>Automatic Table Entry:</w:t>
      </w:r>
      <w:r w:rsidRPr="009604DB">
        <w:rPr>
          <w:lang w:val="en-CA"/>
        </w:rPr>
        <w:t xml:space="preserve"> A new row is added to the authorized users table with details such as: </w:t>
      </w:r>
    </w:p>
    <w:p w14:paraId="51AACD8A" w14:textId="77777777" w:rsidR="009604DB" w:rsidRPr="009604DB" w:rsidRDefault="009604DB" w:rsidP="009604DB">
      <w:pPr>
        <w:numPr>
          <w:ilvl w:val="1"/>
          <w:numId w:val="2"/>
        </w:numPr>
      </w:pPr>
      <w:proofErr w:type="spellStart"/>
      <w:r w:rsidRPr="009604DB">
        <w:t>Creation</w:t>
      </w:r>
      <w:proofErr w:type="spellEnd"/>
      <w:r w:rsidRPr="009604DB">
        <w:t xml:space="preserve"> date</w:t>
      </w:r>
    </w:p>
    <w:p w14:paraId="209C15A7" w14:textId="77777777" w:rsidR="009604DB" w:rsidRPr="009604DB" w:rsidRDefault="009604DB" w:rsidP="009604DB">
      <w:pPr>
        <w:numPr>
          <w:ilvl w:val="1"/>
          <w:numId w:val="2"/>
        </w:numPr>
      </w:pPr>
      <w:r w:rsidRPr="009604DB">
        <w:t xml:space="preserve">Outlook </w:t>
      </w:r>
      <w:proofErr w:type="gramStart"/>
      <w:r w:rsidRPr="009604DB">
        <w:t>email</w:t>
      </w:r>
      <w:proofErr w:type="gramEnd"/>
      <w:r w:rsidRPr="009604DB">
        <w:t xml:space="preserve"> </w:t>
      </w:r>
      <w:proofErr w:type="spellStart"/>
      <w:r w:rsidRPr="009604DB">
        <w:t>address</w:t>
      </w:r>
      <w:proofErr w:type="spellEnd"/>
    </w:p>
    <w:p w14:paraId="1EF77E70" w14:textId="77777777" w:rsidR="009604DB" w:rsidRPr="009604DB" w:rsidRDefault="009604DB" w:rsidP="009604DB">
      <w:pPr>
        <w:numPr>
          <w:ilvl w:val="1"/>
          <w:numId w:val="2"/>
        </w:numPr>
        <w:rPr>
          <w:lang w:val="en-CA"/>
        </w:rPr>
      </w:pPr>
      <w:r w:rsidRPr="009604DB">
        <w:rPr>
          <w:lang w:val="en-CA"/>
        </w:rPr>
        <w:t>Registration status (confirmed or pending)</w:t>
      </w:r>
    </w:p>
    <w:p w14:paraId="17BA4F34" w14:textId="77777777" w:rsidR="009604DB" w:rsidRPr="009604DB" w:rsidRDefault="009604DB" w:rsidP="009604DB">
      <w:pPr>
        <w:rPr>
          <w:lang w:val="en-CA"/>
        </w:rPr>
      </w:pPr>
      <w:r w:rsidRPr="009604DB">
        <w:rPr>
          <w:b/>
          <w:bCs/>
          <w:lang w:val="en-CA"/>
        </w:rPr>
        <w:t>Note:</w:t>
      </w:r>
      <w:r w:rsidRPr="009604DB">
        <w:rPr>
          <w:lang w:val="en-CA"/>
        </w:rPr>
        <w:t xml:space="preserve"> Users must register their access data to be considered fully authorized.</w:t>
      </w:r>
    </w:p>
    <w:p w14:paraId="617D406D" w14:textId="77777777" w:rsidR="009604DB" w:rsidRPr="009604DB" w:rsidRDefault="009604DB" w:rsidP="009604DB">
      <w:r w:rsidRPr="009604DB">
        <w:pict w14:anchorId="5EA3FD52">
          <v:rect id="_x0000_i1069" style="width:0;height:1.5pt" o:hralign="center" o:hrstd="t" o:hr="t" fillcolor="#a0a0a0" stroked="f"/>
        </w:pict>
      </w:r>
    </w:p>
    <w:p w14:paraId="1D1D7AD4" w14:textId="77777777" w:rsidR="009604DB" w:rsidRPr="009604DB" w:rsidRDefault="009604DB" w:rsidP="009604D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604D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 Notification System</w:t>
      </w:r>
    </w:p>
    <w:p w14:paraId="0EFDD9B5" w14:textId="77777777" w:rsidR="009604DB" w:rsidRPr="009604DB" w:rsidRDefault="009604DB" w:rsidP="009604DB">
      <w:r w:rsidRPr="009604DB">
        <w:rPr>
          <w:lang w:val="en-CA"/>
        </w:rPr>
        <w:t xml:space="preserve">A </w:t>
      </w:r>
      <w:r w:rsidRPr="009604DB">
        <w:rPr>
          <w:b/>
          <w:bCs/>
          <w:lang w:val="en-CA"/>
        </w:rPr>
        <w:t>non-intrusive notification system</w:t>
      </w:r>
      <w:r w:rsidRPr="009604DB">
        <w:rPr>
          <w:lang w:val="en-CA"/>
        </w:rPr>
        <w:t xml:space="preserve"> is implemented to confirm the completion of system functions. Unlike alert pop-ups, this notification system does not interrupt user activities. </w:t>
      </w:r>
      <w:r w:rsidRPr="009604DB">
        <w:t xml:space="preserve">Notifications are </w:t>
      </w:r>
      <w:proofErr w:type="spellStart"/>
      <w:r w:rsidRPr="009604DB">
        <w:t>triggered</w:t>
      </w:r>
      <w:proofErr w:type="spellEnd"/>
      <w:r w:rsidRPr="009604DB">
        <w:t xml:space="preserve"> </w:t>
      </w:r>
      <w:proofErr w:type="spellStart"/>
      <w:r w:rsidRPr="009604DB">
        <w:t>independently</w:t>
      </w:r>
      <w:proofErr w:type="spellEnd"/>
      <w:r w:rsidRPr="009604DB">
        <w:t xml:space="preserve">, </w:t>
      </w:r>
      <w:proofErr w:type="spellStart"/>
      <w:r w:rsidRPr="009604DB">
        <w:t>ensuring</w:t>
      </w:r>
      <w:proofErr w:type="spellEnd"/>
      <w:r w:rsidRPr="009604DB">
        <w:t xml:space="preserve"> </w:t>
      </w:r>
      <w:proofErr w:type="spellStart"/>
      <w:r w:rsidRPr="009604DB">
        <w:t>seamless</w:t>
      </w:r>
      <w:proofErr w:type="spellEnd"/>
      <w:r w:rsidRPr="009604DB">
        <w:t xml:space="preserve"> </w:t>
      </w:r>
      <w:proofErr w:type="spellStart"/>
      <w:r w:rsidRPr="009604DB">
        <w:t>operation</w:t>
      </w:r>
      <w:proofErr w:type="spellEnd"/>
      <w:r w:rsidRPr="009604DB">
        <w:t>.</w:t>
      </w:r>
    </w:p>
    <w:p w14:paraId="3B959B31" w14:textId="77777777" w:rsidR="009604DB" w:rsidRPr="009604DB" w:rsidRDefault="009604DB" w:rsidP="009604DB">
      <w:r w:rsidRPr="009604DB">
        <w:lastRenderedPageBreak/>
        <w:pict w14:anchorId="543A22A8">
          <v:rect id="_x0000_i1070" style="width:0;height:1.5pt" o:hralign="center" o:hrstd="t" o:hr="t" fillcolor="#a0a0a0" stroked="f"/>
        </w:pict>
      </w:r>
    </w:p>
    <w:p w14:paraId="756F879B" w14:textId="77777777" w:rsidR="009604DB" w:rsidRPr="009604DB" w:rsidRDefault="009604DB" w:rsidP="009604D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604D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 Security &amp; Access Control</w:t>
      </w:r>
    </w:p>
    <w:p w14:paraId="52B23939" w14:textId="77777777" w:rsidR="009604DB" w:rsidRPr="009604DB" w:rsidRDefault="009604DB" w:rsidP="009604DB">
      <w:pPr>
        <w:rPr>
          <w:lang w:val="en-CA"/>
        </w:rPr>
      </w:pPr>
      <w:r w:rsidRPr="009604DB">
        <w:rPr>
          <w:lang w:val="en-CA"/>
        </w:rPr>
        <w:t>To enhance security, backend verification mechanisms are in place:</w:t>
      </w:r>
    </w:p>
    <w:p w14:paraId="1A4A198C" w14:textId="77777777" w:rsidR="009604DB" w:rsidRPr="009604DB" w:rsidRDefault="009604DB" w:rsidP="009604DB">
      <w:pPr>
        <w:numPr>
          <w:ilvl w:val="0"/>
          <w:numId w:val="3"/>
        </w:numPr>
        <w:rPr>
          <w:lang w:val="en-CA"/>
        </w:rPr>
      </w:pPr>
      <w:r w:rsidRPr="009604DB">
        <w:rPr>
          <w:b/>
          <w:bCs/>
          <w:lang w:val="en-CA"/>
        </w:rPr>
        <w:t>Token Presence Verification:</w:t>
      </w:r>
      <w:r w:rsidRPr="009604DB">
        <w:rPr>
          <w:lang w:val="en-CA"/>
        </w:rPr>
        <w:t xml:space="preserve"> Ensures that a valid token exists upon login.</w:t>
      </w:r>
    </w:p>
    <w:p w14:paraId="27C2E188" w14:textId="77777777" w:rsidR="009604DB" w:rsidRPr="009604DB" w:rsidRDefault="009604DB" w:rsidP="009604DB">
      <w:pPr>
        <w:numPr>
          <w:ilvl w:val="0"/>
          <w:numId w:val="3"/>
        </w:numPr>
        <w:rPr>
          <w:lang w:val="en-CA"/>
        </w:rPr>
      </w:pPr>
      <w:r w:rsidRPr="009604DB">
        <w:rPr>
          <w:b/>
          <w:bCs/>
          <w:lang w:val="en-CA"/>
        </w:rPr>
        <w:t>Role-Based Access Control:</w:t>
      </w:r>
      <w:r w:rsidRPr="009604DB">
        <w:rPr>
          <w:lang w:val="en-CA"/>
        </w:rPr>
        <w:t xml:space="preserve"> Only administrators can access the authorization and user management interfaces.</w:t>
      </w:r>
    </w:p>
    <w:p w14:paraId="7A52F7CB" w14:textId="77777777" w:rsidR="009604DB" w:rsidRPr="009604DB" w:rsidRDefault="009604DB" w:rsidP="009604DB">
      <w:r w:rsidRPr="009604DB">
        <w:pict w14:anchorId="55506823">
          <v:rect id="_x0000_i1071" style="width:0;height:1.5pt" o:hralign="center" o:hrstd="t" o:hr="t" fillcolor="#a0a0a0" stroked="f"/>
        </w:pict>
      </w:r>
    </w:p>
    <w:p w14:paraId="5BF91B55" w14:textId="77777777" w:rsidR="009604DB" w:rsidRPr="009604DB" w:rsidRDefault="009604DB" w:rsidP="009604D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604D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 Supporting Materials</w:t>
      </w:r>
    </w:p>
    <w:p w14:paraId="7E9A7DFE" w14:textId="77777777" w:rsidR="009604DB" w:rsidRPr="009604DB" w:rsidRDefault="009604DB" w:rsidP="009604DB">
      <w:pPr>
        <w:rPr>
          <w:lang w:val="en-CA"/>
        </w:rPr>
      </w:pPr>
      <w:r w:rsidRPr="009604DB">
        <w:rPr>
          <w:lang w:val="en-CA"/>
        </w:rPr>
        <w:t>To facilitate understanding and usage, the following resources are available:</w:t>
      </w:r>
    </w:p>
    <w:p w14:paraId="07E06B9E" w14:textId="77777777" w:rsidR="009604DB" w:rsidRPr="009604DB" w:rsidRDefault="009604DB" w:rsidP="009604DB">
      <w:pPr>
        <w:numPr>
          <w:ilvl w:val="0"/>
          <w:numId w:val="4"/>
        </w:numPr>
        <w:rPr>
          <w:lang w:val="en-CA"/>
        </w:rPr>
      </w:pPr>
      <w:r w:rsidRPr="009604DB">
        <w:rPr>
          <w:b/>
          <w:bCs/>
          <w:lang w:val="en-CA"/>
        </w:rPr>
        <w:t>Screenshots</w:t>
      </w:r>
      <w:r w:rsidRPr="009604DB">
        <w:rPr>
          <w:lang w:val="en-CA"/>
        </w:rPr>
        <w:t xml:space="preserve"> of the user interfaces.</w:t>
      </w:r>
    </w:p>
    <w:p w14:paraId="478D4711" w14:textId="77777777" w:rsidR="009604DB" w:rsidRPr="009604DB" w:rsidRDefault="009604DB" w:rsidP="009604DB">
      <w:pPr>
        <w:numPr>
          <w:ilvl w:val="0"/>
          <w:numId w:val="4"/>
        </w:numPr>
        <w:rPr>
          <w:lang w:val="en-CA"/>
        </w:rPr>
      </w:pPr>
      <w:r w:rsidRPr="009604DB">
        <w:rPr>
          <w:b/>
          <w:bCs/>
          <w:lang w:val="en-CA"/>
        </w:rPr>
        <w:t>A functional explanatory video</w:t>
      </w:r>
      <w:r w:rsidRPr="009604DB">
        <w:rPr>
          <w:lang w:val="en-CA"/>
        </w:rPr>
        <w:t xml:space="preserve"> demonstrating the system's features and workflow.</w:t>
      </w:r>
    </w:p>
    <w:p w14:paraId="11EC39A2" w14:textId="77777777" w:rsidR="009604DB" w:rsidRPr="009604DB" w:rsidRDefault="009604DB" w:rsidP="009604DB">
      <w:r w:rsidRPr="009604DB">
        <w:pict w14:anchorId="08B7F025">
          <v:rect id="_x0000_i1072" style="width:0;height:1.5pt" o:hralign="center" o:hrstd="t" o:hr="t" fillcolor="#a0a0a0" stroked="f"/>
        </w:pict>
      </w:r>
    </w:p>
    <w:p w14:paraId="2E6BC941" w14:textId="77777777" w:rsidR="009604DB" w:rsidRPr="009604DB" w:rsidRDefault="009604DB" w:rsidP="009604DB">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604DB">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7. Best Practices</w:t>
      </w:r>
    </w:p>
    <w:p w14:paraId="78148E70" w14:textId="77777777" w:rsidR="009604DB" w:rsidRPr="009604DB" w:rsidRDefault="009604DB" w:rsidP="009604DB">
      <w:pPr>
        <w:numPr>
          <w:ilvl w:val="0"/>
          <w:numId w:val="5"/>
        </w:numPr>
        <w:rPr>
          <w:lang w:val="en-CA"/>
        </w:rPr>
      </w:pPr>
      <w:r w:rsidRPr="009604DB">
        <w:rPr>
          <w:lang w:val="en-CA"/>
        </w:rPr>
        <w:t>Implementing a secure authentication process.</w:t>
      </w:r>
    </w:p>
    <w:p w14:paraId="47A957FF" w14:textId="77777777" w:rsidR="009604DB" w:rsidRPr="009604DB" w:rsidRDefault="009604DB" w:rsidP="009604DB">
      <w:pPr>
        <w:numPr>
          <w:ilvl w:val="0"/>
          <w:numId w:val="5"/>
        </w:numPr>
        <w:rPr>
          <w:lang w:val="en-CA"/>
        </w:rPr>
      </w:pPr>
      <w:r w:rsidRPr="009604DB">
        <w:rPr>
          <w:lang w:val="en-CA"/>
        </w:rPr>
        <w:t>Ensuring only authorized users appear in the system.</w:t>
      </w:r>
    </w:p>
    <w:p w14:paraId="46A1AE79" w14:textId="77777777" w:rsidR="009604DB" w:rsidRPr="009604DB" w:rsidRDefault="009604DB" w:rsidP="009604DB">
      <w:pPr>
        <w:numPr>
          <w:ilvl w:val="0"/>
          <w:numId w:val="5"/>
        </w:numPr>
        <w:rPr>
          <w:lang w:val="en-CA"/>
        </w:rPr>
      </w:pPr>
      <w:r w:rsidRPr="009604DB">
        <w:rPr>
          <w:lang w:val="en-CA"/>
        </w:rPr>
        <w:t>Keeping user information up to date.</w:t>
      </w:r>
    </w:p>
    <w:p w14:paraId="43AF33D2" w14:textId="77777777" w:rsidR="009604DB" w:rsidRPr="009604DB" w:rsidRDefault="009604DB" w:rsidP="009604DB">
      <w:pPr>
        <w:numPr>
          <w:ilvl w:val="0"/>
          <w:numId w:val="5"/>
        </w:numPr>
        <w:rPr>
          <w:lang w:val="en-CA"/>
        </w:rPr>
      </w:pPr>
      <w:r w:rsidRPr="009604DB">
        <w:rPr>
          <w:lang w:val="en-CA"/>
        </w:rPr>
        <w:t>Utilizing automated notifications to enhance efficiency.</w:t>
      </w:r>
    </w:p>
    <w:p w14:paraId="3363CD4A" w14:textId="77777777" w:rsidR="009604DB" w:rsidRPr="009604DB" w:rsidRDefault="009604DB" w:rsidP="009604DB">
      <w:r w:rsidRPr="009604DB">
        <w:pict w14:anchorId="13845E5C">
          <v:rect id="_x0000_i1073" style="width:0;height:1.5pt" o:hralign="center" o:hrstd="t" o:hr="t" fillcolor="#a0a0a0" stroked="f"/>
        </w:pict>
      </w:r>
    </w:p>
    <w:p w14:paraId="16C76D19" w14:textId="77777777" w:rsidR="009604DB" w:rsidRPr="009604DB" w:rsidRDefault="009604DB" w:rsidP="009604D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604D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8. Conclusion</w:t>
      </w:r>
    </w:p>
    <w:p w14:paraId="7BB10A0E" w14:textId="5F3462F2" w:rsidR="009604DB" w:rsidRPr="009604DB" w:rsidRDefault="009604DB" w:rsidP="009604DB">
      <w:pPr>
        <w:rPr>
          <w:lang w:val="en-CA"/>
        </w:rPr>
      </w:pPr>
      <w:r w:rsidRPr="009604DB">
        <w:rPr>
          <w:lang w:val="en-CA"/>
        </w:rPr>
        <w:t xml:space="preserve">The </w:t>
      </w:r>
      <w:r>
        <w:rPr>
          <w:lang w:val="en-CA"/>
        </w:rPr>
        <w:t>Geld</w:t>
      </w:r>
      <w:r w:rsidRPr="009604DB">
        <w:rPr>
          <w:lang w:val="en-CA"/>
        </w:rPr>
        <w:t xml:space="preserve"> Pilot access authorization system provides a structured and secure method for managing user access. With functionalities like real-time user tracking, automated notifications, and robust security checks, the platform ensures an efficient and seamless experience for financial managers and authorized users.</w:t>
      </w:r>
    </w:p>
    <w:p w14:paraId="21A6E868" w14:textId="77777777" w:rsidR="00D81906" w:rsidRPr="009604DB" w:rsidRDefault="00D81906">
      <w:pPr>
        <w:rPr>
          <w:lang w:val="en-CA"/>
        </w:rPr>
      </w:pPr>
    </w:p>
    <w:sectPr w:rsidR="00D81906" w:rsidRPr="009604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1145"/>
    <w:multiLevelType w:val="multilevel"/>
    <w:tmpl w:val="86A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F43AE"/>
    <w:multiLevelType w:val="multilevel"/>
    <w:tmpl w:val="3DE6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D13B4"/>
    <w:multiLevelType w:val="multilevel"/>
    <w:tmpl w:val="15F0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44B46"/>
    <w:multiLevelType w:val="multilevel"/>
    <w:tmpl w:val="111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87CD0"/>
    <w:multiLevelType w:val="multilevel"/>
    <w:tmpl w:val="278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223994">
    <w:abstractNumId w:val="0"/>
  </w:num>
  <w:num w:numId="2" w16cid:durableId="449322619">
    <w:abstractNumId w:val="2"/>
  </w:num>
  <w:num w:numId="3" w16cid:durableId="41901602">
    <w:abstractNumId w:val="3"/>
  </w:num>
  <w:num w:numId="4" w16cid:durableId="44917723">
    <w:abstractNumId w:val="4"/>
  </w:num>
  <w:num w:numId="5" w16cid:durableId="1554779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88"/>
    <w:rsid w:val="002E6788"/>
    <w:rsid w:val="004D2F44"/>
    <w:rsid w:val="009604DB"/>
    <w:rsid w:val="00D819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5542"/>
  <w15:chartTrackingRefBased/>
  <w15:docId w15:val="{CCD0E20A-4B8A-4956-943A-79C8A0B2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6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E6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E67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67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67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67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67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67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67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67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E67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E67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67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67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67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67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67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6788"/>
    <w:rPr>
      <w:rFonts w:eastAsiaTheme="majorEastAsia" w:cstheme="majorBidi"/>
      <w:color w:val="272727" w:themeColor="text1" w:themeTint="D8"/>
    </w:rPr>
  </w:style>
  <w:style w:type="paragraph" w:styleId="Titre">
    <w:name w:val="Title"/>
    <w:basedOn w:val="Normal"/>
    <w:next w:val="Normal"/>
    <w:link w:val="TitreCar"/>
    <w:uiPriority w:val="10"/>
    <w:qFormat/>
    <w:rsid w:val="002E6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67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67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67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6788"/>
    <w:pPr>
      <w:spacing w:before="160"/>
      <w:jc w:val="center"/>
    </w:pPr>
    <w:rPr>
      <w:i/>
      <w:iCs/>
      <w:color w:val="404040" w:themeColor="text1" w:themeTint="BF"/>
    </w:rPr>
  </w:style>
  <w:style w:type="character" w:customStyle="1" w:styleId="CitationCar">
    <w:name w:val="Citation Car"/>
    <w:basedOn w:val="Policepardfaut"/>
    <w:link w:val="Citation"/>
    <w:uiPriority w:val="29"/>
    <w:rsid w:val="002E6788"/>
    <w:rPr>
      <w:i/>
      <w:iCs/>
      <w:color w:val="404040" w:themeColor="text1" w:themeTint="BF"/>
    </w:rPr>
  </w:style>
  <w:style w:type="paragraph" w:styleId="Paragraphedeliste">
    <w:name w:val="List Paragraph"/>
    <w:basedOn w:val="Normal"/>
    <w:uiPriority w:val="34"/>
    <w:qFormat/>
    <w:rsid w:val="002E6788"/>
    <w:pPr>
      <w:ind w:left="720"/>
      <w:contextualSpacing/>
    </w:pPr>
  </w:style>
  <w:style w:type="character" w:styleId="Accentuationintense">
    <w:name w:val="Intense Emphasis"/>
    <w:basedOn w:val="Policepardfaut"/>
    <w:uiPriority w:val="21"/>
    <w:qFormat/>
    <w:rsid w:val="002E6788"/>
    <w:rPr>
      <w:i/>
      <w:iCs/>
      <w:color w:val="0F4761" w:themeColor="accent1" w:themeShade="BF"/>
    </w:rPr>
  </w:style>
  <w:style w:type="paragraph" w:styleId="Citationintense">
    <w:name w:val="Intense Quote"/>
    <w:basedOn w:val="Normal"/>
    <w:next w:val="Normal"/>
    <w:link w:val="CitationintenseCar"/>
    <w:uiPriority w:val="30"/>
    <w:qFormat/>
    <w:rsid w:val="002E6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6788"/>
    <w:rPr>
      <w:i/>
      <w:iCs/>
      <w:color w:val="0F4761" w:themeColor="accent1" w:themeShade="BF"/>
    </w:rPr>
  </w:style>
  <w:style w:type="character" w:styleId="Rfrenceintense">
    <w:name w:val="Intense Reference"/>
    <w:basedOn w:val="Policepardfaut"/>
    <w:uiPriority w:val="32"/>
    <w:qFormat/>
    <w:rsid w:val="002E67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80219">
      <w:bodyDiv w:val="1"/>
      <w:marLeft w:val="0"/>
      <w:marRight w:val="0"/>
      <w:marTop w:val="0"/>
      <w:marBottom w:val="0"/>
      <w:divBdr>
        <w:top w:val="none" w:sz="0" w:space="0" w:color="auto"/>
        <w:left w:val="none" w:sz="0" w:space="0" w:color="auto"/>
        <w:bottom w:val="none" w:sz="0" w:space="0" w:color="auto"/>
        <w:right w:val="none" w:sz="0" w:space="0" w:color="auto"/>
      </w:divBdr>
      <w:divsChild>
        <w:div w:id="55096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703364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737941">
      <w:bodyDiv w:val="1"/>
      <w:marLeft w:val="0"/>
      <w:marRight w:val="0"/>
      <w:marTop w:val="0"/>
      <w:marBottom w:val="0"/>
      <w:divBdr>
        <w:top w:val="none" w:sz="0" w:space="0" w:color="auto"/>
        <w:left w:val="none" w:sz="0" w:space="0" w:color="auto"/>
        <w:bottom w:val="none" w:sz="0" w:space="0" w:color="auto"/>
        <w:right w:val="none" w:sz="0" w:space="0" w:color="auto"/>
      </w:divBdr>
      <w:divsChild>
        <w:div w:id="199559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964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424</Words>
  <Characters>2332</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2025-02-24T07:13:00Z</dcterms:created>
  <dcterms:modified xsi:type="dcterms:W3CDTF">2025-02-24T07:16:00Z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2025-02-24T07:16:06Z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2bb3d3d6-fa15-49e4-829e-2811b10d7e05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