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Monthly Financial Activities Management Sprint</w:t>
      </w:r>
    </w:p>
    <w:p>
      <w:pPr>
        <w:pStyle w:val="Heading2"/>
      </w:pPr>
      <w:r>
        <w:t>1. Introduction</w:t>
      </w:r>
    </w:p>
    <w:p>
      <w:r>
        <w:t>This document describes the functionalities of the Monthly Financial Activities Management Sprint, which aims to automate the tracking of revenues and expenses for each month. The system will allow financial managers to easily monitor financial health.</w:t>
      </w:r>
    </w:p>
    <w:p>
      <w:pPr>
        <w:pStyle w:val="Heading2"/>
      </w:pPr>
      <w:r>
        <w:t>2. Functionalities</w:t>
      </w:r>
    </w:p>
    <w:p>
      <w:pPr>
        <w:pStyle w:val="Heading3"/>
      </w:pPr>
      <w:r>
        <w:t>2.1 Creating a Monthly Financial Activity</w:t>
      </w:r>
    </w:p>
    <w:p>
      <w:r>
        <w:t>Financial managers can create a new Monthly Financial Activity by specifying the year, month, and available bank fund. The system will automatically retrieve all revenues and expenses from the database for the specified period.</w:t>
      </w:r>
    </w:p>
    <w:p>
      <w:pPr>
        <w:pStyle w:val="Heading3"/>
      </w:pPr>
      <w:r>
        <w:t>2.2 Automatic Calculation of Revenues and Expenses</w:t>
      </w:r>
    </w:p>
    <w:p>
      <w:r>
        <w:t>Once the Monthly Financial Activity is created, the system will calculate the total revenues and total expenses by summing up all relevant entries from the database.</w:t>
      </w:r>
    </w:p>
    <w:p>
      <w:pPr>
        <w:pStyle w:val="Heading3"/>
      </w:pPr>
      <w:r>
        <w:t>2.3 Automatic Financial Status Generation</w:t>
      </w:r>
    </w:p>
    <w:p>
      <w:r>
        <w:t xml:space="preserve">Based on the calculated values, the system will automatically determine the financial status: </w:t>
        <w:br/>
        <w:t>- **Good**: If total revenue &gt; total expenses.</w:t>
        <w:br/>
        <w:t>- **Critical**: If total revenue == total expenses.</w:t>
        <w:br/>
        <w:t>- **Bad**: If total expenses &gt; total revenue.</w:t>
        <w:br/>
        <w:t>A financial status comment will be generated accordingly.</w:t>
      </w:r>
    </w:p>
    <w:p>
      <w:pPr>
        <w:pStyle w:val="Heading3"/>
      </w:pPr>
      <w:r>
        <w:t>2.4 Viewing Monthly Financial Activities</w:t>
      </w:r>
    </w:p>
    <w:p>
      <w:r>
        <w:t>Users can retrieve all stored Monthly Financial Activities. The system provides an overview of financial trends over different months and years.</w:t>
      </w:r>
    </w:p>
    <w:p>
      <w:pPr>
        <w:pStyle w:val="Heading3"/>
      </w:pPr>
      <w:r>
        <w:t>2.5 Filtering by Year and Month</w:t>
      </w:r>
    </w:p>
    <w:p>
      <w:r>
        <w:t>To facilitate financial analysis, the system allows users to filter the displayed records by year and month.</w:t>
      </w:r>
    </w:p>
    <w:p>
      <w:pPr>
        <w:pStyle w:val="Heading2"/>
      </w:pPr>
      <w:r>
        <w:t>3. WebPart SPFx Integration</w:t>
      </w:r>
    </w:p>
    <w:p>
      <w:r>
        <w:t>A SharePoint Framework (SPFx) WebPart will be developed to display Monthly Financial Activities in a user-friendly manner. Users will be able to filter the data by year and month.</w:t>
      </w:r>
    </w:p>
    <w:p>
      <w:pPr>
        <w:pStyle w:val="Heading2"/>
      </w:pPr>
      <w:r>
        <w:t>4. Conclusion</w:t>
      </w:r>
    </w:p>
    <w:p>
      <w:r>
        <w:t>This sprint aims to provide financial managers with an efficient way to track monthly revenues and expenses, ensuring better financial management and decision-making.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