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8C26A" w14:textId="3304EA24" w:rsidR="009712E8" w:rsidRDefault="009712E8" w:rsidP="009712E8">
      <w:pPr>
        <w:jc w:val="center"/>
        <w:rPr>
          <w:b/>
          <w:bCs/>
          <w:color w:val="F6C5AC" w:themeColor="accent2" w:themeTint="66"/>
          <w:sz w:val="40"/>
          <w:szCs w:val="40"/>
          <w:lang w:val="en-CA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9712E8">
        <w:rPr>
          <w:b/>
          <w:bCs/>
          <w:color w:val="F6C5AC" w:themeColor="accent2" w:themeTint="66"/>
          <w:sz w:val="40"/>
          <w:szCs w:val="40"/>
          <w:lang w:val="en-CA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Monthly Fixed Expenses Declaration Table </w:t>
      </w:r>
      <w:r>
        <w:rPr>
          <w:b/>
          <w:bCs/>
          <w:color w:val="F6C5AC" w:themeColor="accent2" w:themeTint="66"/>
          <w:sz w:val="40"/>
          <w:szCs w:val="40"/>
          <w:lang w:val="en-CA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–</w:t>
      </w:r>
      <w:r w:rsidRPr="009712E8">
        <w:rPr>
          <w:b/>
          <w:bCs/>
          <w:color w:val="F6C5AC" w:themeColor="accent2" w:themeTint="66"/>
          <w:sz w:val="40"/>
          <w:szCs w:val="40"/>
          <w:lang w:val="en-CA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Documentation</w:t>
      </w:r>
    </w:p>
    <w:p w14:paraId="63E9A445" w14:textId="77777777" w:rsidR="009712E8" w:rsidRPr="009712E8" w:rsidRDefault="009712E8" w:rsidP="009712E8">
      <w:pPr>
        <w:jc w:val="center"/>
        <w:rPr>
          <w:b/>
          <w:color w:val="F6C5AC" w:themeColor="accent2" w:themeTint="66"/>
          <w:sz w:val="40"/>
          <w:szCs w:val="40"/>
          <w:lang w:val="en-CA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149722DE" w14:textId="77777777" w:rsidR="009712E8" w:rsidRPr="009712E8" w:rsidRDefault="009712E8" w:rsidP="009712E8">
      <w:pPr>
        <w:rPr>
          <w:b/>
          <w:bCs/>
          <w:color w:val="196B24" w:themeColor="accent3"/>
          <w:lang w:val="en-C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9712E8">
        <w:rPr>
          <w:b/>
          <w:bCs/>
          <w:color w:val="196B24" w:themeColor="accent3"/>
          <w:lang w:val="en-C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1. Introduction</w:t>
      </w:r>
    </w:p>
    <w:p w14:paraId="052167A2" w14:textId="77777777" w:rsidR="009712E8" w:rsidRPr="009712E8" w:rsidRDefault="009712E8" w:rsidP="009712E8">
      <w:pPr>
        <w:rPr>
          <w:lang w:val="en-CA"/>
        </w:rPr>
      </w:pPr>
      <w:r w:rsidRPr="009712E8">
        <w:rPr>
          <w:lang w:val="en-CA"/>
        </w:rPr>
        <w:t xml:space="preserve">The </w:t>
      </w:r>
      <w:r w:rsidRPr="009712E8">
        <w:rPr>
          <w:b/>
          <w:bCs/>
          <w:lang w:val="en-CA"/>
        </w:rPr>
        <w:t>Monthly Fixed Expenses Declaration</w:t>
      </w:r>
      <w:r w:rsidRPr="009712E8">
        <w:rPr>
          <w:lang w:val="en-CA"/>
        </w:rPr>
        <w:t xml:space="preserve"> table is designed to track and manage recurring business expenses within a company specializing in software and website development. This document provides an overview of the table’s structure, attributes, and constraints to ensure proper financial management.</w:t>
      </w:r>
    </w:p>
    <w:p w14:paraId="6D91622E" w14:textId="77777777" w:rsidR="009712E8" w:rsidRPr="009712E8" w:rsidRDefault="009712E8" w:rsidP="009712E8">
      <w:pPr>
        <w:rPr>
          <w:b/>
          <w:bCs/>
          <w:lang w:val="en-CA"/>
        </w:rPr>
      </w:pPr>
      <w:r w:rsidRPr="009712E8">
        <w:rPr>
          <w:b/>
          <w:bCs/>
          <w:lang w:val="en-CA"/>
        </w:rPr>
        <w:t>2. Table Description</w:t>
      </w:r>
    </w:p>
    <w:p w14:paraId="7D705E9E" w14:textId="77777777" w:rsidR="009712E8" w:rsidRDefault="009712E8" w:rsidP="009712E8">
      <w:pPr>
        <w:rPr>
          <w:lang w:val="en-CA"/>
        </w:rPr>
      </w:pPr>
      <w:r w:rsidRPr="009712E8">
        <w:rPr>
          <w:lang w:val="en-CA"/>
        </w:rPr>
        <w:t xml:space="preserve">This table records various fixed and variable expenses incurred by the company </w:t>
      </w:r>
      <w:proofErr w:type="gramStart"/>
      <w:r w:rsidRPr="009712E8">
        <w:rPr>
          <w:lang w:val="en-CA"/>
        </w:rPr>
        <w:t>on a monthly basis</w:t>
      </w:r>
      <w:proofErr w:type="gramEnd"/>
      <w:r w:rsidRPr="009712E8">
        <w:rPr>
          <w:lang w:val="en-CA"/>
        </w:rPr>
        <w:t>. It helps in budgeting, financial planning, and optimizing cost management.</w:t>
      </w:r>
    </w:p>
    <w:p w14:paraId="51B4B3A5" w14:textId="29D8633E" w:rsidR="009712E8" w:rsidRPr="009712E8" w:rsidRDefault="009712E8" w:rsidP="009712E8">
      <w:pPr>
        <w:rPr>
          <w:lang w:val="en-CA"/>
        </w:rPr>
      </w:pPr>
      <w:r>
        <w:rPr>
          <w:noProof/>
          <w:lang w:val="en-CA"/>
        </w:rPr>
        <w:drawing>
          <wp:inline distT="0" distB="0" distL="0" distR="0" wp14:anchorId="6D63FAB1" wp14:editId="72138F97">
            <wp:extent cx="5760720" cy="2916555"/>
            <wp:effectExtent l="0" t="0" r="0" b="0"/>
            <wp:docPr id="2081600689" name="Image 2" descr="Une image contenant texte, capture d’écran, nombr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600689" name="Image 2" descr="Une image contenant texte, capture d’écran, nombre, Police&#10;&#10;Le contenu généré par l’IA peut êtr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037E1" w14:textId="77777777" w:rsidR="009712E8" w:rsidRDefault="009712E8" w:rsidP="009712E8">
      <w:pPr>
        <w:rPr>
          <w:b/>
          <w:bCs/>
          <w:lang w:val="en-CA"/>
        </w:rPr>
      </w:pPr>
    </w:p>
    <w:p w14:paraId="4CE2E29F" w14:textId="77777777" w:rsidR="009712E8" w:rsidRDefault="009712E8" w:rsidP="009712E8">
      <w:pPr>
        <w:rPr>
          <w:b/>
          <w:bCs/>
          <w:lang w:val="en-CA"/>
        </w:rPr>
      </w:pPr>
    </w:p>
    <w:p w14:paraId="6938AD0D" w14:textId="77777777" w:rsidR="009712E8" w:rsidRDefault="009712E8" w:rsidP="009712E8">
      <w:pPr>
        <w:rPr>
          <w:b/>
          <w:bCs/>
          <w:lang w:val="en-CA"/>
        </w:rPr>
      </w:pPr>
    </w:p>
    <w:p w14:paraId="2C95995F" w14:textId="77777777" w:rsidR="009712E8" w:rsidRDefault="009712E8" w:rsidP="009712E8">
      <w:pPr>
        <w:rPr>
          <w:b/>
          <w:bCs/>
          <w:lang w:val="en-CA"/>
        </w:rPr>
      </w:pPr>
    </w:p>
    <w:p w14:paraId="101BB5D9" w14:textId="77777777" w:rsidR="009712E8" w:rsidRDefault="009712E8" w:rsidP="009712E8">
      <w:pPr>
        <w:rPr>
          <w:b/>
          <w:bCs/>
          <w:lang w:val="en-CA"/>
        </w:rPr>
      </w:pPr>
    </w:p>
    <w:p w14:paraId="59BBEBE5" w14:textId="77777777" w:rsidR="009712E8" w:rsidRDefault="009712E8" w:rsidP="009712E8">
      <w:pPr>
        <w:rPr>
          <w:b/>
          <w:bCs/>
          <w:lang w:val="en-CA"/>
        </w:rPr>
      </w:pPr>
    </w:p>
    <w:p w14:paraId="025ADE0C" w14:textId="77777777" w:rsidR="009712E8" w:rsidRDefault="009712E8" w:rsidP="009712E8">
      <w:pPr>
        <w:rPr>
          <w:b/>
          <w:bCs/>
          <w:lang w:val="en-CA"/>
        </w:rPr>
      </w:pPr>
    </w:p>
    <w:p w14:paraId="26F3DB25" w14:textId="77777777" w:rsidR="009712E8" w:rsidRDefault="009712E8" w:rsidP="009712E8">
      <w:pPr>
        <w:rPr>
          <w:b/>
          <w:bCs/>
          <w:lang w:val="en-CA"/>
        </w:rPr>
      </w:pPr>
    </w:p>
    <w:p w14:paraId="2A2D3668" w14:textId="77777777" w:rsidR="009712E8" w:rsidRDefault="009712E8" w:rsidP="009712E8">
      <w:pPr>
        <w:rPr>
          <w:b/>
          <w:bCs/>
          <w:lang w:val="en-CA"/>
        </w:rPr>
      </w:pPr>
    </w:p>
    <w:p w14:paraId="71680B70" w14:textId="77777777" w:rsidR="009712E8" w:rsidRDefault="009712E8" w:rsidP="009712E8">
      <w:pPr>
        <w:rPr>
          <w:b/>
          <w:bCs/>
          <w:lang w:val="en-CA"/>
        </w:rPr>
      </w:pPr>
    </w:p>
    <w:p w14:paraId="5AEAC06B" w14:textId="238CF38C" w:rsidR="009712E8" w:rsidRPr="009712E8" w:rsidRDefault="009712E8" w:rsidP="009712E8">
      <w:pPr>
        <w:rPr>
          <w:b/>
          <w:bCs/>
          <w:color w:val="196B24" w:themeColor="accent3"/>
          <w:lang w:val="en-C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9712E8">
        <w:rPr>
          <w:b/>
          <w:bCs/>
          <w:color w:val="196B24" w:themeColor="accent3"/>
          <w:lang w:val="en-C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>3. Table Structure</w:t>
      </w:r>
    </w:p>
    <w:p w14:paraId="7E45E10E" w14:textId="45CF22E1" w:rsidR="009712E8" w:rsidRPr="009712E8" w:rsidRDefault="009712E8" w:rsidP="009712E8">
      <w:pPr>
        <w:rPr>
          <w:b/>
          <w:bCs/>
          <w:lang w:val="en-CA"/>
        </w:rPr>
      </w:pPr>
      <w:r>
        <w:rPr>
          <w:b/>
          <w:bCs/>
          <w:noProof/>
          <w:lang w:val="en-CA"/>
        </w:rPr>
        <w:drawing>
          <wp:inline distT="0" distB="0" distL="0" distR="0" wp14:anchorId="3679D8EC" wp14:editId="0369C94E">
            <wp:extent cx="5753599" cy="4138019"/>
            <wp:effectExtent l="0" t="0" r="0" b="0"/>
            <wp:docPr id="29998288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982880" name="Image 29998288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599" cy="4138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3EB04" w14:textId="77777777" w:rsidR="009712E8" w:rsidRPr="009712E8" w:rsidRDefault="009712E8" w:rsidP="009712E8">
      <w:pPr>
        <w:rPr>
          <w:b/>
          <w:bCs/>
          <w:color w:val="196B24" w:themeColor="accent3"/>
          <w:lang w:val="en-C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9712E8">
        <w:rPr>
          <w:b/>
          <w:bCs/>
          <w:color w:val="196B24" w:themeColor="accent3"/>
          <w:lang w:val="en-C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4. Constraints and Business Rules</w:t>
      </w:r>
    </w:p>
    <w:p w14:paraId="6D0BB092" w14:textId="77777777" w:rsidR="009712E8" w:rsidRPr="009712E8" w:rsidRDefault="009712E8" w:rsidP="009712E8">
      <w:pPr>
        <w:numPr>
          <w:ilvl w:val="0"/>
          <w:numId w:val="1"/>
        </w:numPr>
        <w:rPr>
          <w:lang w:val="en-CA"/>
        </w:rPr>
      </w:pPr>
      <w:r w:rsidRPr="009712E8">
        <w:rPr>
          <w:b/>
          <w:bCs/>
          <w:lang w:val="en-CA"/>
        </w:rPr>
        <w:t>Primary Key:</w:t>
      </w:r>
      <w:r w:rsidRPr="009712E8">
        <w:rPr>
          <w:lang w:val="en-CA"/>
        </w:rPr>
        <w:t xml:space="preserve"> ID serves as the unique identifier for each record.</w:t>
      </w:r>
    </w:p>
    <w:p w14:paraId="7481D31D" w14:textId="77777777" w:rsidR="009712E8" w:rsidRPr="009712E8" w:rsidRDefault="009712E8" w:rsidP="009712E8">
      <w:pPr>
        <w:numPr>
          <w:ilvl w:val="0"/>
          <w:numId w:val="1"/>
        </w:numPr>
        <w:rPr>
          <w:lang w:val="en-CA"/>
        </w:rPr>
      </w:pPr>
      <w:r w:rsidRPr="009712E8">
        <w:rPr>
          <w:b/>
          <w:bCs/>
          <w:lang w:val="en-CA"/>
        </w:rPr>
        <w:t>Expense Type Constraint:</w:t>
      </w:r>
      <w:r w:rsidRPr="009712E8">
        <w:rPr>
          <w:lang w:val="en-CA"/>
        </w:rPr>
        <w:t xml:space="preserve"> The Expense Type column only allows predefined categories (Payroll, Admin, Training, Marketing, Travel, HR, Other).</w:t>
      </w:r>
    </w:p>
    <w:p w14:paraId="338CE5F7" w14:textId="77777777" w:rsidR="009712E8" w:rsidRPr="009712E8" w:rsidRDefault="009712E8" w:rsidP="009712E8">
      <w:pPr>
        <w:numPr>
          <w:ilvl w:val="0"/>
          <w:numId w:val="1"/>
        </w:numPr>
        <w:rPr>
          <w:lang w:val="en-CA"/>
        </w:rPr>
      </w:pPr>
      <w:r w:rsidRPr="009712E8">
        <w:rPr>
          <w:b/>
          <w:bCs/>
          <w:lang w:val="en-CA"/>
        </w:rPr>
        <w:t>Status Constraint:</w:t>
      </w:r>
      <w:r w:rsidRPr="009712E8">
        <w:rPr>
          <w:lang w:val="en-CA"/>
        </w:rPr>
        <w:t xml:space="preserve"> The Status column only accepts either Fixed or Variable values.</w:t>
      </w:r>
    </w:p>
    <w:p w14:paraId="3F5EF3E5" w14:textId="77777777" w:rsidR="009712E8" w:rsidRPr="009712E8" w:rsidRDefault="009712E8" w:rsidP="009712E8">
      <w:pPr>
        <w:numPr>
          <w:ilvl w:val="0"/>
          <w:numId w:val="1"/>
        </w:numPr>
        <w:rPr>
          <w:lang w:val="en-CA"/>
        </w:rPr>
      </w:pPr>
      <w:r w:rsidRPr="009712E8">
        <w:rPr>
          <w:b/>
          <w:bCs/>
          <w:lang w:val="en-CA"/>
        </w:rPr>
        <w:t>Amount Constraint:</w:t>
      </w:r>
      <w:r w:rsidRPr="009712E8">
        <w:rPr>
          <w:lang w:val="en-CA"/>
        </w:rPr>
        <w:t xml:space="preserve"> The amount must be a positive value greater than zero.</w:t>
      </w:r>
    </w:p>
    <w:p w14:paraId="38BF76C0" w14:textId="77777777" w:rsidR="009712E8" w:rsidRPr="009712E8" w:rsidRDefault="009712E8" w:rsidP="009712E8">
      <w:pPr>
        <w:numPr>
          <w:ilvl w:val="0"/>
          <w:numId w:val="1"/>
        </w:numPr>
        <w:rPr>
          <w:lang w:val="en-CA"/>
        </w:rPr>
      </w:pPr>
      <w:r w:rsidRPr="009712E8">
        <w:rPr>
          <w:b/>
          <w:bCs/>
          <w:lang w:val="en-CA"/>
        </w:rPr>
        <w:t>Payment Day Constraint:</w:t>
      </w:r>
      <w:r w:rsidRPr="009712E8">
        <w:rPr>
          <w:lang w:val="en-CA"/>
        </w:rPr>
        <w:t xml:space="preserve"> The value must be between 1 and 31, representing a valid calendar day.</w:t>
      </w:r>
    </w:p>
    <w:p w14:paraId="243B866F" w14:textId="77777777" w:rsidR="009712E8" w:rsidRPr="009712E8" w:rsidRDefault="009712E8" w:rsidP="009712E8">
      <w:pPr>
        <w:rPr>
          <w:b/>
          <w:bCs/>
          <w:color w:val="196B24" w:themeColor="accent3"/>
          <w:lang w:val="en-C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9712E8">
        <w:rPr>
          <w:b/>
          <w:bCs/>
          <w:color w:val="196B24" w:themeColor="accent3"/>
          <w:lang w:val="en-C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5. Use Case</w:t>
      </w:r>
    </w:p>
    <w:p w14:paraId="1AA10C45" w14:textId="77777777" w:rsidR="009712E8" w:rsidRPr="009712E8" w:rsidRDefault="009712E8" w:rsidP="009712E8">
      <w:pPr>
        <w:rPr>
          <w:lang w:val="en-CA"/>
        </w:rPr>
      </w:pPr>
      <w:r w:rsidRPr="009712E8">
        <w:rPr>
          <w:lang w:val="en-CA"/>
        </w:rPr>
        <w:t>This table is useful for:</w:t>
      </w:r>
    </w:p>
    <w:p w14:paraId="2F607288" w14:textId="77777777" w:rsidR="009712E8" w:rsidRPr="009712E8" w:rsidRDefault="009712E8" w:rsidP="009712E8">
      <w:pPr>
        <w:numPr>
          <w:ilvl w:val="0"/>
          <w:numId w:val="2"/>
        </w:numPr>
      </w:pPr>
      <w:proofErr w:type="spellStart"/>
      <w:r w:rsidRPr="009712E8">
        <w:t>Managing</w:t>
      </w:r>
      <w:proofErr w:type="spellEnd"/>
      <w:r w:rsidRPr="009712E8">
        <w:t xml:space="preserve"> </w:t>
      </w:r>
      <w:proofErr w:type="spellStart"/>
      <w:r w:rsidRPr="009712E8">
        <w:t>monthly</w:t>
      </w:r>
      <w:proofErr w:type="spellEnd"/>
      <w:r w:rsidRPr="009712E8">
        <w:t xml:space="preserve"> </w:t>
      </w:r>
      <w:proofErr w:type="spellStart"/>
      <w:r w:rsidRPr="009712E8">
        <w:t>financial</w:t>
      </w:r>
      <w:proofErr w:type="spellEnd"/>
      <w:r w:rsidRPr="009712E8">
        <w:t xml:space="preserve"> obligations.</w:t>
      </w:r>
    </w:p>
    <w:p w14:paraId="22169F7A" w14:textId="77777777" w:rsidR="009712E8" w:rsidRPr="009712E8" w:rsidRDefault="009712E8" w:rsidP="009712E8">
      <w:pPr>
        <w:numPr>
          <w:ilvl w:val="0"/>
          <w:numId w:val="2"/>
        </w:numPr>
        <w:rPr>
          <w:lang w:val="en-CA"/>
        </w:rPr>
      </w:pPr>
      <w:r w:rsidRPr="009712E8">
        <w:rPr>
          <w:lang w:val="en-CA"/>
        </w:rPr>
        <w:t>Analyzing and categorizing business expenses.</w:t>
      </w:r>
    </w:p>
    <w:p w14:paraId="58F0DD84" w14:textId="77777777" w:rsidR="009712E8" w:rsidRPr="009712E8" w:rsidRDefault="009712E8" w:rsidP="009712E8">
      <w:pPr>
        <w:numPr>
          <w:ilvl w:val="0"/>
          <w:numId w:val="2"/>
        </w:numPr>
        <w:rPr>
          <w:lang w:val="en-CA"/>
        </w:rPr>
      </w:pPr>
      <w:r w:rsidRPr="009712E8">
        <w:rPr>
          <w:lang w:val="en-CA"/>
        </w:rPr>
        <w:t>Budgeting and forecasting costs for upcoming months.</w:t>
      </w:r>
    </w:p>
    <w:p w14:paraId="2B6EF4C2" w14:textId="77777777" w:rsidR="009712E8" w:rsidRDefault="009712E8" w:rsidP="009712E8">
      <w:pPr>
        <w:numPr>
          <w:ilvl w:val="0"/>
          <w:numId w:val="2"/>
        </w:numPr>
        <w:rPr>
          <w:lang w:val="en-CA"/>
        </w:rPr>
      </w:pPr>
      <w:r w:rsidRPr="009712E8">
        <w:rPr>
          <w:lang w:val="en-CA"/>
        </w:rPr>
        <w:t>Ensuring timely payments to avoid penalties.</w:t>
      </w:r>
    </w:p>
    <w:p w14:paraId="02B3184D" w14:textId="77777777" w:rsidR="009712E8" w:rsidRDefault="009712E8" w:rsidP="009712E8">
      <w:pPr>
        <w:rPr>
          <w:lang w:val="en-CA"/>
        </w:rPr>
      </w:pPr>
    </w:p>
    <w:p w14:paraId="4B334FBF" w14:textId="77777777" w:rsidR="009712E8" w:rsidRPr="009712E8" w:rsidRDefault="009712E8" w:rsidP="009712E8">
      <w:pPr>
        <w:rPr>
          <w:lang w:val="en-CA"/>
        </w:rPr>
      </w:pPr>
    </w:p>
    <w:p w14:paraId="5AB08E37" w14:textId="77777777" w:rsidR="009712E8" w:rsidRPr="009712E8" w:rsidRDefault="009712E8" w:rsidP="009712E8">
      <w:pPr>
        <w:rPr>
          <w:b/>
          <w:bCs/>
          <w:color w:val="196B24" w:themeColor="accent3"/>
          <w:lang w:val="en-C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9712E8">
        <w:rPr>
          <w:b/>
          <w:bCs/>
          <w:color w:val="196B24" w:themeColor="accent3"/>
          <w:lang w:val="en-CA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>6. Conclusion</w:t>
      </w:r>
    </w:p>
    <w:p w14:paraId="424CC8B8" w14:textId="77777777" w:rsidR="009712E8" w:rsidRPr="009712E8" w:rsidRDefault="009712E8" w:rsidP="009712E8">
      <w:pPr>
        <w:rPr>
          <w:lang w:val="en-CA"/>
        </w:rPr>
      </w:pPr>
      <w:r w:rsidRPr="009712E8">
        <w:rPr>
          <w:lang w:val="en-CA"/>
        </w:rPr>
        <w:t xml:space="preserve">The </w:t>
      </w:r>
      <w:r w:rsidRPr="009712E8">
        <w:rPr>
          <w:b/>
          <w:bCs/>
          <w:lang w:val="en-CA"/>
        </w:rPr>
        <w:t>Monthly Fixed Expenses Declaration</w:t>
      </w:r>
      <w:r w:rsidRPr="009712E8">
        <w:rPr>
          <w:lang w:val="en-CA"/>
        </w:rPr>
        <w:t xml:space="preserve"> table is a critical component of financial management within a company. Proper implementation and adherence to constraints ensure accurate expense tracking, enabling informed decision-making for business operations.</w:t>
      </w:r>
    </w:p>
    <w:p w14:paraId="67410FFB" w14:textId="77777777" w:rsidR="00D81906" w:rsidRPr="009712E8" w:rsidRDefault="00D81906">
      <w:pPr>
        <w:rPr>
          <w:lang w:val="en-CA"/>
        </w:rPr>
      </w:pPr>
    </w:p>
    <w:sectPr w:rsidR="00D81906" w:rsidRPr="009712E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664DA4"/>
    <w:multiLevelType w:val="multilevel"/>
    <w:tmpl w:val="A4D86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461260"/>
    <w:multiLevelType w:val="multilevel"/>
    <w:tmpl w:val="5CBC3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4329165">
    <w:abstractNumId w:val="0"/>
  </w:num>
  <w:num w:numId="2" w16cid:durableId="6020310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93E"/>
    <w:rsid w:val="000E493E"/>
    <w:rsid w:val="009712E8"/>
    <w:rsid w:val="00D81906"/>
    <w:rsid w:val="00EB4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0EC0A8"/>
  <w15:chartTrackingRefBased/>
  <w15:docId w15:val="{1FA027F5-3E52-4FFE-845A-E72AB59DF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E49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E49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E49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E49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E49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E49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E49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E49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E49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E49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E49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E49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E493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E493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E493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E493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E493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E493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E49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E49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E49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E49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E49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E493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E493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E493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E49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E493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E49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03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75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244</Words>
  <Characters>1344</Characters>
  <Application>Microsoft Office Word</Application>
  <DocSecurity>0</DocSecurity>
  <Lines>11</Lines>
  <Paragraphs>3</Paragraphs>
  <ScaleCrop>false</ScaleCrop>
  <Company/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Wahbi</dc:creator>
  <cp:keywords/>
  <dc:description/>
  <cp:lastModifiedBy>Mohamed Wahbi</cp:lastModifiedBy>
  <cp:revision>2</cp:revision>
  <dcterms:created xsi:type="dcterms:W3CDTF">2025-03-02T20:45:00Z</dcterms:created>
  <dcterms:modified xsi:type="dcterms:W3CDTF">2025-03-02T20:50:00Z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2025-03-02T20:50:04Z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e244edb5-e1a9-459f-b2a8-b6dc8adf67d1</vt:lpwstr>
  </property>
  <property fmtid="{D5CDD505-2E9C-101B-9397-08002B2CF9AE}" pid="7" name="MSIP_Label_defa4170-0d19-0005-0004-bc88714345d2_ActionId">
    <vt:lpwstr>04fb084e-3580-44de-bcab-b3513788df6a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