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307D9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Documentation : Déploiement complet d’un écosystème Microsoft 365</w:t>
      </w:r>
    </w:p>
    <w:p w14:paraId="1B60E913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1. Architecture de l’écosystème Microsoft 365</w:t>
      </w:r>
    </w:p>
    <w:p w14:paraId="6FDA3E30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Services principaux à intégrer :</w:t>
      </w:r>
    </w:p>
    <w:p w14:paraId="2290B1CC" w14:textId="77777777" w:rsidR="00110549" w:rsidRPr="00110549" w:rsidRDefault="00110549" w:rsidP="00110549">
      <w:pPr>
        <w:numPr>
          <w:ilvl w:val="0"/>
          <w:numId w:val="1"/>
        </w:numPr>
      </w:pPr>
      <w:r w:rsidRPr="00110549">
        <w:rPr>
          <w:b/>
          <w:bCs/>
        </w:rPr>
        <w:t>Active Directory (AD)</w:t>
      </w:r>
      <w:r w:rsidRPr="00110549">
        <w:t xml:space="preserve"> :</w:t>
      </w:r>
      <w:r w:rsidRPr="00110549">
        <w:br/>
        <w:t xml:space="preserve">Utilisez </w:t>
      </w:r>
      <w:r w:rsidRPr="00110549">
        <w:rPr>
          <w:b/>
          <w:bCs/>
        </w:rPr>
        <w:t>Azure AD Connect</w:t>
      </w:r>
      <w:r w:rsidRPr="00110549">
        <w:t xml:space="preserve"> pour synchroniser votre Active Directory local avec Azure AD, permettant une gestion centralisée des identités et l’authentification unique (SSO).</w:t>
      </w:r>
    </w:p>
    <w:p w14:paraId="2401AA6A" w14:textId="77777777" w:rsidR="00110549" w:rsidRPr="00110549" w:rsidRDefault="00110549" w:rsidP="00110549">
      <w:pPr>
        <w:numPr>
          <w:ilvl w:val="0"/>
          <w:numId w:val="1"/>
        </w:numPr>
      </w:pPr>
      <w:r w:rsidRPr="00110549">
        <w:rPr>
          <w:b/>
          <w:bCs/>
        </w:rPr>
        <w:t>Exchange Online</w:t>
      </w:r>
      <w:r w:rsidRPr="00110549">
        <w:t xml:space="preserve"> :</w:t>
      </w:r>
      <w:r w:rsidRPr="00110549">
        <w:br/>
        <w:t>Pour la messagerie électronique, avec des options de stockage et d’archivage évolutives.</w:t>
      </w:r>
    </w:p>
    <w:p w14:paraId="6EF36D09" w14:textId="77777777" w:rsidR="00110549" w:rsidRPr="00110549" w:rsidRDefault="00110549" w:rsidP="00110549">
      <w:pPr>
        <w:numPr>
          <w:ilvl w:val="0"/>
          <w:numId w:val="1"/>
        </w:numPr>
      </w:pPr>
      <w:r w:rsidRPr="00110549">
        <w:rPr>
          <w:b/>
          <w:bCs/>
        </w:rPr>
        <w:t>SharePoint Online</w:t>
      </w:r>
      <w:r w:rsidRPr="00110549">
        <w:t xml:space="preserve"> :</w:t>
      </w:r>
      <w:r w:rsidRPr="00110549">
        <w:br/>
        <w:t>Pour la gestion documentaire et la collaboration.</w:t>
      </w:r>
    </w:p>
    <w:p w14:paraId="0BAAEBE2" w14:textId="77777777" w:rsidR="00110549" w:rsidRPr="00110549" w:rsidRDefault="00110549" w:rsidP="00110549">
      <w:pPr>
        <w:numPr>
          <w:ilvl w:val="0"/>
          <w:numId w:val="1"/>
        </w:numPr>
      </w:pPr>
      <w:r w:rsidRPr="00110549">
        <w:rPr>
          <w:b/>
          <w:bCs/>
        </w:rPr>
        <w:t>Microsoft Teams</w:t>
      </w:r>
      <w:r w:rsidRPr="00110549">
        <w:t xml:space="preserve"> :</w:t>
      </w:r>
      <w:r w:rsidRPr="00110549">
        <w:br/>
        <w:t>Pour la communication et la collaboration en temps réel.</w:t>
      </w:r>
    </w:p>
    <w:p w14:paraId="3727E916" w14:textId="77777777" w:rsidR="00110549" w:rsidRPr="00110549" w:rsidRDefault="00110549" w:rsidP="00110549">
      <w:pPr>
        <w:numPr>
          <w:ilvl w:val="0"/>
          <w:numId w:val="1"/>
        </w:numPr>
      </w:pPr>
      <w:r w:rsidRPr="00110549">
        <w:rPr>
          <w:b/>
          <w:bCs/>
        </w:rPr>
        <w:t>OneDrive for Business</w:t>
      </w:r>
      <w:r w:rsidRPr="00110549">
        <w:t xml:space="preserve"> :</w:t>
      </w:r>
      <w:r w:rsidRPr="00110549">
        <w:br/>
        <w:t>Pour le stockage personnel des utilisateurs.</w:t>
      </w:r>
    </w:p>
    <w:p w14:paraId="1125BC60" w14:textId="77777777" w:rsidR="00110549" w:rsidRPr="00110549" w:rsidRDefault="00110549" w:rsidP="00110549">
      <w:pPr>
        <w:numPr>
          <w:ilvl w:val="0"/>
          <w:numId w:val="1"/>
        </w:numPr>
      </w:pPr>
      <w:r w:rsidRPr="00110549">
        <w:rPr>
          <w:b/>
          <w:bCs/>
        </w:rPr>
        <w:t>Power Platform</w:t>
      </w:r>
      <w:r w:rsidRPr="00110549">
        <w:t xml:space="preserve"> :</w:t>
      </w:r>
      <w:r w:rsidRPr="00110549">
        <w:br/>
        <w:t>Pour l’automatisation des processus métier et l’analyse des données.</w:t>
      </w:r>
    </w:p>
    <w:p w14:paraId="6FB85802" w14:textId="77777777" w:rsidR="00110549" w:rsidRPr="00110549" w:rsidRDefault="00110549" w:rsidP="00110549">
      <w:pPr>
        <w:numPr>
          <w:ilvl w:val="0"/>
          <w:numId w:val="1"/>
        </w:numPr>
      </w:pPr>
      <w:r w:rsidRPr="00110549">
        <w:rPr>
          <w:b/>
          <w:bCs/>
        </w:rPr>
        <w:t>Data Warehouse</w:t>
      </w:r>
      <w:r w:rsidRPr="00110549">
        <w:t xml:space="preserve"> :</w:t>
      </w:r>
      <w:r w:rsidRPr="00110549">
        <w:br/>
        <w:t xml:space="preserve">Utilisez </w:t>
      </w:r>
      <w:r w:rsidRPr="00110549">
        <w:rPr>
          <w:b/>
          <w:bCs/>
        </w:rPr>
        <w:t>Azure SQL Database</w:t>
      </w:r>
      <w:r w:rsidRPr="00110549">
        <w:t xml:space="preserve"> ou </w:t>
      </w:r>
      <w:r w:rsidRPr="00110549">
        <w:rPr>
          <w:b/>
          <w:bCs/>
        </w:rPr>
        <w:t>Azure Synapse Analytics</w:t>
      </w:r>
      <w:r w:rsidRPr="00110549">
        <w:t xml:space="preserve"> pour centraliser et analyser les données de l’entreprise.</w:t>
      </w:r>
    </w:p>
    <w:p w14:paraId="0E153A38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Modèle hybride :</w:t>
      </w:r>
    </w:p>
    <w:p w14:paraId="5F6722A0" w14:textId="77777777" w:rsidR="00110549" w:rsidRPr="00110549" w:rsidRDefault="00110549" w:rsidP="00110549">
      <w:pPr>
        <w:numPr>
          <w:ilvl w:val="0"/>
          <w:numId w:val="2"/>
        </w:numPr>
      </w:pPr>
      <w:r w:rsidRPr="00110549">
        <w:rPr>
          <w:b/>
          <w:bCs/>
        </w:rPr>
        <w:t>Azure AD Connect</w:t>
      </w:r>
      <w:r w:rsidRPr="00110549">
        <w:t xml:space="preserve"> : Pour la synchronisation des identités entre votre AD local et Azure AD.</w:t>
      </w:r>
    </w:p>
    <w:p w14:paraId="12A83B61" w14:textId="77777777" w:rsidR="00110549" w:rsidRPr="00110549" w:rsidRDefault="00110549" w:rsidP="00110549">
      <w:pPr>
        <w:numPr>
          <w:ilvl w:val="0"/>
          <w:numId w:val="2"/>
        </w:numPr>
      </w:pPr>
      <w:r w:rsidRPr="00110549">
        <w:rPr>
          <w:b/>
          <w:bCs/>
        </w:rPr>
        <w:t>Exchange Hybrid</w:t>
      </w:r>
      <w:r w:rsidRPr="00110549">
        <w:t xml:space="preserve"> : Pour une coexistence entre Exchange local et Exchange Online.</w:t>
      </w:r>
    </w:p>
    <w:p w14:paraId="5AFAB740" w14:textId="77777777" w:rsidR="00110549" w:rsidRPr="00110549" w:rsidRDefault="00110549" w:rsidP="00110549">
      <w:pPr>
        <w:numPr>
          <w:ilvl w:val="0"/>
          <w:numId w:val="2"/>
        </w:numPr>
      </w:pPr>
      <w:r w:rsidRPr="00110549">
        <w:rPr>
          <w:b/>
          <w:bCs/>
        </w:rPr>
        <w:t>SharePoint Hybrid</w:t>
      </w:r>
      <w:r w:rsidRPr="00110549">
        <w:t xml:space="preserve"> : Pour une intégration entre SharePoint Server et SharePoint Online.</w:t>
      </w:r>
    </w:p>
    <w:p w14:paraId="5F55093C" w14:textId="77777777" w:rsidR="00110549" w:rsidRPr="00110549" w:rsidRDefault="00110549" w:rsidP="00110549">
      <w:r w:rsidRPr="00110549">
        <w:pict w14:anchorId="068A51B3">
          <v:rect id="_x0000_i1067" style="width:0;height:1.5pt" o:hralign="center" o:hrstd="t" o:hr="t" fillcolor="#a0a0a0" stroked="f"/>
        </w:pict>
      </w:r>
    </w:p>
    <w:p w14:paraId="5C502DB8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2. Matériel nécessaire</w:t>
      </w:r>
    </w:p>
    <w:p w14:paraId="0AF6CD67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Serveurs locaux :</w:t>
      </w:r>
    </w:p>
    <w:p w14:paraId="3932AEED" w14:textId="77777777" w:rsidR="00110549" w:rsidRPr="00110549" w:rsidRDefault="00110549" w:rsidP="00110549">
      <w:pPr>
        <w:numPr>
          <w:ilvl w:val="0"/>
          <w:numId w:val="3"/>
        </w:numPr>
      </w:pPr>
      <w:r w:rsidRPr="00110549">
        <w:rPr>
          <w:b/>
          <w:bCs/>
        </w:rPr>
        <w:t>Contrôleur de domaine</w:t>
      </w:r>
      <w:r w:rsidRPr="00110549">
        <w:t xml:space="preserve"> : Serveur Windows Server 2022 ou 2019.</w:t>
      </w:r>
    </w:p>
    <w:p w14:paraId="686D9103" w14:textId="77777777" w:rsidR="00110549" w:rsidRPr="00110549" w:rsidRDefault="00110549" w:rsidP="00110549">
      <w:pPr>
        <w:numPr>
          <w:ilvl w:val="0"/>
          <w:numId w:val="3"/>
        </w:numPr>
      </w:pPr>
      <w:r w:rsidRPr="00110549">
        <w:rPr>
          <w:b/>
          <w:bCs/>
        </w:rPr>
        <w:t>Serveur Exchange (si hybride)</w:t>
      </w:r>
      <w:r w:rsidRPr="00110549">
        <w:t xml:space="preserve"> : Windows Server 2019 ou 2022 avec Exchange Server 2019.</w:t>
      </w:r>
    </w:p>
    <w:p w14:paraId="4E6114E7" w14:textId="77777777" w:rsidR="00110549" w:rsidRPr="00110549" w:rsidRDefault="00110549" w:rsidP="00110549">
      <w:pPr>
        <w:numPr>
          <w:ilvl w:val="0"/>
          <w:numId w:val="3"/>
        </w:numPr>
      </w:pPr>
      <w:r w:rsidRPr="00110549">
        <w:rPr>
          <w:b/>
          <w:bCs/>
        </w:rPr>
        <w:t>Serveur SharePoint (si hybride)</w:t>
      </w:r>
      <w:r w:rsidRPr="00110549">
        <w:t xml:space="preserve"> : Windows Server 2019 ou 2022 avec SharePoint Server 2019.</w:t>
      </w:r>
    </w:p>
    <w:p w14:paraId="7D6BC292" w14:textId="77777777" w:rsidR="00110549" w:rsidRPr="00110549" w:rsidRDefault="00110549" w:rsidP="00110549">
      <w:pPr>
        <w:numPr>
          <w:ilvl w:val="0"/>
          <w:numId w:val="3"/>
        </w:numPr>
      </w:pPr>
      <w:r w:rsidRPr="00110549">
        <w:rPr>
          <w:b/>
          <w:bCs/>
        </w:rPr>
        <w:t>Serveur de sauvegarde</w:t>
      </w:r>
      <w:r w:rsidRPr="00110549">
        <w:t xml:space="preserve"> : Pour les sauvegardes locales et hybrides.</w:t>
      </w:r>
    </w:p>
    <w:p w14:paraId="2A146762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Recommandations matérielles :</w:t>
      </w:r>
    </w:p>
    <w:p w14:paraId="6BCED651" w14:textId="77777777" w:rsidR="00110549" w:rsidRPr="00110549" w:rsidRDefault="00110549" w:rsidP="00110549">
      <w:pPr>
        <w:numPr>
          <w:ilvl w:val="0"/>
          <w:numId w:val="4"/>
        </w:numPr>
      </w:pPr>
      <w:r w:rsidRPr="00110549">
        <w:rPr>
          <w:b/>
          <w:bCs/>
        </w:rPr>
        <w:t>Processeur</w:t>
      </w:r>
      <w:r w:rsidRPr="00110549">
        <w:t xml:space="preserve"> : Intel Xeon ou AMD EPYC.</w:t>
      </w:r>
    </w:p>
    <w:p w14:paraId="7900D8B5" w14:textId="77777777" w:rsidR="00110549" w:rsidRPr="00110549" w:rsidRDefault="00110549" w:rsidP="00110549">
      <w:pPr>
        <w:numPr>
          <w:ilvl w:val="0"/>
          <w:numId w:val="4"/>
        </w:numPr>
      </w:pPr>
      <w:r w:rsidRPr="00110549">
        <w:rPr>
          <w:b/>
          <w:bCs/>
        </w:rPr>
        <w:lastRenderedPageBreak/>
        <w:t>Mémoire RAM</w:t>
      </w:r>
      <w:r w:rsidRPr="00110549">
        <w:t xml:space="preserve"> : Minimum 16 Go, recommandé 32 Go ou plus.</w:t>
      </w:r>
    </w:p>
    <w:p w14:paraId="30869E8D" w14:textId="77777777" w:rsidR="00110549" w:rsidRPr="00110549" w:rsidRDefault="00110549" w:rsidP="00110549">
      <w:pPr>
        <w:numPr>
          <w:ilvl w:val="0"/>
          <w:numId w:val="4"/>
        </w:numPr>
      </w:pPr>
      <w:r w:rsidRPr="00110549">
        <w:rPr>
          <w:b/>
          <w:bCs/>
        </w:rPr>
        <w:t>Stockage</w:t>
      </w:r>
      <w:r w:rsidRPr="00110549">
        <w:t xml:space="preserve"> : SSD pour les performances, avec une capacité adaptée aux besoins.</w:t>
      </w:r>
    </w:p>
    <w:p w14:paraId="377D585F" w14:textId="77777777" w:rsidR="00110549" w:rsidRPr="00110549" w:rsidRDefault="00110549" w:rsidP="00110549">
      <w:pPr>
        <w:numPr>
          <w:ilvl w:val="0"/>
          <w:numId w:val="4"/>
        </w:numPr>
      </w:pPr>
      <w:r w:rsidRPr="00110549">
        <w:rPr>
          <w:b/>
          <w:bCs/>
        </w:rPr>
        <w:t>Réseau</w:t>
      </w:r>
      <w:r w:rsidRPr="00110549">
        <w:t xml:space="preserve"> : Carte réseau 1 Gbps ou 10 Gbps selon la taille de l’entreprise.</w:t>
      </w:r>
    </w:p>
    <w:p w14:paraId="5EB4037C" w14:textId="77777777" w:rsidR="00110549" w:rsidRPr="00110549" w:rsidRDefault="00110549" w:rsidP="00110549">
      <w:r w:rsidRPr="00110549">
        <w:pict w14:anchorId="036D06EA">
          <v:rect id="_x0000_i1068" style="width:0;height:1.5pt" o:hralign="center" o:hrstd="t" o:hr="t" fillcolor="#a0a0a0" stroked="f"/>
        </w:pict>
      </w:r>
    </w:p>
    <w:p w14:paraId="3AF6971F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3. Virtualisation et hyperviseur</w:t>
      </w:r>
    </w:p>
    <w:p w14:paraId="21104965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Rôle de l’hyperviseur :</w:t>
      </w:r>
    </w:p>
    <w:p w14:paraId="08DC65F6" w14:textId="77777777" w:rsidR="00110549" w:rsidRPr="00110549" w:rsidRDefault="00110549" w:rsidP="00110549">
      <w:r w:rsidRPr="00110549">
        <w:t xml:space="preserve">L’hyperviseur est un </w:t>
      </w:r>
      <w:r w:rsidRPr="00110549">
        <w:rPr>
          <w:b/>
          <w:bCs/>
        </w:rPr>
        <w:t>logiciel qui permet de créer et gérer des machines virtuelles (VM)</w:t>
      </w:r>
      <w:r w:rsidRPr="00110549">
        <w:t xml:space="preserve"> sur un serveur physique. Il assure :</w:t>
      </w:r>
    </w:p>
    <w:p w14:paraId="0A403FAC" w14:textId="77777777" w:rsidR="00110549" w:rsidRPr="00110549" w:rsidRDefault="00110549" w:rsidP="00110549">
      <w:pPr>
        <w:numPr>
          <w:ilvl w:val="0"/>
          <w:numId w:val="5"/>
        </w:numPr>
      </w:pPr>
      <w:r w:rsidRPr="00110549">
        <w:t xml:space="preserve">La </w:t>
      </w:r>
      <w:r w:rsidRPr="00110549">
        <w:rPr>
          <w:b/>
          <w:bCs/>
        </w:rPr>
        <w:t>virtualisation des ressources</w:t>
      </w:r>
      <w:r w:rsidRPr="00110549">
        <w:t xml:space="preserve"> (CPU, mémoire, stockage, réseau).</w:t>
      </w:r>
    </w:p>
    <w:p w14:paraId="5DD770E4" w14:textId="77777777" w:rsidR="00110549" w:rsidRPr="00110549" w:rsidRDefault="00110549" w:rsidP="00110549">
      <w:pPr>
        <w:numPr>
          <w:ilvl w:val="0"/>
          <w:numId w:val="5"/>
        </w:numPr>
      </w:pPr>
      <w:r w:rsidRPr="00110549">
        <w:t>L’</w:t>
      </w:r>
      <w:r w:rsidRPr="00110549">
        <w:rPr>
          <w:b/>
          <w:bCs/>
        </w:rPr>
        <w:t>isolation des machines virtuelles</w:t>
      </w:r>
      <w:r w:rsidRPr="00110549">
        <w:t>, garantissant que chaque VM est sécurisée et indépendante.</w:t>
      </w:r>
    </w:p>
    <w:p w14:paraId="2D12B8A4" w14:textId="77777777" w:rsidR="00110549" w:rsidRPr="00110549" w:rsidRDefault="00110549" w:rsidP="00110549">
      <w:pPr>
        <w:numPr>
          <w:ilvl w:val="0"/>
          <w:numId w:val="5"/>
        </w:numPr>
      </w:pPr>
      <w:r w:rsidRPr="00110549">
        <w:t xml:space="preserve">La </w:t>
      </w:r>
      <w:r w:rsidRPr="00110549">
        <w:rPr>
          <w:b/>
          <w:bCs/>
        </w:rPr>
        <w:t>flexibilité et l’élasticité</w:t>
      </w:r>
      <w:r w:rsidRPr="00110549">
        <w:t xml:space="preserve"> dans le déploiement des serveurs, permettant d’adapter rapidement les ressources selon la charge.</w:t>
      </w:r>
    </w:p>
    <w:p w14:paraId="42422EF0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Types d’hyperviseurs :</w:t>
      </w:r>
    </w:p>
    <w:p w14:paraId="000F9258" w14:textId="77777777" w:rsidR="00110549" w:rsidRPr="00110549" w:rsidRDefault="00110549" w:rsidP="00110549">
      <w:pPr>
        <w:numPr>
          <w:ilvl w:val="0"/>
          <w:numId w:val="6"/>
        </w:numPr>
      </w:pPr>
      <w:r w:rsidRPr="00110549">
        <w:rPr>
          <w:b/>
          <w:bCs/>
        </w:rPr>
        <w:t>Type 1 (bare-metal)</w:t>
      </w:r>
      <w:r w:rsidRPr="00110549">
        <w:t xml:space="preserve"> : Installé directement sur le serveur physique, performant et sécurisé (ex. Hyper-V, VMware ESXi).</w:t>
      </w:r>
    </w:p>
    <w:p w14:paraId="706DF5AF" w14:textId="77777777" w:rsidR="00110549" w:rsidRPr="00110549" w:rsidRDefault="00110549" w:rsidP="00110549">
      <w:pPr>
        <w:numPr>
          <w:ilvl w:val="0"/>
          <w:numId w:val="6"/>
        </w:numPr>
      </w:pPr>
      <w:r w:rsidRPr="00110549">
        <w:rPr>
          <w:b/>
          <w:bCs/>
        </w:rPr>
        <w:t>Type 2 (hosted)</w:t>
      </w:r>
      <w:r w:rsidRPr="00110549">
        <w:t xml:space="preserve"> : Installé sur un OS existant, moins performant, adapté aux tests ou postes de travail (ex. VMware Workstation, VirtualBox).</w:t>
      </w:r>
    </w:p>
    <w:p w14:paraId="457731DD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Azure Virtual Machines :</w:t>
      </w:r>
    </w:p>
    <w:p w14:paraId="08C0B325" w14:textId="77777777" w:rsidR="00110549" w:rsidRPr="00110549" w:rsidRDefault="00110549" w:rsidP="00110549">
      <w:pPr>
        <w:numPr>
          <w:ilvl w:val="0"/>
          <w:numId w:val="7"/>
        </w:numPr>
      </w:pPr>
      <w:r w:rsidRPr="00110549">
        <w:rPr>
          <w:b/>
          <w:bCs/>
        </w:rPr>
        <w:t>Série D</w:t>
      </w:r>
      <w:r w:rsidRPr="00110549">
        <w:t xml:space="preserve"> : Adaptée pour les charges de travail générales.</w:t>
      </w:r>
    </w:p>
    <w:p w14:paraId="63A54D55" w14:textId="77777777" w:rsidR="00110549" w:rsidRPr="00110549" w:rsidRDefault="00110549" w:rsidP="00110549">
      <w:pPr>
        <w:numPr>
          <w:ilvl w:val="0"/>
          <w:numId w:val="7"/>
        </w:numPr>
      </w:pPr>
      <w:r w:rsidRPr="00110549">
        <w:rPr>
          <w:b/>
          <w:bCs/>
        </w:rPr>
        <w:t>Série B</w:t>
      </w:r>
      <w:r w:rsidRPr="00110549">
        <w:t xml:space="preserve"> : Pour les charges de travail à faible coût et faible utilisation du processeur.</w:t>
      </w:r>
    </w:p>
    <w:p w14:paraId="5794AD3D" w14:textId="77777777" w:rsidR="00110549" w:rsidRPr="00110549" w:rsidRDefault="00110549" w:rsidP="00110549">
      <w:pPr>
        <w:numPr>
          <w:ilvl w:val="0"/>
          <w:numId w:val="7"/>
        </w:numPr>
      </w:pPr>
      <w:r w:rsidRPr="00110549">
        <w:rPr>
          <w:b/>
          <w:bCs/>
        </w:rPr>
        <w:t>Série E</w:t>
      </w:r>
      <w:r w:rsidRPr="00110549">
        <w:t xml:space="preserve"> : Optimisée pour les applications nécessitant une mémoire élevée.</w:t>
      </w:r>
    </w:p>
    <w:p w14:paraId="7DC6E48F" w14:textId="77777777" w:rsidR="00110549" w:rsidRPr="00110549" w:rsidRDefault="00110549" w:rsidP="00110549">
      <w:pPr>
        <w:numPr>
          <w:ilvl w:val="0"/>
          <w:numId w:val="7"/>
        </w:numPr>
      </w:pPr>
      <w:r w:rsidRPr="00110549">
        <w:rPr>
          <w:b/>
          <w:bCs/>
        </w:rPr>
        <w:t>Série F</w:t>
      </w:r>
      <w:r w:rsidRPr="00110549">
        <w:t xml:space="preserve"> : Pour les applications nécessitant une puissance de calcul élevée.</w:t>
      </w:r>
    </w:p>
    <w:p w14:paraId="523B3543" w14:textId="77777777" w:rsidR="00110549" w:rsidRPr="00110549" w:rsidRDefault="00110549" w:rsidP="00110549">
      <w:r w:rsidRPr="00110549">
        <w:pict w14:anchorId="08AEEC0B">
          <v:rect id="_x0000_i1069" style="width:0;height:1.5pt" o:hralign="center" o:hrstd="t" o:hr="t" fillcolor="#a0a0a0" stroked="f"/>
        </w:pict>
      </w:r>
    </w:p>
    <w:p w14:paraId="44773A29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4. Licences Microsoft 365</w:t>
      </w:r>
    </w:p>
    <w:p w14:paraId="2CFF032C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Plans recommandés :</w:t>
      </w:r>
    </w:p>
    <w:p w14:paraId="4E298560" w14:textId="77777777" w:rsidR="00110549" w:rsidRPr="00110549" w:rsidRDefault="00110549" w:rsidP="00110549">
      <w:pPr>
        <w:numPr>
          <w:ilvl w:val="0"/>
          <w:numId w:val="8"/>
        </w:numPr>
      </w:pPr>
      <w:r w:rsidRPr="00110549">
        <w:rPr>
          <w:b/>
          <w:bCs/>
        </w:rPr>
        <w:t>Microsoft 365 Business Premium</w:t>
      </w:r>
      <w:r w:rsidRPr="00110549">
        <w:t xml:space="preserve"> : Pour les petites entreprises (jusqu’à 300 utilisateurs).</w:t>
      </w:r>
    </w:p>
    <w:p w14:paraId="29EE9E46" w14:textId="77777777" w:rsidR="00110549" w:rsidRPr="00110549" w:rsidRDefault="00110549" w:rsidP="00110549">
      <w:pPr>
        <w:numPr>
          <w:ilvl w:val="0"/>
          <w:numId w:val="8"/>
        </w:numPr>
      </w:pPr>
      <w:r w:rsidRPr="00110549">
        <w:rPr>
          <w:b/>
          <w:bCs/>
        </w:rPr>
        <w:t>Microsoft 365 E3</w:t>
      </w:r>
      <w:r w:rsidRPr="00110549">
        <w:t xml:space="preserve"> : Pour les entreprises de taille moyenne, incluant Exchange Online, SharePoint Online, Teams, OneDrive, et Azure AD.</w:t>
      </w:r>
    </w:p>
    <w:p w14:paraId="423ABA92" w14:textId="77777777" w:rsidR="00110549" w:rsidRPr="00110549" w:rsidRDefault="00110549" w:rsidP="00110549">
      <w:pPr>
        <w:numPr>
          <w:ilvl w:val="0"/>
          <w:numId w:val="8"/>
        </w:numPr>
      </w:pPr>
      <w:r w:rsidRPr="00110549">
        <w:rPr>
          <w:b/>
          <w:bCs/>
        </w:rPr>
        <w:t>Microsoft 365 E5</w:t>
      </w:r>
      <w:r w:rsidRPr="00110549">
        <w:t xml:space="preserve"> : Inclut des fonctionnalités avancées de sécurité, de conformité et d’analyse.</w:t>
      </w:r>
    </w:p>
    <w:p w14:paraId="62145664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Licences supplémentaires :</w:t>
      </w:r>
    </w:p>
    <w:p w14:paraId="414334FC" w14:textId="77777777" w:rsidR="00110549" w:rsidRPr="00110549" w:rsidRDefault="00110549" w:rsidP="00110549">
      <w:pPr>
        <w:numPr>
          <w:ilvl w:val="0"/>
          <w:numId w:val="9"/>
        </w:numPr>
      </w:pPr>
      <w:r w:rsidRPr="00110549">
        <w:rPr>
          <w:b/>
          <w:bCs/>
        </w:rPr>
        <w:lastRenderedPageBreak/>
        <w:t>Microsoft Defender for Business</w:t>
      </w:r>
      <w:r w:rsidRPr="00110549">
        <w:t xml:space="preserve"> : Pour la sécurité des points de terminaison et la protection contre les malwares et ransomware.</w:t>
      </w:r>
    </w:p>
    <w:p w14:paraId="4A548EA6" w14:textId="77777777" w:rsidR="00110549" w:rsidRPr="00110549" w:rsidRDefault="00110549" w:rsidP="00110549">
      <w:pPr>
        <w:numPr>
          <w:ilvl w:val="0"/>
          <w:numId w:val="9"/>
        </w:numPr>
      </w:pPr>
      <w:r w:rsidRPr="00110549">
        <w:rPr>
          <w:b/>
          <w:bCs/>
        </w:rPr>
        <w:t>Microsoft 365 Copilot</w:t>
      </w:r>
      <w:r w:rsidRPr="00110549">
        <w:t xml:space="preserve"> : Pour l’intégration de l’IA dans les applications Microsoft 365.</w:t>
      </w:r>
    </w:p>
    <w:p w14:paraId="28F14DBF" w14:textId="77777777" w:rsidR="00110549" w:rsidRPr="00110549" w:rsidRDefault="00110549" w:rsidP="00110549">
      <w:r w:rsidRPr="00110549">
        <w:pict w14:anchorId="39A21BD7">
          <v:rect id="_x0000_i1070" style="width:0;height:1.5pt" o:hralign="center" o:hrstd="t" o:hr="t" fillcolor="#a0a0a0" stroked="f"/>
        </w:pict>
      </w:r>
    </w:p>
    <w:p w14:paraId="4C407140" w14:textId="77777777" w:rsidR="00110549" w:rsidRPr="00110549" w:rsidRDefault="00110549" w:rsidP="00110549">
      <w:pPr>
        <w:rPr>
          <w:b/>
          <w:bCs/>
          <w:lang w:val="en-CA"/>
        </w:rPr>
      </w:pPr>
      <w:r w:rsidRPr="00110549">
        <w:rPr>
          <w:b/>
          <w:bCs/>
          <w:lang w:val="en-CA"/>
        </w:rPr>
        <w:t>5. Data Warehouse et stockage</w:t>
      </w:r>
    </w:p>
    <w:p w14:paraId="5F458E6C" w14:textId="77777777" w:rsidR="00110549" w:rsidRPr="00110549" w:rsidRDefault="00110549" w:rsidP="00110549">
      <w:pPr>
        <w:rPr>
          <w:b/>
          <w:bCs/>
          <w:lang w:val="en-CA"/>
        </w:rPr>
      </w:pPr>
      <w:r w:rsidRPr="00110549">
        <w:rPr>
          <w:b/>
          <w:bCs/>
          <w:lang w:val="en-CA"/>
        </w:rPr>
        <w:t>Azure SQL Database :</w:t>
      </w:r>
    </w:p>
    <w:p w14:paraId="0A75ADD6" w14:textId="77777777" w:rsidR="00110549" w:rsidRPr="00110549" w:rsidRDefault="00110549" w:rsidP="00110549">
      <w:pPr>
        <w:numPr>
          <w:ilvl w:val="0"/>
          <w:numId w:val="10"/>
        </w:numPr>
      </w:pPr>
      <w:r w:rsidRPr="00110549">
        <w:rPr>
          <w:b/>
          <w:bCs/>
        </w:rPr>
        <w:t>Modèle de déploiement</w:t>
      </w:r>
      <w:r w:rsidRPr="00110549">
        <w:t xml:space="preserve"> : Single Database ou Elastic Pool.</w:t>
      </w:r>
    </w:p>
    <w:p w14:paraId="5F9AB418" w14:textId="77777777" w:rsidR="00110549" w:rsidRPr="00110549" w:rsidRDefault="00110549" w:rsidP="00110549">
      <w:pPr>
        <w:numPr>
          <w:ilvl w:val="0"/>
          <w:numId w:val="10"/>
        </w:numPr>
      </w:pPr>
      <w:r w:rsidRPr="00110549">
        <w:rPr>
          <w:b/>
          <w:bCs/>
        </w:rPr>
        <w:t>Performance</w:t>
      </w:r>
      <w:r w:rsidRPr="00110549">
        <w:t xml:space="preserve"> : Choisissez le niveau de performance (vCore ou DTU) selon le volume de données et les performances requises.</w:t>
      </w:r>
    </w:p>
    <w:p w14:paraId="4CFBF641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Azure Synapse Analytics :</w:t>
      </w:r>
    </w:p>
    <w:p w14:paraId="7922E6EA" w14:textId="77777777" w:rsidR="00110549" w:rsidRPr="00110549" w:rsidRDefault="00110549" w:rsidP="00110549">
      <w:pPr>
        <w:numPr>
          <w:ilvl w:val="0"/>
          <w:numId w:val="11"/>
        </w:numPr>
      </w:pPr>
      <w:r w:rsidRPr="00110549">
        <w:t>Pour l’analyse de données à grande échelle et l’intégration avec Power BI.</w:t>
      </w:r>
    </w:p>
    <w:p w14:paraId="4B018DE7" w14:textId="77777777" w:rsidR="00110549" w:rsidRPr="00110549" w:rsidRDefault="00110549" w:rsidP="00110549">
      <w:pPr>
        <w:rPr>
          <w:b/>
          <w:bCs/>
          <w:lang w:val="en-CA"/>
        </w:rPr>
      </w:pPr>
      <w:r w:rsidRPr="00110549">
        <w:rPr>
          <w:b/>
          <w:bCs/>
          <w:lang w:val="en-CA"/>
        </w:rPr>
        <w:t>Azure Data Lake Storage Gen</w:t>
      </w:r>
      <w:proofErr w:type="gramStart"/>
      <w:r w:rsidRPr="00110549">
        <w:rPr>
          <w:b/>
          <w:bCs/>
          <w:lang w:val="en-CA"/>
        </w:rPr>
        <w:t>2 :</w:t>
      </w:r>
      <w:proofErr w:type="gramEnd"/>
    </w:p>
    <w:p w14:paraId="15ADAA2B" w14:textId="77777777" w:rsidR="00110549" w:rsidRPr="00110549" w:rsidRDefault="00110549" w:rsidP="00110549">
      <w:pPr>
        <w:numPr>
          <w:ilvl w:val="0"/>
          <w:numId w:val="12"/>
        </w:numPr>
      </w:pPr>
      <w:r w:rsidRPr="00110549">
        <w:t>Pour le stockage de données non structurées et l’intégration avec des outils d’analyse.</w:t>
      </w:r>
    </w:p>
    <w:p w14:paraId="4265DF87" w14:textId="77777777" w:rsidR="00110549" w:rsidRPr="00110549" w:rsidRDefault="00110549" w:rsidP="00110549">
      <w:r w:rsidRPr="00110549">
        <w:pict w14:anchorId="1B12E9A4">
          <v:rect id="_x0000_i1071" style="width:0;height:1.5pt" o:hralign="center" o:hrstd="t" o:hr="t" fillcolor="#a0a0a0" stroked="f"/>
        </w:pict>
      </w:r>
    </w:p>
    <w:p w14:paraId="593D28D1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6. Sécurité et monitoring</w:t>
      </w:r>
    </w:p>
    <w:p w14:paraId="1A53AD8C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Outils de surveillance et de protection :</w:t>
      </w:r>
    </w:p>
    <w:p w14:paraId="1735A29D" w14:textId="77777777" w:rsidR="00110549" w:rsidRPr="00110549" w:rsidRDefault="00110549" w:rsidP="00110549">
      <w:pPr>
        <w:numPr>
          <w:ilvl w:val="0"/>
          <w:numId w:val="13"/>
        </w:numPr>
      </w:pPr>
      <w:r w:rsidRPr="00110549">
        <w:rPr>
          <w:b/>
          <w:bCs/>
        </w:rPr>
        <w:t>Microsoft Defender for Endpoint</w:t>
      </w:r>
      <w:r w:rsidRPr="00110549">
        <w:t xml:space="preserve"> : Surveillance et protection en temps réel des serveurs et postes de travail.</w:t>
      </w:r>
    </w:p>
    <w:p w14:paraId="7FAC10D6" w14:textId="77777777" w:rsidR="00110549" w:rsidRPr="00110549" w:rsidRDefault="00110549" w:rsidP="00110549">
      <w:pPr>
        <w:numPr>
          <w:ilvl w:val="0"/>
          <w:numId w:val="13"/>
        </w:numPr>
      </w:pPr>
      <w:r w:rsidRPr="00110549">
        <w:rPr>
          <w:b/>
          <w:bCs/>
        </w:rPr>
        <w:t>Azure Security Center</w:t>
      </w:r>
      <w:r w:rsidRPr="00110549">
        <w:t xml:space="preserve"> : Tableau de bord centralisé pour la sécurité des ressources cloud, la détection d’attaques et la gestion des vulnérabilités.</w:t>
      </w:r>
    </w:p>
    <w:p w14:paraId="070EDD9A" w14:textId="77777777" w:rsidR="00110549" w:rsidRPr="00110549" w:rsidRDefault="00110549" w:rsidP="00110549">
      <w:pPr>
        <w:numPr>
          <w:ilvl w:val="0"/>
          <w:numId w:val="13"/>
        </w:numPr>
      </w:pPr>
      <w:r w:rsidRPr="00110549">
        <w:rPr>
          <w:b/>
          <w:bCs/>
        </w:rPr>
        <w:t>Azure Sentinel</w:t>
      </w:r>
      <w:r w:rsidRPr="00110549">
        <w:t xml:space="preserve"> : SIEM (Security Information and Event Management) pour collecter, analyser et répondre aux menaces de sécurité.</w:t>
      </w:r>
    </w:p>
    <w:p w14:paraId="60581A29" w14:textId="77777777" w:rsidR="00110549" w:rsidRPr="00110549" w:rsidRDefault="00110549" w:rsidP="00110549">
      <w:pPr>
        <w:numPr>
          <w:ilvl w:val="0"/>
          <w:numId w:val="13"/>
        </w:numPr>
      </w:pPr>
      <w:r w:rsidRPr="00110549">
        <w:rPr>
          <w:b/>
          <w:bCs/>
        </w:rPr>
        <w:t>Azure Backup &amp; Azure Site Recovery</w:t>
      </w:r>
      <w:r w:rsidRPr="00110549">
        <w:t xml:space="preserve"> : Sauvegarde et récupération d’urgence pour les données et machines virtuelles.</w:t>
      </w:r>
    </w:p>
    <w:p w14:paraId="2EF08018" w14:textId="77777777" w:rsidR="00110549" w:rsidRPr="00110549" w:rsidRDefault="00110549" w:rsidP="00110549">
      <w:pPr>
        <w:numPr>
          <w:ilvl w:val="0"/>
          <w:numId w:val="13"/>
        </w:numPr>
      </w:pPr>
      <w:r w:rsidRPr="00110549">
        <w:rPr>
          <w:b/>
          <w:bCs/>
        </w:rPr>
        <w:t>BitLocker &amp; Azure Information Protection</w:t>
      </w:r>
      <w:r w:rsidRPr="00110549">
        <w:t xml:space="preserve"> : Chiffrement des disques et sécurisation des données sensibles.</w:t>
      </w:r>
    </w:p>
    <w:p w14:paraId="5B6EF375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Bonnes pratiques :</w:t>
      </w:r>
    </w:p>
    <w:p w14:paraId="4A7EA812" w14:textId="77777777" w:rsidR="00110549" w:rsidRPr="00110549" w:rsidRDefault="00110549" w:rsidP="00110549">
      <w:pPr>
        <w:numPr>
          <w:ilvl w:val="0"/>
          <w:numId w:val="14"/>
        </w:numPr>
      </w:pPr>
      <w:r w:rsidRPr="00110549">
        <w:t xml:space="preserve">Mettre en place des </w:t>
      </w:r>
      <w:r w:rsidRPr="00110549">
        <w:rPr>
          <w:b/>
          <w:bCs/>
        </w:rPr>
        <w:t>politiques de gestion des identités</w:t>
      </w:r>
      <w:r w:rsidRPr="00110549">
        <w:t xml:space="preserve"> (MFA, SSO, rôle-based access).</w:t>
      </w:r>
    </w:p>
    <w:p w14:paraId="780288D6" w14:textId="77777777" w:rsidR="00110549" w:rsidRPr="00110549" w:rsidRDefault="00110549" w:rsidP="00110549">
      <w:pPr>
        <w:numPr>
          <w:ilvl w:val="0"/>
          <w:numId w:val="14"/>
        </w:numPr>
      </w:pPr>
      <w:r w:rsidRPr="00110549">
        <w:rPr>
          <w:b/>
          <w:bCs/>
        </w:rPr>
        <w:t>Segmentation réseau</w:t>
      </w:r>
      <w:r w:rsidRPr="00110549">
        <w:t xml:space="preserve"> pour isoler les VM critiques et protéger les serveurs.</w:t>
      </w:r>
    </w:p>
    <w:p w14:paraId="144872D4" w14:textId="77777777" w:rsidR="00110549" w:rsidRPr="00110549" w:rsidRDefault="00110549" w:rsidP="00110549">
      <w:pPr>
        <w:numPr>
          <w:ilvl w:val="0"/>
          <w:numId w:val="14"/>
        </w:numPr>
      </w:pPr>
      <w:r w:rsidRPr="00110549">
        <w:rPr>
          <w:b/>
          <w:bCs/>
        </w:rPr>
        <w:t>Mise à jour régulière des serveurs et applications</w:t>
      </w:r>
      <w:r w:rsidRPr="00110549">
        <w:t xml:space="preserve"> pour corriger les vulnérabilités.</w:t>
      </w:r>
    </w:p>
    <w:p w14:paraId="3A69F6DF" w14:textId="77777777" w:rsidR="00110549" w:rsidRPr="00110549" w:rsidRDefault="00110549" w:rsidP="00110549">
      <w:pPr>
        <w:numPr>
          <w:ilvl w:val="0"/>
          <w:numId w:val="14"/>
        </w:numPr>
      </w:pPr>
      <w:r w:rsidRPr="00110549">
        <w:rPr>
          <w:b/>
          <w:bCs/>
        </w:rPr>
        <w:t>Surveillance continue</w:t>
      </w:r>
      <w:r w:rsidRPr="00110549">
        <w:t xml:space="preserve"> et alertes automatisées pour détecter les attaques et comportements suspects.</w:t>
      </w:r>
    </w:p>
    <w:p w14:paraId="0E30AA46" w14:textId="77777777" w:rsidR="00110549" w:rsidRPr="00110549" w:rsidRDefault="00110549" w:rsidP="00110549">
      <w:r w:rsidRPr="00110549">
        <w:pict w14:anchorId="3F99E696">
          <v:rect id="_x0000_i1072" style="width:0;height:1.5pt" o:hralign="center" o:hrstd="t" o:hr="t" fillcolor="#a0a0a0" stroked="f"/>
        </w:pict>
      </w:r>
    </w:p>
    <w:p w14:paraId="7C00EA10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7. Estimation des coûts</w:t>
      </w:r>
    </w:p>
    <w:p w14:paraId="4A204F37" w14:textId="77777777" w:rsidR="00110549" w:rsidRPr="00110549" w:rsidRDefault="00110549" w:rsidP="00110549">
      <w:pPr>
        <w:numPr>
          <w:ilvl w:val="0"/>
          <w:numId w:val="15"/>
        </w:numPr>
      </w:pPr>
      <w:r w:rsidRPr="00110549">
        <w:rPr>
          <w:b/>
          <w:bCs/>
        </w:rPr>
        <w:lastRenderedPageBreak/>
        <w:t>Licences Microsoft 365</w:t>
      </w:r>
      <w:r w:rsidRPr="00110549">
        <w:t xml:space="preserve"> : Selon le plan choisi et le nombre d’utilisateurs.</w:t>
      </w:r>
    </w:p>
    <w:p w14:paraId="548BBDEE" w14:textId="77777777" w:rsidR="00110549" w:rsidRPr="00110549" w:rsidRDefault="00110549" w:rsidP="00110549">
      <w:pPr>
        <w:numPr>
          <w:ilvl w:val="0"/>
          <w:numId w:val="15"/>
        </w:numPr>
      </w:pPr>
      <w:r w:rsidRPr="00110549">
        <w:rPr>
          <w:b/>
          <w:bCs/>
        </w:rPr>
        <w:t>Azure Virtual Machines</w:t>
      </w:r>
      <w:r w:rsidRPr="00110549">
        <w:t xml:space="preserve"> : Dépend de la taille, région et durée d’utilisation.</w:t>
      </w:r>
    </w:p>
    <w:p w14:paraId="10024235" w14:textId="77777777" w:rsidR="00110549" w:rsidRPr="00110549" w:rsidRDefault="00110549" w:rsidP="00110549">
      <w:pPr>
        <w:numPr>
          <w:ilvl w:val="0"/>
          <w:numId w:val="15"/>
        </w:numPr>
      </w:pPr>
      <w:r w:rsidRPr="00110549">
        <w:rPr>
          <w:b/>
          <w:bCs/>
        </w:rPr>
        <w:t>Stockage Azure</w:t>
      </w:r>
      <w:r w:rsidRPr="00110549">
        <w:t xml:space="preserve"> : Dépend du type de stockage et de la capacité utilisée.</w:t>
      </w:r>
    </w:p>
    <w:p w14:paraId="41B2B090" w14:textId="77777777" w:rsidR="00110549" w:rsidRPr="00110549" w:rsidRDefault="00110549" w:rsidP="00110549">
      <w:pPr>
        <w:numPr>
          <w:ilvl w:val="0"/>
          <w:numId w:val="15"/>
        </w:numPr>
      </w:pPr>
      <w:r w:rsidRPr="00110549">
        <w:rPr>
          <w:b/>
          <w:bCs/>
        </w:rPr>
        <w:t>Sauvegardes et sécurité</w:t>
      </w:r>
      <w:r w:rsidRPr="00110549">
        <w:t xml:space="preserve"> : Coûts basés sur volume de données et outils de sécurité sélectionnés.</w:t>
      </w:r>
    </w:p>
    <w:p w14:paraId="7F2C5ED3" w14:textId="77777777" w:rsidR="00110549" w:rsidRPr="00110549" w:rsidRDefault="00110549" w:rsidP="00110549">
      <w:r w:rsidRPr="00110549">
        <w:pict w14:anchorId="0E2FD034">
          <v:rect id="_x0000_i1073" style="width:0;height:1.5pt" o:hralign="center" o:hrstd="t" o:hr="t" fillcolor="#a0a0a0" stroked="f"/>
        </w:pict>
      </w:r>
    </w:p>
    <w:p w14:paraId="643EAEAD" w14:textId="77777777" w:rsidR="00110549" w:rsidRPr="00110549" w:rsidRDefault="00110549" w:rsidP="00110549">
      <w:pPr>
        <w:rPr>
          <w:b/>
          <w:bCs/>
        </w:rPr>
      </w:pPr>
      <w:r w:rsidRPr="00110549">
        <w:rPr>
          <w:b/>
          <w:bCs/>
        </w:rPr>
        <w:t>8. Bonnes pratiques de déploiement</w:t>
      </w:r>
    </w:p>
    <w:p w14:paraId="53BFFD96" w14:textId="77777777" w:rsidR="00110549" w:rsidRPr="00110549" w:rsidRDefault="00110549" w:rsidP="00110549">
      <w:pPr>
        <w:numPr>
          <w:ilvl w:val="0"/>
          <w:numId w:val="16"/>
        </w:numPr>
      </w:pPr>
      <w:r w:rsidRPr="00110549">
        <w:rPr>
          <w:b/>
          <w:bCs/>
        </w:rPr>
        <w:t>Planification</w:t>
      </w:r>
      <w:r w:rsidRPr="00110549">
        <w:t xml:space="preserve"> : Évaluer les besoins de l’entreprise en termes de stockage, performance et sécurité.</w:t>
      </w:r>
    </w:p>
    <w:p w14:paraId="07703C10" w14:textId="77777777" w:rsidR="00110549" w:rsidRPr="00110549" w:rsidRDefault="00110549" w:rsidP="00110549">
      <w:pPr>
        <w:numPr>
          <w:ilvl w:val="0"/>
          <w:numId w:val="16"/>
        </w:numPr>
      </w:pPr>
      <w:r w:rsidRPr="00110549">
        <w:rPr>
          <w:b/>
          <w:bCs/>
        </w:rPr>
        <w:t>Sécurité</w:t>
      </w:r>
      <w:r w:rsidRPr="00110549">
        <w:t xml:space="preserve"> : Politiques d’accès, protection contre les menaces et conformité aux standards.</w:t>
      </w:r>
    </w:p>
    <w:p w14:paraId="77BCD9BF" w14:textId="77777777" w:rsidR="00110549" w:rsidRPr="00110549" w:rsidRDefault="00110549" w:rsidP="00110549">
      <w:pPr>
        <w:numPr>
          <w:ilvl w:val="0"/>
          <w:numId w:val="16"/>
        </w:numPr>
      </w:pPr>
      <w:r w:rsidRPr="00110549">
        <w:rPr>
          <w:b/>
          <w:bCs/>
        </w:rPr>
        <w:t>Sauvegardes</w:t>
      </w:r>
      <w:r w:rsidRPr="00110549">
        <w:t xml:space="preserve"> : Stratégies régulières pour protéger les données.</w:t>
      </w:r>
    </w:p>
    <w:p w14:paraId="22FA6D79" w14:textId="77777777" w:rsidR="00110549" w:rsidRPr="00110549" w:rsidRDefault="00110549" w:rsidP="00110549">
      <w:pPr>
        <w:numPr>
          <w:ilvl w:val="0"/>
          <w:numId w:val="16"/>
        </w:numPr>
      </w:pPr>
      <w:r w:rsidRPr="00110549">
        <w:rPr>
          <w:b/>
          <w:bCs/>
        </w:rPr>
        <w:t>Formation</w:t>
      </w:r>
      <w:r w:rsidRPr="00110549">
        <w:t xml:space="preserve"> : Former les utilisateurs pour maximiser la productivité et la sécurité.</w:t>
      </w:r>
    </w:p>
    <w:p w14:paraId="38E5B229" w14:textId="77777777" w:rsidR="00D81906" w:rsidRDefault="00D81906"/>
    <w:sectPr w:rsidR="00D81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079"/>
    <w:multiLevelType w:val="multilevel"/>
    <w:tmpl w:val="4A8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16018"/>
    <w:multiLevelType w:val="multilevel"/>
    <w:tmpl w:val="8AB6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959C3"/>
    <w:multiLevelType w:val="multilevel"/>
    <w:tmpl w:val="CC5C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80637"/>
    <w:multiLevelType w:val="multilevel"/>
    <w:tmpl w:val="5E1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B1D4D"/>
    <w:multiLevelType w:val="multilevel"/>
    <w:tmpl w:val="7E30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2106E"/>
    <w:multiLevelType w:val="multilevel"/>
    <w:tmpl w:val="F13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416FD"/>
    <w:multiLevelType w:val="multilevel"/>
    <w:tmpl w:val="50A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226CA"/>
    <w:multiLevelType w:val="multilevel"/>
    <w:tmpl w:val="839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55487"/>
    <w:multiLevelType w:val="multilevel"/>
    <w:tmpl w:val="2E8E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05F3E"/>
    <w:multiLevelType w:val="multilevel"/>
    <w:tmpl w:val="149C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76711"/>
    <w:multiLevelType w:val="multilevel"/>
    <w:tmpl w:val="6436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600F7"/>
    <w:multiLevelType w:val="multilevel"/>
    <w:tmpl w:val="5A8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43335"/>
    <w:multiLevelType w:val="multilevel"/>
    <w:tmpl w:val="912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86522"/>
    <w:multiLevelType w:val="multilevel"/>
    <w:tmpl w:val="19E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20EB0"/>
    <w:multiLevelType w:val="multilevel"/>
    <w:tmpl w:val="533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3F4914"/>
    <w:multiLevelType w:val="multilevel"/>
    <w:tmpl w:val="6B0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519093">
    <w:abstractNumId w:val="4"/>
  </w:num>
  <w:num w:numId="2" w16cid:durableId="1752314980">
    <w:abstractNumId w:val="12"/>
  </w:num>
  <w:num w:numId="3" w16cid:durableId="372850855">
    <w:abstractNumId w:val="2"/>
  </w:num>
  <w:num w:numId="4" w16cid:durableId="828137099">
    <w:abstractNumId w:val="3"/>
  </w:num>
  <w:num w:numId="5" w16cid:durableId="1338070756">
    <w:abstractNumId w:val="9"/>
  </w:num>
  <w:num w:numId="6" w16cid:durableId="2020227549">
    <w:abstractNumId w:val="5"/>
  </w:num>
  <w:num w:numId="7" w16cid:durableId="644745494">
    <w:abstractNumId w:val="1"/>
  </w:num>
  <w:num w:numId="8" w16cid:durableId="1999268198">
    <w:abstractNumId w:val="10"/>
  </w:num>
  <w:num w:numId="9" w16cid:durableId="810635458">
    <w:abstractNumId w:val="8"/>
  </w:num>
  <w:num w:numId="10" w16cid:durableId="235895578">
    <w:abstractNumId w:val="14"/>
  </w:num>
  <w:num w:numId="11" w16cid:durableId="1327588205">
    <w:abstractNumId w:val="13"/>
  </w:num>
  <w:num w:numId="12" w16cid:durableId="1024208809">
    <w:abstractNumId w:val="7"/>
  </w:num>
  <w:num w:numId="13" w16cid:durableId="16935262">
    <w:abstractNumId w:val="6"/>
  </w:num>
  <w:num w:numId="14" w16cid:durableId="1150050198">
    <w:abstractNumId w:val="0"/>
  </w:num>
  <w:num w:numId="15" w16cid:durableId="1595629450">
    <w:abstractNumId w:val="11"/>
  </w:num>
  <w:num w:numId="16" w16cid:durableId="3826074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26"/>
    <w:rsid w:val="00096DD1"/>
    <w:rsid w:val="00110549"/>
    <w:rsid w:val="00D81906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7BE0D-BEEF-48AC-9BBA-2D5C3FDE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5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5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5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50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50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50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50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50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50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5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50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50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50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5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50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5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Wahbi</dc:creator>
  <cp:keywords/>
  <dc:description/>
  <cp:lastModifiedBy>Mohamed Wahbi</cp:lastModifiedBy>
  <cp:revision>2</cp:revision>
  <dcterms:created xsi:type="dcterms:W3CDTF">2025-08-27T09:13:00Z</dcterms:created>
  <dcterms:modified xsi:type="dcterms:W3CDTF">2025-08-27T09:14:00Z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2025-08-27T09:14:03Z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e244edb5-e1a9-459f-b2a8-b6dc8adf67d1</vt:lpwstr>
  </property>
  <property fmtid="{D5CDD505-2E9C-101B-9397-08002B2CF9AE}" pid="7" name="MSIP_Label_defa4170-0d19-0005-0004-bc88714345d2_ActionId">
    <vt:lpwstr>c40aa8b9-bf2f-421b-92ec-a5702e2b27c1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