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1"/>
        <w:spacing w:lineRule="auto" w:line="276"/>
        <w:jc w:val="center"/>
        <w:rPr/>
      </w:pPr>
      <w:r>
        <w:rPr>
          <w:rFonts w:ascii="Times New Roman" w:hAnsi="Times New Roman"/>
          <w:b/>
          <w:bCs/>
          <w:sz w:val="72"/>
          <w:szCs w:val="72"/>
        </w:rPr>
        <w:t xml:space="preserve">&lt;Final project </w:t>
      </w:r>
      <w:r>
        <w:rPr>
          <w:rFonts w:ascii="Times New Roman" w:hAnsi="Times New Roman"/>
          <w:b/>
          <w:bCs/>
          <w:color w:val="0d0d0d"/>
          <w:sz w:val="72"/>
          <w:szCs w:val="72"/>
        </w:rPr>
        <w:t>&gt;</w:t>
      </w:r>
    </w:p>
    <w:p>
      <w:pPr>
        <w:pStyle w:val="style1"/>
        <w:spacing w:lineRule="auto" w:line="276"/>
        <w:rPr/>
      </w:pPr>
      <w:r>
        <w:rPr>
          <w:rFonts w:ascii="Aptos Display" w:cs="Aptos Display" w:eastAsia="Aptos Display" w:hAnsi="Aptos Display"/>
        </w:rPr>
        <w:t xml:space="preserve">                                     </w:t>
      </w:r>
      <w:r>
        <w:rPr>
          <w:rFonts w:ascii="Times New Roman" w:cs="Aptos Display" w:eastAsia="Aptos Display" w:hAnsi="Times New Roman"/>
          <w:b/>
          <w:bCs/>
          <w:color w:val="0d0d0d"/>
          <w:sz w:val="72"/>
          <w:szCs w:val="72"/>
        </w:rPr>
        <w:t>Report }</w:t>
      </w:r>
    </w:p>
    <w:p>
      <w:pPr>
        <w:pStyle w:val="style4097"/>
        <w:spacing w:lineRule="auto" w:line="276"/>
        <w:rPr>
          <w:rFonts w:ascii="Aptos" w:cs="Aptos" w:eastAsia="Aptos" w:hAnsi="Aptos"/>
          <w:color w:val="000000"/>
        </w:rPr>
      </w:pPr>
      <w:r>
        <w:rPr>
          <w:rFonts w:ascii="Aptos" w:cs="Aptos" w:eastAsia="Aptos" w:hAnsi="Aptos"/>
          <w:color w:val="000000"/>
        </w:rPr>
        <w:t xml:space="preserve"> </w:t>
      </w:r>
    </w:p>
    <w:p>
      <w:pPr>
        <w:pStyle w:val="style4097"/>
        <w:spacing w:lineRule="auto" w:line="276"/>
        <w:jc w:val="center"/>
        <w:rPr/>
      </w:pPr>
      <w:r>
        <w:rPr>
          <w:rFonts w:cs="Calibri"/>
          <w:b/>
          <w:bCs/>
          <w:color w:val="000000"/>
          <w:sz w:val="56"/>
          <w:szCs w:val="56"/>
        </w:rPr>
        <w:t>Team leader</w:t>
      </w:r>
      <w:r>
        <w:rPr>
          <w:rFonts w:cs="Calibri"/>
          <w:b/>
          <w:bCs/>
          <w:color w:val="ff0000"/>
          <w:sz w:val="56"/>
          <w:szCs w:val="56"/>
        </w:rPr>
        <w:t xml:space="preserve"> </w:t>
      </w:r>
      <w:r>
        <w:rPr>
          <w:rFonts w:cs="Calibri"/>
          <w:b/>
          <w:bCs/>
          <w:color w:val="000000"/>
          <w:sz w:val="56"/>
          <w:szCs w:val="56"/>
        </w:rPr>
        <w:t xml:space="preserve">: </w:t>
      </w:r>
      <w:r>
        <w:rPr>
          <w:rFonts w:cs="Calibri"/>
          <w:b/>
          <w:bCs/>
          <w:color w:val="ffbf00"/>
          <w:sz w:val="56"/>
          <w:szCs w:val="56"/>
        </w:rPr>
        <w:t>Mohamed Adel ghazy</w:t>
      </w:r>
    </w:p>
    <w:p>
      <w:pPr>
        <w:pStyle w:val="style4097"/>
        <w:spacing w:lineRule="auto" w:line="276"/>
        <w:jc w:val="center"/>
        <w:rPr/>
      </w:pPr>
      <w:r>
        <w:rPr>
          <w:rFonts w:cs="Calibri"/>
          <w:b/>
          <w:bCs/>
          <w:color w:val="000000"/>
          <w:sz w:val="56"/>
          <w:szCs w:val="56"/>
        </w:rPr>
        <w:t xml:space="preserve">ID: </w:t>
      </w:r>
      <w:r>
        <w:rPr>
          <w:rFonts w:cs="Calibri"/>
          <w:b/>
          <w:bCs/>
          <w:color w:val="ffbf00"/>
          <w:sz w:val="56"/>
          <w:szCs w:val="56"/>
        </w:rPr>
        <w:t>2305556</w:t>
      </w:r>
    </w:p>
    <w:p>
      <w:pPr>
        <w:pStyle w:val="style4097"/>
        <w:spacing w:lineRule="auto" w:line="276"/>
        <w:jc w:val="center"/>
        <w:rPr/>
      </w:pPr>
      <w:r>
        <w:rPr>
          <w:rFonts w:cs="Calibri"/>
          <w:b/>
          <w:bCs/>
          <w:color w:val="ff0000"/>
          <w:sz w:val="56"/>
          <w:szCs w:val="56"/>
        </w:rPr>
        <w:t>Member 2</w:t>
      </w:r>
      <w:r>
        <w:rPr>
          <w:rFonts w:cs="Calibri"/>
          <w:b/>
          <w:bCs/>
          <w:color w:val="000000"/>
          <w:sz w:val="56"/>
          <w:szCs w:val="56"/>
        </w:rPr>
        <w:t xml:space="preserve"> :amr Talaat </w:t>
      </w:r>
      <w:r>
        <w:rPr>
          <w:rFonts w:cs="Calibri"/>
          <w:b/>
          <w:bCs/>
          <w:color w:val="000000"/>
          <w:sz w:val="56"/>
          <w:szCs w:val="56"/>
          <w:lang w:bidi="ar-EG"/>
        </w:rPr>
        <w:t>el syed</w:t>
      </w:r>
      <w:r>
        <w:rPr>
          <w:rFonts w:cs="Calibri"/>
          <w:b/>
          <w:bCs/>
          <w:color w:val="000000"/>
          <w:sz w:val="56"/>
          <w:szCs w:val="56"/>
        </w:rPr>
        <w:t xml:space="preserve"> kamel</w:t>
      </w:r>
    </w:p>
    <w:p>
      <w:pPr>
        <w:pStyle w:val="style4097"/>
        <w:spacing w:lineRule="auto" w:line="276"/>
        <w:jc w:val="center"/>
        <w:rPr/>
      </w:pPr>
      <w:r>
        <w:rPr>
          <w:rFonts w:cs="Calibri"/>
          <w:b/>
          <w:bCs/>
          <w:color w:val="000000"/>
          <w:sz w:val="56"/>
          <w:szCs w:val="56"/>
        </w:rPr>
        <w:t xml:space="preserve"> </w:t>
      </w:r>
      <w:r>
        <w:rPr>
          <w:rFonts w:cs="Calibri"/>
          <w:b/>
          <w:bCs/>
          <w:color w:val="ff0000"/>
          <w:sz w:val="56"/>
          <w:szCs w:val="56"/>
        </w:rPr>
        <w:t>ID</w:t>
      </w:r>
      <w:r>
        <w:rPr>
          <w:rFonts w:cs="Calibri"/>
          <w:b/>
          <w:bCs/>
          <w:color w:val="000000"/>
          <w:sz w:val="56"/>
          <w:szCs w:val="56"/>
        </w:rPr>
        <w:t xml:space="preserve"> :2305166</w:t>
      </w:r>
      <w:r>
        <w:rPr>
          <w:rFonts w:cs="Calibri"/>
          <w:b/>
          <w:bCs/>
          <w:color w:val="000000"/>
          <w:sz w:val="56"/>
          <w:szCs w:val="56"/>
        </w:rPr>
        <w:br/>
      </w:r>
      <w:r>
        <w:rPr>
          <w:rFonts w:cs="Calibri"/>
          <w:b/>
          <w:bCs/>
          <w:color w:val="ff0000"/>
          <w:sz w:val="56"/>
          <w:szCs w:val="56"/>
        </w:rPr>
        <w:t xml:space="preserve">Member 3 </w:t>
      </w:r>
      <w:r>
        <w:rPr>
          <w:rFonts w:cs="Calibri"/>
          <w:b/>
          <w:bCs/>
          <w:color w:val="000000"/>
          <w:sz w:val="56"/>
          <w:szCs w:val="56"/>
        </w:rPr>
        <w:t xml:space="preserve">:Omar Arafa Abdel Moneim </w:t>
      </w:r>
      <w:r>
        <w:rPr>
          <w:rFonts w:cs="Calibri"/>
          <w:b/>
          <w:bCs/>
          <w:color w:val="000000"/>
          <w:sz w:val="56"/>
          <w:szCs w:val="56"/>
        </w:rPr>
        <w:br/>
      </w:r>
      <w:r>
        <w:rPr>
          <w:rFonts w:cs="Calibri"/>
          <w:b/>
          <w:bCs/>
          <w:color w:val="ff0000"/>
          <w:sz w:val="56"/>
          <w:szCs w:val="56"/>
        </w:rPr>
        <w:t>ID</w:t>
      </w:r>
      <w:r>
        <w:rPr>
          <w:rFonts w:cs="Calibri"/>
          <w:b/>
          <w:bCs/>
          <w:color w:val="000000"/>
          <w:sz w:val="56"/>
          <w:szCs w:val="56"/>
        </w:rPr>
        <w:t xml:space="preserve"> : 2305169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385623"/>
          <w:sz w:val="56"/>
          <w:szCs w:val="56"/>
        </w:rPr>
      </w:pPr>
    </w:p>
    <w:p>
      <w:pPr>
        <w:pStyle w:val="style4097"/>
        <w:spacing w:lineRule="auto" w:line="276"/>
        <w:jc w:val="center"/>
        <w:rPr>
          <w:rFonts w:cs="Calibri"/>
          <w:b/>
          <w:bCs/>
          <w:color w:val="385623"/>
          <w:sz w:val="56"/>
          <w:szCs w:val="56"/>
        </w:rPr>
      </w:pPr>
    </w:p>
    <w:p>
      <w:pPr>
        <w:pStyle w:val="style4097"/>
        <w:spacing w:lineRule="auto" w:line="276"/>
        <w:jc w:val="center"/>
        <w:rPr>
          <w:rFonts w:cs="Calibri"/>
          <w:b/>
          <w:bCs/>
          <w:color w:val="385623"/>
          <w:sz w:val="56"/>
          <w:szCs w:val="56"/>
        </w:rPr>
      </w:pPr>
    </w:p>
    <w:p>
      <w:pPr>
        <w:pStyle w:val="style4097"/>
        <w:spacing w:lineRule="auto" w:line="276"/>
        <w:jc w:val="center"/>
        <w:rPr>
          <w:rFonts w:cs="Calibri"/>
          <w:b/>
          <w:bCs/>
          <w:color w:val="385623"/>
          <w:sz w:val="56"/>
          <w:szCs w:val="56"/>
        </w:rPr>
      </w:pPr>
      <w:r>
        <w:rPr>
          <w:rFonts w:cs="Calibri"/>
          <w:b/>
          <w:bCs/>
          <w:color w:val="385623"/>
          <w:sz w:val="56"/>
          <w:szCs w:val="56"/>
        </w:rPr>
        <w:t xml:space="preserve"> 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385623"/>
          <w:sz w:val="36"/>
          <w:szCs w:val="36"/>
        </w:rPr>
      </w:pPr>
      <w:r>
        <w:rPr>
          <w:rFonts w:cs="Calibri"/>
          <w:b/>
          <w:bCs/>
          <w:color w:val="385623"/>
          <w:sz w:val="36"/>
          <w:szCs w:val="36"/>
        </w:rPr>
        <w:t xml:space="preserve">Enumeration to Find Admin Path </w:t>
      </w:r>
      <w:r>
        <w:rPr>
          <w:rFonts w:cs="Calibri"/>
          <w:b/>
          <w:bCs/>
          <w:color w:val="385623"/>
          <w:sz w:val="36"/>
          <w:szCs w:val="36"/>
        </w:rPr>
        <w:br/>
      </w:r>
      <w:r>
        <w:rPr>
          <w:rFonts w:cs="Calibri"/>
          <w:b/>
          <w:bCs/>
          <w:color w:val="385623"/>
          <w:sz w:val="36"/>
          <w:szCs w:val="36"/>
        </w:rPr>
        <w:t>Description:</w:t>
      </w:r>
      <w:r>
        <w:rPr>
          <w:rFonts w:cs="Calibri"/>
          <w:b/>
          <w:bCs/>
          <w:color w:val="385623"/>
          <w:sz w:val="36"/>
          <w:szCs w:val="36"/>
        </w:rPr>
        <w:br/>
      </w:r>
      <w:r>
        <w:rPr>
          <w:rFonts w:cs="Calibri"/>
          <w:b/>
          <w:bCs/>
          <w:color w:val="385623"/>
          <w:sz w:val="36"/>
          <w:szCs w:val="36"/>
        </w:rPr>
        <w:t>An attacker discovers hidden admin paths by analyzing or guessing the URL structure of the application.</w:t>
      </w:r>
      <w:r>
        <w:rPr>
          <w:rFonts w:cs="Calibri"/>
          <w:b/>
          <w:bCs/>
          <w:color w:val="385623"/>
          <w:sz w:val="36"/>
          <w:szCs w:val="36"/>
        </w:rPr>
        <w:br/>
      </w:r>
      <w:r>
        <w:rPr>
          <w:rFonts w:cs="Calibri"/>
          <w:b/>
          <w:bCs/>
          <w:color w:val="385623"/>
          <w:sz w:val="36"/>
          <w:szCs w:val="36"/>
        </w:rPr>
        <w:br/>
      </w:r>
      <w:r>
        <w:rPr>
          <w:rFonts w:cs="Calibri"/>
          <w:b/>
          <w:bCs/>
          <w:color w:val="385623"/>
          <w:sz w:val="36"/>
          <w:szCs w:val="36"/>
        </w:rPr>
        <w:t>Outcome:</w:t>
      </w:r>
      <w:r>
        <w:rPr>
          <w:rFonts w:cs="Calibri"/>
          <w:b/>
          <w:bCs/>
          <w:color w:val="385623"/>
          <w:sz w:val="36"/>
          <w:szCs w:val="36"/>
        </w:rPr>
        <w:br/>
      </w:r>
      <w:r>
        <w:rPr>
          <w:rFonts w:cs="Calibri"/>
          <w:b/>
          <w:bCs/>
          <w:color w:val="385623"/>
          <w:sz w:val="36"/>
          <w:szCs w:val="36"/>
        </w:rPr>
        <w:t>The attacker successfully identifies the admin path, which can lead to further exploitation (e.g., brute force or data manipulation).</w:t>
      </w:r>
      <w:r>
        <w:rPr>
          <w:rFonts w:cs="Calibri"/>
          <w:b/>
          <w:bCs/>
          <w:color w:val="385623"/>
          <w:sz w:val="36"/>
          <w:szCs w:val="36"/>
        </w:rPr>
        <w:br/>
      </w:r>
      <w:r>
        <w:rPr>
          <w:rFonts w:cs="Calibri"/>
          <w:b/>
          <w:bCs/>
          <w:color w:val="385623"/>
          <w:sz w:val="36"/>
          <w:szCs w:val="36"/>
        </w:rPr>
        <w:br/>
      </w:r>
      <w:r>
        <w:rPr>
          <w:rFonts w:cs="Calibri"/>
          <w:b/>
          <w:bCs/>
          <w:color w:val="385623"/>
          <w:sz w:val="36"/>
          <w:szCs w:val="36"/>
        </w:rPr>
        <w:t>Impact:</w:t>
      </w:r>
      <w:r>
        <w:rPr>
          <w:rFonts w:cs="Calibri"/>
          <w:b/>
          <w:bCs/>
          <w:color w:val="385623"/>
          <w:sz w:val="36"/>
          <w:szCs w:val="36"/>
        </w:rPr>
        <w:br/>
      </w:r>
      <w:r>
        <w:rPr>
          <w:rFonts w:cs="Calibri"/>
          <w:b/>
          <w:bCs/>
          <w:color w:val="385623"/>
          <w:sz w:val="36"/>
          <w:szCs w:val="36"/>
        </w:rPr>
        <w:br/>
      </w:r>
      <w:r>
        <w:rPr>
          <w:rFonts w:cs="Calibri"/>
          <w:b/>
          <w:bCs/>
          <w:color w:val="385623"/>
          <w:sz w:val="36"/>
          <w:szCs w:val="36"/>
        </w:rPr>
        <w:t>Confidentiality: Access to sensitive admin functionality.</w:t>
      </w:r>
      <w:r>
        <w:rPr>
          <w:rFonts w:cs="Calibri"/>
          <w:b/>
          <w:bCs/>
          <w:color w:val="385623"/>
          <w:sz w:val="36"/>
          <w:szCs w:val="36"/>
        </w:rPr>
        <w:br/>
      </w:r>
      <w:r>
        <w:rPr>
          <w:rFonts w:cs="Calibri"/>
          <w:b/>
          <w:bCs/>
          <w:color w:val="385623"/>
          <w:sz w:val="36"/>
          <w:szCs w:val="36"/>
        </w:rPr>
        <w:t>Integrity: Potential data modification.</w:t>
      </w:r>
      <w:r>
        <w:rPr>
          <w:rFonts w:cs="Calibri"/>
          <w:b/>
          <w:bCs/>
          <w:color w:val="385623"/>
          <w:sz w:val="36"/>
          <w:szCs w:val="36"/>
        </w:rPr>
        <w:br/>
      </w:r>
      <w:r>
        <w:rPr>
          <w:rFonts w:cs="Calibri"/>
          <w:b/>
          <w:bCs/>
          <w:color w:val="385623"/>
          <w:sz w:val="36"/>
          <w:szCs w:val="36"/>
        </w:rPr>
        <w:t>Availability: Disruption of the admin interface.</w:t>
      </w:r>
      <w:r>
        <w:rPr>
          <w:rFonts w:cs="Calibri"/>
          <w:b/>
          <w:bCs/>
          <w:color w:val="385623"/>
          <w:sz w:val="36"/>
          <w:szCs w:val="36"/>
        </w:rPr>
        <w:br/>
      </w:r>
      <w:r>
        <w:rPr>
          <w:rFonts w:cs="Calibri"/>
          <w:b/>
          <w:bCs/>
          <w:color w:val="385623"/>
          <w:sz w:val="36"/>
          <w:szCs w:val="36"/>
        </w:rPr>
        <w:t>Reputation: Damage to the application's reputation.</w:t>
      </w:r>
      <w:r>
        <w:rPr>
          <w:rFonts w:cs="Calibri"/>
          <w:b/>
          <w:bCs/>
          <w:color w:val="385623"/>
          <w:sz w:val="36"/>
          <w:szCs w:val="36"/>
        </w:rPr>
        <w:br/>
      </w:r>
      <w:r>
        <w:rPr>
          <w:rFonts w:cs="Calibri"/>
          <w:b/>
          <w:bCs/>
          <w:color w:val="385623"/>
          <w:sz w:val="36"/>
          <w:szCs w:val="36"/>
        </w:rPr>
        <w:t>Recommendations:</w:t>
      </w:r>
      <w:r>
        <w:rPr>
          <w:rFonts w:cs="Calibri"/>
          <w:b/>
          <w:bCs/>
          <w:color w:val="385623"/>
          <w:sz w:val="36"/>
          <w:szCs w:val="36"/>
        </w:rPr>
        <w:br/>
      </w:r>
      <w:r>
        <w:rPr>
          <w:rFonts w:cs="Calibri"/>
          <w:b/>
          <w:bCs/>
          <w:color w:val="385623"/>
          <w:sz w:val="36"/>
          <w:szCs w:val="36"/>
        </w:rPr>
        <w:br/>
      </w:r>
      <w:r>
        <w:rPr>
          <w:rFonts w:cs="Calibri"/>
          <w:b/>
          <w:bCs/>
          <w:color w:val="385623"/>
          <w:sz w:val="36"/>
          <w:szCs w:val="36"/>
        </w:rPr>
        <w:t>Secure and obscure admin paths.</w:t>
      </w:r>
      <w:r>
        <w:rPr>
          <w:rFonts w:cs="Calibri"/>
          <w:b/>
          <w:bCs/>
          <w:color w:val="385623"/>
          <w:sz w:val="36"/>
          <w:szCs w:val="36"/>
        </w:rPr>
        <w:br/>
      </w:r>
      <w:r>
        <w:rPr>
          <w:rFonts w:cs="Calibri"/>
          <w:b/>
          <w:bCs/>
          <w:color w:val="385623"/>
          <w:sz w:val="36"/>
          <w:szCs w:val="36"/>
        </w:rPr>
        <w:t>Implement strong access contro and authentication.</w:t>
      </w:r>
      <w:r>
        <w:rPr>
          <w:rFonts w:cs="Calibri"/>
          <w:b/>
          <w:bCs/>
          <w:color w:val="385623"/>
          <w:sz w:val="36"/>
          <w:szCs w:val="36"/>
        </w:rPr>
        <w:br/>
      </w:r>
      <w:r>
        <w:rPr>
          <w:rFonts w:cs="Calibri"/>
          <w:b/>
          <w:bCs/>
          <w:color w:val="385623"/>
          <w:sz w:val="36"/>
          <w:szCs w:val="36"/>
        </w:rPr>
        <w:t>Use role-based access and monitoring.</w:t>
      </w:r>
      <w:r>
        <w:rPr>
          <w:rFonts w:cs="Calibri"/>
          <w:b/>
          <w:bCs/>
          <w:noProof/>
          <w:color w:val="385623"/>
          <w:sz w:val="36"/>
          <w:szCs w:val="36"/>
        </w:rPr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1117600</wp:posOffset>
            </wp:positionH>
            <wp:positionV relativeFrom="page">
              <wp:posOffset>3634739</wp:posOffset>
            </wp:positionV>
            <wp:extent cx="5943600" cy="2491994"/>
            <wp:effectExtent l="0" t="0" r="0" b="0"/>
            <wp:wrapSquare wrapText="bothSides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49199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385623"/>
          <w:sz w:val="36"/>
          <w:szCs w:val="36"/>
        </w:rPr>
      </w:pPr>
    </w:p>
    <w:p>
      <w:pPr>
        <w:pStyle w:val="style4097"/>
        <w:spacing w:lineRule="auto" w:line="276"/>
        <w:jc w:val="center"/>
        <w:rPr>
          <w:rFonts w:cs="Calibri"/>
          <w:b/>
          <w:bCs/>
          <w:color w:val="385623"/>
          <w:sz w:val="36"/>
          <w:szCs w:val="36"/>
        </w:rPr>
      </w:pPr>
    </w:p>
    <w:p>
      <w:pPr>
        <w:pStyle w:val="style4097"/>
        <w:spacing w:lineRule="auto" w:line="276"/>
        <w:jc w:val="center"/>
        <w:rPr>
          <w:rFonts w:cs="Calibri"/>
          <w:b/>
          <w:bCs/>
          <w:color w:val="385623"/>
          <w:sz w:val="36"/>
          <w:szCs w:val="36"/>
        </w:rPr>
      </w:pPr>
    </w:p>
    <w:p>
      <w:pPr>
        <w:pStyle w:val="style4097"/>
        <w:spacing w:lineRule="auto" w:line="276"/>
        <w:jc w:val="center"/>
        <w:rPr>
          <w:rFonts w:cs="Calibri"/>
          <w:b/>
          <w:bCs/>
          <w:color w:val="385623"/>
          <w:sz w:val="36"/>
          <w:szCs w:val="36"/>
        </w:rPr>
      </w:pPr>
    </w:p>
    <w:p>
      <w:pPr>
        <w:pStyle w:val="style4097"/>
        <w:spacing w:lineRule="auto" w:line="276"/>
        <w:jc w:val="center"/>
        <w:rPr>
          <w:rFonts w:cs="Calibri"/>
          <w:b/>
          <w:bCs/>
          <w:color w:val="385623"/>
          <w:sz w:val="36"/>
          <w:szCs w:val="36"/>
        </w:rPr>
      </w:pPr>
    </w:p>
    <w:p>
      <w:pPr>
        <w:pStyle w:val="style4097"/>
        <w:spacing w:lineRule="auto" w:line="276"/>
        <w:jc w:val="center"/>
        <w:rPr>
          <w:rFonts w:cs="Calibri"/>
          <w:b/>
          <w:bCs/>
          <w:color w:val="385623"/>
          <w:sz w:val="36"/>
          <w:szCs w:val="36"/>
        </w:rPr>
      </w:pPr>
    </w:p>
    <w:p>
      <w:pPr>
        <w:pStyle w:val="style4097"/>
        <w:spacing w:lineRule="auto" w:line="276"/>
        <w:jc w:val="center"/>
        <w:rPr>
          <w:rFonts w:cs="Calibri"/>
          <w:b/>
          <w:bCs/>
          <w:color w:val="385623"/>
          <w:sz w:val="36"/>
          <w:szCs w:val="36"/>
        </w:rPr>
      </w:pPr>
    </w:p>
    <w:p>
      <w:pPr>
        <w:pStyle w:val="style4097"/>
        <w:spacing w:lineRule="auto" w:line="276"/>
        <w:jc w:val="center"/>
        <w:rPr>
          <w:rFonts w:cs="Calibri"/>
          <w:b/>
          <w:bCs/>
          <w:color w:val="385623"/>
          <w:sz w:val="36"/>
          <w:szCs w:val="36"/>
        </w:rPr>
      </w:pPr>
    </w:p>
    <w:p>
      <w:pPr>
        <w:pStyle w:val="style4097"/>
        <w:spacing w:lineRule="auto" w:line="276"/>
        <w:jc w:val="center"/>
        <w:rPr>
          <w:rFonts w:cs="Calibri"/>
          <w:b/>
          <w:bCs/>
          <w:color w:val="385623"/>
          <w:sz w:val="36"/>
          <w:szCs w:val="36"/>
        </w:rPr>
      </w:pPr>
      <w:r>
        <w:rPr>
          <w:rFonts w:cs="Calibri"/>
          <w:b/>
          <w:bCs/>
          <w:color w:val="385623"/>
          <w:sz w:val="36"/>
          <w:szCs w:val="36"/>
        </w:rPr>
        <w:t>Conclusion:</w:t>
      </w:r>
      <w:r>
        <w:rPr>
          <w:rFonts w:cs="Calibri"/>
          <w:b/>
          <w:bCs/>
          <w:color w:val="385623"/>
          <w:sz w:val="36"/>
          <w:szCs w:val="36"/>
        </w:rPr>
        <w:br/>
      </w:r>
      <w:r>
        <w:rPr>
          <w:rFonts w:cs="Calibri"/>
          <w:b/>
          <w:bCs/>
          <w:color w:val="385623"/>
          <w:sz w:val="36"/>
          <w:szCs w:val="36"/>
        </w:rPr>
        <w:t>The discovery of the admin path exposes the application to further attacks. Strong access controls and path obfuscation are essential.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noProof/>
          <w:color w:val="385623"/>
          <w:sz w:val="36"/>
          <w:szCs w:val="36"/>
        </w:rPr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406770</wp:posOffset>
            </wp:positionH>
            <wp:positionV relativeFrom="page">
              <wp:posOffset>-361424</wp:posOffset>
            </wp:positionV>
            <wp:extent cx="7097764" cy="10857852"/>
            <wp:effectExtent l="0" t="0" r="0" b="9480"/>
            <wp:wrapSquare wrapText="bothSides"/>
            <wp:docPr id="1027" name="Image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097764" cy="1085785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Summary Report: XSS in Product Search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Scenario: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The attacker enters malicious JavaScript code into the product search bar.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The application reflects the input back to the user without proper sanitization.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The malicious script gets executed in the victim's browser.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Outcome: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The attacker can execute arbitrary JavaScript.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Potential risks include: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Stealing session cookies.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Redirecting users to malicious websites.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Performing unauthorized actions on behalf of the user.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noProof/>
          <w:color w:val="000000"/>
          <w:sz w:val="48"/>
          <w:szCs w:val="48"/>
        </w:rPr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851481</wp:posOffset>
            </wp:positionH>
            <wp:positionV relativeFrom="page">
              <wp:posOffset>5852740</wp:posOffset>
            </wp:positionV>
            <wp:extent cx="5943600" cy="3593852"/>
            <wp:effectExtent l="0" t="0" r="0" b="9480"/>
            <wp:wrapSquare wrapText="bothSides"/>
            <wp:docPr id="1028" name="Image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59385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cs="Calibri"/>
          <w:b/>
          <w:bCs/>
          <w:color w:val="000000"/>
          <w:sz w:val="48"/>
          <w:szCs w:val="48"/>
          <w:lang w:val="en-US"/>
        </w:rPr>
        <w:t>Recommendations: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Implement input sanitization to remove malicious scripts.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Use HTML encoding to prevent script execution.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Enforce a Content Security Policy (CSP) to block unauthorized script execution.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Summary Report: Brute Force on Admin Credentials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Scenario: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The attacker identifies the admin login page.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Using a brute-force tool (e.g.,  Burp Suite) and a known email address (admin@juice-sh.op), the attacker attempts to guess the password.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The absence of rate-limiting or account lockout mechanisms enables the attacker to make unlimited login attempts.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The attacker successfully guesses the admin password.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Outcome: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The attacker gains admin-level access.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Potential risks include: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Full control over the application.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Unauthorized access to sensitive data.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Ability to modify or delete user data and configurations.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Recommendations: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Implement rate-limiting to restrict repeated login attempts.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Enforce account lockout after a certain number of failed attempts.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Use multi-factor authentication (MFA) for admin accounts.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  <w:lang w:val="en-US"/>
        </w:rPr>
        <w:t>Regularly audit and monitor login activities</w:t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>
          <w:rFonts w:cs="Calibri"/>
          <w:b/>
          <w:bCs/>
          <w:color w:val="000000"/>
          <w:sz w:val="48"/>
          <w:szCs w:val="48"/>
        </w:rPr>
        <w:t>Finally, we identify the admin's password using the Burp Suite tool by establishing a connection through the Foxy Proxy extension. Once connected, we perform specific actions within the tool to uncover the password, which is (admin123)</w:t>
      </w:r>
      <w:r>
        <w:rPr>
          <w:rFonts w:cs="Calibri"/>
          <w:b/>
          <w:bCs/>
          <w:color w:val="000000"/>
          <w:sz w:val="48"/>
          <w:szCs w:val="48"/>
        </w:rPr>
        <w:br/>
      </w:r>
      <w:r>
        <w:rPr>
          <w:rFonts w:cs="Calibri"/>
          <w:b/>
          <w:bCs/>
          <w:color w:val="000000"/>
          <w:sz w:val="48"/>
          <w:szCs w:val="48"/>
        </w:rPr>
        <w:br/>
      </w:r>
      <w:r>
        <w:rPr/>
        <w:drawing>
          <wp:inline distL="0" distT="0" distB="0" distR="0">
            <wp:extent cx="6528966" cy="2371144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28966" cy="23711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7"/>
        <w:spacing w:lineRule="auto" w:line="276"/>
        <w:jc w:val="center"/>
        <w:rPr>
          <w:rFonts w:cs="Calibri"/>
          <w:b/>
          <w:bCs/>
          <w:color w:val="000000"/>
          <w:sz w:val="48"/>
          <w:szCs w:val="48"/>
        </w:rPr>
      </w:pPr>
      <w:r>
        <w:rPr/>
        <w:drawing>
          <wp:inline distL="0" distT="0" distB="0" distR="0">
            <wp:extent cx="6193252" cy="4142857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93252" cy="4142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7"/>
        <w:spacing w:lineRule="auto" w:line="276"/>
        <w:jc w:val="center"/>
        <w:rPr>
          <w:rFonts w:cs="Calibri"/>
          <w:color w:val="000000"/>
          <w:sz w:val="96"/>
          <w:szCs w:val="96"/>
        </w:rPr>
      </w:pPr>
    </w:p>
    <w:p>
      <w:pPr>
        <w:pStyle w:val="style4097"/>
        <w:rPr>
          <w:b/>
          <w:bCs/>
          <w:sz w:val="52"/>
          <w:szCs w:val="52"/>
          <w:highlight w:val="lightGray"/>
        </w:rPr>
      </w:pPr>
      <w:r>
        <w:rPr>
          <w:b/>
          <w:bCs/>
          <w:sz w:val="52"/>
          <w:szCs w:val="52"/>
          <w:highlight w:val="lightGray"/>
          <w:lang w:val="en-US"/>
        </w:rPr>
        <w:t xml:space="preserve">Link to the video explanation </w:t>
      </w:r>
    </w:p>
    <w:p>
      <w:pPr>
        <w:pStyle w:val="style4097"/>
        <w:rPr>
          <w:b/>
          <w:bCs/>
          <w:highlight w:val="lightGray"/>
        </w:rPr>
      </w:pPr>
      <w:r>
        <w:rPr>
          <w:b/>
          <w:bCs/>
          <w:highlight w:val="lightGray"/>
          <w:lang w:val="en-US"/>
        </w:rPr>
        <w:t>https://mega.nz/file/DnIF1Axb#maxjNt8V-y7paaCitYLvmsQoiH5cQC1kqni0zty8vFU</w:t>
      </w:r>
    </w:p>
    <w:sectPr>
      <w:pgSz w:w="12240" w:h="15840" w:orient="portrait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Microsoft YaHei">
    <w:altName w:val="Microsoft YaHei"/>
    <w:panose1 w:val="020b0503020000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Lucida Sans"/>
    <w:panose1 w:val="020b0602030000020204"/>
    <w:charset w:val="00"/>
    <w:family w:val="swiss"/>
    <w:pitch w:val="variable"/>
    <w:sig w:usb0="00000003" w:usb1="00000000" w:usb2="00000000" w:usb3="00000000" w:csb0="00000001" w:csb1="00000000"/>
  </w:font>
  <w:font w:name="Aptos Display">
    <w:altName w:val="Aptos Display"/>
    <w:panose1 w:val="00000000000000000000"/>
    <w:charset w:val="00"/>
    <w:family w:val="swiss"/>
    <w:pitch w:val="variable"/>
    <w:sig w:usb0="20000287" w:usb1="00000003" w:usb2="00000000" w:usb3="00000000" w:csb0="0000019F" w:csb1="00000000"/>
  </w:font>
  <w:font w:name="Aptos">
    <w:altName w:val="Aptos"/>
    <w:panose1 w:val="00000000000000000000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C0644F38"/>
    <w:styleLink w:val="style4102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Calibri" w:hAnsi="Calibri"/>
        <w:sz w:val="24"/>
        <w:szCs w:val="22"/>
        <w:lang w:val="en-US" w:bidi="ar-SA" w:eastAsia="en-US"/>
      </w:rPr>
    </w:rPrDefault>
    <w:pPrDefault>
      <w:pPr>
        <w:widowControl w:val="false"/>
        <w:suppressAutoHyphens/>
        <w:autoSpaceDN w:val="false"/>
        <w:textAlignment w:val="baseline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4097"/>
    <w:next w:val="style4097"/>
    <w:qFormat/>
    <w:uiPriority w:val="9"/>
    <w:pPr>
      <w:keepNext/>
      <w:keepLines/>
      <w:spacing w:before="360" w:after="80"/>
      <w:outlineLvl w:val="0"/>
    </w:pPr>
    <w:rPr>
      <w:rFonts w:ascii="Calibri Light" w:cs="Times New Roman" w:hAnsi="Calibri Light"/>
      <w:color w:val="2f5496"/>
      <w:sz w:val="40"/>
      <w:szCs w:val="4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customStyle="1" w:styleId="style4097">
    <w:name w:val="Standard"/>
    <w:next w:val="style4097"/>
    <w:pPr>
      <w:widowControl/>
      <w:spacing w:after="160" w:lineRule="auto" w:line="278"/>
    </w:pPr>
    <w:rPr>
      <w:szCs w:val="24"/>
      <w:lang w:eastAsia="ja-JP"/>
    </w:rPr>
  </w:style>
  <w:style w:type="paragraph" w:customStyle="1" w:styleId="style4098">
    <w:name w:val="Heading"/>
    <w:basedOn w:val="style4097"/>
    <w:next w:val="style4099"/>
    <w:pPr>
      <w:keepNext/>
      <w:spacing w:before="240" w:after="120"/>
    </w:pPr>
    <w:rPr>
      <w:rFonts w:ascii="Arial" w:cs="Lucida Sans" w:eastAsia="Microsoft YaHei" w:hAnsi="Arial"/>
      <w:sz w:val="28"/>
      <w:szCs w:val="28"/>
    </w:rPr>
  </w:style>
  <w:style w:type="paragraph" w:customStyle="1" w:styleId="style4099">
    <w:name w:val="Text body"/>
    <w:basedOn w:val="style4097"/>
    <w:next w:val="style4099"/>
    <w:pPr>
      <w:spacing w:after="140" w:lineRule="auto" w:line="276"/>
    </w:pPr>
    <w:rPr/>
  </w:style>
  <w:style w:type="paragraph" w:styleId="style47">
    <w:name w:val="List"/>
    <w:basedOn w:val="style4099"/>
    <w:next w:val="style47"/>
    <w:pPr/>
    <w:rPr>
      <w:rFonts w:cs="Lucida Sans"/>
    </w:rPr>
  </w:style>
  <w:style w:type="paragraph" w:styleId="style34">
    <w:name w:val="caption"/>
    <w:basedOn w:val="style4097"/>
    <w:next w:val="style34"/>
    <w:pPr>
      <w:suppressLineNumbers/>
      <w:spacing w:before="120" w:after="120"/>
    </w:pPr>
    <w:rPr>
      <w:rFonts w:cs="Lucida Sans"/>
      <w:i/>
      <w:iCs/>
    </w:rPr>
  </w:style>
  <w:style w:type="paragraph" w:customStyle="1" w:styleId="style4100">
    <w:name w:val="Index"/>
    <w:basedOn w:val="style4097"/>
    <w:next w:val="style4100"/>
    <w:pPr>
      <w:suppressLineNumbers/>
    </w:pPr>
    <w:rPr>
      <w:rFonts w:cs="Lucida Sans"/>
    </w:rPr>
  </w:style>
  <w:style w:type="character" w:customStyle="1" w:styleId="style4101">
    <w:name w:val="Heading 1 Char_f63de336-7cd0-4e28-a2e6-ccf8f5bf9138"/>
    <w:basedOn w:val="style65"/>
    <w:next w:val="style4101"/>
    <w:rPr>
      <w:rFonts w:ascii="Calibri Light" w:cs="Times New Roman" w:eastAsia="Calibri" w:hAnsi="Calibri Light"/>
      <w:color w:val="2f5496"/>
      <w:sz w:val="40"/>
      <w:szCs w:val="40"/>
      <w:lang w:eastAsia="ja-JP"/>
    </w:rPr>
  </w:style>
  <w:style w:type="numbering" w:customStyle="1" w:styleId="style4102">
    <w:name w:val="No List_1"/>
    <w:basedOn w:val="style107"/>
    <w:next w:val="style4102"/>
    <w:pPr>
      <w:numPr>
        <w:ilvl w:val="0"/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Words>384</Words>
  <Pages>3</Pages>
  <Characters>2435</Characters>
  <Application>WPS Office</Application>
  <DocSecurity>0</DocSecurity>
  <Paragraphs>63</Paragraphs>
  <ScaleCrop>false</ScaleCrop>
  <LinksUpToDate>false</LinksUpToDate>
  <CharactersWithSpaces>2826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٢٠٢٤-١٢-٢٩T٠٩:٣٤:٢٧Z</dcterms:created>
  <dc:creator>abood nagy</dc:creator>
  <lastModifiedBy>RMX3741</lastModifiedBy>
  <dcterms:modified xsi:type="dcterms:W3CDTF">٢٠٢٤-١٢-٣٠T١٩:٥٤:٤٨Z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0.0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ICV">
    <vt:lpwstr>5ee6d075f38942bfb1fc6e000df094e7</vt:lpwstr>
  </property>
</Properties>
</file>