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100" w:line="240"/>
        <w:ind w:right="0" w:left="0" w:firstLine="0"/>
        <w:jc w:val="both"/>
        <w:rPr>
          <w:rFonts w:ascii="Times New Roman" w:hAnsi="Times New Roman" w:cs="Times New Roman" w:eastAsia="Times New Roman"/>
          <w:b/>
          <w:color w:val="auto"/>
          <w:spacing w:val="0"/>
          <w:position w:val="0"/>
          <w:sz w:val="24"/>
          <w:shd w:fill="auto" w:val="clear"/>
        </w:rPr>
      </w:pPr>
      <w:r>
        <w:object w:dxaOrig="2748" w:dyaOrig="1869">
          <v:rect xmlns:o="urn:schemas-microsoft-com:office:office" xmlns:v="urn:schemas-microsoft-com:vml" id="rectole0000000000" style="width:137.400000pt;height:93.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2616" w:dyaOrig="2393">
          <v:rect xmlns:o="urn:schemas-microsoft-com:office:office" xmlns:v="urn:schemas-microsoft-com:vml" id="rectole0000000001" style="width:130.800000pt;height:119.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52"/>
          <w:shd w:fill="auto" w:val="clear"/>
        </w:rPr>
        <w:t xml:space="preserve">Database Systems</w:t>
      </w:r>
    </w:p>
    <w:p>
      <w:pPr>
        <w:spacing w:before="100" w:after="100" w:line="240"/>
        <w:ind w:right="0" w:left="0" w:firstLine="0"/>
        <w:jc w:val="center"/>
        <w:rPr>
          <w:rFonts w:ascii="Times New Roman" w:hAnsi="Times New Roman" w:cs="Times New Roman" w:eastAsia="Times New Roman"/>
          <w:b/>
          <w:color w:val="auto"/>
          <w:spacing w:val="0"/>
          <w:position w:val="0"/>
          <w:sz w:val="48"/>
          <w:shd w:fill="auto" w:val="clear"/>
        </w:rPr>
      </w:pPr>
    </w:p>
    <w:tbl>
      <w:tblPr/>
      <w:tblGrid>
        <w:gridCol w:w="2093"/>
        <w:gridCol w:w="6429"/>
      </w:tblGrid>
      <w:tr>
        <w:trPr>
          <w:trHeight w:val="1" w:hRule="atLeast"/>
          <w:jc w:val="left"/>
        </w:trPr>
        <w:tc>
          <w:tcPr>
            <w:tcW w:w="2093" w:type="dxa"/>
            <w:tcBorders>
              <w:top w:val="single" w:color="000000" w:sz="24"/>
              <w:left w:val="single" w:color="000000" w:sz="24"/>
              <w:bottom w:val="single" w:color="000000" w:sz="24"/>
              <w:right w:val="single" w:color="000000" w:sz="24"/>
            </w:tcBorders>
            <w:shd w:color="000000" w:fill="ffffff" w:val="clear"/>
            <w:tcMar>
              <w:left w:w="108" w:type="dxa"/>
              <w:right w:w="108" w:type="dxa"/>
            </w:tcMar>
            <w:vAlign w:val="top"/>
          </w:tcPr>
          <w:p>
            <w:pPr>
              <w:spacing w:before="100" w:after="1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Name</w:t>
            </w:r>
          </w:p>
        </w:tc>
        <w:tc>
          <w:tcPr>
            <w:tcW w:w="6429" w:type="dxa"/>
            <w:tcBorders>
              <w:top w:val="single" w:color="000000" w:sz="24"/>
              <w:left w:val="single" w:color="000000" w:sz="24"/>
              <w:bottom w:val="single" w:color="000000" w:sz="24"/>
              <w:right w:val="single" w:color="000000" w:sz="24"/>
            </w:tcBorders>
            <w:shd w:color="000000" w:fill="ffffff" w:val="clear"/>
            <w:tcMar>
              <w:left w:w="108" w:type="dxa"/>
              <w:right w:w="108" w:type="dxa"/>
            </w:tcMar>
            <w:vAlign w:val="top"/>
          </w:tcPr>
          <w:p>
            <w:pPr>
              <w:spacing w:before="100" w:after="10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محمد مصطفي السيد بيومي</w:t>
            </w:r>
            <w:r>
              <w:rPr>
                <w:rFonts w:ascii="Arial" w:hAnsi="Arial" w:cs="Arial" w:eastAsia="Arial"/>
                <w:color w:val="auto"/>
                <w:spacing w:val="0"/>
                <w:position w:val="0"/>
                <w:sz w:val="22"/>
                <w:shd w:fill="auto" w:val="clear"/>
              </w:rPr>
              <w:t xml:space="preserve"> </w:t>
            </w:r>
          </w:p>
        </w:tc>
      </w:tr>
      <w:tr>
        <w:trPr>
          <w:trHeight w:val="1" w:hRule="atLeast"/>
          <w:jc w:val="left"/>
        </w:trPr>
        <w:tc>
          <w:tcPr>
            <w:tcW w:w="2093" w:type="dxa"/>
            <w:tcBorders>
              <w:top w:val="single" w:color="000000" w:sz="24"/>
              <w:left w:val="single" w:color="000000" w:sz="24"/>
              <w:bottom w:val="single" w:color="000000" w:sz="24"/>
              <w:right w:val="single" w:color="000000" w:sz="24"/>
            </w:tcBorders>
            <w:shd w:color="000000" w:fill="ffffff" w:val="clear"/>
            <w:tcMar>
              <w:left w:w="108" w:type="dxa"/>
              <w:right w:w="108" w:type="dxa"/>
            </w:tcMar>
            <w:vAlign w:val="top"/>
          </w:tcPr>
          <w:p>
            <w:pPr>
              <w:spacing w:before="100" w:after="1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Email</w:t>
            </w:r>
          </w:p>
        </w:tc>
        <w:tc>
          <w:tcPr>
            <w:tcW w:w="6429" w:type="dxa"/>
            <w:tcBorders>
              <w:top w:val="single" w:color="000000" w:sz="24"/>
              <w:left w:val="single" w:color="000000" w:sz="24"/>
              <w:bottom w:val="single" w:color="000000" w:sz="24"/>
              <w:right w:val="single" w:color="000000" w:sz="24"/>
            </w:tcBorders>
            <w:shd w:color="000000" w:fill="ffffff" w:val="clear"/>
            <w:tcMar>
              <w:left w:w="108" w:type="dxa"/>
              <w:right w:w="108" w:type="dxa"/>
            </w:tcMar>
            <w:vAlign w:val="top"/>
          </w:tcPr>
          <w:p>
            <w:pPr>
              <w:spacing w:before="100" w:after="10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mohamed</w:t>
            </w:r>
            <w:r>
              <w:rPr>
                <w:rFonts w:ascii="Arial" w:hAnsi="Arial" w:cs="Arial" w:eastAsia="Arial"/>
                <w:color w:val="auto"/>
                <w:spacing w:val="0"/>
                <w:position w:val="0"/>
                <w:sz w:val="22"/>
                <w:shd w:fill="auto" w:val="clear"/>
              </w:rPr>
              <w:t xml:space="preserve">20874</w:t>
            </w:r>
            <w:r>
              <w:rPr>
                <w:rFonts w:ascii="Arial" w:hAnsi="Arial" w:cs="Arial" w:eastAsia="Arial"/>
                <w:color w:val="auto"/>
                <w:spacing w:val="0"/>
                <w:position w:val="0"/>
                <w:sz w:val="22"/>
                <w:shd w:fill="auto" w:val="clear"/>
              </w:rPr>
              <w:t xml:space="preserve">@feng.bu.edu.eg</w:t>
            </w:r>
          </w:p>
        </w:tc>
      </w:tr>
      <w:tr>
        <w:trPr>
          <w:trHeight w:val="1" w:hRule="atLeast"/>
          <w:jc w:val="left"/>
        </w:trPr>
        <w:tc>
          <w:tcPr>
            <w:tcW w:w="2093" w:type="dxa"/>
            <w:tcBorders>
              <w:top w:val="single" w:color="000000" w:sz="24"/>
              <w:left w:val="single" w:color="000000" w:sz="24"/>
              <w:bottom w:val="single" w:color="000000" w:sz="24"/>
              <w:right w:val="single" w:color="000000" w:sz="24"/>
            </w:tcBorders>
            <w:shd w:color="000000" w:fill="ffffff" w:val="clear"/>
            <w:tcMar>
              <w:left w:w="108" w:type="dxa"/>
              <w:right w:w="108" w:type="dxa"/>
            </w:tcMar>
            <w:vAlign w:val="top"/>
          </w:tcPr>
          <w:p>
            <w:pPr>
              <w:spacing w:before="100" w:after="1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B.N</w:t>
            </w:r>
          </w:p>
        </w:tc>
        <w:tc>
          <w:tcPr>
            <w:tcW w:w="6429" w:type="dxa"/>
            <w:tcBorders>
              <w:top w:val="single" w:color="000000" w:sz="24"/>
              <w:left w:val="single" w:color="000000" w:sz="24"/>
              <w:bottom w:val="single" w:color="000000" w:sz="24"/>
              <w:right w:val="single" w:color="000000" w:sz="24"/>
            </w:tcBorders>
            <w:shd w:color="000000" w:fill="ffffff" w:val="clear"/>
            <w:tcMar>
              <w:left w:w="108" w:type="dxa"/>
              <w:right w:w="108" w:type="dxa"/>
            </w:tcMar>
            <w:vAlign w:val="top"/>
          </w:tcPr>
          <w:p>
            <w:pPr>
              <w:spacing w:before="100" w:after="10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21</w:t>
            </w:r>
          </w:p>
        </w:tc>
      </w:tr>
      <w:tr>
        <w:trPr>
          <w:trHeight w:val="1" w:hRule="atLeast"/>
          <w:jc w:val="left"/>
        </w:trPr>
        <w:tc>
          <w:tcPr>
            <w:tcW w:w="2093" w:type="dxa"/>
            <w:tcBorders>
              <w:top w:val="single" w:color="000000" w:sz="24"/>
              <w:left w:val="single" w:color="000000" w:sz="24"/>
              <w:bottom w:val="single" w:color="000000" w:sz="24"/>
              <w:right w:val="single" w:color="000000" w:sz="24"/>
            </w:tcBorders>
            <w:shd w:color="000000" w:fill="ffffff" w:val="clear"/>
            <w:tcMar>
              <w:left w:w="108" w:type="dxa"/>
              <w:right w:w="108" w:type="dxa"/>
            </w:tcMar>
            <w:vAlign w:val="top"/>
          </w:tcPr>
          <w:p>
            <w:pPr>
              <w:spacing w:before="100" w:after="1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ID</w:t>
            </w:r>
          </w:p>
        </w:tc>
        <w:tc>
          <w:tcPr>
            <w:tcW w:w="6429" w:type="dxa"/>
            <w:tcBorders>
              <w:top w:val="single" w:color="000000" w:sz="24"/>
              <w:left w:val="single" w:color="000000" w:sz="24"/>
              <w:bottom w:val="single" w:color="000000" w:sz="24"/>
              <w:right w:val="single" w:color="000000" w:sz="24"/>
            </w:tcBorders>
            <w:shd w:color="000000" w:fill="ffffff" w:val="clear"/>
            <w:tcMar>
              <w:left w:w="108" w:type="dxa"/>
              <w:right w:w="108" w:type="dxa"/>
            </w:tcMar>
            <w:vAlign w:val="top"/>
          </w:tcPr>
          <w:p>
            <w:pPr>
              <w:spacing w:before="100" w:after="10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807</w:t>
            </w:r>
          </w:p>
        </w:tc>
      </w:tr>
      <w:tr>
        <w:trPr>
          <w:trHeight w:val="1" w:hRule="atLeast"/>
          <w:jc w:val="left"/>
        </w:trPr>
        <w:tc>
          <w:tcPr>
            <w:tcW w:w="2093" w:type="dxa"/>
            <w:tcBorders>
              <w:top w:val="single" w:color="000000" w:sz="24"/>
              <w:left w:val="single" w:color="000000" w:sz="24"/>
              <w:bottom w:val="single" w:color="000000" w:sz="24"/>
              <w:right w:val="single" w:color="000000" w:sz="24"/>
            </w:tcBorders>
            <w:shd w:color="000000" w:fill="ffffff" w:val="clear"/>
            <w:tcMar>
              <w:left w:w="108" w:type="dxa"/>
              <w:right w:w="108" w:type="dxa"/>
            </w:tcMar>
            <w:vAlign w:val="top"/>
          </w:tcPr>
          <w:p>
            <w:pPr>
              <w:spacing w:before="100" w:after="10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 xml:space="preserve">Date</w:t>
            </w:r>
          </w:p>
        </w:tc>
        <w:tc>
          <w:tcPr>
            <w:tcW w:w="6429" w:type="dxa"/>
            <w:tcBorders>
              <w:top w:val="single" w:color="000000" w:sz="24"/>
              <w:left w:val="single" w:color="000000" w:sz="24"/>
              <w:bottom w:val="single" w:color="000000" w:sz="24"/>
              <w:right w:val="single" w:color="000000" w:sz="24"/>
            </w:tcBorders>
            <w:shd w:color="000000" w:fill="ffffff" w:val="clear"/>
            <w:tcMar>
              <w:left w:w="108" w:type="dxa"/>
              <w:right w:w="108" w:type="dxa"/>
            </w:tcMar>
            <w:vAlign w:val="top"/>
          </w:tcPr>
          <w:p>
            <w:pPr>
              <w:spacing w:before="100" w:after="10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5/6/2021</w:t>
            </w:r>
          </w:p>
        </w:tc>
      </w:tr>
    </w:tbl>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GitHub link:</w:t>
      </w:r>
    </w:p>
    <w:p>
      <w:pPr>
        <w:spacing w:before="100" w:after="10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GitHub Page:</w:t>
      </w:r>
    </w:p>
    <w:p>
      <w:pPr>
        <w:spacing w:before="100" w:after="100" w:line="240"/>
        <w:ind w:right="0" w:left="0" w:firstLine="0"/>
        <w:jc w:val="center"/>
        <w:rPr>
          <w:rFonts w:ascii="Times New Roman" w:hAnsi="Times New Roman" w:cs="Times New Roman" w:eastAsia="Times New Roman"/>
          <w:b/>
          <w:color w:val="auto"/>
          <w:spacing w:val="0"/>
          <w:position w:val="0"/>
          <w:sz w:val="48"/>
          <w:shd w:fill="auto" w:val="clear"/>
        </w:rPr>
      </w:pPr>
    </w:p>
    <w:p>
      <w:pPr>
        <w:spacing w:before="100" w:after="100" w:line="240"/>
        <w:ind w:right="0" w:left="0" w:firstLine="0"/>
        <w:jc w:val="center"/>
        <w:rPr>
          <w:rFonts w:ascii="Times New Roman" w:hAnsi="Times New Roman" w:cs="Times New Roman" w:eastAsia="Times New Roman"/>
          <w:b/>
          <w:color w:val="auto"/>
          <w:spacing w:val="0"/>
          <w:position w:val="0"/>
          <w:sz w:val="72"/>
          <w:shd w:fill="auto" w:val="clear"/>
        </w:rPr>
      </w:pPr>
      <w:r>
        <w:rPr>
          <w:rFonts w:ascii="Times New Roman" w:hAnsi="Times New Roman" w:cs="Times New Roman" w:eastAsia="Times New Roman"/>
          <w:b/>
          <w:color w:val="auto"/>
          <w:spacing w:val="0"/>
          <w:position w:val="0"/>
          <w:sz w:val="72"/>
          <w:shd w:fill="auto" w:val="clear"/>
        </w:rPr>
        <w:t xml:space="preserve">Dr:-</w:t>
      </w:r>
      <w:r>
        <w:rPr>
          <w:rFonts w:ascii="Times New Roman" w:hAnsi="Times New Roman" w:cs="Times New Roman" w:eastAsia="Times New Roman"/>
          <w:b/>
          <w:color w:val="auto"/>
          <w:spacing w:val="0"/>
          <w:position w:val="0"/>
          <w:sz w:val="72"/>
          <w:shd w:fill="auto" w:val="clear"/>
        </w:rPr>
        <w:t xml:space="preserve">احمد بيومي</w:t>
      </w:r>
      <w:r>
        <w:rPr>
          <w:rFonts w:ascii="Times New Roman" w:hAnsi="Times New Roman" w:cs="Times New Roman" w:eastAsia="Times New Roman"/>
          <w:b/>
          <w:color w:val="auto"/>
          <w:spacing w:val="0"/>
          <w:position w:val="0"/>
          <w:sz w:val="72"/>
          <w:shd w:fill="auto" w:val="clear"/>
        </w:rPr>
        <w:t xml:space="preserve"> </w:t>
      </w:r>
    </w:p>
    <w:p>
      <w:pPr>
        <w:spacing w:before="100" w:after="1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Introduction:</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 database (DB) is a collection of data that lives for a long time. Many systems fit this definition, for example, a paper-based file system, a notebook, or even a string with knobs for counting.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 Database Management System (DBMS) is a system (software) that provides an interface to database for information storage and retrieval. We are more interested in software systems rather than manual systems because they can do the job more efficiently. The common features of a DBMS includes </w:t>
      </w:r>
    </w:p>
    <w:p>
      <w:pPr>
        <w:numPr>
          <w:ilvl w:val="0"/>
          <w:numId w:val="19"/>
        </w:numPr>
        <w:tabs>
          <w:tab w:val="left" w:pos="720" w:leader="none"/>
        </w:tabs>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capacity for large amount of data</w:t>
      </w:r>
    </w:p>
    <w:p>
      <w:pPr>
        <w:numPr>
          <w:ilvl w:val="0"/>
          <w:numId w:val="19"/>
        </w:numPr>
        <w:tabs>
          <w:tab w:val="left" w:pos="720" w:leader="none"/>
        </w:tabs>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 easy to use interface language (SQL-structured query language)</w:t>
      </w:r>
    </w:p>
    <w:p>
      <w:pPr>
        <w:numPr>
          <w:ilvl w:val="0"/>
          <w:numId w:val="19"/>
        </w:numPr>
        <w:tabs>
          <w:tab w:val="left" w:pos="720" w:leader="none"/>
        </w:tabs>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efficient retrieval mechanisms</w:t>
      </w:r>
    </w:p>
    <w:p>
      <w:pPr>
        <w:numPr>
          <w:ilvl w:val="0"/>
          <w:numId w:val="19"/>
        </w:numPr>
        <w:tabs>
          <w:tab w:val="left" w:pos="720" w:leader="none"/>
        </w:tabs>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multi-user support</w:t>
      </w:r>
    </w:p>
    <w:p>
      <w:pPr>
        <w:numPr>
          <w:ilvl w:val="0"/>
          <w:numId w:val="19"/>
        </w:numPr>
        <w:tabs>
          <w:tab w:val="left" w:pos="720" w:leader="none"/>
        </w:tabs>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security management</w:t>
      </w:r>
    </w:p>
    <w:p>
      <w:pPr>
        <w:numPr>
          <w:ilvl w:val="0"/>
          <w:numId w:val="19"/>
        </w:numPr>
        <w:tabs>
          <w:tab w:val="left" w:pos="720" w:leader="none"/>
        </w:tabs>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concurrency and transaction control</w:t>
      </w:r>
    </w:p>
    <w:p>
      <w:pPr>
        <w:numPr>
          <w:ilvl w:val="0"/>
          <w:numId w:val="19"/>
        </w:numPr>
        <w:tabs>
          <w:tab w:val="left" w:pos="720" w:leader="none"/>
        </w:tabs>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persistent storage with backup and recovery for reliability</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users of a database assume difference roles such as </w:t>
      </w:r>
    </w:p>
    <w:p>
      <w:pPr>
        <w:numPr>
          <w:ilvl w:val="0"/>
          <w:numId w:val="21"/>
        </w:numPr>
        <w:tabs>
          <w:tab w:val="left" w:pos="720" w:leader="none"/>
        </w:tabs>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 user - application programmers that use the DB as a storage subsystem</w:t>
      </w:r>
    </w:p>
    <w:p>
      <w:pPr>
        <w:numPr>
          <w:ilvl w:val="0"/>
          <w:numId w:val="21"/>
        </w:numPr>
        <w:tabs>
          <w:tab w:val="left" w:pos="720" w:leader="none"/>
        </w:tabs>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designer - application programmers and/or business analysts who design the layout of the DB</w:t>
      </w:r>
    </w:p>
    <w:p>
      <w:pPr>
        <w:numPr>
          <w:ilvl w:val="0"/>
          <w:numId w:val="21"/>
        </w:numPr>
        <w:tabs>
          <w:tab w:val="left" w:pos="720" w:leader="none"/>
        </w:tabs>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administrator - operators who maintain the heath and efficiency of the DB</w:t>
      </w:r>
    </w:p>
    <w:p>
      <w:pPr>
        <w:numPr>
          <w:ilvl w:val="0"/>
          <w:numId w:val="21"/>
        </w:numPr>
        <w:tabs>
          <w:tab w:val="left" w:pos="720" w:leader="none"/>
        </w:tabs>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implementor - programmers who maintain and develop the DBMS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key concepts of database includes </w:t>
      </w:r>
    </w:p>
    <w:p>
      <w:pPr>
        <w:numPr>
          <w:ilvl w:val="0"/>
          <w:numId w:val="23"/>
        </w:numPr>
        <w:tabs>
          <w:tab w:val="left" w:pos="720" w:leader="none"/>
        </w:tabs>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schema - the structure and the constraints of data</w:t>
      </w:r>
    </w:p>
    <w:p>
      <w:pPr>
        <w:numPr>
          <w:ilvl w:val="0"/>
          <w:numId w:val="23"/>
        </w:numPr>
        <w:tabs>
          <w:tab w:val="left" w:pos="720" w:leader="none"/>
        </w:tabs>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data - the actual content of the DB representing information</w:t>
      </w:r>
    </w:p>
    <w:p>
      <w:pPr>
        <w:numPr>
          <w:ilvl w:val="0"/>
          <w:numId w:val="23"/>
        </w:numPr>
        <w:tabs>
          <w:tab w:val="left" w:pos="720" w:leader="none"/>
        </w:tabs>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data definition language - used to specify the schema</w:t>
      </w:r>
    </w:p>
    <w:p>
      <w:pPr>
        <w:numPr>
          <w:ilvl w:val="0"/>
          <w:numId w:val="23"/>
        </w:numPr>
        <w:tabs>
          <w:tab w:val="left" w:pos="720" w:leader="none"/>
        </w:tabs>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data manipulation and query language - used to change the data and query them</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Schema are meta-data that describe data. Such meta-data can describe the structure of the data which ranges from strictly enforced structure (relational) to semi-structure (XML) and free-structured data (text files). Before we define the schema we must decide on a model of the data - a metaphor. For relational database n-ary relation is used to model data. </w: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Screenshots :</w:t>
      </w:r>
    </w:p>
    <w:p>
      <w:pPr>
        <w:spacing w:before="0" w:after="200" w:line="276"/>
        <w:ind w:right="0" w:left="0" w:firstLine="0"/>
        <w:jc w:val="left"/>
        <w:rPr>
          <w:rFonts w:ascii="Calibri" w:hAnsi="Calibri" w:cs="Calibri" w:eastAsia="Calibri"/>
          <w:color w:val="auto"/>
          <w:spacing w:val="0"/>
          <w:position w:val="0"/>
          <w:sz w:val="28"/>
          <w:shd w:fill="auto" w:val="clear"/>
        </w:rPr>
      </w:pPr>
      <w:r>
        <w:object w:dxaOrig="9958" w:dyaOrig="8405">
          <v:rect xmlns:o="urn:schemas-microsoft-com:office:office" xmlns:v="urn:schemas-microsoft-com:vml" id="rectole0000000002" style="width:497.900000pt;height:420.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object w:dxaOrig="9956" w:dyaOrig="7829">
          <v:rect xmlns:o="urn:schemas-microsoft-com:office:office" xmlns:v="urn:schemas-microsoft-com:vml" id="rectole0000000003" style="width:497.800000pt;height:391.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9954" w:dyaOrig="7920">
          <v:rect xmlns:o="urn:schemas-microsoft-com:office:office" xmlns:v="urn:schemas-microsoft-com:vml" id="rectole0000000004" style="width:497.700000pt;height:396.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32"/>
          <w:shd w:fill="auto" w:val="clear"/>
        </w:rPr>
      </w:pPr>
      <w:r>
        <w:object w:dxaOrig="9954" w:dyaOrig="8388">
          <v:rect xmlns:o="urn:schemas-microsoft-com:office:office" xmlns:v="urn:schemas-microsoft-com:vml" id="rectole0000000005" style="width:497.700000pt;height:419.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Calibri" w:hAnsi="Calibri" w:cs="Calibri" w:eastAsia="Calibri"/>
          <w:b/>
          <w:color w:val="auto"/>
          <w:spacing w:val="0"/>
          <w:position w:val="0"/>
          <w:sz w:val="32"/>
          <w:shd w:fill="auto" w:val="clear"/>
        </w:rPr>
      </w:pPr>
      <w:r>
        <w:object w:dxaOrig="9972" w:dyaOrig="7973">
          <v:rect xmlns:o="urn:schemas-microsoft-com:office:office" xmlns:v="urn:schemas-microsoft-com:vml" id="rectole0000000006" style="width:498.600000pt;height:398.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Calibri" w:hAnsi="Calibri" w:cs="Calibri" w:eastAsia="Calibri"/>
          <w:b/>
          <w:color w:val="auto"/>
          <w:spacing w:val="0"/>
          <w:position w:val="0"/>
          <w:sz w:val="32"/>
          <w:shd w:fill="auto" w:val="clear"/>
        </w:rPr>
      </w:pPr>
      <w:r>
        <w:object w:dxaOrig="9972" w:dyaOrig="8298">
          <v:rect xmlns:o="urn:schemas-microsoft-com:office:office" xmlns:v="urn:schemas-microsoft-com:vml" id="rectole0000000007" style="width:498.600000pt;height:414.9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Calibri" w:hAnsi="Calibri" w:cs="Calibri" w:eastAsia="Calibri"/>
          <w:b/>
          <w:color w:val="auto"/>
          <w:spacing w:val="0"/>
          <w:position w:val="0"/>
          <w:sz w:val="32"/>
          <w:shd w:fill="auto" w:val="clear"/>
        </w:rPr>
      </w:pPr>
      <w:r>
        <w:object w:dxaOrig="9972" w:dyaOrig="7794">
          <v:rect xmlns:o="urn:schemas-microsoft-com:office:office" xmlns:v="urn:schemas-microsoft-com:vml" id="rectole0000000008" style="width:498.600000pt;height:389.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Source Code:</w:t>
      </w:r>
    </w:p>
    <w:p>
      <w:pPr>
        <w:spacing w:before="0" w:after="200" w:line="276"/>
        <w:ind w:right="0" w:left="0" w:firstLine="0"/>
        <w:jc w:val="left"/>
        <w:rPr>
          <w:rFonts w:ascii="Calibri" w:hAnsi="Calibri" w:cs="Calibri" w:eastAsia="Calibri"/>
          <w:color w:val="auto"/>
          <w:spacing w:val="0"/>
          <w:position w:val="0"/>
          <w:sz w:val="28"/>
          <w:shd w:fill="auto" w:val="clear"/>
        </w:rPr>
      </w:pPr>
      <w:r>
        <w:object w:dxaOrig="9972" w:dyaOrig="7344">
          <v:rect xmlns:o="urn:schemas-microsoft-com:office:office" xmlns:v="urn:schemas-microsoft-com:vml" id="rectole0000000009" style="width:498.600000pt;height:367.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9972" w:dyaOrig="7973">
          <v:rect xmlns:o="urn:schemas-microsoft-com:office:office" xmlns:v="urn:schemas-microsoft-com:vml" id="rectole0000000010" style="width:498.600000pt;height:398.6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9969" w:dyaOrig="7776">
          <v:rect xmlns:o="urn:schemas-microsoft-com:office:office" xmlns:v="urn:schemas-microsoft-com:vml" id="rectole0000000011" style="width:498.450000pt;height:388.8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9953" w:dyaOrig="7757">
          <v:rect xmlns:o="urn:schemas-microsoft-com:office:office" xmlns:v="urn:schemas-microsoft-com:vml" id="rectole0000000012" style="width:497.650000pt;height:387.8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object w:dxaOrig="9972" w:dyaOrig="7884">
          <v:rect xmlns:o="urn:schemas-microsoft-com:office:office" xmlns:v="urn:schemas-microsoft-com:vml" id="rectole0000000013" style="width:498.600000pt;height:394.2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9969" w:dyaOrig="8100">
          <v:rect xmlns:o="urn:schemas-microsoft-com:office:office" xmlns:v="urn:schemas-microsoft-com:vml" id="rectole0000000014" style="width:498.450000pt;height:405.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9954" w:dyaOrig="8621">
          <v:rect xmlns:o="urn:schemas-microsoft-com:office:office" xmlns:v="urn:schemas-microsoft-com:vml" id="rectole0000000015" style="width:497.700000pt;height:431.0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9963" w:dyaOrig="7704">
          <v:rect xmlns:o="urn:schemas-microsoft-com:office:office" xmlns:v="urn:schemas-microsoft-com:vml" id="rectole0000000016" style="width:498.150000pt;height:385.2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9960" w:dyaOrig="7956">
          <v:rect xmlns:o="urn:schemas-microsoft-com:office:office" xmlns:v="urn:schemas-microsoft-com:vml" id="rectole0000000017" style="width:498.000000pt;height:397.8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276"/>
        <w:ind w:right="0" w:left="0" w:firstLine="0"/>
        <w:jc w:val="left"/>
        <w:rPr>
          <w:rFonts w:ascii="Calibri" w:hAnsi="Calibri" w:cs="Calibri" w:eastAsia="Calibri"/>
          <w:color w:val="auto"/>
          <w:spacing w:val="0"/>
          <w:position w:val="0"/>
          <w:sz w:val="28"/>
          <w:shd w:fill="auto" w:val="clear"/>
        </w:rPr>
      </w:pPr>
      <w:r>
        <w:object w:dxaOrig="9954" w:dyaOrig="8100">
          <v:rect xmlns:o="urn:schemas-microsoft-com:office:office" xmlns:v="urn:schemas-microsoft-com:vml" id="rectole0000000018" style="width:497.700000pt;height:405.0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19">
    <w:abstractNumId w:val="12"/>
  </w:num>
  <w:num w:numId="21">
    <w:abstractNumId w:val="6"/>
  </w:num>
  <w:num w:numId="2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17.wmf" Id="docRId3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18.bin" Id="docRId36"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numbering.xml" Id="docRId38"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styles.xml" Id="docRId39"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s>
</file>