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A65B" w14:textId="01E5D601" w:rsidR="00597803" w:rsidRDefault="002E33C6" w:rsidP="002E33C6">
      <w:pPr>
        <w:pStyle w:val="Title"/>
        <w:jc w:val="center"/>
      </w:pPr>
      <w:r>
        <w:t>E – Commerce Analysis</w:t>
      </w:r>
    </w:p>
    <w:p w14:paraId="694F8F25" w14:textId="2C3373C8" w:rsidR="00BE4ED8" w:rsidRDefault="00BE4ED8" w:rsidP="00BE4ED8"/>
    <w:p w14:paraId="4CED9B5E" w14:textId="77777777" w:rsidR="00BE4ED8" w:rsidRPr="00BE4ED8" w:rsidRDefault="00BE4ED8" w:rsidP="00BE4ED8"/>
    <w:tbl>
      <w:tblPr>
        <w:tblStyle w:val="GridTable4-Accent1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2E33C6" w14:paraId="4A0A11C6" w14:textId="77777777" w:rsidTr="00BE4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9" w:type="dxa"/>
          </w:tcPr>
          <w:p w14:paraId="5780BBFD" w14:textId="7A0A3710" w:rsidR="002E33C6" w:rsidRDefault="002E33C6" w:rsidP="002E33C6">
            <w:r>
              <w:t>Names</w:t>
            </w:r>
          </w:p>
        </w:tc>
        <w:tc>
          <w:tcPr>
            <w:tcW w:w="4689" w:type="dxa"/>
          </w:tcPr>
          <w:p w14:paraId="00B8BBD2" w14:textId="1C65AF61" w:rsidR="002E33C6" w:rsidRDefault="002E33C6" w:rsidP="002E3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2E33C6" w14:paraId="62C71575" w14:textId="77777777" w:rsidTr="00BE4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9" w:type="dxa"/>
          </w:tcPr>
          <w:p w14:paraId="7F58B264" w14:textId="74F82079" w:rsidR="002E33C6" w:rsidRDefault="002E33C6" w:rsidP="002E33C6">
            <w:r>
              <w:t>Mohamed Hani Ramadan</w:t>
            </w:r>
          </w:p>
        </w:tc>
        <w:tc>
          <w:tcPr>
            <w:tcW w:w="4689" w:type="dxa"/>
          </w:tcPr>
          <w:p w14:paraId="08C0AD5A" w14:textId="61653C04" w:rsidR="002E33C6" w:rsidRDefault="002E33C6" w:rsidP="002E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202000165</w:t>
            </w:r>
          </w:p>
        </w:tc>
      </w:tr>
      <w:tr w:rsidR="002E33C6" w14:paraId="7F622AB6" w14:textId="77777777" w:rsidTr="00BE4ED8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9" w:type="dxa"/>
          </w:tcPr>
          <w:p w14:paraId="0A8F1973" w14:textId="0CC23CD6" w:rsidR="002E33C6" w:rsidRDefault="002E33C6" w:rsidP="002E33C6">
            <w:r>
              <w:t>Yousef Ahmed Abdelkader</w:t>
            </w:r>
          </w:p>
        </w:tc>
        <w:tc>
          <w:tcPr>
            <w:tcW w:w="4689" w:type="dxa"/>
          </w:tcPr>
          <w:p w14:paraId="2ED0127E" w14:textId="26E9AB5D" w:rsidR="002E33C6" w:rsidRDefault="002E33C6" w:rsidP="002E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202000016</w:t>
            </w:r>
          </w:p>
        </w:tc>
      </w:tr>
      <w:tr w:rsidR="002E33C6" w14:paraId="35E0A6D2" w14:textId="77777777" w:rsidTr="00BE4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9" w:type="dxa"/>
          </w:tcPr>
          <w:p w14:paraId="740D7822" w14:textId="12E5255E" w:rsidR="002E33C6" w:rsidRDefault="002E33C6" w:rsidP="002E33C6">
            <w:r>
              <w:t>Abdelrahman Yasser Ghoniem</w:t>
            </w:r>
          </w:p>
        </w:tc>
        <w:tc>
          <w:tcPr>
            <w:tcW w:w="4689" w:type="dxa"/>
          </w:tcPr>
          <w:p w14:paraId="43C69F78" w14:textId="509AB51D" w:rsidR="002E33C6" w:rsidRDefault="002E33C6" w:rsidP="002E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202001502</w:t>
            </w:r>
          </w:p>
        </w:tc>
      </w:tr>
      <w:tr w:rsidR="002E33C6" w14:paraId="2B6014B3" w14:textId="77777777" w:rsidTr="00BE4ED8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9" w:type="dxa"/>
          </w:tcPr>
          <w:p w14:paraId="066C932B" w14:textId="77181557" w:rsidR="002E33C6" w:rsidRDefault="002E33C6" w:rsidP="002E33C6">
            <w:r w:rsidRPr="002E33C6">
              <w:t xml:space="preserve">Mohamed </w:t>
            </w:r>
            <w:r>
              <w:t>Ismail</w:t>
            </w:r>
          </w:p>
        </w:tc>
        <w:tc>
          <w:tcPr>
            <w:tcW w:w="4689" w:type="dxa"/>
          </w:tcPr>
          <w:p w14:paraId="0E569A09" w14:textId="246DECB6" w:rsidR="002E33C6" w:rsidRDefault="002E33C6" w:rsidP="002E3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3C6">
              <w:t>202003000</w:t>
            </w:r>
          </w:p>
        </w:tc>
      </w:tr>
      <w:tr w:rsidR="002E33C6" w14:paraId="5FD738BD" w14:textId="77777777" w:rsidTr="00BE4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9" w:type="dxa"/>
          </w:tcPr>
          <w:p w14:paraId="2006F12B" w14:textId="4E0DDB24" w:rsidR="002E33C6" w:rsidRDefault="002E33C6" w:rsidP="002E33C6">
            <w:r w:rsidRPr="002E33C6">
              <w:t xml:space="preserve">Youssef </w:t>
            </w:r>
            <w:r w:rsidRPr="002E33C6">
              <w:t>Ayman</w:t>
            </w:r>
            <w:r w:rsidRPr="002E33C6">
              <w:t xml:space="preserve"> </w:t>
            </w:r>
            <w:r>
              <w:t>A</w:t>
            </w:r>
            <w:r w:rsidRPr="002E33C6">
              <w:t>bu</w:t>
            </w:r>
            <w:r>
              <w:t xml:space="preserve"> Za</w:t>
            </w:r>
            <w:r w:rsidRPr="002E33C6">
              <w:t>id</w:t>
            </w:r>
          </w:p>
        </w:tc>
        <w:tc>
          <w:tcPr>
            <w:tcW w:w="4689" w:type="dxa"/>
          </w:tcPr>
          <w:p w14:paraId="455EC5CE" w14:textId="15FF1FD2" w:rsidR="002E33C6" w:rsidRDefault="002E33C6" w:rsidP="002E3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33C6">
              <w:t>202001324</w:t>
            </w:r>
          </w:p>
        </w:tc>
      </w:tr>
    </w:tbl>
    <w:p w14:paraId="11DFF50C" w14:textId="47FF9D23" w:rsidR="002E33C6" w:rsidRDefault="002E33C6" w:rsidP="002E33C6"/>
    <w:p w14:paraId="343C21B4" w14:textId="27FEE88C" w:rsidR="00BE4ED8" w:rsidRDefault="00DC0425" w:rsidP="00F72248">
      <w:pPr>
        <w:pStyle w:val="Heading1"/>
        <w:jc w:val="center"/>
      </w:pPr>
      <w:r>
        <w:t>Data Set Description</w:t>
      </w:r>
    </w:p>
    <w:p w14:paraId="792C1E1E" w14:textId="2C8C6E3E" w:rsidR="00DC0425" w:rsidRDefault="00DC0425" w:rsidP="00DC0425"/>
    <w:p w14:paraId="226E186B" w14:textId="04D77BF5" w:rsidR="00DC0425" w:rsidRPr="00703B1E" w:rsidRDefault="00DC0425" w:rsidP="00DC0425">
      <w:pPr>
        <w:rPr>
          <w:b/>
          <w:bCs/>
          <w:sz w:val="28"/>
          <w:szCs w:val="28"/>
        </w:rPr>
      </w:pPr>
      <w:r w:rsidRPr="00703B1E">
        <w:rPr>
          <w:b/>
          <w:bCs/>
          <w:sz w:val="28"/>
          <w:szCs w:val="28"/>
        </w:rPr>
        <w:t xml:space="preserve">Number of attributes: </w:t>
      </w:r>
      <w:r w:rsidR="000E03C3" w:rsidRPr="00703B1E">
        <w:rPr>
          <w:b/>
          <w:bCs/>
          <w:sz w:val="28"/>
          <w:szCs w:val="28"/>
        </w:rPr>
        <w:t>8</w:t>
      </w:r>
    </w:p>
    <w:p w14:paraId="59BB0CE4" w14:textId="634FACBB" w:rsidR="000E03C3" w:rsidRPr="00703B1E" w:rsidRDefault="000E03C3" w:rsidP="00DC0425">
      <w:pPr>
        <w:rPr>
          <w:b/>
          <w:bCs/>
          <w:sz w:val="28"/>
          <w:szCs w:val="28"/>
        </w:rPr>
      </w:pPr>
      <w:r w:rsidRPr="00703B1E">
        <w:rPr>
          <w:b/>
          <w:bCs/>
          <w:sz w:val="28"/>
          <w:szCs w:val="28"/>
        </w:rPr>
        <w:t>Number of Instance: 610</w:t>
      </w:r>
    </w:p>
    <w:p w14:paraId="02A26CB6" w14:textId="77777777" w:rsidR="00F72248" w:rsidRDefault="00F72248" w:rsidP="00DC0425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589"/>
        <w:gridCol w:w="4155"/>
        <w:gridCol w:w="3606"/>
      </w:tblGrid>
      <w:tr w:rsidR="00BB0374" w14:paraId="131155E3" w14:textId="07E2C89D" w:rsidTr="00BB0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7811A088" w14:textId="3CCA442C" w:rsidR="00BB0374" w:rsidRDefault="00BB0374" w:rsidP="00DC0425">
            <w:r>
              <w:t>Attributes</w:t>
            </w:r>
          </w:p>
        </w:tc>
        <w:tc>
          <w:tcPr>
            <w:tcW w:w="4155" w:type="dxa"/>
          </w:tcPr>
          <w:p w14:paraId="57487DDC" w14:textId="4EC13E60" w:rsidR="00BB0374" w:rsidRDefault="00BB0374" w:rsidP="00DC0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06" w:type="dxa"/>
          </w:tcPr>
          <w:p w14:paraId="2236EA3B" w14:textId="79808C52" w:rsidR="00BB0374" w:rsidRDefault="00BB0374" w:rsidP="00DC0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</w:tr>
      <w:tr w:rsidR="00BB0374" w14:paraId="680E22CF" w14:textId="2FC49FF1" w:rsidTr="00BB0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1B18ADB3" w14:textId="10BA0032" w:rsidR="00BB0374" w:rsidRDefault="00BB0374" w:rsidP="00DC0425">
            <w:r>
              <w:t>Category</w:t>
            </w:r>
          </w:p>
        </w:tc>
        <w:tc>
          <w:tcPr>
            <w:tcW w:w="4155" w:type="dxa"/>
          </w:tcPr>
          <w:p w14:paraId="1CCC6367" w14:textId="6F589119" w:rsidR="00BB0374" w:rsidRDefault="00BB0374" w:rsidP="00DC0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that are related in uses</w:t>
            </w:r>
          </w:p>
        </w:tc>
        <w:tc>
          <w:tcPr>
            <w:tcW w:w="3606" w:type="dxa"/>
          </w:tcPr>
          <w:p w14:paraId="2538B778" w14:textId="365CE3AD" w:rsidR="00BB0374" w:rsidRDefault="00BB0374" w:rsidP="00DC0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 / String</w:t>
            </w:r>
          </w:p>
        </w:tc>
      </w:tr>
      <w:tr w:rsidR="00BB0374" w14:paraId="7EE6ED33" w14:textId="0BE3450C" w:rsidTr="00BB0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015A487A" w14:textId="2D4B9613" w:rsidR="00BB0374" w:rsidRDefault="00BB0374" w:rsidP="00DC0425">
            <w:r>
              <w:t>Product</w:t>
            </w:r>
          </w:p>
        </w:tc>
        <w:tc>
          <w:tcPr>
            <w:tcW w:w="4155" w:type="dxa"/>
          </w:tcPr>
          <w:p w14:paraId="7F9B2BA9" w14:textId="679FFE09" w:rsidR="00BB0374" w:rsidRDefault="00BB0374" w:rsidP="00DC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Items that humans can buy for a specific uses / The Items that shop sells.</w:t>
            </w:r>
          </w:p>
        </w:tc>
        <w:tc>
          <w:tcPr>
            <w:tcW w:w="3606" w:type="dxa"/>
          </w:tcPr>
          <w:p w14:paraId="28DC97A8" w14:textId="16DCE951" w:rsidR="00BB0374" w:rsidRDefault="00BB0374" w:rsidP="00DC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/ String</w:t>
            </w:r>
          </w:p>
        </w:tc>
      </w:tr>
      <w:tr w:rsidR="00BB0374" w14:paraId="3580EEFD" w14:textId="31B2C7A6" w:rsidTr="00BB0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7C26BE2D" w14:textId="50B0C1A6" w:rsidR="00BB0374" w:rsidRDefault="00BB0374" w:rsidP="00DC0425">
            <w:r>
              <w:t>Original Price</w:t>
            </w:r>
          </w:p>
        </w:tc>
        <w:tc>
          <w:tcPr>
            <w:tcW w:w="4155" w:type="dxa"/>
          </w:tcPr>
          <w:p w14:paraId="755ABFE7" w14:textId="66BE89BD" w:rsidR="00BB0374" w:rsidRDefault="00BB0374" w:rsidP="00DC0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price that was putted first time without any changes. (Discount)</w:t>
            </w:r>
          </w:p>
        </w:tc>
        <w:tc>
          <w:tcPr>
            <w:tcW w:w="3606" w:type="dxa"/>
          </w:tcPr>
          <w:p w14:paraId="32A1E6F3" w14:textId="6FEA5407" w:rsidR="00BB0374" w:rsidRDefault="00BB0374" w:rsidP="00DC0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BB0374" w14:paraId="5B421207" w14:textId="0825C23C" w:rsidTr="00BB0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2E5D334F" w14:textId="5723CFAA" w:rsidR="00BB0374" w:rsidRDefault="00BB0374" w:rsidP="00DC0425">
            <w:r>
              <w:t>Price</w:t>
            </w:r>
          </w:p>
        </w:tc>
        <w:tc>
          <w:tcPr>
            <w:tcW w:w="4155" w:type="dxa"/>
          </w:tcPr>
          <w:p w14:paraId="4886178B" w14:textId="220A83DE" w:rsidR="00BB0374" w:rsidRDefault="00BB0374" w:rsidP="00DC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price of an Item after discount</w:t>
            </w:r>
          </w:p>
        </w:tc>
        <w:tc>
          <w:tcPr>
            <w:tcW w:w="3606" w:type="dxa"/>
          </w:tcPr>
          <w:p w14:paraId="2B9935FD" w14:textId="30148E0B" w:rsidR="00BB0374" w:rsidRDefault="00BB0374" w:rsidP="00DC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BB0374" w14:paraId="6E38F1CC" w14:textId="2FB8FB9C" w:rsidTr="00BB0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10BA6AEA" w14:textId="5955AAD5" w:rsidR="00BB0374" w:rsidRDefault="00BB0374" w:rsidP="00DC0425">
            <w:r>
              <w:t>Percentage of Unit sold</w:t>
            </w:r>
          </w:p>
        </w:tc>
        <w:tc>
          <w:tcPr>
            <w:tcW w:w="4155" w:type="dxa"/>
          </w:tcPr>
          <w:p w14:paraId="5AA45AB6" w14:textId="0C0C88B7" w:rsidR="00BB0374" w:rsidRDefault="00BB0374" w:rsidP="00DC0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number of Items sold over all Items in the stock</w:t>
            </w:r>
          </w:p>
        </w:tc>
        <w:tc>
          <w:tcPr>
            <w:tcW w:w="3606" w:type="dxa"/>
          </w:tcPr>
          <w:p w14:paraId="66995B33" w14:textId="377CE9A6" w:rsidR="00BB0374" w:rsidRDefault="00BB0374" w:rsidP="00DC0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BB0374" w14:paraId="63F3C36E" w14:textId="244C90F7" w:rsidTr="00BB0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19A11EB7" w14:textId="440C6055" w:rsidR="00BB0374" w:rsidRDefault="00BB0374" w:rsidP="00DC0425">
            <w:r>
              <w:t>Rating</w:t>
            </w:r>
          </w:p>
        </w:tc>
        <w:tc>
          <w:tcPr>
            <w:tcW w:w="4155" w:type="dxa"/>
          </w:tcPr>
          <w:p w14:paraId="552412D8" w14:textId="37E7063D" w:rsidR="00BB0374" w:rsidRDefault="00BB0374" w:rsidP="00DC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Buyers Opinion on the Item</w:t>
            </w:r>
          </w:p>
        </w:tc>
        <w:tc>
          <w:tcPr>
            <w:tcW w:w="3606" w:type="dxa"/>
          </w:tcPr>
          <w:p w14:paraId="28621A9D" w14:textId="288E7F4D" w:rsidR="00BB0374" w:rsidRDefault="00BB0374" w:rsidP="00DC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BB0374" w14:paraId="02331714" w14:textId="56A3CC6E" w:rsidTr="00BB0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19C37448" w14:textId="5DA61D54" w:rsidR="00BB0374" w:rsidRDefault="00BB0374" w:rsidP="00DC0425">
            <w:r w:rsidRPr="00042CB5">
              <w:t xml:space="preserve">Shipping </w:t>
            </w:r>
            <w:r w:rsidRPr="00042CB5">
              <w:t>Eligibility</w:t>
            </w:r>
          </w:p>
        </w:tc>
        <w:tc>
          <w:tcPr>
            <w:tcW w:w="4155" w:type="dxa"/>
          </w:tcPr>
          <w:p w14:paraId="7A50A0BB" w14:textId="7785AF8C" w:rsidR="00BB0374" w:rsidRDefault="00BB0374" w:rsidP="00DC0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Either the buyer is eligible for free shipping or not</w:t>
            </w:r>
          </w:p>
        </w:tc>
        <w:tc>
          <w:tcPr>
            <w:tcW w:w="3606" w:type="dxa"/>
          </w:tcPr>
          <w:p w14:paraId="64E6782B" w14:textId="16B8018C" w:rsidR="00BB0374" w:rsidRDefault="00BB0374" w:rsidP="00DC0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BB0374" w14:paraId="4653722F" w14:textId="789CEC26" w:rsidTr="00BB0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199D406F" w14:textId="126229D6" w:rsidR="00BB0374" w:rsidRDefault="00BB0374" w:rsidP="00DC0425">
            <w:r>
              <w:t>Gender</w:t>
            </w:r>
          </w:p>
        </w:tc>
        <w:tc>
          <w:tcPr>
            <w:tcW w:w="4155" w:type="dxa"/>
          </w:tcPr>
          <w:p w14:paraId="40BDA443" w14:textId="27DF7DE2" w:rsidR="00BB0374" w:rsidRDefault="00BB0374" w:rsidP="00DC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Either the Item is for Men or Woman or Both</w:t>
            </w:r>
          </w:p>
        </w:tc>
        <w:tc>
          <w:tcPr>
            <w:tcW w:w="3606" w:type="dxa"/>
          </w:tcPr>
          <w:p w14:paraId="371C688A" w14:textId="165D362D" w:rsidR="00BB0374" w:rsidRDefault="00BB0374" w:rsidP="00DC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</w:tr>
    </w:tbl>
    <w:p w14:paraId="1587FD6F" w14:textId="1657430B" w:rsidR="000E03C3" w:rsidRDefault="000E03C3" w:rsidP="00DC0425"/>
    <w:p w14:paraId="2CB3B186" w14:textId="2907604B" w:rsidR="00BB0374" w:rsidRPr="00244D92" w:rsidRDefault="005E5938" w:rsidP="00244D92">
      <w:pPr>
        <w:pStyle w:val="Heading1"/>
        <w:jc w:val="center"/>
        <w:rPr>
          <w:color w:val="auto"/>
        </w:rPr>
      </w:pPr>
      <w:r w:rsidRPr="00244D92">
        <w:rPr>
          <w:color w:val="auto"/>
        </w:rPr>
        <w:t>How to use the data set?</w:t>
      </w:r>
    </w:p>
    <w:p w14:paraId="26632C33" w14:textId="4DD0CC0D" w:rsidR="0005194A" w:rsidRPr="0005194A" w:rsidRDefault="005E5938" w:rsidP="0005194A">
      <w:pPr>
        <w:rPr>
          <w:color w:val="002060"/>
        </w:rPr>
      </w:pPr>
      <w:r>
        <w:tab/>
      </w:r>
      <w:r>
        <w:rPr>
          <w:color w:val="002060"/>
        </w:rPr>
        <w:t xml:space="preserve">We use the dataset to study marketing </w:t>
      </w:r>
      <w:r w:rsidR="00B2338F">
        <w:rPr>
          <w:color w:val="002060"/>
        </w:rPr>
        <w:t xml:space="preserve">by </w:t>
      </w:r>
      <w:r>
        <w:rPr>
          <w:color w:val="002060"/>
        </w:rPr>
        <w:t>see</w:t>
      </w:r>
      <w:r w:rsidR="00B2338F">
        <w:rPr>
          <w:color w:val="002060"/>
        </w:rPr>
        <w:t>ing</w:t>
      </w:r>
      <w:r>
        <w:rPr>
          <w:color w:val="002060"/>
        </w:rPr>
        <w:t xml:space="preserve"> what </w:t>
      </w:r>
      <w:r w:rsidR="00244D92">
        <w:rPr>
          <w:color w:val="002060"/>
        </w:rPr>
        <w:t xml:space="preserve">the most selling product and most </w:t>
      </w:r>
      <w:r w:rsidR="00B2338F">
        <w:rPr>
          <w:color w:val="002060"/>
        </w:rPr>
        <w:t>requesting</w:t>
      </w:r>
      <w:r w:rsidR="00244D92">
        <w:rPr>
          <w:color w:val="002060"/>
        </w:rPr>
        <w:t xml:space="preserve"> product</w:t>
      </w:r>
      <w:r w:rsidR="000E1023">
        <w:rPr>
          <w:color w:val="002060"/>
        </w:rPr>
        <w:t xml:space="preserve"> for both genders </w:t>
      </w:r>
      <w:r w:rsidR="00092A68">
        <w:rPr>
          <w:color w:val="002060"/>
        </w:rPr>
        <w:t>and their rating on the product</w:t>
      </w:r>
      <w:r w:rsidR="0005194A">
        <w:rPr>
          <w:color w:val="002060"/>
        </w:rPr>
        <w:t xml:space="preserve"> </w:t>
      </w:r>
      <w:r w:rsidR="0005194A" w:rsidRPr="0005194A">
        <w:rPr>
          <w:color w:val="002060"/>
        </w:rPr>
        <w:t xml:space="preserve">with the eligibility of </w:t>
      </w:r>
      <w:r w:rsidR="00847169" w:rsidRPr="0005194A">
        <w:rPr>
          <w:color w:val="002060"/>
        </w:rPr>
        <w:t>it</w:t>
      </w:r>
      <w:r w:rsidR="00847169">
        <w:rPr>
          <w:color w:val="002060"/>
        </w:rPr>
        <w:t>s</w:t>
      </w:r>
      <w:r w:rsidR="0005194A" w:rsidRPr="0005194A">
        <w:rPr>
          <w:color w:val="002060"/>
        </w:rPr>
        <w:t xml:space="preserve"> </w:t>
      </w:r>
      <w:r w:rsidR="0005194A" w:rsidRPr="0005194A">
        <w:rPr>
          <w:color w:val="002060"/>
        </w:rPr>
        <w:t>shipment.</w:t>
      </w:r>
    </w:p>
    <w:p w14:paraId="1B05EB06" w14:textId="45A36FE0" w:rsidR="005E5938" w:rsidRPr="005E5938" w:rsidRDefault="005E5938" w:rsidP="00DC0425">
      <w:pPr>
        <w:rPr>
          <w:color w:val="002060"/>
        </w:rPr>
      </w:pPr>
    </w:p>
    <w:sectPr w:rsidR="005E5938" w:rsidRPr="005E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78"/>
    <w:rsid w:val="000174EC"/>
    <w:rsid w:val="00042CB5"/>
    <w:rsid w:val="0005194A"/>
    <w:rsid w:val="00092A68"/>
    <w:rsid w:val="000E03C3"/>
    <w:rsid w:val="000E1023"/>
    <w:rsid w:val="00244D92"/>
    <w:rsid w:val="002E33C6"/>
    <w:rsid w:val="005861F9"/>
    <w:rsid w:val="00597803"/>
    <w:rsid w:val="005E5938"/>
    <w:rsid w:val="00703B1E"/>
    <w:rsid w:val="0072346C"/>
    <w:rsid w:val="00785CD6"/>
    <w:rsid w:val="00847169"/>
    <w:rsid w:val="00873278"/>
    <w:rsid w:val="009C62FD"/>
    <w:rsid w:val="00B2338F"/>
    <w:rsid w:val="00BB0374"/>
    <w:rsid w:val="00BE4ED8"/>
    <w:rsid w:val="00CD2657"/>
    <w:rsid w:val="00DC0425"/>
    <w:rsid w:val="00E17C81"/>
    <w:rsid w:val="00F72248"/>
    <w:rsid w:val="00F7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8AA9"/>
  <w15:chartTrackingRefBased/>
  <w15:docId w15:val="{18B48CFA-A9C6-4A05-B05B-044D0478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E3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E33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C0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5Dark-Accent5">
    <w:name w:val="Grid Table 5 Dark Accent 5"/>
    <w:basedOn w:val="TableNormal"/>
    <w:uiPriority w:val="50"/>
    <w:rsid w:val="000E03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0E03C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Hany RamadanSayed</dc:creator>
  <cp:keywords/>
  <dc:description/>
  <cp:lastModifiedBy>Mohamed Hany RamadanSayed</cp:lastModifiedBy>
  <cp:revision>31</cp:revision>
  <cp:lastPrinted>2023-03-03T12:49:00Z</cp:lastPrinted>
  <dcterms:created xsi:type="dcterms:W3CDTF">2023-03-03T11:47:00Z</dcterms:created>
  <dcterms:modified xsi:type="dcterms:W3CDTF">2023-03-03T12:53:00Z</dcterms:modified>
</cp:coreProperties>
</file>