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Behavioral Analysis Report</w:t>
      </w:r>
    </w:p>
    <w:p/>
    <w:p>
      <w:r>
        <w:t>Executed malware in a sandboxed VM.</w:t>
      </w:r>
    </w:p>
    <w:p/>
    <w:p>
      <w:r>
        <w:t>Observed Actions:</w:t>
      </w:r>
    </w:p>
    <w:p>
      <w:r>
        <w:t>- Created process: svchost32.exe</w:t>
      </w:r>
    </w:p>
    <w:p>
      <w:r>
        <w:t>- Registry persistence: Adds HKCU\...\Run key</w:t>
      </w:r>
    </w:p>
    <w:p>
      <w:r>
        <w:t>- Network Activity:</w:t>
      </w:r>
    </w:p>
    <w:p>
      <w:r>
        <w:t>* HTTP POST to malicious-example.com/c2</w:t>
      </w:r>
    </w:p>
    <w:p>
      <w:r>
        <w:t>* DNS requests to dynamic domains</w:t>
      </w:r>
    </w:p>
    <w:p>
      <w:r>
        <w:t>- Dropped Files:</w:t>
      </w:r>
    </w:p>
    <w:p>
      <w:r>
        <w:t>* %AppData%\svchost32.exe</w:t>
      </w:r>
    </w:p>
    <w:p>
      <w:r>
        <w:t>* %Temp%\1234.tmp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