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Memory Forensics Report</w:t>
      </w:r>
    </w:p>
    <w:p/>
    <w:p>
      <w:r>
        <w:t>Tools: Volatility 3</w:t>
      </w:r>
    </w:p>
    <w:p/>
    <w:p>
      <w:r>
        <w:t>Commands Used:</w:t>
      </w:r>
    </w:p>
    <w:p>
      <w:r>
        <w:t>- pslist, netscan, malfind, cmdline</w:t>
      </w:r>
    </w:p>
    <w:p/>
    <w:p>
      <w:r>
        <w:t>Findings:</w:t>
      </w:r>
    </w:p>
    <w:p>
      <w:r>
        <w:t>- Hidden Process: PID 2345</w:t>
      </w:r>
    </w:p>
    <w:p>
      <w:r>
        <w:t>- Injected Code: explorer.exe</w:t>
      </w:r>
    </w:p>
    <w:p>
      <w:r>
        <w:t>- DLLs: crypt32.dll, advapi32.dll</w:t>
      </w:r>
    </w:p>
    <w:p>
      <w:r>
        <w:t>- Network Connections: 45.142.212.98:80</w:t>
      </w:r>
    </w:p>
    <w:p/>
    <w:p>
      <w:r>
        <w:t>Recovered shellcode using malfind plugin.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