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Pr="003255B7" w:rsidRDefault="003255B7" w:rsidP="003255B7">
      <w:pPr>
        <w:jc w:val="center"/>
        <w:rPr>
          <w:rFonts w:asciiTheme="majorBidi" w:hAnsiTheme="majorBidi" w:cstheme="majorBidi"/>
          <w:b/>
          <w:bCs/>
        </w:rPr>
      </w:pPr>
      <w:r w:rsidRPr="003255B7">
        <w:rPr>
          <w:rFonts w:asciiTheme="majorBidi" w:hAnsiTheme="majorBidi" w:cstheme="majorBidi"/>
          <w:b/>
          <w:bCs/>
        </w:rPr>
        <w:t>Brief T-sql From T-Sql Fundamental  Book</w:t>
      </w:r>
    </w:p>
    <w:p w:rsidR="003255B7" w:rsidRDefault="003255B7" w:rsidP="003255B7">
      <w:pPr>
        <w:rPr>
          <w:rFonts w:asciiTheme="majorBidi" w:hAnsiTheme="majorBidi" w:cstheme="majorBidi"/>
          <w:b/>
          <w:bCs/>
        </w:rPr>
      </w:pPr>
    </w:p>
    <w:p w:rsidR="003255B7" w:rsidRDefault="003255B7" w:rsidP="003255B7">
      <w:pPr>
        <w:rPr>
          <w:rFonts w:asciiTheme="majorBidi" w:hAnsiTheme="majorBidi" w:cstheme="majorBidi"/>
          <w:b/>
          <w:bCs/>
        </w:rPr>
      </w:pPr>
      <w:r>
        <w:rPr>
          <w:rFonts w:asciiTheme="majorBidi" w:hAnsiTheme="majorBidi" w:cstheme="majorBidi"/>
          <w:b/>
          <w:bCs/>
        </w:rPr>
        <w:t>Chapter 1:</w:t>
      </w:r>
    </w:p>
    <w:p w:rsidR="003255B7" w:rsidRDefault="003255B7" w:rsidP="003255B7">
      <w:pPr>
        <w:rPr>
          <w:rFonts w:asciiTheme="majorBidi" w:hAnsiTheme="majorBidi" w:cstheme="majorBidi"/>
          <w:b/>
          <w:bCs/>
        </w:rPr>
      </w:pPr>
    </w:p>
    <w:p w:rsidR="003255B7" w:rsidRDefault="009B078E" w:rsidP="003255B7">
      <w:pPr>
        <w:rPr>
          <w:rFonts w:asciiTheme="majorBidi" w:hAnsiTheme="majorBidi" w:cstheme="majorBidi"/>
          <w:b/>
          <w:bCs/>
        </w:rPr>
      </w:pPr>
      <w:r w:rsidRPr="009B078E">
        <w:rPr>
          <w:rFonts w:asciiTheme="majorBidi" w:hAnsiTheme="majorBidi" w:cstheme="majorBidi"/>
          <w:b/>
          <w:bCs/>
        </w:rPr>
        <w:t>T-SQL is both a subset and a superset of SQL</w:t>
      </w:r>
    </w:p>
    <w:p w:rsidR="009B078E" w:rsidRDefault="009B078E" w:rsidP="003255B7">
      <w:pPr>
        <w:rPr>
          <w:rFonts w:asciiTheme="majorBidi" w:hAnsiTheme="majorBidi" w:cstheme="majorBidi"/>
          <w:b/>
          <w:bCs/>
        </w:rPr>
      </w:pPr>
    </w:p>
    <w:p w:rsidR="003255B7" w:rsidRDefault="003255B7" w:rsidP="003255B7">
      <w:pPr>
        <w:rPr>
          <w:rFonts w:asciiTheme="majorBidi" w:hAnsiTheme="majorBidi" w:cstheme="majorBidi"/>
          <w:b/>
          <w:bCs/>
        </w:rPr>
      </w:pPr>
      <w:r w:rsidRPr="003255B7">
        <w:rPr>
          <w:rFonts w:asciiTheme="majorBidi" w:hAnsiTheme="majorBidi" w:cstheme="majorBidi"/>
          <w:b/>
          <w:bCs/>
        </w:rPr>
        <w:t>An RDBMS</w:t>
      </w:r>
      <w:r w:rsidR="005716EC">
        <w:rPr>
          <w:rFonts w:asciiTheme="majorBidi" w:hAnsiTheme="majorBidi" w:cstheme="majorBidi"/>
          <w:b/>
          <w:bCs/>
        </w:rPr>
        <w:t>:</w:t>
      </w:r>
      <w:r w:rsidRPr="003255B7">
        <w:rPr>
          <w:rFonts w:asciiTheme="majorBidi" w:hAnsiTheme="majorBidi" w:cstheme="majorBidi"/>
          <w:b/>
          <w:bCs/>
        </w:rPr>
        <w:t xml:space="preserve"> is a database management system based on the relational model (a semantic model for representing data), which in turn is based on two mathematical branches: set theory and predicate logic</w:t>
      </w:r>
    </w:p>
    <w:p w:rsidR="00634D74" w:rsidRDefault="00634D74" w:rsidP="003255B7">
      <w:pPr>
        <w:rPr>
          <w:rFonts w:asciiTheme="majorBidi" w:hAnsiTheme="majorBidi" w:cstheme="majorBidi"/>
          <w:b/>
          <w:bCs/>
        </w:rPr>
      </w:pPr>
    </w:p>
    <w:p w:rsidR="00634D74" w:rsidRDefault="00634D74" w:rsidP="003255B7">
      <w:pPr>
        <w:rPr>
          <w:rStyle w:val="Emphasis"/>
          <w:color w:val="3D3B49"/>
          <w:shd w:val="clear" w:color="auto" w:fill="FFFFFF"/>
        </w:rPr>
      </w:pPr>
      <w:r>
        <w:rPr>
          <w:rFonts w:asciiTheme="majorBidi" w:hAnsiTheme="majorBidi" w:cstheme="majorBidi"/>
          <w:b/>
          <w:bCs/>
        </w:rPr>
        <w:t>Important book:</w:t>
      </w:r>
      <w:r w:rsidRPr="00634D74">
        <w:rPr>
          <w:color w:val="3D3B49"/>
          <w:shd w:val="clear" w:color="auto" w:fill="FFFFFF"/>
        </w:rPr>
        <w:t xml:space="preserve"> </w:t>
      </w:r>
      <w:r>
        <w:rPr>
          <w:color w:val="3D3B49"/>
          <w:shd w:val="clear" w:color="auto" w:fill="FFFFFF"/>
        </w:rPr>
        <w:t>SQL and Relational Theory: How to Write Accurate SQL Code, Third Edition </w:t>
      </w:r>
      <w:r>
        <w:rPr>
          <w:rStyle w:val="Emphasis"/>
          <w:color w:val="3D3B49"/>
          <w:shd w:val="clear" w:color="auto" w:fill="FFFFFF"/>
        </w:rPr>
        <w:t>by C. J. Date (O’Reilly Media, 2015).</w:t>
      </w:r>
    </w:p>
    <w:p w:rsidR="009A5F47" w:rsidRDefault="009A5F47" w:rsidP="003255B7">
      <w:pPr>
        <w:rPr>
          <w:rStyle w:val="Emphasis"/>
          <w:color w:val="3D3B49"/>
          <w:shd w:val="clear" w:color="auto" w:fill="FFFFFF"/>
        </w:rPr>
      </w:pPr>
    </w:p>
    <w:p w:rsidR="009A5F47" w:rsidRDefault="009A5F47" w:rsidP="003255B7">
      <w:pPr>
        <w:rPr>
          <w:rStyle w:val="Emphasis"/>
          <w:color w:val="3D3B49"/>
          <w:shd w:val="clear" w:color="auto" w:fill="FFFFFF"/>
        </w:rPr>
      </w:pPr>
    </w:p>
    <w:p w:rsidR="009A5F47" w:rsidRDefault="00EA01BB" w:rsidP="003255B7">
      <w:pPr>
        <w:rPr>
          <w:rFonts w:asciiTheme="majorBidi" w:hAnsiTheme="majorBidi" w:cstheme="majorBidi"/>
          <w:b/>
          <w:bCs/>
        </w:rPr>
      </w:pPr>
      <w:r>
        <w:rPr>
          <w:rFonts w:asciiTheme="majorBidi" w:hAnsiTheme="majorBidi" w:cstheme="majorBidi"/>
          <w:b/>
          <w:bCs/>
        </w:rPr>
        <w:t>T</w:t>
      </w:r>
      <w:r w:rsidR="009A5F47" w:rsidRPr="009A5F47">
        <w:rPr>
          <w:rFonts w:asciiTheme="majorBidi" w:hAnsiTheme="majorBidi" w:cstheme="majorBidi"/>
          <w:b/>
          <w:bCs/>
        </w:rPr>
        <w:t>he SQL standard is made of multiple parts. Part 1 (Framework) and Part 2 (Foundation) pertain to the SQL language, whereas the other parts define standard extensions, such as SQL for XML and SQL-Java integration</w:t>
      </w:r>
    </w:p>
    <w:p w:rsidR="00F456D1" w:rsidRDefault="00F456D1" w:rsidP="003255B7">
      <w:pPr>
        <w:rPr>
          <w:rFonts w:asciiTheme="majorBidi" w:hAnsiTheme="majorBidi" w:cstheme="majorBidi"/>
          <w:b/>
          <w:bCs/>
        </w:rPr>
      </w:pPr>
    </w:p>
    <w:p w:rsidR="00F456D1" w:rsidRDefault="00F456D1" w:rsidP="003255B7">
      <w:pPr>
        <w:rPr>
          <w:rFonts w:asciiTheme="majorBidi" w:hAnsiTheme="majorBidi" w:cstheme="majorBidi"/>
          <w:b/>
          <w:bCs/>
        </w:rPr>
      </w:pPr>
      <w:r w:rsidRPr="00F456D1">
        <w:rPr>
          <w:rFonts w:asciiTheme="majorBidi" w:hAnsiTheme="majorBidi" w:cstheme="majorBidi"/>
          <w:b/>
          <w:bCs/>
        </w:rPr>
        <w:t>That is, SQL requires you to specify what you want to get and not how to get it, letting the RDBMS figure out the physical mechanics required to process your request.</w:t>
      </w:r>
    </w:p>
    <w:p w:rsidR="00F80246" w:rsidRDefault="00F80246" w:rsidP="003255B7">
      <w:pPr>
        <w:rPr>
          <w:rFonts w:asciiTheme="majorBidi" w:hAnsiTheme="majorBidi" w:cstheme="majorBidi"/>
          <w:b/>
          <w:bCs/>
        </w:rPr>
      </w:pPr>
    </w:p>
    <w:p w:rsidR="00F80246" w:rsidRDefault="00F80246" w:rsidP="007C34B7">
      <w:pPr>
        <w:rPr>
          <w:rFonts w:asciiTheme="majorBidi" w:hAnsiTheme="majorBidi" w:cstheme="majorBidi"/>
          <w:b/>
          <w:bCs/>
        </w:rPr>
      </w:pPr>
      <w:r w:rsidRPr="00F80246">
        <w:rPr>
          <w:rFonts w:asciiTheme="majorBidi" w:hAnsiTheme="majorBidi" w:cstheme="majorBidi"/>
          <w:b/>
          <w:bCs/>
        </w:rPr>
        <w:t>Set theory</w:t>
      </w:r>
      <w:r>
        <w:rPr>
          <w:rFonts w:asciiTheme="majorBidi" w:hAnsiTheme="majorBidi" w:cstheme="majorBidi"/>
          <w:b/>
          <w:bCs/>
        </w:rPr>
        <w:t>: no meaning for order set attribute {a,b,c} or {b,c,a</w:t>
      </w:r>
      <w:r w:rsidR="007C34B7">
        <w:rPr>
          <w:rFonts w:asciiTheme="majorBidi" w:hAnsiTheme="majorBidi" w:cstheme="majorBidi"/>
          <w:b/>
          <w:bCs/>
        </w:rPr>
        <w:t xml:space="preserve"> also</w:t>
      </w:r>
      <w:r>
        <w:rPr>
          <w:rFonts w:asciiTheme="majorBidi" w:hAnsiTheme="majorBidi" w:cstheme="majorBidi"/>
          <w:b/>
          <w:bCs/>
        </w:rPr>
        <w:t xml:space="preserve"> called Columns and set of tuble </w:t>
      </w:r>
    </w:p>
    <w:p w:rsidR="007C34B7" w:rsidRDefault="007C34B7" w:rsidP="007C34B7">
      <w:pPr>
        <w:rPr>
          <w:rFonts w:asciiTheme="majorBidi" w:hAnsiTheme="majorBidi" w:cstheme="majorBidi"/>
          <w:b/>
          <w:bCs/>
        </w:rPr>
      </w:pPr>
      <w:r>
        <w:rPr>
          <w:rFonts w:asciiTheme="majorBidi" w:hAnsiTheme="majorBidi" w:cstheme="majorBidi"/>
          <w:b/>
          <w:bCs/>
        </w:rPr>
        <w:t>Also called rows</w:t>
      </w:r>
    </w:p>
    <w:p w:rsidR="00C1207D" w:rsidRDefault="00C1207D" w:rsidP="007C34B7">
      <w:pPr>
        <w:rPr>
          <w:rFonts w:asciiTheme="majorBidi" w:hAnsiTheme="majorBidi" w:cstheme="majorBidi"/>
          <w:b/>
          <w:bCs/>
        </w:rPr>
      </w:pPr>
    </w:p>
    <w:p w:rsidR="00C54D0F" w:rsidRDefault="00C54D0F" w:rsidP="007C34B7">
      <w:pPr>
        <w:rPr>
          <w:rFonts w:asciiTheme="majorBidi" w:hAnsiTheme="majorBidi" w:cstheme="majorBidi"/>
          <w:b/>
          <w:bCs/>
        </w:rPr>
      </w:pPr>
      <w:r>
        <w:rPr>
          <w:rFonts w:asciiTheme="majorBidi" w:hAnsiTheme="majorBidi" w:cstheme="majorBidi"/>
          <w:b/>
          <w:bCs/>
        </w:rPr>
        <w:t>Predicate: is expression hold true or false like that (salary &gt;500)</w:t>
      </w:r>
      <w:r w:rsidR="00D92026">
        <w:rPr>
          <w:rFonts w:asciiTheme="majorBidi" w:hAnsiTheme="majorBidi" w:cstheme="majorBidi"/>
          <w:b/>
          <w:bCs/>
        </w:rPr>
        <w:t xml:space="preserve"> this expression either true or false</w:t>
      </w:r>
    </w:p>
    <w:p w:rsidR="00D317AB" w:rsidRDefault="00D317AB" w:rsidP="007C34B7">
      <w:pPr>
        <w:rPr>
          <w:rFonts w:asciiTheme="majorBidi" w:hAnsiTheme="majorBidi" w:cstheme="majorBidi"/>
          <w:b/>
          <w:bCs/>
        </w:rPr>
      </w:pPr>
    </w:p>
    <w:p w:rsidR="006B0205" w:rsidRDefault="00D317AB" w:rsidP="008726F4">
      <w:pPr>
        <w:rPr>
          <w:rFonts w:asciiTheme="majorBidi" w:hAnsiTheme="majorBidi" w:cstheme="majorBidi"/>
          <w:b/>
          <w:bCs/>
        </w:rPr>
      </w:pPr>
      <w:r w:rsidRPr="00D317AB">
        <w:rPr>
          <w:rFonts w:asciiTheme="majorBidi" w:hAnsiTheme="majorBidi" w:cstheme="majorBidi"/>
          <w:b/>
          <w:bCs/>
        </w:rPr>
        <w:t>The first version of the relational model was proposed by Codd in 1969 in an IBM research report called “Derivability, Redundancy, and Consistency of Relations Stored in Large Data Banks.”</w:t>
      </w:r>
    </w:p>
    <w:p w:rsidR="008726F4" w:rsidRDefault="008726F4" w:rsidP="008726F4">
      <w:pPr>
        <w:rPr>
          <w:rFonts w:asciiTheme="majorBidi" w:hAnsiTheme="majorBidi" w:cstheme="majorBidi"/>
          <w:b/>
          <w:bCs/>
        </w:rPr>
      </w:pPr>
    </w:p>
    <w:p w:rsidR="008726F4" w:rsidRDefault="008726F4" w:rsidP="008726F4">
      <w:pPr>
        <w:rPr>
          <w:rFonts w:asciiTheme="majorBidi" w:hAnsiTheme="majorBidi" w:cstheme="majorBidi"/>
          <w:b/>
          <w:bCs/>
        </w:rPr>
      </w:pPr>
      <w:r w:rsidRPr="008726F4">
        <w:rPr>
          <w:rFonts w:asciiTheme="majorBidi" w:hAnsiTheme="majorBidi" w:cstheme="majorBidi"/>
          <w:b/>
          <w:bCs/>
        </w:rPr>
        <w:t>A proposition is an assertion or a statement that must be true or false. For example, the statement, “Employee Itzik Ben-Gan was born on February 12, 1971, and works in the IT department” is a proposition</w:t>
      </w:r>
    </w:p>
    <w:p w:rsidR="00376E27" w:rsidRDefault="00376E27" w:rsidP="008726F4">
      <w:pPr>
        <w:rPr>
          <w:rFonts w:asciiTheme="majorBidi" w:hAnsiTheme="majorBidi" w:cstheme="majorBidi"/>
          <w:b/>
          <w:bCs/>
        </w:rPr>
      </w:pPr>
    </w:p>
    <w:p w:rsidR="001F5300" w:rsidRDefault="001F5300" w:rsidP="001F5300">
      <w:pPr>
        <w:rPr>
          <w:rFonts w:asciiTheme="majorBidi" w:hAnsiTheme="majorBidi" w:cstheme="majorBidi"/>
          <w:b/>
          <w:bCs/>
        </w:rPr>
      </w:pPr>
      <w:r w:rsidRPr="00FD7EFA">
        <w:rPr>
          <w:rFonts w:asciiTheme="majorBidi" w:hAnsiTheme="majorBidi" w:cstheme="majorBidi"/>
          <w:b/>
          <w:bCs/>
        </w:rPr>
        <w:t>Three-valued predicate logic refers to the three possible logical values that can result from a predicate—true, false, and unknown.</w:t>
      </w:r>
    </w:p>
    <w:p w:rsidR="001F5300" w:rsidRDefault="001F5300" w:rsidP="008726F4">
      <w:pPr>
        <w:rPr>
          <w:rFonts w:asciiTheme="majorBidi" w:hAnsiTheme="majorBidi" w:cstheme="majorBidi"/>
          <w:b/>
          <w:bCs/>
        </w:rPr>
      </w:pPr>
    </w:p>
    <w:p w:rsidR="001F5300" w:rsidRDefault="001F5300" w:rsidP="008726F4">
      <w:pPr>
        <w:rPr>
          <w:rFonts w:asciiTheme="majorBidi" w:hAnsiTheme="majorBidi" w:cstheme="majorBidi"/>
          <w:b/>
          <w:bCs/>
        </w:rPr>
      </w:pPr>
    </w:p>
    <w:p w:rsidR="00BC6487" w:rsidRDefault="00376E27" w:rsidP="008726F4">
      <w:pPr>
        <w:rPr>
          <w:rFonts w:asciiTheme="majorBidi" w:hAnsiTheme="majorBidi" w:cstheme="majorBidi"/>
          <w:b/>
          <w:bCs/>
        </w:rPr>
      </w:pPr>
      <w:r>
        <w:rPr>
          <w:rFonts w:asciiTheme="majorBidi" w:hAnsiTheme="majorBidi" w:cstheme="majorBidi"/>
          <w:b/>
          <w:bCs/>
        </w:rPr>
        <w:t>Attribute: any attributes or  headers of table has name and type</w:t>
      </w:r>
    </w:p>
    <w:p w:rsidR="00376E27" w:rsidRDefault="00376E27" w:rsidP="008726F4">
      <w:pPr>
        <w:rPr>
          <w:rFonts w:asciiTheme="majorBidi" w:hAnsiTheme="majorBidi" w:cstheme="majorBidi"/>
          <w:b/>
          <w:bCs/>
        </w:rPr>
      </w:pPr>
      <w:r>
        <w:rPr>
          <w:rFonts w:asciiTheme="majorBidi" w:hAnsiTheme="majorBidi" w:cstheme="majorBidi"/>
          <w:b/>
          <w:bCs/>
        </w:rPr>
        <w:t xml:space="preserve"> ex:employeeId Integer </w:t>
      </w:r>
    </w:p>
    <w:p w:rsidR="00FD7EFA" w:rsidRDefault="00FD7EFA" w:rsidP="008726F4">
      <w:pPr>
        <w:rPr>
          <w:rFonts w:asciiTheme="majorBidi" w:hAnsiTheme="majorBidi" w:cstheme="majorBidi"/>
          <w:b/>
          <w:bCs/>
        </w:rPr>
      </w:pPr>
    </w:p>
    <w:p w:rsidR="000D3FB1" w:rsidRDefault="00C42818" w:rsidP="008726F4">
      <w:pPr>
        <w:rPr>
          <w:rFonts w:asciiTheme="majorBidi" w:hAnsiTheme="majorBidi" w:cstheme="majorBidi" w:hint="cs"/>
          <w:b/>
          <w:bCs/>
          <w:rtl/>
          <w:lang w:bidi="ar-EG"/>
        </w:rPr>
      </w:pPr>
      <w:r w:rsidRPr="00C42818">
        <w:rPr>
          <w:rFonts w:asciiTheme="majorBidi" w:hAnsiTheme="majorBidi" w:cstheme="majorBidi"/>
          <w:b/>
          <w:bCs/>
          <w:lang w:bidi="ar-EG"/>
        </w:rPr>
        <w:t>Normalization</w:t>
      </w:r>
      <w:r w:rsidR="00CC7173">
        <w:rPr>
          <w:rFonts w:asciiTheme="majorBidi" w:hAnsiTheme="majorBidi" w:cstheme="majorBidi" w:hint="cs"/>
          <w:b/>
          <w:bCs/>
          <w:rtl/>
          <w:lang w:bidi="ar-EG"/>
        </w:rPr>
        <w:t xml:space="preserve"> :</w:t>
      </w:r>
      <w:r w:rsidR="000D4B92">
        <w:rPr>
          <w:rFonts w:asciiTheme="majorBidi" w:hAnsiTheme="majorBidi" w:cstheme="majorBidi" w:hint="cs"/>
          <w:b/>
          <w:bCs/>
          <w:rtl/>
          <w:lang w:bidi="ar-EG"/>
        </w:rPr>
        <w:t xml:space="preserve"> </w:t>
      </w:r>
      <w:r w:rsidRPr="00C42818">
        <w:rPr>
          <w:rFonts w:asciiTheme="majorBidi" w:hAnsiTheme="majorBidi" w:cstheme="majorBidi"/>
          <w:b/>
          <w:bCs/>
          <w:lang w:bidi="ar-EG"/>
        </w:rPr>
        <w:t xml:space="preserve"> is a formal mathematical process to guarantee that each entity will be represented by a single relation.</w:t>
      </w:r>
    </w:p>
    <w:p w:rsidR="005C4349" w:rsidRDefault="005C4349" w:rsidP="008726F4">
      <w:pPr>
        <w:rPr>
          <w:rFonts w:asciiTheme="majorBidi" w:hAnsiTheme="majorBidi" w:cstheme="majorBidi"/>
          <w:b/>
          <w:bCs/>
          <w:rtl/>
        </w:rPr>
      </w:pPr>
    </w:p>
    <w:p w:rsidR="00311F19" w:rsidRDefault="00311F19" w:rsidP="008726F4">
      <w:pPr>
        <w:rPr>
          <w:rFonts w:asciiTheme="majorBidi" w:hAnsiTheme="majorBidi" w:cstheme="majorBidi"/>
          <w:b/>
          <w:bCs/>
          <w:rtl/>
        </w:rPr>
      </w:pPr>
    </w:p>
    <w:p w:rsidR="00311F19" w:rsidRDefault="00311F19" w:rsidP="008726F4">
      <w:pPr>
        <w:rPr>
          <w:rFonts w:asciiTheme="majorBidi" w:hAnsiTheme="majorBidi" w:cstheme="majorBidi"/>
          <w:b/>
          <w:bCs/>
          <w:rtl/>
        </w:rPr>
      </w:pPr>
    </w:p>
    <w:p w:rsidR="00311F19" w:rsidRDefault="00311F19" w:rsidP="008726F4">
      <w:pPr>
        <w:rPr>
          <w:rFonts w:asciiTheme="majorBidi" w:hAnsiTheme="majorBidi" w:cstheme="majorBidi"/>
          <w:b/>
          <w:bCs/>
          <w:rtl/>
        </w:rPr>
      </w:pPr>
    </w:p>
    <w:p w:rsidR="00311F19" w:rsidRDefault="00311F19" w:rsidP="008726F4">
      <w:pPr>
        <w:rPr>
          <w:rFonts w:asciiTheme="majorBidi" w:hAnsiTheme="majorBidi" w:cstheme="majorBidi"/>
          <w:b/>
          <w:bCs/>
          <w:rtl/>
        </w:rPr>
      </w:pPr>
    </w:p>
    <w:p w:rsidR="00311F19" w:rsidRDefault="00311F19" w:rsidP="008726F4">
      <w:pPr>
        <w:rPr>
          <w:rFonts w:asciiTheme="majorBidi" w:hAnsiTheme="majorBidi" w:cstheme="majorBidi"/>
          <w:b/>
          <w:bCs/>
          <w:rtl/>
        </w:rPr>
      </w:pPr>
    </w:p>
    <w:p w:rsidR="00311F19" w:rsidRDefault="00311F19" w:rsidP="008726F4">
      <w:pPr>
        <w:rPr>
          <w:rFonts w:asciiTheme="majorBidi" w:hAnsiTheme="majorBidi" w:cstheme="majorBidi"/>
          <w:b/>
          <w:bCs/>
          <w:rtl/>
        </w:rPr>
      </w:pPr>
    </w:p>
    <w:p w:rsidR="00311F19" w:rsidRDefault="00311F19" w:rsidP="008726F4">
      <w:pPr>
        <w:rPr>
          <w:rFonts w:asciiTheme="majorBidi" w:hAnsiTheme="majorBidi" w:cstheme="majorBidi"/>
          <w:b/>
          <w:bCs/>
          <w:rtl/>
        </w:rPr>
      </w:pPr>
    </w:p>
    <w:p w:rsidR="00311F19" w:rsidRPr="00311F19" w:rsidRDefault="00311F19" w:rsidP="00311F19">
      <w:pPr>
        <w:rPr>
          <w:rFonts w:asciiTheme="majorBidi" w:hAnsiTheme="majorBidi" w:cstheme="majorBidi"/>
          <w:b/>
          <w:bCs/>
        </w:rPr>
      </w:pPr>
      <w:r w:rsidRPr="00311F19">
        <w:rPr>
          <w:rFonts w:asciiTheme="majorBidi" w:hAnsiTheme="majorBidi" w:cstheme="majorBidi"/>
          <w:b/>
          <w:bCs/>
        </w:rPr>
        <w:lastRenderedPageBreak/>
        <w:t>1NF</w:t>
      </w:r>
    </w:p>
    <w:p w:rsidR="00311F19" w:rsidRPr="00311F19" w:rsidRDefault="00311F19" w:rsidP="00311F19">
      <w:pPr>
        <w:rPr>
          <w:rFonts w:asciiTheme="majorBidi" w:hAnsiTheme="majorBidi" w:cstheme="majorBidi"/>
          <w:b/>
          <w:bCs/>
        </w:rPr>
      </w:pPr>
      <w:r w:rsidRPr="00311F19">
        <w:rPr>
          <w:rFonts w:asciiTheme="majorBidi" w:hAnsiTheme="majorBidi" w:cstheme="majorBidi"/>
          <w:b/>
          <w:bCs/>
        </w:rPr>
        <w:t>The first normal form says that the tuples (rows) in the relation (table) must be unique and attributes should be atomic. This is a redundant definition of a relation; in other words, if a table truly represents a relation, it is already in first normal form.</w:t>
      </w:r>
    </w:p>
    <w:p w:rsidR="00311F19" w:rsidRPr="00311F19" w:rsidRDefault="00311F19" w:rsidP="00311F19">
      <w:pPr>
        <w:rPr>
          <w:rFonts w:asciiTheme="majorBidi" w:hAnsiTheme="majorBidi" w:cstheme="majorBidi"/>
          <w:b/>
          <w:bCs/>
        </w:rPr>
      </w:pPr>
    </w:p>
    <w:p w:rsidR="00311F19" w:rsidRDefault="00311F19" w:rsidP="00311F19">
      <w:pPr>
        <w:rPr>
          <w:rFonts w:asciiTheme="majorBidi" w:hAnsiTheme="majorBidi" w:cstheme="majorBidi"/>
          <w:b/>
          <w:bCs/>
          <w:rtl/>
        </w:rPr>
      </w:pPr>
      <w:r w:rsidRPr="00311F19">
        <w:rPr>
          <w:rFonts w:asciiTheme="majorBidi" w:hAnsiTheme="majorBidi" w:cstheme="majorBidi"/>
          <w:b/>
          <w:bCs/>
        </w:rPr>
        <w:t>You achieve unique rows in SQL by defining a unique key for the table.</w:t>
      </w:r>
    </w:p>
    <w:p w:rsidR="00E86CC5" w:rsidRDefault="00E86CC5" w:rsidP="00311F19">
      <w:pPr>
        <w:rPr>
          <w:rFonts w:asciiTheme="majorBidi" w:hAnsiTheme="majorBidi" w:cstheme="majorBidi"/>
          <w:b/>
          <w:bCs/>
          <w:rtl/>
        </w:rPr>
      </w:pPr>
    </w:p>
    <w:p w:rsidR="00E86CC5" w:rsidRDefault="00B41612" w:rsidP="00311F19">
      <w:pPr>
        <w:rPr>
          <w:rFonts w:asciiTheme="majorBidi" w:hAnsiTheme="majorBidi" w:cstheme="majorBidi"/>
          <w:b/>
          <w:bCs/>
          <w:rtl/>
        </w:rPr>
      </w:pPr>
      <w:r w:rsidRPr="00B41612">
        <w:rPr>
          <w:rFonts w:asciiTheme="majorBidi" w:hAnsiTheme="majorBidi" w:cstheme="majorBidi"/>
          <w:b/>
          <w:bCs/>
        </w:rPr>
        <w:t>2NF</w:t>
      </w:r>
    </w:p>
    <w:p w:rsidR="00E86CC5" w:rsidRDefault="00E86CC5" w:rsidP="00311F19">
      <w:pPr>
        <w:rPr>
          <w:rFonts w:asciiTheme="majorBidi" w:hAnsiTheme="majorBidi" w:cstheme="majorBidi"/>
          <w:b/>
          <w:bCs/>
          <w:rtl/>
        </w:rPr>
      </w:pPr>
      <w:r w:rsidRPr="00E86CC5">
        <w:rPr>
          <w:rFonts w:asciiTheme="majorBidi" w:hAnsiTheme="majorBidi" w:cstheme="majorBidi"/>
          <w:b/>
          <w:bCs/>
        </w:rPr>
        <w:t>The second normal form involves two rules. One rule is that the data must meet the first normal form. The other rule addresses the relationship between nonkey and candidate-key attributes.</w:t>
      </w:r>
    </w:p>
    <w:p w:rsidR="00DF71A2" w:rsidRDefault="00DF71A2" w:rsidP="00311F19">
      <w:pPr>
        <w:rPr>
          <w:rFonts w:asciiTheme="majorBidi" w:hAnsiTheme="majorBidi" w:cstheme="majorBidi"/>
          <w:b/>
          <w:bCs/>
          <w:rtl/>
        </w:rPr>
      </w:pPr>
    </w:p>
    <w:p w:rsidR="00DF71A2" w:rsidRDefault="004D16DA" w:rsidP="00311F19">
      <w:pPr>
        <w:rPr>
          <w:rFonts w:asciiTheme="majorBidi" w:hAnsiTheme="majorBidi" w:cstheme="majorBidi"/>
          <w:b/>
          <w:bCs/>
        </w:rPr>
      </w:pPr>
      <w:r>
        <w:rPr>
          <w:rFonts w:asciiTheme="majorBidi" w:hAnsiTheme="majorBidi" w:cstheme="majorBidi"/>
          <w:b/>
          <w:bCs/>
        </w:rPr>
        <w:t xml:space="preserve"> </w:t>
      </w:r>
      <w:r>
        <w:rPr>
          <w:rFonts w:asciiTheme="majorBidi" w:hAnsiTheme="majorBidi" w:cstheme="majorBidi"/>
          <w:b/>
          <w:bCs/>
        </w:rPr>
        <w:t>Fig 1</w:t>
      </w:r>
      <w:r>
        <w:rPr>
          <w:rFonts w:asciiTheme="majorBidi" w:hAnsiTheme="majorBidi" w:cstheme="majorBidi"/>
          <w:b/>
          <w:bCs/>
        </w:rPr>
        <w:t xml:space="preserve"> </w:t>
      </w:r>
      <w:r w:rsidR="00DF71A2">
        <w:rPr>
          <w:rFonts w:asciiTheme="majorBidi" w:hAnsiTheme="majorBidi" w:cstheme="majorBidi"/>
          <w:b/>
          <w:bCs/>
        </w:rPr>
        <w:t>violate 2NF</w:t>
      </w:r>
    </w:p>
    <w:p w:rsidR="004D16DA" w:rsidRDefault="00DF71A2" w:rsidP="004D16DA">
      <w:pPr>
        <w:keepNext/>
      </w:pPr>
      <w:r>
        <w:rPr>
          <w:noProof/>
        </w:rPr>
        <w:drawing>
          <wp:inline distT="0" distB="0" distL="0" distR="0" wp14:anchorId="3C6AB60F" wp14:editId="64D72767">
            <wp:extent cx="2657475" cy="2324100"/>
            <wp:effectExtent l="0" t="0" r="9525"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2324100"/>
                    </a:xfrm>
                    <a:prstGeom prst="rect">
                      <a:avLst/>
                    </a:prstGeom>
                    <a:noFill/>
                    <a:ln>
                      <a:noFill/>
                    </a:ln>
                  </pic:spPr>
                </pic:pic>
              </a:graphicData>
            </a:graphic>
          </wp:inline>
        </w:drawing>
      </w:r>
    </w:p>
    <w:p w:rsidR="00DF71A2" w:rsidRDefault="004D16DA" w:rsidP="004D16DA">
      <w:pPr>
        <w:pStyle w:val="Caption"/>
      </w:pPr>
      <w:r>
        <w:t xml:space="preserve">Figure </w:t>
      </w:r>
      <w:fldSimple w:instr=" SEQ Figure \* ARABIC ">
        <w:r w:rsidR="006F020C">
          <w:rPr>
            <w:noProof/>
          </w:rPr>
          <w:t>1</w:t>
        </w:r>
      </w:fldSimple>
    </w:p>
    <w:p w:rsidR="004D16DA" w:rsidRDefault="000F4686" w:rsidP="004D16DA">
      <w:r>
        <w:t xml:space="preserve">Solution Split this entity into two </w:t>
      </w:r>
    </w:p>
    <w:p w:rsidR="005E0C54" w:rsidRDefault="005E0C54" w:rsidP="004D16DA"/>
    <w:p w:rsidR="00F55C9A" w:rsidRDefault="005E0C54" w:rsidP="00F55C9A">
      <w:pPr>
        <w:keepNext/>
      </w:pPr>
      <w:r>
        <w:rPr>
          <w:noProof/>
        </w:rPr>
        <w:drawing>
          <wp:inline distT="0" distB="0" distL="0" distR="0" wp14:anchorId="777379D5" wp14:editId="2415E5C1">
            <wp:extent cx="4343400" cy="175260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1752600"/>
                    </a:xfrm>
                    <a:prstGeom prst="rect">
                      <a:avLst/>
                    </a:prstGeom>
                    <a:noFill/>
                    <a:ln>
                      <a:noFill/>
                    </a:ln>
                  </pic:spPr>
                </pic:pic>
              </a:graphicData>
            </a:graphic>
          </wp:inline>
        </w:drawing>
      </w:r>
    </w:p>
    <w:p w:rsidR="005E0C54" w:rsidRDefault="00F55C9A" w:rsidP="00F55C9A">
      <w:pPr>
        <w:pStyle w:val="Caption"/>
      </w:pPr>
      <w:r>
        <w:t xml:space="preserve">Figure </w:t>
      </w:r>
      <w:fldSimple w:instr=" SEQ Figure \* ARABIC ">
        <w:r w:rsidR="006F020C">
          <w:rPr>
            <w:noProof/>
          </w:rPr>
          <w:t>2</w:t>
        </w:r>
      </w:fldSimple>
    </w:p>
    <w:p w:rsidR="004867A5" w:rsidRDefault="004867A5" w:rsidP="004D16DA"/>
    <w:p w:rsidR="001A02F5" w:rsidRDefault="001A02F5" w:rsidP="000E01A6">
      <w:pPr>
        <w:rPr>
          <w:rFonts w:asciiTheme="majorBidi" w:hAnsiTheme="majorBidi" w:cstheme="majorBidi"/>
          <w:b/>
          <w:bCs/>
        </w:rPr>
      </w:pPr>
    </w:p>
    <w:p w:rsidR="001A02F5" w:rsidRDefault="001A02F5" w:rsidP="000E01A6">
      <w:pPr>
        <w:rPr>
          <w:rFonts w:asciiTheme="majorBidi" w:hAnsiTheme="majorBidi" w:cstheme="majorBidi"/>
          <w:b/>
          <w:bCs/>
        </w:rPr>
      </w:pPr>
    </w:p>
    <w:p w:rsidR="001A02F5" w:rsidRDefault="001A02F5" w:rsidP="000E01A6">
      <w:pPr>
        <w:rPr>
          <w:rFonts w:asciiTheme="majorBidi" w:hAnsiTheme="majorBidi" w:cstheme="majorBidi"/>
          <w:b/>
          <w:bCs/>
        </w:rPr>
      </w:pPr>
    </w:p>
    <w:p w:rsidR="001A02F5" w:rsidRDefault="001A02F5" w:rsidP="000E01A6">
      <w:pPr>
        <w:rPr>
          <w:rFonts w:asciiTheme="majorBidi" w:hAnsiTheme="majorBidi" w:cstheme="majorBidi"/>
          <w:b/>
          <w:bCs/>
        </w:rPr>
      </w:pPr>
    </w:p>
    <w:p w:rsidR="001A02F5" w:rsidRDefault="001A02F5" w:rsidP="000E01A6">
      <w:pPr>
        <w:rPr>
          <w:rFonts w:asciiTheme="majorBidi" w:hAnsiTheme="majorBidi" w:cstheme="majorBidi"/>
          <w:b/>
          <w:bCs/>
        </w:rPr>
      </w:pPr>
    </w:p>
    <w:p w:rsidR="001A02F5" w:rsidRDefault="001A02F5" w:rsidP="000E01A6">
      <w:pPr>
        <w:rPr>
          <w:rFonts w:asciiTheme="majorBidi" w:hAnsiTheme="majorBidi" w:cstheme="majorBidi"/>
          <w:b/>
          <w:bCs/>
        </w:rPr>
      </w:pPr>
    </w:p>
    <w:p w:rsidR="000E01A6" w:rsidRPr="00E765BB" w:rsidRDefault="000E01A6" w:rsidP="000E01A6">
      <w:pPr>
        <w:rPr>
          <w:rFonts w:asciiTheme="majorBidi" w:hAnsiTheme="majorBidi" w:cstheme="majorBidi"/>
          <w:b/>
          <w:bCs/>
        </w:rPr>
      </w:pPr>
      <w:r w:rsidRPr="00E765BB">
        <w:rPr>
          <w:rFonts w:asciiTheme="majorBidi" w:hAnsiTheme="majorBidi" w:cstheme="majorBidi"/>
          <w:b/>
          <w:bCs/>
        </w:rPr>
        <w:lastRenderedPageBreak/>
        <w:t>3NF</w:t>
      </w:r>
    </w:p>
    <w:p w:rsidR="004867A5" w:rsidRDefault="000E01A6" w:rsidP="000E01A6">
      <w:pPr>
        <w:rPr>
          <w:rFonts w:asciiTheme="majorBidi" w:hAnsiTheme="majorBidi" w:cstheme="majorBidi"/>
          <w:b/>
          <w:bCs/>
        </w:rPr>
      </w:pPr>
      <w:r w:rsidRPr="00E765BB">
        <w:rPr>
          <w:rFonts w:asciiTheme="majorBidi" w:hAnsiTheme="majorBidi" w:cstheme="majorBidi"/>
          <w:b/>
          <w:bCs/>
        </w:rPr>
        <w:t>The third normal form also has two rules. The data must meet the second normal form. Also, all nonkey attributes must be dependent on candidate keys nontransitively. Informally, this rule means that all nonkey attributes must be mutually independent. In other words, one nonkey attribute cannot be dependent on another nonkey attribute.</w:t>
      </w:r>
    </w:p>
    <w:p w:rsidR="00E765BB" w:rsidRDefault="00E765BB" w:rsidP="000E01A6">
      <w:pPr>
        <w:rPr>
          <w:rFonts w:asciiTheme="majorBidi" w:hAnsiTheme="majorBidi" w:cstheme="majorBidi"/>
          <w:b/>
          <w:bCs/>
        </w:rPr>
      </w:pPr>
    </w:p>
    <w:p w:rsidR="004C7D62" w:rsidRDefault="004C7D62" w:rsidP="000E01A6">
      <w:pPr>
        <w:rPr>
          <w:rFonts w:asciiTheme="majorBidi" w:hAnsiTheme="majorBidi" w:cstheme="majorBidi"/>
          <w:b/>
          <w:bCs/>
        </w:rPr>
      </w:pPr>
    </w:p>
    <w:p w:rsidR="004C7D62" w:rsidRPr="00E765BB" w:rsidRDefault="004C7D62" w:rsidP="000E01A6">
      <w:pPr>
        <w:rPr>
          <w:rFonts w:asciiTheme="majorBidi" w:hAnsiTheme="majorBidi" w:cstheme="majorBidi"/>
          <w:b/>
          <w:bCs/>
        </w:rPr>
      </w:pPr>
      <w:r>
        <w:rPr>
          <w:rFonts w:asciiTheme="majorBidi" w:hAnsiTheme="majorBidi" w:cstheme="majorBidi"/>
          <w:b/>
          <w:bCs/>
        </w:rPr>
        <w:t>Fig3 solve problem</w:t>
      </w:r>
      <w:bookmarkStart w:id="0" w:name="_GoBack"/>
      <w:bookmarkEnd w:id="0"/>
    </w:p>
    <w:p w:rsidR="006F020C" w:rsidRDefault="006F020C" w:rsidP="006F020C">
      <w:pPr>
        <w:keepNext/>
      </w:pPr>
      <w:r>
        <w:rPr>
          <w:noProof/>
        </w:rPr>
        <w:drawing>
          <wp:inline distT="0" distB="0" distL="0" distR="0" wp14:anchorId="19737487" wp14:editId="7D4A3129">
            <wp:extent cx="5943600" cy="1283368"/>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83368"/>
                    </a:xfrm>
                    <a:prstGeom prst="rect">
                      <a:avLst/>
                    </a:prstGeom>
                    <a:noFill/>
                    <a:ln>
                      <a:noFill/>
                    </a:ln>
                  </pic:spPr>
                </pic:pic>
              </a:graphicData>
            </a:graphic>
          </wp:inline>
        </w:drawing>
      </w:r>
    </w:p>
    <w:p w:rsidR="00E765BB" w:rsidRPr="004D16DA" w:rsidRDefault="006F020C" w:rsidP="006F020C">
      <w:pPr>
        <w:pStyle w:val="Caption"/>
      </w:pPr>
      <w:r>
        <w:t xml:space="preserve">Figure </w:t>
      </w:r>
      <w:fldSimple w:instr=" SEQ Figure \* ARABIC ">
        <w:r>
          <w:rPr>
            <w:noProof/>
          </w:rPr>
          <w:t>3</w:t>
        </w:r>
      </w:fldSimple>
    </w:p>
    <w:sectPr w:rsidR="00E765BB" w:rsidRPr="004D1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5B7"/>
    <w:rsid w:val="000D3FB1"/>
    <w:rsid w:val="000D4B92"/>
    <w:rsid w:val="000E01A6"/>
    <w:rsid w:val="000F4686"/>
    <w:rsid w:val="001A02F5"/>
    <w:rsid w:val="001E543C"/>
    <w:rsid w:val="001F5300"/>
    <w:rsid w:val="00311F19"/>
    <w:rsid w:val="003255B7"/>
    <w:rsid w:val="00376E27"/>
    <w:rsid w:val="004867A5"/>
    <w:rsid w:val="004C7D62"/>
    <w:rsid w:val="004D16DA"/>
    <w:rsid w:val="005716EC"/>
    <w:rsid w:val="005C4349"/>
    <w:rsid w:val="005E0C54"/>
    <w:rsid w:val="00634D74"/>
    <w:rsid w:val="00645252"/>
    <w:rsid w:val="006B0205"/>
    <w:rsid w:val="006D3D74"/>
    <w:rsid w:val="006F020C"/>
    <w:rsid w:val="007C34B7"/>
    <w:rsid w:val="0083569A"/>
    <w:rsid w:val="008726F4"/>
    <w:rsid w:val="009A5F47"/>
    <w:rsid w:val="009B078E"/>
    <w:rsid w:val="00A9204E"/>
    <w:rsid w:val="00B41612"/>
    <w:rsid w:val="00BC6487"/>
    <w:rsid w:val="00C1207D"/>
    <w:rsid w:val="00C42818"/>
    <w:rsid w:val="00C54D0F"/>
    <w:rsid w:val="00CC7173"/>
    <w:rsid w:val="00D317AB"/>
    <w:rsid w:val="00D916A8"/>
    <w:rsid w:val="00D92026"/>
    <w:rsid w:val="00DF71A2"/>
    <w:rsid w:val="00E765BB"/>
    <w:rsid w:val="00E86CC5"/>
    <w:rsid w:val="00EA01BB"/>
    <w:rsid w:val="00F456D1"/>
    <w:rsid w:val="00F55C9A"/>
    <w:rsid w:val="00F80246"/>
    <w:rsid w:val="00FD7E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533A2"/>
  <w15:chartTrackingRefBased/>
  <w15:docId w15:val="{1BF1321B-592F-435C-9342-5D01763BB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116</TotalTime>
  <Pages>3</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abotir</dc:creator>
  <cp:keywords/>
  <dc:description/>
  <cp:lastModifiedBy>mohamed abotir</cp:lastModifiedBy>
  <cp:revision>40</cp:revision>
  <dcterms:created xsi:type="dcterms:W3CDTF">2022-01-31T11:42:00Z</dcterms:created>
  <dcterms:modified xsi:type="dcterms:W3CDTF">2022-01-31T13:45:00Z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