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5276"/>
          <w:sz w:val="44"/>
          <w:szCs w:val="44"/>
        </w:rPr>
        <w:t xml:space="preserve">MOHAMED AIT OUMGHAR</w:t>
      </w:r>
    </w:p>
    <w:p>
      <w:pPr>
        <w:spacing w:after="60" w:before="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Digital Marketing Specialist  |  SEO  |  WordPress  |  B2B Marketing  |  Multilingual</w:t>
      </w:r>
    </w:p>
    <w:p>
      <w:pPr>
        <w:tabs>
          <w:tab w:val="left" w:pos="2200"/>
          <w:tab w:val="left" w:pos="4800"/>
          <w:tab w:val="left" w:pos="7400"/>
        </w:tabs>
        <w:spacing w:after="80" w:before="0"/>
      </w:pPr>
      <w:r>
        <w:rPr>
          <w:rFonts w:ascii="Calibri" w:cs="Calibri" w:eastAsia="Calibri" w:hAnsi="Calibri"/>
          <w:color w:val="717D7E"/>
          <w:sz w:val="17"/>
          <w:szCs w:val="17"/>
        </w:rPr>
        <w:t xml:space="preserve">📍 Toledo, Spain</w:t>
      </w:r>
      <w:r>
        <w:rPr>
          <w:rFonts w:ascii="Calibri" w:cs="Calibri" w:eastAsia="Calibri" w:hAnsi="Calibri"/>
          <w:color w:val="717D7E"/>
          <w:sz w:val="17"/>
          <w:szCs w:val="17"/>
        </w:rPr>
        <w:t xml:space="preserve">	📧 </w:t>
      </w:r>
      <w:hyperlink w:history="1" r:id="rIdfdwx_szsoxgail8-lk_ut">
        <w:r>
          <w:rPr>
            <w:rFonts w:ascii="Calibri" w:cs="Calibri" w:eastAsia="Calibri" w:hAnsi="Calibri"/>
            <w:color w:val="2E86C1"/>
            <w:sz w:val="17"/>
            <w:szCs w:val="17"/>
            <w:u w:val="single"/>
          </w:rPr>
          <w:t xml:space="preserve">mohamed.aitoumghar@yahoo.com</w:t>
        </w:r>
      </w:hyperlink>
      <w:r>
        <w:rPr>
          <w:rFonts w:ascii="Calibri" w:cs="Calibri" w:eastAsia="Calibri" w:hAnsi="Calibri"/>
          <w:color w:val="717D7E"/>
          <w:sz w:val="17"/>
          <w:szCs w:val="17"/>
        </w:rPr>
        <w:t xml:space="preserve">	🔗 </w:t>
      </w:r>
      <w:hyperlink w:history="1" r:id="rIdlxjk5gnsfattr-klts7vd">
        <w:r>
          <w:rPr>
            <w:rFonts w:ascii="Calibri" w:cs="Calibri" w:eastAsia="Calibri" w:hAnsi="Calibri"/>
            <w:color w:val="2E86C1"/>
            <w:sz w:val="17"/>
            <w:szCs w:val="17"/>
            <w:u w:val="single"/>
          </w:rPr>
          <w:t xml:space="preserve">linkedin.com/in/mohamed-aitoumghar</w:t>
        </w:r>
      </w:hyperlink>
      <w:r>
        <w:rPr>
          <w:rFonts w:ascii="Calibri" w:cs="Calibri" w:eastAsia="Calibri" w:hAnsi="Calibri"/>
          <w:color w:val="717D7E"/>
          <w:sz w:val="17"/>
          <w:szCs w:val="17"/>
        </w:rPr>
        <w:t xml:space="preserve">	🌐 ropalaboralguerrero.es</w:t>
      </w:r>
    </w:p>
    <w:p>
      <w:pPr>
        <w:pBdr>
          <w:bottom w:val="single" w:color="1A5276" w:sz="12" w:space="1"/>
        </w:pBdr>
        <w:spacing w:after="6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Results-driven Digital Marketing Specialist with 5+ years of experience in B2B client management and 2+ years specializing in SEO, WordPress/Elementor, content strategy, and online lead generation. Currently leading the full digital presence of Ropa Laboral Guerrero (Toledo), a B2B workwear and PPE supplier, managing SEO strategy, Google Business Profile, social media, and content workflows. Holds a Master's degree in Business Strategy &amp; Marketing (UCLM, 2025). Multilingual communicator (Arabic, French, English, Spanish) with a data-driven, results-oriented mindset and a proven ability to execute 0-to-1 digital growth initiatives independently.</w:t>
      </w:r>
    </w:p>
    <w:p>
      <w:pPr>
        <w:pBdr>
          <w:bottom w:val="single" w:color="1A5276" w:sz="12" w:space="1"/>
        </w:pBdr>
        <w:spacing w:after="6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CORE COMPETENCIES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SEO Strategy &amp; Keyword Research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On-Page &amp; Technical SEO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WordPress &amp; Elementor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Schema Markup / Structured Data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Social Media Management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Content Marketing &amp; Copywriting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Google Business Profile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B2B Lead Generation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GEO / AEO Optimization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Digital Marketing Strategy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CRM &amp; HubSpot / Brevo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• Data Analysis &amp; Reporting</w:t>
            </w:r>
          </w:p>
        </w:tc>
      </w:tr>
    </w:tbl>
    <w:p>
      <w:pPr>
        <w:pBdr>
          <w:bottom w:val="single" w:color="1A5276" w:sz="12" w:space="1"/>
        </w:pBdr>
        <w:spacing w:after="6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Digital Marketing Specialist</w:t>
      </w:r>
      <w:r>
        <w:rPr>
          <w:rFonts w:ascii="Calibri" w:cs="Calibri" w:eastAsia="Calibri" w:hAnsi="Calibri"/>
          <w:color w:val="717D7E"/>
          <w:sz w:val="18"/>
          <w:szCs w:val="18"/>
        </w:rPr>
        <w:t xml:space="preserve">	May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Ropa Laboral Guerrero  —  Toledo, Spain  |  B2B Workwear, PPE &amp; Textile Personalization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Own the full digital marketing function as sole marketer: SEO, content, social media, GBP, and lead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Executed a comprehensive 146-keyword SEO roadmap targeting Toledo, Castilla-La Mancha, and Madrid, structured by buying intent and funnel stage.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Conducted complete SEO/GEO/AEO audits and implemented on-page fixes (title tags, meta descriptions, FAQ schema, structured data) to improve AI search visibility.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Produced 10+ regulatory-compliant blog articles grounded in Spanish/EU PPE law (Ley 31/1995, RD 773/1997, Reglamento UE 2016/425, UNE-EN ISO 20345:2022).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Developed a 90-day B2B lead generation strategy (zero paid media) leveraging LinkedIn outreach, local SEO, and content marketing.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Built internal SaaS tooling (React/Next.js) for social post tracking, SEO reporting, content calendar, and AI-assisted content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Optimized Google Business Profile and local pages to strengthen map-pack rankings across the Toledo province.</w:t>
      </w:r>
    </w:p>
    <w:p>
      <w:pPr>
        <w:spacing w:after="0" w:before="60"/>
      </w:pP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Account Manager</w:t>
      </w:r>
      <w:r>
        <w:rPr>
          <w:rFonts w:ascii="Calibri" w:cs="Calibri" w:eastAsia="Calibri" w:hAnsi="Calibri"/>
          <w:color w:val="717D7E"/>
          <w:sz w:val="18"/>
          <w:szCs w:val="18"/>
        </w:rPr>
        <w:t xml:space="preserve">	Sept 2018 – Sept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Attijariwafa Bank  —  Biougra, Morocco  |  Pan-African Banking Group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Managed a portfolio of 500+ individual and business clients with tailored advisory on loans, insurance, and investment products.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Achieved 90%+ loan approval rate through rigorous credit analysis and structured application submissions.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Led branch-wide digitalization initiative that earned 1st place nationally across 3,407 branches (November 2022 competition).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Coordinated cross-functional teams, back-office operations, and large-scale client data management tasks.</w:t>
      </w:r>
    </w:p>
    <w:p>
      <w:pPr>
        <w:pBdr>
          <w:bottom w:val="single" w:color="1A5276" w:sz="12" w:space="1"/>
        </w:pBdr>
        <w:spacing w:after="6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C2833"/>
          <w:sz w:val="18"/>
          <w:szCs w:val="18"/>
        </w:rPr>
        <w:t xml:space="preserve">Master's Degree — Business Strategy &amp; Marketing</w:t>
      </w:r>
      <w:r>
        <w:rPr>
          <w:rFonts w:ascii="Calibri" w:cs="Calibri" w:eastAsia="Calibri" w:hAnsi="Calibri"/>
          <w:color w:val="717D7E"/>
          <w:sz w:val="18"/>
          <w:szCs w:val="18"/>
        </w:rPr>
        <w:t xml:space="preserve">	2023 – July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Universidad de Castilla-La Mancha (UCLM)  —  Toledo, Spain</w:t>
      </w: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color w:val="1C2833"/>
          <w:sz w:val="18"/>
          <w:szCs w:val="18"/>
        </w:rPr>
        <w:t xml:space="preserve">Bachelor's Degree — Business &amp; Management</w:t>
      </w:r>
      <w:r>
        <w:rPr>
          <w:rFonts w:ascii="Calibri" w:cs="Calibri" w:eastAsia="Calibri" w:hAnsi="Calibri"/>
          <w:color w:val="717D7E"/>
          <w:sz w:val="18"/>
          <w:szCs w:val="18"/>
        </w:rPr>
        <w:t xml:space="preserve">	2013 – 2016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Université Ibn Zohr  —  Agadir, Morocco</w:t>
      </w:r>
    </w:p>
    <w:p>
      <w:pPr>
        <w:pBdr>
          <w:bottom w:val="single" w:color="1A5276" w:sz="12" w:space="1"/>
        </w:pBdr>
        <w:spacing w:after="6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TOOLS &amp; TECHNOLOGIES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SEO &amp; Analytics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DinoRANK, Google Search Console, Google Analytics 4, Ahrefs (basic), Semrush (basic), Screaming Frog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CMS &amp; Design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WordPress, Elementor, Gutenberg, HTML/CSS, Basic JavaScript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Social &amp; Content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Metricool, Canva, LinkedIn, Facebook, Instagram, Buffer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CRM &amp; Email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HubSpot CRM, Brevo (Sendinblue), Taplio, Gmail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Dev &amp; Automation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React, Next.js, Prisma, Node.js, Groq API, Tavily Search API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Languages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Arabic (Native) · French (C1) · English (C1) · Spanish (B1, actively learning)</w:t>
            </w:r>
          </w:p>
        </w:tc>
      </w:tr>
    </w:tbl>
    <w:p>
      <w:pPr>
        <w:pBdr>
          <w:bottom w:val="single" w:color="1A5276" w:sz="12" w:space="1"/>
        </w:pBdr>
        <w:spacing w:after="6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CERTIFICATIONS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Digital Marketing Certified — HubSpot Academy</w:t>
      </w:r>
      <w:r>
        <w:rPr>
          <w:rFonts w:ascii="Calibri" w:cs="Calibri" w:eastAsia="Calibri" w:hAnsi="Calibri"/>
          <w:color w:val="717D7E"/>
          <w:sz w:val="18"/>
          <w:szCs w:val="18"/>
        </w:rPr>
        <w:t xml:space="preserve">	2023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Fundamentals of Digital Marketing — Google Digital Garage</w:t>
      </w:r>
      <w:r>
        <w:rPr>
          <w:rFonts w:ascii="Calibri" w:cs="Calibri" w:eastAsia="Calibri" w:hAnsi="Calibri"/>
          <w:color w:val="717D7E"/>
          <w:sz w:val="18"/>
          <w:szCs w:val="18"/>
        </w:rPr>
        <w:t xml:space="preserve">	2023</w:t>
      </w:r>
    </w:p>
    <w:p>
      <w:pPr>
        <w:pBdr>
          <w:bottom w:val="single" w:color="1A5276" w:sz="12" w:space="1"/>
        </w:pBdr>
        <w:spacing w:after="6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RLG Manager SaaS — Built a full internal marketing management app (React/Next.js/Prisma) with modules for SEO tracking, social content planning, competitor analysis, AI content assistant, and blog approval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SEO Roadmap (146 keywords) — Designed a phased keyword strategy with commercial/transactional intent mapping for ropalaboralguerrero.es, targeting B2B buyers across Castilla-La Mancha and Madrid.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GEO/AEO Audit — Delivered a full audit report (DOCX/PDF) for AI search readiness and voice search optimization, applied to the Ropa Laboral Guerrero website.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PPE Regulatory Blog Series — Produced 10 in-depth blog articles on Spanish/EU safety regulation, used as both SEO content and B2B trust-building assets.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wx_szsoxgail8-lk_ut" Type="http://schemas.openxmlformats.org/officeDocument/2006/relationships/hyperlink" Target="mailto:mohamed.aitoumghar@yahoo.com" TargetMode="External"/><Relationship Id="rIdlxjk5gnsfattr-klts7vd" Type="http://schemas.openxmlformats.org/officeDocument/2006/relationships/hyperlink" Target="https://www.linkedin.com/in/mohamed-aitoumgha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2026-06-06T18:35:20.144Z</dcterms:created>
  <dcterms:modified xsi:type="dcterms:W3CDTF">2026-06-06T18:35:20.145Z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