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08" w:type="dxa"/>
        <w:tblInd w:w="-106" w:type="dxa"/>
        <w:tblLayout w:type="fixed"/>
        <w:tblLook w:val="00A0"/>
      </w:tblPr>
      <w:tblGrid>
        <w:gridCol w:w="1833"/>
        <w:gridCol w:w="1515"/>
        <w:gridCol w:w="3240"/>
        <w:gridCol w:w="1800"/>
        <w:gridCol w:w="1620"/>
      </w:tblGrid>
      <w:tr w:rsidR="0044234B" w:rsidRPr="001B5EA8" w:rsidTr="0008756A">
        <w:tc>
          <w:tcPr>
            <w:tcW w:w="1833" w:type="dxa"/>
          </w:tcPr>
          <w:p w:rsidR="0044234B" w:rsidRPr="001B5EA8" w:rsidRDefault="0044234B" w:rsidP="0008756A">
            <w:pPr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  <w:r w:rsidRPr="001B5EA8">
              <w:rPr>
                <w:rFonts w:ascii="Calibri" w:hAnsi="Calibri"/>
                <w:noProof/>
                <w:lang w:val="fr-FR" w:eastAsia="fr-FR"/>
              </w:rPr>
              <w:drawing>
                <wp:inline distT="0" distB="0" distL="0" distR="0">
                  <wp:extent cx="771525" cy="542925"/>
                  <wp:effectExtent l="19050" t="0" r="9525" b="0"/>
                  <wp:docPr id="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5" w:type="dxa"/>
            <w:gridSpan w:val="3"/>
            <w:vAlign w:val="center"/>
          </w:tcPr>
          <w:p w:rsidR="0044234B" w:rsidRPr="001B5EA8" w:rsidRDefault="0044234B" w:rsidP="0008756A">
            <w:pPr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  <w:lang w:val="fr-FR"/>
              </w:rPr>
            </w:pPr>
            <w:r w:rsidRPr="001B5EA8">
              <w:rPr>
                <w:rFonts w:ascii="Calibri" w:hAnsi="Calibri"/>
                <w:sz w:val="20"/>
                <w:szCs w:val="20"/>
                <w:lang w:val="fr-FR"/>
              </w:rPr>
              <w:t>Ministère de l’Enseignement Supérieur et de la Recherche Scientifique</w:t>
            </w:r>
          </w:p>
          <w:p w:rsidR="0044234B" w:rsidRPr="001B5EA8" w:rsidRDefault="0044234B" w:rsidP="0008756A">
            <w:pPr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  <w:lang w:val="fr-FR"/>
              </w:rPr>
            </w:pPr>
            <w:r w:rsidRPr="001B5EA8">
              <w:rPr>
                <w:rFonts w:ascii="Calibri" w:hAnsi="Calibri"/>
                <w:sz w:val="20"/>
                <w:szCs w:val="20"/>
                <w:lang w:val="fr-FR"/>
              </w:rPr>
              <w:t>Université de Carthage</w:t>
            </w:r>
          </w:p>
          <w:p w:rsidR="0044234B" w:rsidRPr="001B5EA8" w:rsidRDefault="0044234B" w:rsidP="0008756A">
            <w:pPr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  <w:lang w:val="fr-FR"/>
              </w:rPr>
            </w:pPr>
            <w:r w:rsidRPr="001B5EA8">
              <w:rPr>
                <w:rFonts w:ascii="Calibri" w:hAnsi="Calibri"/>
                <w:sz w:val="20"/>
                <w:szCs w:val="20"/>
                <w:lang w:val="fr-FR"/>
              </w:rPr>
              <w:t>Institut Supérieur des Technologies de l’Information et de la Communication</w:t>
            </w:r>
          </w:p>
          <w:p w:rsidR="0044234B" w:rsidRPr="001B5EA8" w:rsidRDefault="0044234B" w:rsidP="0008756A">
            <w:pPr>
              <w:spacing w:after="0" w:line="240" w:lineRule="auto"/>
              <w:jc w:val="center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1B5EA8">
              <w:rPr>
                <w:rFonts w:ascii="Calibri" w:hAnsi="Calibri"/>
                <w:sz w:val="20"/>
                <w:szCs w:val="20"/>
              </w:rPr>
              <w:t>Année</w:t>
            </w:r>
            <w:proofErr w:type="spellEnd"/>
            <w:r w:rsidRPr="001B5EA8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B5EA8">
              <w:rPr>
                <w:rFonts w:ascii="Calibri" w:hAnsi="Calibri"/>
                <w:sz w:val="20"/>
                <w:szCs w:val="20"/>
              </w:rPr>
              <w:t>Universitaire</w:t>
            </w:r>
            <w:proofErr w:type="spellEnd"/>
            <w:r w:rsidRPr="001B5EA8">
              <w:rPr>
                <w:rFonts w:ascii="Calibri" w:hAnsi="Calibri"/>
                <w:sz w:val="20"/>
                <w:szCs w:val="20"/>
              </w:rPr>
              <w:t> : 2020/2021</w:t>
            </w:r>
          </w:p>
        </w:tc>
        <w:tc>
          <w:tcPr>
            <w:tcW w:w="1620" w:type="dxa"/>
          </w:tcPr>
          <w:p w:rsidR="0044234B" w:rsidRPr="001B5EA8" w:rsidRDefault="0044234B" w:rsidP="0008756A">
            <w:pPr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  <w:r w:rsidRPr="001B5EA8">
              <w:rPr>
                <w:rFonts w:ascii="Calibri" w:hAnsi="Calibri"/>
                <w:noProof/>
                <w:lang w:val="fr-FR" w:eastAsia="fr-FR"/>
              </w:rPr>
              <w:drawing>
                <wp:inline distT="0" distB="0" distL="0" distR="0">
                  <wp:extent cx="628650" cy="447675"/>
                  <wp:effectExtent l="19050" t="0" r="0" b="0"/>
                  <wp:docPr id="8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48218" t="12675" r="16797" b="589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34B" w:rsidRPr="001B5EA8" w:rsidTr="000875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48" w:type="dxa"/>
            <w:gridSpan w:val="2"/>
            <w:vAlign w:val="center"/>
          </w:tcPr>
          <w:p w:rsidR="0044234B" w:rsidRPr="001B5EA8" w:rsidRDefault="0044234B" w:rsidP="0008756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28"/>
                <w:szCs w:val="28"/>
                <w:lang w:val="fr-FR"/>
              </w:rPr>
            </w:pPr>
            <w:r w:rsidRPr="001B5EA8">
              <w:rPr>
                <w:rFonts w:ascii="Calibri" w:hAnsi="Calibri"/>
                <w:b/>
                <w:bCs/>
                <w:sz w:val="28"/>
                <w:szCs w:val="28"/>
                <w:lang w:val="fr-FR"/>
              </w:rPr>
              <w:t xml:space="preserve">Enseignantes : A. Najjar, M. Ben Amara, S. Naimi,   I. Hannachi </w:t>
            </w:r>
          </w:p>
        </w:tc>
        <w:tc>
          <w:tcPr>
            <w:tcW w:w="3240" w:type="dxa"/>
            <w:vAlign w:val="center"/>
          </w:tcPr>
          <w:p w:rsidR="0044234B" w:rsidRPr="001B5EA8" w:rsidRDefault="0044234B" w:rsidP="0044234B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28"/>
                <w:szCs w:val="28"/>
                <w:lang w:val="fr-FR"/>
              </w:rPr>
            </w:pPr>
            <w:r w:rsidRPr="001B5EA8">
              <w:rPr>
                <w:rFonts w:ascii="Calibri" w:hAnsi="Calibri"/>
                <w:b/>
                <w:bCs/>
                <w:sz w:val="28"/>
                <w:szCs w:val="28"/>
                <w:lang w:val="fr-FR"/>
              </w:rPr>
              <w:t>TP4</w:t>
            </w:r>
          </w:p>
          <w:p w:rsidR="0044234B" w:rsidRPr="001B5EA8" w:rsidRDefault="0044234B" w:rsidP="0044234B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28"/>
                <w:szCs w:val="28"/>
                <w:lang w:val="fr-FR"/>
              </w:rPr>
            </w:pPr>
            <w:r w:rsidRPr="001B5EA8">
              <w:rPr>
                <w:rFonts w:ascii="Calibri" w:hAnsi="Calibri"/>
                <w:b/>
                <w:bCs/>
                <w:sz w:val="28"/>
                <w:szCs w:val="28"/>
                <w:lang w:val="fr-FR"/>
              </w:rPr>
              <w:t xml:space="preserve">Tests des Logiciels </w:t>
            </w:r>
          </w:p>
          <w:p w:rsidR="0044234B" w:rsidRPr="001B5EA8" w:rsidRDefault="0044234B" w:rsidP="0008756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28"/>
                <w:szCs w:val="28"/>
                <w:lang w:val="fr-FR"/>
              </w:rPr>
            </w:pPr>
            <w:r w:rsidRPr="001B5EA8">
              <w:rPr>
                <w:rFonts w:ascii="Calibri" w:hAnsi="Calibri"/>
                <w:b/>
                <w:bCs/>
                <w:sz w:val="28"/>
                <w:szCs w:val="28"/>
                <w:lang w:val="fr-FR"/>
              </w:rPr>
              <w:t>(ISTQB)</w:t>
            </w:r>
          </w:p>
        </w:tc>
        <w:tc>
          <w:tcPr>
            <w:tcW w:w="3420" w:type="dxa"/>
            <w:gridSpan w:val="2"/>
            <w:vAlign w:val="center"/>
          </w:tcPr>
          <w:p w:rsidR="0044234B" w:rsidRPr="001B5EA8" w:rsidRDefault="0044234B" w:rsidP="0008756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28"/>
                <w:szCs w:val="28"/>
                <w:lang w:val="fr-FR"/>
              </w:rPr>
            </w:pPr>
            <w:r w:rsidRPr="001B5EA8">
              <w:rPr>
                <w:rFonts w:ascii="Calibri" w:hAnsi="Calibri"/>
                <w:b/>
                <w:bCs/>
                <w:sz w:val="28"/>
                <w:szCs w:val="28"/>
                <w:lang w:val="fr-FR"/>
              </w:rPr>
              <w:t>Classes : 2</w:t>
            </w:r>
            <w:r w:rsidRPr="001B5EA8">
              <w:rPr>
                <w:rFonts w:ascii="Calibri" w:hAnsi="Calibri"/>
                <w:b/>
                <w:bCs/>
                <w:sz w:val="28"/>
                <w:szCs w:val="28"/>
                <w:vertAlign w:val="superscript"/>
                <w:lang w:val="fr-FR"/>
              </w:rPr>
              <w:t>ème</w:t>
            </w:r>
            <w:r w:rsidRPr="001B5EA8">
              <w:rPr>
                <w:rFonts w:ascii="Calibri" w:hAnsi="Calibri"/>
                <w:b/>
                <w:bCs/>
                <w:sz w:val="28"/>
                <w:szCs w:val="28"/>
                <w:lang w:val="fr-FR"/>
              </w:rPr>
              <w:t xml:space="preserve"> GLSI</w:t>
            </w:r>
          </w:p>
          <w:p w:rsidR="0044234B" w:rsidRPr="001B5EA8" w:rsidRDefault="0044234B" w:rsidP="0008756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28"/>
                <w:szCs w:val="28"/>
                <w:lang w:val="fr-FR"/>
              </w:rPr>
            </w:pPr>
            <w:r w:rsidRPr="001B5EA8">
              <w:rPr>
                <w:rFonts w:ascii="Calibri" w:hAnsi="Calibri"/>
                <w:b/>
                <w:bCs/>
                <w:sz w:val="28"/>
                <w:szCs w:val="28"/>
                <w:lang w:val="fr-FR"/>
              </w:rPr>
              <w:t xml:space="preserve">               2</w:t>
            </w:r>
            <w:r w:rsidRPr="001B5EA8">
              <w:rPr>
                <w:rFonts w:ascii="Calibri" w:hAnsi="Calibri"/>
                <w:b/>
                <w:bCs/>
                <w:sz w:val="28"/>
                <w:szCs w:val="28"/>
                <w:vertAlign w:val="superscript"/>
                <w:lang w:val="fr-FR"/>
              </w:rPr>
              <w:t>ème</w:t>
            </w:r>
            <w:r w:rsidRPr="001B5EA8">
              <w:rPr>
                <w:rFonts w:ascii="Calibri" w:hAnsi="Calibri"/>
                <w:b/>
                <w:bCs/>
                <w:sz w:val="28"/>
                <w:szCs w:val="28"/>
                <w:lang w:val="fr-FR"/>
              </w:rPr>
              <w:t xml:space="preserve"> IOT</w:t>
            </w:r>
          </w:p>
        </w:tc>
      </w:tr>
    </w:tbl>
    <w:p w:rsidR="0044234B" w:rsidRPr="001B5EA8" w:rsidRDefault="0044234B" w:rsidP="007D2EAB">
      <w:pPr>
        <w:spacing w:after="420" w:line="240" w:lineRule="auto"/>
        <w:jc w:val="both"/>
        <w:rPr>
          <w:rFonts w:ascii="Calibri" w:eastAsia="Times New Roman" w:hAnsi="Calibri" w:cs="Times"/>
          <w:b/>
          <w:bCs/>
          <w:color w:val="2B2B2B"/>
          <w:sz w:val="24"/>
          <w:szCs w:val="24"/>
          <w:lang w:val="fr-FR" w:eastAsia="fr-FR"/>
        </w:rPr>
      </w:pPr>
    </w:p>
    <w:p w:rsidR="00BB53A4" w:rsidRPr="001B5EA8" w:rsidRDefault="00967797" w:rsidP="001B5EA8">
      <w:pPr>
        <w:spacing w:after="420" w:line="240" w:lineRule="auto"/>
        <w:jc w:val="both"/>
        <w:rPr>
          <w:rFonts w:ascii="Calibri" w:eastAsia="Times New Roman" w:hAnsi="Calibri" w:cs="Times"/>
          <w:b/>
          <w:bCs/>
          <w:color w:val="2B2B2B"/>
          <w:sz w:val="24"/>
          <w:szCs w:val="24"/>
          <w:lang w:val="fr-FR" w:eastAsia="fr-FR"/>
        </w:rPr>
      </w:pPr>
      <w:r w:rsidRPr="001B5EA8">
        <w:rPr>
          <w:rFonts w:ascii="Calibri" w:eastAsia="Times New Roman" w:hAnsi="Calibri" w:cs="Times"/>
          <w:b/>
          <w:bCs/>
          <w:color w:val="2B2B2B"/>
          <w:sz w:val="24"/>
          <w:szCs w:val="24"/>
          <w:lang w:val="fr-FR" w:eastAsia="fr-FR"/>
        </w:rPr>
        <w:t xml:space="preserve">Exercice 1  </w:t>
      </w:r>
    </w:p>
    <w:p w:rsidR="00967797" w:rsidRPr="001B5EA8" w:rsidRDefault="00EA53CB" w:rsidP="007D2EAB">
      <w:pPr>
        <w:spacing w:after="420" w:line="240" w:lineRule="auto"/>
        <w:jc w:val="both"/>
        <w:rPr>
          <w:rFonts w:ascii="Calibri" w:eastAsia="Times New Roman" w:hAnsi="Calibri" w:cs="Times"/>
          <w:color w:val="2B2B2B"/>
          <w:sz w:val="24"/>
          <w:szCs w:val="24"/>
          <w:lang w:val="fr-FR" w:eastAsia="fr-FR"/>
        </w:rPr>
      </w:pPr>
      <w:r w:rsidRPr="001B5EA8">
        <w:rPr>
          <w:rFonts w:ascii="Calibri" w:eastAsia="Times New Roman" w:hAnsi="Calibri" w:cs="Times"/>
          <w:color w:val="2B2B2B"/>
          <w:sz w:val="24"/>
          <w:szCs w:val="24"/>
          <w:lang w:val="fr-FR" w:eastAsia="fr-FR"/>
        </w:rPr>
        <w:t>Dites, en justifiant votre réponse, si chacune des affirmations suivantes est vraie ou fausse.</w:t>
      </w:r>
    </w:p>
    <w:p w:rsidR="00EA53CB" w:rsidRPr="001B5EA8" w:rsidRDefault="00EA53CB" w:rsidP="00EA53CB">
      <w:pPr>
        <w:pStyle w:val="Paragraphedeliste"/>
        <w:numPr>
          <w:ilvl w:val="0"/>
          <w:numId w:val="7"/>
        </w:numPr>
        <w:spacing w:after="420"/>
        <w:jc w:val="both"/>
        <w:rPr>
          <w:rFonts w:eastAsia="Times New Roman" w:cs="Times"/>
          <w:color w:val="2B2B2B"/>
          <w:sz w:val="24"/>
          <w:szCs w:val="24"/>
          <w:lang w:eastAsia="fr-FR"/>
        </w:rPr>
      </w:pPr>
      <w:r w:rsidRPr="001B5EA8">
        <w:rPr>
          <w:rFonts w:eastAsia="Times New Roman" w:cs="Times"/>
          <w:color w:val="2B2B2B"/>
          <w:sz w:val="24"/>
          <w:szCs w:val="24"/>
          <w:lang w:eastAsia="fr-FR"/>
        </w:rPr>
        <w:t>L'analyse statique peut découvrir des défauts difficilement détectables par des tests dynamiques</w:t>
      </w:r>
    </w:p>
    <w:p w:rsidR="00865EA8" w:rsidRPr="001B5EA8" w:rsidRDefault="00865EA8" w:rsidP="00EA53CB">
      <w:pPr>
        <w:pStyle w:val="Paragraphedeliste"/>
        <w:numPr>
          <w:ilvl w:val="0"/>
          <w:numId w:val="7"/>
        </w:numPr>
        <w:spacing w:after="420"/>
        <w:jc w:val="both"/>
        <w:rPr>
          <w:rFonts w:eastAsia="Times New Roman" w:cs="Times"/>
          <w:color w:val="2B2B2B"/>
          <w:sz w:val="24"/>
          <w:szCs w:val="24"/>
          <w:lang w:eastAsia="fr-FR"/>
        </w:rPr>
      </w:pPr>
      <w:r w:rsidRPr="001B5EA8">
        <w:rPr>
          <w:rFonts w:eastAsia="Times New Roman" w:cs="Times"/>
          <w:color w:val="2B2B2B"/>
          <w:sz w:val="24"/>
          <w:szCs w:val="24"/>
          <w:lang w:eastAsia="fr-FR"/>
        </w:rPr>
        <w:t xml:space="preserve">Les défauts typiques trouvés par un outil d’analyse statique sont : variables </w:t>
      </w:r>
      <w:r w:rsidR="00DF2A7D" w:rsidRPr="001B5EA8">
        <w:rPr>
          <w:rFonts w:eastAsia="Times New Roman" w:cs="Times"/>
          <w:color w:val="2B2B2B"/>
          <w:sz w:val="24"/>
          <w:szCs w:val="24"/>
          <w:lang w:eastAsia="fr-FR"/>
        </w:rPr>
        <w:t>non utilisés, mauvaise performance, code inaccessible, processus non suivi</w:t>
      </w:r>
      <w:r w:rsidR="00E74082">
        <w:rPr>
          <w:rFonts w:eastAsia="Times New Roman" w:cs="Times"/>
          <w:color w:val="2B2B2B"/>
          <w:sz w:val="24"/>
          <w:szCs w:val="24"/>
          <w:lang w:eastAsia="fr-FR"/>
        </w:rPr>
        <w:t xml:space="preserve">. </w:t>
      </w:r>
    </w:p>
    <w:p w:rsidR="00DF2A7D" w:rsidRPr="001B5EA8" w:rsidRDefault="00E74082" w:rsidP="00EA53CB">
      <w:pPr>
        <w:pStyle w:val="Paragraphedeliste"/>
        <w:numPr>
          <w:ilvl w:val="0"/>
          <w:numId w:val="7"/>
        </w:numPr>
        <w:spacing w:after="420"/>
        <w:jc w:val="both"/>
        <w:rPr>
          <w:rFonts w:eastAsia="Times New Roman" w:cs="Times"/>
          <w:color w:val="2B2B2B"/>
          <w:sz w:val="24"/>
          <w:szCs w:val="24"/>
          <w:lang w:eastAsia="fr-FR"/>
        </w:rPr>
      </w:pPr>
      <w:r>
        <w:rPr>
          <w:rFonts w:eastAsia="Times New Roman" w:cs="Times"/>
          <w:color w:val="2B2B2B"/>
          <w:sz w:val="24"/>
          <w:szCs w:val="24"/>
          <w:lang w:eastAsia="fr-FR"/>
        </w:rPr>
        <w:t>L’objectif principal</w:t>
      </w:r>
      <w:r w:rsidR="00DF2A7D" w:rsidRPr="001B5EA8">
        <w:rPr>
          <w:rFonts w:eastAsia="Times New Roman" w:cs="Times"/>
          <w:color w:val="2B2B2B"/>
          <w:sz w:val="24"/>
          <w:szCs w:val="24"/>
          <w:lang w:eastAsia="fr-FR"/>
        </w:rPr>
        <w:t xml:space="preserve"> de l’activité de lancement de revue c’est d’expliquer les objectifs</w:t>
      </w:r>
      <w:r>
        <w:rPr>
          <w:rFonts w:eastAsia="Times New Roman" w:cs="Times"/>
          <w:color w:val="2B2B2B"/>
          <w:sz w:val="24"/>
          <w:szCs w:val="24"/>
          <w:lang w:eastAsia="fr-FR"/>
        </w:rPr>
        <w:t>.</w:t>
      </w:r>
    </w:p>
    <w:p w:rsidR="00DF2A7D" w:rsidRPr="001B5EA8" w:rsidRDefault="00DF2A7D" w:rsidP="00EA53CB">
      <w:pPr>
        <w:pStyle w:val="Paragraphedeliste"/>
        <w:numPr>
          <w:ilvl w:val="0"/>
          <w:numId w:val="7"/>
        </w:numPr>
        <w:spacing w:after="420"/>
        <w:jc w:val="both"/>
        <w:rPr>
          <w:rFonts w:eastAsia="Times New Roman" w:cs="Times"/>
          <w:color w:val="2B2B2B"/>
          <w:sz w:val="24"/>
          <w:szCs w:val="24"/>
          <w:lang w:eastAsia="fr-FR"/>
        </w:rPr>
      </w:pPr>
      <w:r w:rsidRPr="001B5EA8">
        <w:rPr>
          <w:rFonts w:eastAsia="Times New Roman" w:cs="Times"/>
          <w:color w:val="2B2B2B"/>
          <w:sz w:val="24"/>
          <w:szCs w:val="24"/>
          <w:lang w:eastAsia="fr-FR"/>
        </w:rPr>
        <w:t>La re</w:t>
      </w:r>
      <w:r w:rsidR="00C04714" w:rsidRPr="001B5EA8">
        <w:rPr>
          <w:rFonts w:eastAsia="Times New Roman" w:cs="Times"/>
          <w:color w:val="2B2B2B"/>
          <w:sz w:val="24"/>
          <w:szCs w:val="24"/>
          <w:lang w:eastAsia="fr-FR"/>
        </w:rPr>
        <w:t>lecture technique défini</w:t>
      </w:r>
      <w:r w:rsidR="00E74082">
        <w:rPr>
          <w:rFonts w:eastAsia="Times New Roman" w:cs="Times"/>
          <w:color w:val="2B2B2B"/>
          <w:sz w:val="24"/>
          <w:szCs w:val="24"/>
          <w:lang w:eastAsia="fr-FR"/>
        </w:rPr>
        <w:t>e</w:t>
      </w:r>
      <w:r w:rsidR="00C04714" w:rsidRPr="001B5EA8">
        <w:rPr>
          <w:rFonts w:eastAsia="Times New Roman" w:cs="Times"/>
          <w:color w:val="2B2B2B"/>
          <w:sz w:val="24"/>
          <w:szCs w:val="24"/>
          <w:lang w:eastAsia="fr-FR"/>
        </w:rPr>
        <w:t xml:space="preserve"> des rôles et dirigée par un facilitateur</w:t>
      </w:r>
      <w:r w:rsidR="00E74082">
        <w:rPr>
          <w:rFonts w:eastAsia="Times New Roman" w:cs="Times"/>
          <w:color w:val="2B2B2B"/>
          <w:sz w:val="24"/>
          <w:szCs w:val="24"/>
          <w:lang w:eastAsia="fr-FR"/>
        </w:rPr>
        <w:t>.</w:t>
      </w:r>
    </w:p>
    <w:p w:rsidR="00BB53A4" w:rsidRPr="001B5EA8" w:rsidRDefault="001B5EA8" w:rsidP="007D2EAB">
      <w:pPr>
        <w:spacing w:after="420" w:line="240" w:lineRule="auto"/>
        <w:jc w:val="both"/>
        <w:rPr>
          <w:rFonts w:ascii="Calibri" w:eastAsia="Times New Roman" w:hAnsi="Calibri" w:cs="Times"/>
          <w:b/>
          <w:bCs/>
          <w:color w:val="2B2B2B"/>
          <w:sz w:val="24"/>
          <w:szCs w:val="24"/>
          <w:lang w:val="fr-FR" w:eastAsia="fr-FR"/>
        </w:rPr>
      </w:pPr>
      <w:r>
        <w:rPr>
          <w:rFonts w:ascii="Calibri" w:eastAsia="Times New Roman" w:hAnsi="Calibri" w:cs="Times"/>
          <w:b/>
          <w:bCs/>
          <w:color w:val="2B2B2B"/>
          <w:sz w:val="24"/>
          <w:szCs w:val="24"/>
          <w:lang w:val="fr-FR" w:eastAsia="fr-FR"/>
        </w:rPr>
        <w:t>Exercice 2 </w:t>
      </w:r>
    </w:p>
    <w:p w:rsidR="007D2EAB" w:rsidRPr="001B5EA8" w:rsidRDefault="007D2EAB" w:rsidP="001B5EA8">
      <w:pPr>
        <w:spacing w:after="120" w:line="240" w:lineRule="auto"/>
        <w:jc w:val="both"/>
        <w:rPr>
          <w:rFonts w:ascii="Calibri" w:eastAsia="Times New Roman" w:hAnsi="Calibri" w:cs="Times"/>
          <w:color w:val="2B2B2B"/>
          <w:sz w:val="24"/>
          <w:szCs w:val="24"/>
          <w:lang w:val="fr-FR" w:eastAsia="fr-FR"/>
        </w:rPr>
      </w:pPr>
      <w:r w:rsidRPr="001B5EA8">
        <w:rPr>
          <w:rFonts w:ascii="Calibri" w:eastAsia="Times New Roman" w:hAnsi="Calibri" w:cs="Times"/>
          <w:color w:val="2B2B2B"/>
          <w:sz w:val="24"/>
          <w:szCs w:val="24"/>
          <w:lang w:val="fr-FR" w:eastAsia="fr-FR"/>
        </w:rPr>
        <w:t>Une application Web calcule le taux d’imposition et le taux de réduction en fonction du revenu du foyer et du nombre d’enfants selon les règles suivantes:</w:t>
      </w:r>
    </w:p>
    <w:p w:rsidR="007D2EAB" w:rsidRPr="001B5EA8" w:rsidRDefault="007D2EAB" w:rsidP="007D2EA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Times"/>
          <w:color w:val="2B2B2B"/>
          <w:sz w:val="24"/>
          <w:szCs w:val="24"/>
          <w:lang w:val="fr-FR" w:eastAsia="fr-FR"/>
        </w:rPr>
      </w:pPr>
      <w:r w:rsidRPr="001B5EA8">
        <w:rPr>
          <w:rFonts w:ascii="Calibri" w:eastAsia="Times New Roman" w:hAnsi="Calibri" w:cs="Times"/>
          <w:color w:val="2B2B2B"/>
          <w:sz w:val="24"/>
          <w:szCs w:val="24"/>
          <w:lang w:val="fr-FR" w:eastAsia="fr-FR"/>
        </w:rPr>
        <w:t>Le revenu doit être compris entre 0€ et 100K€;</w:t>
      </w:r>
    </w:p>
    <w:p w:rsidR="007D2EAB" w:rsidRPr="001B5EA8" w:rsidRDefault="007D2EAB" w:rsidP="007D2EA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Times"/>
          <w:color w:val="2B2B2B"/>
          <w:sz w:val="24"/>
          <w:szCs w:val="24"/>
          <w:lang w:val="fr-FR" w:eastAsia="fr-FR"/>
        </w:rPr>
      </w:pPr>
      <w:r w:rsidRPr="001B5EA8">
        <w:rPr>
          <w:rFonts w:ascii="Calibri" w:eastAsia="Times New Roman" w:hAnsi="Calibri" w:cs="Times"/>
          <w:color w:val="2B2B2B"/>
          <w:sz w:val="24"/>
          <w:szCs w:val="24"/>
          <w:lang w:val="fr-FR" w:eastAsia="fr-FR"/>
        </w:rPr>
        <w:t>Les revenus de moins de 10K€ ne sont pas imposables;</w:t>
      </w:r>
    </w:p>
    <w:p w:rsidR="007D2EAB" w:rsidRPr="001B5EA8" w:rsidRDefault="007D2EAB" w:rsidP="007D2EA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Times"/>
          <w:color w:val="2B2B2B"/>
          <w:sz w:val="24"/>
          <w:szCs w:val="24"/>
          <w:lang w:val="fr-FR" w:eastAsia="fr-FR"/>
        </w:rPr>
      </w:pPr>
      <w:r w:rsidRPr="001B5EA8">
        <w:rPr>
          <w:rFonts w:ascii="Calibri" w:eastAsia="Times New Roman" w:hAnsi="Calibri" w:cs="Times"/>
          <w:color w:val="2B2B2B"/>
          <w:sz w:val="24"/>
          <w:szCs w:val="24"/>
          <w:lang w:val="fr-FR" w:eastAsia="fr-FR"/>
        </w:rPr>
        <w:t>Les revenus à partir de 10k€ sont imposés au taux de 20%;</w:t>
      </w:r>
    </w:p>
    <w:p w:rsidR="007D2EAB" w:rsidRPr="001B5EA8" w:rsidRDefault="007D2EAB" w:rsidP="007D2EA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Times"/>
          <w:color w:val="2B2B2B"/>
          <w:sz w:val="24"/>
          <w:szCs w:val="24"/>
          <w:lang w:val="fr-FR" w:eastAsia="fr-FR"/>
        </w:rPr>
      </w:pPr>
      <w:r w:rsidRPr="001B5EA8">
        <w:rPr>
          <w:rFonts w:ascii="Calibri" w:eastAsia="Times New Roman" w:hAnsi="Calibri" w:cs="Times"/>
          <w:color w:val="2B2B2B"/>
          <w:sz w:val="24"/>
          <w:szCs w:val="24"/>
          <w:lang w:val="fr-FR" w:eastAsia="fr-FR"/>
        </w:rPr>
        <w:t>Les foyers avec 2 enfants scolarisés ou plus ont une réduction de 15%;</w:t>
      </w:r>
    </w:p>
    <w:p w:rsidR="007D2EAB" w:rsidRPr="001B5EA8" w:rsidRDefault="007D2EAB" w:rsidP="007D2EA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Times"/>
          <w:color w:val="2B2B2B"/>
          <w:sz w:val="24"/>
          <w:szCs w:val="24"/>
          <w:lang w:val="fr-FR" w:eastAsia="fr-FR"/>
        </w:rPr>
      </w:pPr>
      <w:r w:rsidRPr="001B5EA8">
        <w:rPr>
          <w:rFonts w:ascii="Calibri" w:eastAsia="Times New Roman" w:hAnsi="Calibri" w:cs="Times"/>
          <w:color w:val="2B2B2B"/>
          <w:sz w:val="24"/>
          <w:szCs w:val="24"/>
          <w:lang w:val="fr-FR" w:eastAsia="fr-FR"/>
        </w:rPr>
        <w:t>Le montant des revenus et le nombre d’enfants (de 0 à 10) sont fournis via un formulaire avec des champs de saisie libres. Seuls des entiers positifs sont acceptés par le système pour les deux champs.</w:t>
      </w:r>
    </w:p>
    <w:p w:rsidR="00967797" w:rsidRPr="001B5EA8" w:rsidRDefault="00967797" w:rsidP="00967797">
      <w:pPr>
        <w:pStyle w:val="Paragraphedeliste"/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="Times"/>
          <w:color w:val="2B2B2B"/>
          <w:sz w:val="24"/>
          <w:szCs w:val="24"/>
          <w:lang w:eastAsia="fr-FR"/>
        </w:rPr>
      </w:pPr>
      <w:r w:rsidRPr="001B5EA8">
        <w:rPr>
          <w:rFonts w:eastAsia="Times New Roman" w:cs="Times"/>
          <w:color w:val="2B2B2B"/>
          <w:sz w:val="24"/>
          <w:szCs w:val="24"/>
          <w:lang w:eastAsia="fr-FR"/>
        </w:rPr>
        <w:t>Identifier les partitions de valeurs  valides et invalides en entrée</w:t>
      </w:r>
    </w:p>
    <w:p w:rsidR="00967797" w:rsidRPr="001B5EA8" w:rsidRDefault="00967797" w:rsidP="00967797">
      <w:pPr>
        <w:pStyle w:val="Paragraphedeliste"/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="Times"/>
          <w:color w:val="2B2B2B"/>
          <w:sz w:val="24"/>
          <w:szCs w:val="24"/>
          <w:lang w:eastAsia="fr-FR"/>
        </w:rPr>
      </w:pPr>
      <w:r w:rsidRPr="001B5EA8">
        <w:rPr>
          <w:rFonts w:eastAsia="Times New Roman" w:cs="Times"/>
          <w:color w:val="2B2B2B"/>
          <w:sz w:val="24"/>
          <w:szCs w:val="24"/>
          <w:lang w:eastAsia="fr-FR"/>
        </w:rPr>
        <w:t>Identifier les partitions de valeurs valides et invalides en sorties.</w:t>
      </w:r>
    </w:p>
    <w:p w:rsidR="00967797" w:rsidRPr="001B5EA8" w:rsidRDefault="00967797" w:rsidP="00967797">
      <w:pPr>
        <w:pStyle w:val="Paragraphedeliste"/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="Times"/>
          <w:color w:val="2B2B2B"/>
          <w:sz w:val="24"/>
          <w:szCs w:val="24"/>
          <w:lang w:eastAsia="fr-FR"/>
        </w:rPr>
      </w:pPr>
      <w:r w:rsidRPr="001B5EA8">
        <w:rPr>
          <w:rFonts w:eastAsia="Times New Roman" w:cs="Times"/>
          <w:color w:val="2B2B2B"/>
          <w:sz w:val="24"/>
          <w:szCs w:val="24"/>
          <w:lang w:eastAsia="fr-FR"/>
        </w:rPr>
        <w:t>Dériver les cas de tests à partir des partitions</w:t>
      </w:r>
    </w:p>
    <w:p w:rsidR="00967797" w:rsidRPr="001B5EA8" w:rsidRDefault="00967797" w:rsidP="00967797">
      <w:pPr>
        <w:pStyle w:val="Paragraphedeliste"/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="Times"/>
          <w:color w:val="2B2B2B"/>
          <w:sz w:val="24"/>
          <w:szCs w:val="24"/>
          <w:lang w:eastAsia="fr-FR"/>
        </w:rPr>
      </w:pPr>
      <w:r w:rsidRPr="001B5EA8">
        <w:rPr>
          <w:rFonts w:eastAsia="Times New Roman" w:cs="Times"/>
          <w:color w:val="2B2B2B"/>
          <w:sz w:val="24"/>
          <w:szCs w:val="24"/>
          <w:lang w:eastAsia="fr-FR"/>
        </w:rPr>
        <w:t>Déduire les limites (deux valeurs pour chaque limite) de chaque partition</w:t>
      </w:r>
    </w:p>
    <w:p w:rsidR="00881F69" w:rsidRPr="001B5EA8" w:rsidRDefault="00967797" w:rsidP="001B5EA8">
      <w:pPr>
        <w:pStyle w:val="Paragraphedeliste"/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="Times"/>
          <w:color w:val="2B2B2B"/>
          <w:sz w:val="24"/>
          <w:szCs w:val="24"/>
          <w:lang w:eastAsia="fr-FR"/>
        </w:rPr>
      </w:pPr>
      <w:r w:rsidRPr="001B5EA8">
        <w:rPr>
          <w:rFonts w:eastAsia="Times New Roman" w:cs="Times"/>
          <w:color w:val="2B2B2B"/>
          <w:sz w:val="24"/>
          <w:szCs w:val="24"/>
          <w:lang w:eastAsia="fr-FR"/>
        </w:rPr>
        <w:t>Dériver les cas de test à partir des limites</w:t>
      </w:r>
    </w:p>
    <w:sectPr w:rsidR="00881F69" w:rsidRPr="001B5EA8" w:rsidSect="0055181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2080F"/>
    <w:multiLevelType w:val="hybridMultilevel"/>
    <w:tmpl w:val="62BE7024"/>
    <w:lvl w:ilvl="0" w:tplc="0F520E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B0190"/>
    <w:multiLevelType w:val="multilevel"/>
    <w:tmpl w:val="E6C0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" w:eastAsia="Times New Roman" w:hAnsi="Times" w:cs="Times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41337F"/>
    <w:multiLevelType w:val="hybridMultilevel"/>
    <w:tmpl w:val="9B34C408"/>
    <w:lvl w:ilvl="0" w:tplc="A4864B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B0551"/>
    <w:multiLevelType w:val="hybridMultilevel"/>
    <w:tmpl w:val="66EE24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795E30"/>
    <w:multiLevelType w:val="hybridMultilevel"/>
    <w:tmpl w:val="795E7C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002176"/>
    <w:multiLevelType w:val="multilevel"/>
    <w:tmpl w:val="A7EE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72B2AB5"/>
    <w:multiLevelType w:val="multilevel"/>
    <w:tmpl w:val="17A8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881F69"/>
    <w:rsid w:val="000F2531"/>
    <w:rsid w:val="001B5EA8"/>
    <w:rsid w:val="002C52D2"/>
    <w:rsid w:val="0044234B"/>
    <w:rsid w:val="00551812"/>
    <w:rsid w:val="005A16DB"/>
    <w:rsid w:val="005B68CE"/>
    <w:rsid w:val="007D2EAB"/>
    <w:rsid w:val="00865EA8"/>
    <w:rsid w:val="00881F69"/>
    <w:rsid w:val="008A03DF"/>
    <w:rsid w:val="008D1A2F"/>
    <w:rsid w:val="00910810"/>
    <w:rsid w:val="00967797"/>
    <w:rsid w:val="00AB06C4"/>
    <w:rsid w:val="00BB53A4"/>
    <w:rsid w:val="00C04714"/>
    <w:rsid w:val="00C27E7A"/>
    <w:rsid w:val="00C611A9"/>
    <w:rsid w:val="00CF7C54"/>
    <w:rsid w:val="00DE58D6"/>
    <w:rsid w:val="00DF2A7D"/>
    <w:rsid w:val="00E24298"/>
    <w:rsid w:val="00E74082"/>
    <w:rsid w:val="00EA53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812"/>
  </w:style>
  <w:style w:type="paragraph" w:styleId="Titre1">
    <w:name w:val="heading 1"/>
    <w:basedOn w:val="Normal"/>
    <w:link w:val="Titre1Car"/>
    <w:uiPriority w:val="9"/>
    <w:qFormat/>
    <w:rsid w:val="00881F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1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1F69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Paragraphedeliste">
    <w:name w:val="List Paragraph"/>
    <w:basedOn w:val="Normal"/>
    <w:uiPriority w:val="34"/>
    <w:qFormat/>
    <w:rsid w:val="00881F69"/>
    <w:pPr>
      <w:spacing w:after="0" w:line="240" w:lineRule="auto"/>
      <w:ind w:left="720"/>
    </w:pPr>
    <w:rPr>
      <w:rFonts w:ascii="Calibri" w:hAnsi="Calibri" w:cs="Calibri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881F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D2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D2EAB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42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23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13332</TotalTime>
  <Pages>1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 Hannachi</dc:creator>
  <cp:keywords/>
  <dc:description/>
  <cp:lastModifiedBy>Asma Najjar</cp:lastModifiedBy>
  <cp:revision>6</cp:revision>
  <dcterms:created xsi:type="dcterms:W3CDTF">2021-03-10T13:21:00Z</dcterms:created>
  <dcterms:modified xsi:type="dcterms:W3CDTF">2021-04-05T07:30:00Z</dcterms:modified>
</cp:coreProperties>
</file>