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Change request CR-01: SMS pickup reminder</w:t>
      </w:r>
    </w:p>
    <w:p>
      <w:r>
        <w:rPr>
          <w:sz w:val="22"/>
        </w:rPr>
        <w:t xml:space="preserve">Project PRJ-DEMO-001, Atelier Lumière online ordering. Synthetic demonstration document; people and figures are fictional.</w:t>
      </w:r>
    </w:p>
    <w:p>
      <w:r>
        <w:rPr>
          <w:b/>
          <w:sz w:val="26"/>
        </w:rPr>
        <w:t xml:space="preserve">1. Request</w:t>
      </w:r>
    </w:p>
    <w:p>
      <w:r>
        <w:rPr>
          <w:sz w:val="22"/>
        </w:rPr>
        <w:t xml:space="preserve">Requested by the client in writing on 23 October 2026: send an SMS to the customer 30 minutes before the pickup slot starts.</w:t>
      </w:r>
    </w:p>
    <w:p>
      <w:r>
        <w:rPr>
          <w:b/>
          <w:sz w:val="26"/>
        </w:rPr>
        <w:t xml:space="preserve">2. Why it is a change request</w:t>
      </w:r>
    </w:p>
    <w:p>
      <w:r>
        <w:rPr>
          <w:sz w:val="22"/>
        </w:rPr>
        <w:t xml:space="preserve">SMS reminders are not listed in section 3.1 of the specification, so section 3.3 (change requests) applies.</w:t>
      </w:r>
    </w:p>
    <w:p>
      <w:r>
        <w:rPr>
          <w:b/>
          <w:sz w:val="26"/>
        </w:rPr>
        <w:t xml:space="preserve">3. Estimate</w:t>
      </w:r>
    </w:p>
    <w:p>
      <w:r>
        <w:rPr>
          <w:sz w:val="22"/>
        </w:rPr>
        <w:t xml:space="preserve">Sent by the freelancer on 24 October 2026, within the 3 business days required by section 3.3.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Effort</w:t>
            </w:r>
          </w:p>
        </w:tc>
        <w:tc>
          <w:p>
            <w:r>
              <w:t xml:space="preserve">3 days</w:t>
            </w:r>
          </w:p>
        </w:tc>
      </w:tr>
      <w:tr>
        <w:tc>
          <w:p>
            <w:r>
              <w:t xml:space="preserve">Price</w:t>
            </w:r>
          </w:p>
        </w:tc>
        <w:tc>
          <w:p>
            <w:r>
              <w:t xml:space="preserve">1,500 TND excluding VAT</w:t>
            </w:r>
          </w:p>
        </w:tc>
      </w:tr>
      <w:tr>
        <w:tc>
          <w:p>
            <w:r>
              <w:t xml:space="preserve">SMS cost</w:t>
            </w:r>
          </w:p>
        </w:tc>
        <w:tc>
          <w:p>
            <w:r>
              <w:t xml:space="preserve">Paid by the client directly to the SMS provider</w:t>
            </w:r>
          </w:p>
        </w:tc>
      </w:tr>
      <w:tr>
        <w:tc>
          <w:p>
            <w:r>
              <w:t xml:space="preserve">Delivery</w:t>
            </w:r>
          </w:p>
        </w:tc>
        <w:tc>
          <w:p>
            <w:r>
              <w:t xml:space="preserve">With milestone M3</w:t>
            </w:r>
          </w:p>
        </w:tc>
      </w:tr>
    </w:tbl>
    <w:p>
      <w:r>
        <w:rPr>
          <w:b/>
          <w:sz w:val="26"/>
        </w:rPr>
        <w:t xml:space="preserve">4. Decision</w:t>
      </w:r>
    </w:p>
    <w:p>
      <w:r>
        <w:rPr>
          <w:sz w:val="22"/>
        </w:rPr>
        <w:t xml:space="preserve">Approved in writing by the client on 27 October 2026. Work starts on 28 October 2026.</w:t>
      </w:r>
    </w:p>
    <w:sectPr/>
  </w:body>
</w:document>
</file>