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RHCSA partie 1 : administration système Red Hat I</w:t>
      </w:r>
    </w:p>
    <w:p>
      <w:pPr>
        <w:pStyle w:val="ProgCoverSub"/>
      </w:pPr>
      <w:r>
        <w:t>Mettre en service et gérer un serveur Red Hat Enterprise Linux 10</w:t>
      </w:r>
    </w:p>
    <w:p>
      <w:pPr>
        <w:pStyle w:val="ProgCoverStat"/>
      </w:pPr>
      <w:r>
        <w:t>42</w:t>
      </w:r>
      <w:r>
        <w:rPr>
          <w:rStyle w:val="ProgCoverUnit"/>
        </w:rPr>
        <w:t xml:space="preserve">  Heures</w:t>
      </w:r>
    </w:p>
    <w:p>
      <w:pPr>
        <w:pStyle w:val="ProgCoverLine"/>
      </w:pPr>
      <w:r>
        <w:rPr>
          <w:rStyle w:val="ProgCoverLabel"/>
        </w:rPr>
        <w:t>Pour</w:t>
      </w:r>
      <w:r>
        <w:t xml:space="preserve">   Professionnels de l’IT, techniciens et étudiants qui débutent en administration Linux</w:t>
      </w:r>
    </w:p>
    <w:p>
      <w:pPr>
        <w:pStyle w:val="ProgCoverLine"/>
      </w:pPr>
      <w:r>
        <w:rPr>
          <w:rStyle w:val="ProgCoverLabel"/>
        </w:rPr>
        <w:t>Prépare à</w:t>
      </w:r>
      <w:r>
        <w:t xml:space="preserve">   RHCSA (EX200, RHEL 10), première moitié des objectifs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est la première moitié du parcours RHCSA sur Red Hat Enterprise Linux 10. Les participants installent RHEL, travaillent en ligne de commande, gèrent fichiers, utilisateurs, groupes et droits, contrôlent les processus et les services systemd, sécurisent l’accès distant avec OpenSSH, gèrent les journaux et la synchronisation de l’heure, configurent le réseau avec NetworkManager et installent des logiciels avec dnf et Flatpak. Chaque chapitre se termine par un TP sur des machines virtuelles RHEL 10, et le programme s’achève par un projet final où chaque participant construit et documente un serveur selon une grille de contrôle. RHCSA partie 2 complète les objectifs de l’examen.</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Bases de la ligne de commande</w:t>
            </w:r>
          </w:p>
        </w:tc>
        <w:tc>
          <w:tcPr>
            <w:tcW w:type="dxa" w:w="4989"/>
          </w:tcPr>
          <w:p>
            <w:pPr>
              <w:pStyle w:val="ProgTableMuted"/>
              <w:keepNext/>
            </w:pPr>
            <w:r>
              <w:t>RHEL 10, aide, fichiers texte et gestion des fichiers</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Utilisateurs, groupes et droits</w:t>
            </w:r>
          </w:p>
        </w:tc>
        <w:tc>
          <w:tcPr>
            <w:tcW w:type="dxa" w:w="4989"/>
          </w:tcPr>
          <w:p>
            <w:pPr>
              <w:pStyle w:val="ProgTableMuted"/>
              <w:keepNext/>
            </w:pPr>
            <w:r>
              <w:t>Comptes locaux, sudo, droits sur les fichiers et droits spéciaux</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Processus et services</w:t>
            </w:r>
          </w:p>
        </w:tc>
        <w:tc>
          <w:tcPr>
            <w:tcW w:type="dxa" w:w="4989"/>
          </w:tcPr>
          <w:p>
            <w:pPr>
              <w:pStyle w:val="ProgTableMuted"/>
              <w:keepNext/>
            </w:pPr>
            <w:r>
              <w:t>Contrôle des processus, unités systemd et cibles de démarrage</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Accès distant et journalisation</w:t>
            </w:r>
          </w:p>
        </w:tc>
        <w:tc>
          <w:tcPr>
            <w:tcW w:type="dxa" w:w="4989"/>
          </w:tcPr>
          <w:p>
            <w:pPr>
              <w:pStyle w:val="ProgTableMuted"/>
              <w:keepNext/>
            </w:pPr>
            <w:r>
              <w:t>OpenSSH, archives et transferts, journaux et heure</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Réseau, logiciels et systèmes de fichiers</w:t>
            </w:r>
          </w:p>
        </w:tc>
        <w:tc>
          <w:tcPr>
            <w:tcW w:type="dxa" w:w="4989"/>
          </w:tcPr>
          <w:p>
            <w:pPr>
              <w:pStyle w:val="ProgTableMuted"/>
              <w:keepNext/>
            </w:pPr>
            <w:r>
              <w:t>NetworkManager, dnf et Flatpak, montages et occupation disque</w:t>
            </w:r>
          </w:p>
        </w:tc>
        <w:tc>
          <w:tcPr>
            <w:tcW w:type="dxa" w:w="1020"/>
          </w:tcPr>
          <w:p>
            <w:pPr>
              <w:pStyle w:val="ProgTableHours"/>
              <w:keepNext/>
            </w:pPr>
            <w:r>
              <w:t>6 h</w:t>
            </w:r>
          </w:p>
        </w:tc>
      </w:tr>
      <w:tr>
        <w:tc>
          <w:tcPr>
            <w:tcW w:type="dxa" w:w="680"/>
          </w:tcPr>
          <w:p>
            <w:pPr>
              <w:pStyle w:val="ProgTableNumber"/>
              <w:keepNext/>
            </w:pPr>
            <w:r>
              <w:t>06</w:t>
            </w:r>
          </w:p>
        </w:tc>
        <w:tc>
          <w:tcPr>
            <w:tcW w:type="dxa" w:w="2948"/>
          </w:tcPr>
          <w:p>
            <w:pPr>
              <w:pStyle w:val="ProgTableStrong"/>
              <w:keepNext/>
            </w:pPr>
            <w:r>
              <w:t>Projet final</w:t>
            </w:r>
          </w:p>
        </w:tc>
        <w:tc>
          <w:tcPr>
            <w:tcW w:type="dxa" w:w="4989"/>
          </w:tcPr>
          <w:p>
            <w:pPr>
              <w:pStyle w:val="ProgTableMuted"/>
              <w:keepNext/>
            </w:pPr>
            <w:r>
              <w:t>Un serveur RHEL 10 documenté, noté selon une grille de contrôle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42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Professionnels de l’IT, techniciens et étudiants qui débutent en administration Linux</w:t>
            </w:r>
          </w:p>
        </w:tc>
      </w:tr>
      <w:tr>
        <w:tc>
          <w:tcPr>
            <w:tcW w:type="dxa" w:w="2381"/>
          </w:tcPr>
          <w:p>
            <w:pPr>
              <w:pStyle w:val="ProgTableKey"/>
            </w:pPr>
            <w:r>
              <w:t>Prérequis</w:t>
            </w:r>
          </w:p>
        </w:tc>
        <w:tc>
          <w:tcPr>
            <w:tcW w:type="dxa" w:w="7257"/>
          </w:tcPr>
          <w:p>
            <w:pPr>
              <w:pStyle w:val="ProgTableText"/>
            </w:pPr>
            <w:r>
              <w:t>Aucun. Usage courant d’un ordinateur ; aucune expérience préalable de Linux n’est nécessaire</w:t>
            </w:r>
          </w:p>
        </w:tc>
      </w:tr>
      <w:tr>
        <w:tc>
          <w:tcPr>
            <w:tcW w:type="dxa" w:w="2381"/>
          </w:tcPr>
          <w:p>
            <w:pPr>
              <w:pStyle w:val="ProgTableKey"/>
            </w:pPr>
            <w:r>
              <w:t>Durée</w:t>
            </w:r>
          </w:p>
        </w:tc>
        <w:tc>
          <w:tcPr>
            <w:tcW w:type="dxa" w:w="7257"/>
          </w:tcPr>
          <w:p>
            <w:pPr>
              <w:pStyle w:val="ProgTableText"/>
            </w:pPr>
            <w:r>
              <w:t>42 h : 36 h de chapitres + 6 h de réserve</w:t>
            </w:r>
          </w:p>
        </w:tc>
      </w:tr>
      <w:tr>
        <w:tc>
          <w:tcPr>
            <w:tcW w:type="dxa" w:w="2381"/>
          </w:tcPr>
          <w:p>
            <w:pPr>
              <w:pStyle w:val="ProgTableKey"/>
            </w:pPr>
            <w:r>
              <w:t>Format</w:t>
            </w:r>
          </w:p>
        </w:tc>
        <w:tc>
          <w:tcPr>
            <w:tcW w:type="dxa" w:w="7257"/>
          </w:tcPr>
          <w:p>
            <w:pPr>
              <w:pStyle w:val="ProgTableText"/>
            </w:pPr>
            <w:r>
              <w:t>Cours courts suivis de TP guidés sur RHEL 10</w:t>
            </w:r>
          </w:p>
        </w:tc>
      </w:tr>
      <w:tr>
        <w:tc>
          <w:tcPr>
            <w:tcW w:type="dxa" w:w="2381"/>
          </w:tcPr>
          <w:p>
            <w:pPr>
              <w:pStyle w:val="ProgTableKey"/>
            </w:pPr>
            <w:r>
              <w:t>Environnement de TP</w:t>
            </w:r>
          </w:p>
        </w:tc>
        <w:tc>
          <w:tcPr>
            <w:tcW w:type="dxa" w:w="7257"/>
          </w:tcPr>
          <w:p>
            <w:pPr>
              <w:pStyle w:val="ProgTableText"/>
            </w:pPr>
            <w:r>
              <w:t>En local : un portable par participant (16 Go de RAM, virtualisation matérielle activée) avec deux machines virtuelles RHEL 10 issues des images du formateur, enregistrées avec l’abonnement gratuit Red Hat Developer for Individuals de chaque participant ; ni compte cloud ni coût</w:t>
            </w:r>
          </w:p>
        </w:tc>
      </w:tr>
      <w:tr>
        <w:tc>
          <w:tcPr>
            <w:tcW w:type="dxa" w:w="2381"/>
          </w:tcPr>
          <w:p>
            <w:pPr>
              <w:pStyle w:val="ProgTableKey"/>
            </w:pPr>
            <w:r>
              <w:t>Évaluation</w:t>
            </w:r>
          </w:p>
        </w:tc>
        <w:tc>
          <w:tcPr>
            <w:tcW w:type="dxa" w:w="7257"/>
          </w:tcPr>
          <w:p>
            <w:pPr>
              <w:pStyle w:val="ProgTableText"/>
            </w:pPr>
            <w:r>
              <w:t>Un TP validé à la fin de chaque phase et un projet final noté selon une grille de contrôle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installer un serveur RHEL 10 et en gérer les utilisateurs, les droits, les services, l’accès SSH, les journaux, le réseau et les logiciels</w:t>
            </w:r>
          </w:p>
        </w:tc>
      </w:tr>
    </w:tbl>
    <w:p>
      <w:pPr>
        <w:pStyle w:val="ProgKicker"/>
      </w:pPr>
      <w:r>
        <w:t>Phase 01</w:t>
        <w:tab/>
        <w:t>6 h</w:t>
      </w:r>
    </w:p>
    <w:p>
      <w:pPr>
        <w:pStyle w:val="Heading1"/>
      </w:pPr>
      <w:r>
        <w:t>Bases de la ligne de commande</w:t>
      </w:r>
    </w:p>
    <w:p>
      <w:pPr>
        <w:pStyle w:val="ProgIntro"/>
      </w:pPr>
      <w:r>
        <w:t>Les participants installent RHEL 10, l’enregistrent, et apprennent à trouver de l’aide et à éditer des fichiers sans quitter le terminal. Ils gèrent ensuite fichiers et répertoires, liens et caractères génériques. TP validé : une machine virtuelle RHEL 10 fraîchement installée, avec une arborescence construite, liée et documentée entièrement en ligne de commande.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Premiers pas avec RHEL 10</w:t>
            </w:r>
          </w:p>
        </w:tc>
        <w:tc>
          <w:tcPr>
            <w:tcW w:type="dxa" w:w="4876"/>
          </w:tcPr>
          <w:p>
            <w:pPr>
              <w:pStyle w:val="ProgTableText"/>
            </w:pPr>
            <w:r>
              <w:t>Écosystème Red Hat, installation, abonnements, première connexion, console web (Cockpit)</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Aide et fichiers texte</w:t>
            </w:r>
          </w:p>
        </w:tc>
        <w:tc>
          <w:tcPr>
            <w:tcW w:type="dxa" w:w="4876"/>
          </w:tcPr>
          <w:p>
            <w:pPr>
              <w:pStyle w:val="ProgTableText"/>
            </w:pPr>
            <w:r>
              <w:t>man, info, /usr/share/doc, vim, redirections d’entrée et de sortie</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Ligne de commande et fichiers</w:t>
            </w:r>
          </w:p>
        </w:tc>
        <w:tc>
          <w:tcPr>
            <w:tcW w:type="dxa" w:w="4876"/>
          </w:tcPr>
          <w:p>
            <w:pPr>
              <w:pStyle w:val="ProgTableText"/>
            </w:pPr>
            <w:r>
              <w:t>Bash, arborescence du système de fichiers, gestion des fichiers, liens physiques et symboliques, globbing</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Utilisateurs, groupes et droits</w:t>
      </w:r>
    </w:p>
    <w:p>
      <w:pPr>
        <w:pStyle w:val="ProgIntro"/>
      </w:pPr>
      <w:r>
        <w:t>Le contrôle d’accès est la première mission d’un administrateur. Les participants créent des utilisateurs et des groupes locaux, règlent le vieillissement des mots de passe, accordent des droits d’administration avec sudo, et contrôlent l’accès aux fichiers par les droits standard et spéciaux. TP validé : un répertoire d’équipe où les membres du groupe collaborent, que les autres utilisateurs ne peuvent pas lire, et où un utilisateur peut lancer certaines commandes avec sudo.</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Utilisateurs et groupes</w:t>
            </w:r>
          </w:p>
        </w:tc>
        <w:tc>
          <w:tcPr>
            <w:tcW w:type="dxa" w:w="4876"/>
          </w:tcPr>
          <w:p>
            <w:pPr>
              <w:pStyle w:val="ProgTableText"/>
            </w:pPr>
            <w:r>
              <w:t>Comptes locaux, groupes, mots de passe et vieillissement, accès privilégié avec sudo</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Droits sur les fichiers</w:t>
            </w:r>
          </w:p>
        </w:tc>
        <w:tc>
          <w:tcPr>
            <w:tcW w:type="dxa" w:w="4876"/>
          </w:tcPr>
          <w:p>
            <w:pPr>
              <w:pStyle w:val="ProgTableText"/>
            </w:pPr>
            <w:r>
              <w:t>Droits utilisateur, groupe et autres, chmod et chown, droits spéciaux (SUID, SGID, sticky bit), umask</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6 h</w:t>
      </w:r>
    </w:p>
    <w:p>
      <w:pPr>
        <w:pStyle w:val="Heading1"/>
      </w:pPr>
      <w:r>
        <w:t>Processus et services</w:t>
      </w:r>
    </w:p>
    <w:p>
      <w:pPr>
        <w:pStyle w:val="ProgIntro"/>
      </w:pPr>
      <w:r>
        <w:t>Les participants observent et contrôlent ce qui tourne sur le système : processus, tâches et signaux, priorités, puis les unités systemd qui démarrent les services au démarrage. TP validé : un processus incontrôlé repéré et arrêté, un service activé au démarrage, et la cible par défaut modifiée puis vérifiée après un redémarrage.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Processus</w:t>
            </w:r>
          </w:p>
        </w:tc>
        <w:tc>
          <w:tcPr>
            <w:tcW w:type="dxa" w:w="4876"/>
          </w:tcPr>
          <w:p>
            <w:pPr>
              <w:pStyle w:val="ProgTableText"/>
            </w:pPr>
            <w:r>
              <w:t>États des processus, tâches, signaux, kill, top, charge moyenne, nice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Services et systemd</w:t>
            </w:r>
          </w:p>
        </w:tc>
        <w:tc>
          <w:tcPr>
            <w:tcW w:type="dxa" w:w="4876"/>
          </w:tcPr>
          <w:p>
            <w:pPr>
              <w:pStyle w:val="ProgTableText"/>
            </w:pPr>
            <w:r>
              <w:t>Unités, systemctl, activation au démarrage, cible par défaut</w:t>
            </w:r>
          </w:p>
        </w:tc>
        <w:tc>
          <w:tcPr>
            <w:tcW w:type="dxa" w:w="1134"/>
          </w:tcPr>
          <w:p>
            <w:pPr>
              <w:pStyle w:val="ProgTableMuted"/>
            </w:pPr>
            <w:r>
              <w:t>Cours + TP</w:t>
            </w:r>
          </w:p>
        </w:tc>
        <w:tc>
          <w:tcPr>
            <w:tcW w:type="dxa" w:w="850"/>
          </w:tcPr>
          <w:p>
            <w:pPr>
              <w:pStyle w:val="ProgTableHours"/>
            </w:pPr>
            <w:r>
              <w:t>3 h</w:t>
            </w:r>
          </w:p>
        </w:tc>
      </w:tr>
    </w:tbl>
    <w:p>
      <w:pPr>
        <w:pStyle w:val="ProgKicker"/>
      </w:pPr>
      <w:r>
        <w:t>Phase 04</w:t>
        <w:tab/>
        <w:t>6 h</w:t>
      </w:r>
    </w:p>
    <w:p>
      <w:pPr>
        <w:pStyle w:val="Heading1"/>
      </w:pPr>
      <w:r>
        <w:t>Accès distant et journalisation</w:t>
      </w:r>
    </w:p>
    <w:p>
      <w:pPr>
        <w:pStyle w:val="ProgIntro"/>
      </w:pPr>
      <w:r>
        <w:t>Les serveurs s’administrent à distance et se diagnostiquent à partir de leurs journaux. Les participants mettent en place SSH par clés et durcissent le serveur SSH, archivent et copient des fichiers entre machines, rendent le journal persistant et synchronisent l’heure. TP validé : un accès SSH par clés uniquement entre les deux machines du TP, une archive compressée copiée avec rsync, et un événement retrouvé dans le journal persistant.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OpenSSH</w:t>
            </w:r>
          </w:p>
        </w:tc>
        <w:tc>
          <w:tcPr>
            <w:tcW w:type="dxa" w:w="4876"/>
          </w:tcPr>
          <w:p>
            <w:pPr>
              <w:pStyle w:val="ProgTableText"/>
            </w:pPr>
            <w:r>
              <w:t>Accès distant, authentification par clés, durcissement de sshd</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4.2</w:t>
            </w:r>
          </w:p>
        </w:tc>
        <w:tc>
          <w:tcPr>
            <w:tcW w:type="dxa" w:w="2211"/>
          </w:tcPr>
          <w:p>
            <w:pPr>
              <w:pStyle w:val="ProgTableStrong"/>
            </w:pPr>
            <w:r>
              <w:t>Archivage et transfert</w:t>
            </w:r>
          </w:p>
        </w:tc>
        <w:tc>
          <w:tcPr>
            <w:tcW w:type="dxa" w:w="4876"/>
          </w:tcPr>
          <w:p>
            <w:pPr>
              <w:pStyle w:val="ProgTableText"/>
            </w:pPr>
            <w:r>
              <w:t>tar, gzip et bzip2, scp, sftp, rsync</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Journaux et heure</w:t>
            </w:r>
          </w:p>
        </w:tc>
        <w:tc>
          <w:tcPr>
            <w:tcW w:type="dxa" w:w="4876"/>
          </w:tcPr>
          <w:p>
            <w:pPr>
              <w:pStyle w:val="ProgTableText"/>
            </w:pPr>
            <w:r>
              <w:t>journald, rsyslog, journal persistant, chrony</w:t>
            </w:r>
          </w:p>
        </w:tc>
        <w:tc>
          <w:tcPr>
            <w:tcW w:type="dxa" w:w="1134"/>
          </w:tcPr>
          <w:p>
            <w:pPr>
              <w:pStyle w:val="ProgTableMuted"/>
            </w:pPr>
            <w:r>
              <w:t>Cours + TP</w:t>
            </w:r>
          </w:p>
        </w:tc>
        <w:tc>
          <w:tcPr>
            <w:tcW w:type="dxa" w:w="850"/>
          </w:tcPr>
          <w:p>
            <w:pPr>
              <w:pStyle w:val="ProgTableHours"/>
            </w:pPr>
            <w:r>
              <w:t>3 h</w:t>
            </w:r>
          </w:p>
        </w:tc>
      </w:tr>
    </w:tbl>
    <w:p>
      <w:pPr>
        <w:pStyle w:val="ProgKicker"/>
      </w:pPr>
      <w:r>
        <w:t>Phase 05</w:t>
        <w:tab/>
        <w:t>6 h</w:t>
      </w:r>
    </w:p>
    <w:p>
      <w:pPr>
        <w:pStyle w:val="Heading1"/>
      </w:pPr>
      <w:r>
        <w:t>Réseau, logiciels et systèmes de fichiers</w:t>
      </w:r>
    </w:p>
    <w:p>
      <w:pPr>
        <w:pStyle w:val="ProgIntro"/>
      </w:pPr>
      <w:r>
        <w:t>Les participants donnent au serveur une configuration réseau statique, installent et mettent à jour des logiciels depuis des dépôts RPM et Flatpak, puis montent des systèmes de fichiers et trouvent où part l’espace disque. TP validé : un serveur avec une configuration IPv4 et IPv6 statique et un nom d’hôte qui survivent à un redémarrage, un paquet installé depuis un dépôt configuré, et un système de fichiers monté et vérifié.</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Réseau</w:t>
            </w:r>
          </w:p>
        </w:tc>
        <w:tc>
          <w:tcPr>
            <w:tcW w:type="dxa" w:w="4876"/>
          </w:tcPr>
          <w:p>
            <w:pPr>
              <w:pStyle w:val="ProgTableText"/>
            </w:pPr>
            <w:r>
              <w:t>NetworkManager, nmcli, adresses IPv4 et IPv6, noms d’hôte, résolution de noms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Logiciels</w:t>
            </w:r>
          </w:p>
        </w:tc>
        <w:tc>
          <w:tcPr>
            <w:tcW w:type="dxa" w:w="4876"/>
          </w:tcPr>
          <w:p>
            <w:pPr>
              <w:pStyle w:val="ProgTableText"/>
            </w:pPr>
            <w:r>
              <w:t>dnf, dépôts RPM, paquets RPM, dépôts et applications Flatpak</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Systèmes de fichiers</w:t>
            </w:r>
          </w:p>
        </w:tc>
        <w:tc>
          <w:tcPr>
            <w:tcW w:type="dxa" w:w="4876"/>
          </w:tcPr>
          <w:p>
            <w:pPr>
              <w:pStyle w:val="ProgTableText"/>
            </w:pPr>
            <w:r>
              <w:t>Montage, périphériques en mode bloc, df et du, recherche de fichiers</w:t>
            </w:r>
          </w:p>
        </w:tc>
        <w:tc>
          <w:tcPr>
            <w:tcW w:type="dxa" w:w="1134"/>
          </w:tcPr>
          <w:p>
            <w:pPr>
              <w:pStyle w:val="ProgTableMuted"/>
            </w:pPr>
            <w:r>
              <w:t>Cours + TP</w:t>
            </w:r>
          </w:p>
        </w:tc>
        <w:tc>
          <w:tcPr>
            <w:tcW w:type="dxa" w:w="850"/>
          </w:tcPr>
          <w:p>
            <w:pPr>
              <w:pStyle w:val="ProgTableHours"/>
            </w:pPr>
            <w:r>
              <w:t>1,5 h</w:t>
            </w:r>
          </w:p>
        </w:tc>
      </w:tr>
    </w:tbl>
    <w:p>
      <w:pPr>
        <w:pStyle w:val="ProgKicker"/>
      </w:pPr>
      <w:r>
        <w:t>Phase 06</w:t>
        <w:tab/>
        <w:t>6 h</w:t>
      </w:r>
    </w:p>
    <w:p>
      <w:pPr>
        <w:pStyle w:val="Heading1"/>
      </w:pPr>
      <w:r>
        <w:t>Projet final</w:t>
      </w:r>
    </w:p>
    <w:p>
      <w:pPr>
        <w:pStyle w:val="ProgIntro"/>
      </w:pPr>
      <w:r>
        <w:t>Chaque participant construit un serveur RHEL 10 à partir d’un cahier des charges écrit, en réutilisant les configurations des TP de phase, puis le documente et le fait noter selon une grille de contrôle.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6.1</w:t>
            </w:r>
          </w:p>
        </w:tc>
        <w:tc>
          <w:tcPr>
            <w:tcW w:type="dxa" w:w="2211"/>
          </w:tcPr>
          <w:p>
            <w:pPr>
              <w:pStyle w:val="ProgTableStrong"/>
            </w:pPr>
            <w:r>
              <w:t>Cahier des charges et réalisation</w:t>
            </w:r>
          </w:p>
        </w:tc>
        <w:tc>
          <w:tcPr>
            <w:tcW w:type="dxa" w:w="4876"/>
          </w:tcPr>
          <w:p>
            <w:pPr>
              <w:pStyle w:val="ProgTableText"/>
            </w:pPr>
            <w:r>
              <w:t>Analyser le besoin, puis configurer la politique d’utilisateurs et de groupes, les droits, les services, le durcissement SSH et le réseau</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6.2</w:t>
            </w:r>
          </w:p>
        </w:tc>
        <w:tc>
          <w:tcPr>
            <w:tcW w:type="dxa" w:w="2211"/>
          </w:tcPr>
          <w:p>
            <w:pPr>
              <w:pStyle w:val="ProgTableStrong"/>
            </w:pPr>
            <w:r>
              <w:t>Journalisation, sauvegarde et documentation</w:t>
            </w:r>
          </w:p>
        </w:tc>
        <w:tc>
          <w:tcPr>
            <w:tcW w:type="dxa" w:w="4876"/>
          </w:tcPr>
          <w:p>
            <w:pPr>
              <w:pStyle w:val="ProgTableText"/>
            </w:pPr>
            <w:r>
              <w:t>Journalisation persistante, sauvegardes archivées copiées sur la seconde machine, court guide d’administration</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6.3</w:t>
            </w:r>
          </w:p>
        </w:tc>
        <w:tc>
          <w:tcPr>
            <w:tcW w:type="dxa" w:w="2211"/>
          </w:tcPr>
          <w:p>
            <w:pPr>
              <w:pStyle w:val="ProgTableStrong"/>
            </w:pPr>
            <w:r>
              <w:t>Revue selon la grille</w:t>
            </w:r>
          </w:p>
        </w:tc>
        <w:tc>
          <w:tcPr>
            <w:tcW w:type="dxa" w:w="4876"/>
          </w:tcPr>
          <w:p>
            <w:pPr>
              <w:pStyle w:val="ProgTableText"/>
            </w:pPr>
            <w:r>
              <w:t>Test de redémarrage, notation selon la grille de contrôle,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Un serveur RHEL 10 prêt à l’emploi</w:t>
      </w:r>
    </w:p>
    <w:p>
      <w:pPr>
        <w:pStyle w:val="ProgBoxText"/>
      </w:pPr>
      <w:r>
        <w:t>Un serveur RHEL 10 configuré à partir d’un cahier des charges écrit : politique d’utilisateurs et de groupes, droits sur les fichiers, services activés au démarrage, accès SSH durci, réseau statique, journaux persistants et sauvegardes archivées, le tout toujours correct après un redémarrage.</w:t>
      </w:r>
    </w:p>
    <w:p>
      <w:pPr>
        <w:pStyle w:val="ProgBoxText"/>
      </w:pPr>
      <w:r>
        <w:rPr>
          <w:rStyle w:val="ProgLabel"/>
        </w:rPr>
        <w:t>Outils</w:t>
      </w:r>
      <w:r>
        <w:t xml:space="preserve">  RHEL 10, Bash, systemd, OpenSSH, NetworkManager, dnf, journald, rsyslog, chrony, tar, rsync</w:t>
      </w:r>
    </w:p>
    <w:p>
      <w:pPr>
        <w:pStyle w:val="ProgBoxText"/>
        <w:keepNext w:val="0"/>
      </w:pPr>
      <w:r>
        <w:rPr>
          <w:rStyle w:val="ProgLabel"/>
        </w:rPr>
        <w:t>Livrable</w:t>
      </w:r>
      <w:r>
        <w:t xml:space="preserve">  Serveur configuré, guide d’administration, grille de contrôle notée</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RHCSA partie 1 : administration système Red Hat 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RHCSA partie 1 : administration système Red Hat I</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