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svg" ContentType="image/svg+xml"/>
  <Override PartName="/word/media/vector2.svg" ContentType="image/svg+xml"/>
  <Override PartName="/word/media/vector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AWS AI Practitioner &amp; Generative AI</w:t>
      </w:r>
    </w:p>
    <w:p>
      <w:pPr>
        <w:pStyle w:val="ProgCoverSub"/>
      </w:pPr>
      <w:r>
        <w:t>Use AI, machine learning and generative AI services on AWS responsibly</w:t>
      </w:r>
    </w:p>
    <w:p>
      <w:pPr>
        <w:pStyle w:val="ProgCoverStat"/>
      </w:pPr>
      <w:r>
        <w:t>33</w:t>
      </w:r>
      <w:r>
        <w:rPr>
          <w:rStyle w:val="ProgCoverUnit"/>
        </w:rPr>
        <w:t xml:space="preserve">  Hours</w:t>
      </w:r>
    </w:p>
    <w:p>
      <w:pPr>
        <w:pStyle w:val="ProgCoverLine"/>
      </w:pPr>
      <w:r>
        <w:rPr>
          <w:rStyle w:val="ProgCoverLabel"/>
        </w:rPr>
        <w:t>For</w:t>
      </w:r>
      <w:r>
        <w:t xml:space="preserve">   IT professionals, developers, analysts and managers working with AI on AWS</w:t>
      </w:r>
    </w:p>
    <w:p>
      <w:pPr>
        <w:pStyle w:val="ProgCoverLine"/>
      </w:pPr>
      <w:r>
        <w:rPr>
          <w:rStyle w:val="ProgCoverLabel"/>
        </w:rPr>
        <w:t>Prepares for</w:t>
      </w:r>
      <w:r>
        <w:t xml:space="preserve">   AWS Certified AI Practitioner (AIF‑C01)</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gives participants a practical understanding of AI, machine learning and generative AI on Amazon Web Services and prepares the AWS Certified AI Practitioner exam (AIF-C01). They learn the ML lifecycle and the ready-made AI services for vision, language, documents and speech, then the concepts behind foundation models, prompt engineering, and Amazon Bedrock with knowledge bases, agents and customisation. They use SageMaker Canvas and JumpStart, see what Amazon Q offers, and apply responsible AI, security and governance practices. Exam practice closes the content, and the programme ends with a final project: a generative AI assistant on Bedrock built and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AI &amp; ML on AWS</w:t>
            </w:r>
          </w:p>
        </w:tc>
        <w:tc>
          <w:tcPr>
            <w:tcW w:type="dxa" w:w="4989"/>
          </w:tcPr>
          <w:p>
            <w:pPr>
              <w:pStyle w:val="ProgTableMuted"/>
              <w:keepNext/>
            </w:pPr>
            <w:r>
              <w:t>AI and ML concepts, the ML lifecycle, ready-made AI services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Generative AI &amp; Amazon Bedrock</w:t>
            </w:r>
          </w:p>
        </w:tc>
        <w:tc>
          <w:tcPr>
            <w:tcW w:type="dxa" w:w="4989"/>
          </w:tcPr>
          <w:p>
            <w:pPr>
              <w:pStyle w:val="ProgTableMuted"/>
              <w:keepNext/>
            </w:pPr>
            <w:r>
              <w:t>Foundation models, prompting, Bedrock knowledge bases, agents and customisation</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Tools, Responsible AI &amp; Exam Preparation</w:t>
            </w:r>
          </w:p>
        </w:tc>
        <w:tc>
          <w:tcPr>
            <w:tcW w:type="dxa" w:w="4989"/>
          </w:tcPr>
          <w:p>
            <w:pPr>
              <w:pStyle w:val="ProgTableMuted"/>
              <w:keepNext/>
            </w:pPr>
            <w:r>
              <w:t>SageMaker Canvas and JumpStart, Amazon Q, responsible AI, security, AIF-C01</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generative AI assistant on Bedrock,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33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IT professionals, developers, analysts and managers working with AI on AWS</w:t>
            </w:r>
          </w:p>
        </w:tc>
      </w:tr>
      <w:tr>
        <w:tc>
          <w:tcPr>
            <w:tcW w:type="dxa" w:w="2381"/>
          </w:tcPr>
          <w:p>
            <w:pPr>
              <w:pStyle w:val="ProgTableKey"/>
            </w:pPr>
            <w:r>
              <w:t>Prerequisites</w:t>
            </w:r>
          </w:p>
        </w:tc>
        <w:tc>
          <w:tcPr>
            <w:tcW w:type="dxa" w:w="7257"/>
          </w:tcPr>
          <w:p>
            <w:pPr>
              <w:pStyle w:val="ProgTableText"/>
            </w:pPr>
            <w:r>
              <w:t>None in AI. Familiarity with core AWS services helps (course: AWS Cloud Practitioner) but is not required</w:t>
            </w:r>
          </w:p>
        </w:tc>
      </w:tr>
      <w:tr>
        <w:tc>
          <w:tcPr>
            <w:tcW w:type="dxa" w:w="2381"/>
          </w:tcPr>
          <w:p>
            <w:pPr>
              <w:pStyle w:val="ProgTableKey"/>
            </w:pPr>
            <w:r>
              <w:t>Duration</w:t>
            </w:r>
          </w:p>
        </w:tc>
        <w:tc>
          <w:tcPr>
            <w:tcW w:type="dxa" w:w="7257"/>
          </w:tcPr>
          <w:p>
            <w:pPr>
              <w:pStyle w:val="ProgTableText"/>
            </w:pPr>
            <w:r>
              <w:t>33 h: 27 h of chapters + 6 h buffer</w:t>
            </w:r>
          </w:p>
        </w:tc>
      </w:tr>
      <w:tr>
        <w:tc>
          <w:tcPr>
            <w:tcW w:type="dxa" w:w="2381"/>
          </w:tcPr>
          <w:p>
            <w:pPr>
              <w:pStyle w:val="ProgTableKey"/>
            </w:pPr>
            <w:r>
              <w:t>Format</w:t>
            </w:r>
          </w:p>
        </w:tc>
        <w:tc>
          <w:tcPr>
            <w:tcW w:type="dxa" w:w="7257"/>
          </w:tcPr>
          <w:p>
            <w:pPr>
              <w:pStyle w:val="ProgTableText"/>
            </w:pPr>
            <w:r>
              <w:t>Short lectures followed by guided labs in the AWS console; exam practice</w:t>
            </w:r>
          </w:p>
        </w:tc>
      </w:tr>
      <w:tr>
        <w:tc>
          <w:tcPr>
            <w:tcW w:type="dxa" w:w="2381"/>
          </w:tcPr>
          <w:p>
            <w:pPr>
              <w:pStyle w:val="ProgTableKey"/>
            </w:pPr>
            <w:r>
              <w:t>Lab environment</w:t>
            </w:r>
          </w:p>
        </w:tc>
        <w:tc>
          <w:tcPr>
            <w:tcW w:type="dxa" w:w="7257"/>
          </w:tcPr>
          <w:p>
            <w:pPr>
              <w:pStyle w:val="ProgTableText"/>
            </w:pPr>
            <w:r>
              <w:t>One laptop per participant with a browser; one AWS sandbox account per team with a budget alert, provided by the organiser; Knowledge Bases on S3 Vectors; endpoints and vector stores deleted and Canvas logged out after each lab</w:t>
            </w:r>
          </w:p>
        </w:tc>
      </w:tr>
      <w:tr>
        <w:tc>
          <w:tcPr>
            <w:tcW w:type="dxa" w:w="2381"/>
          </w:tcPr>
          <w:p>
            <w:pPr>
              <w:pStyle w:val="ProgTableKey"/>
            </w:pPr>
            <w:r>
              <w:t>Assessment</w:t>
            </w:r>
          </w:p>
        </w:tc>
        <w:tc>
          <w:tcPr>
            <w:tcW w:type="dxa" w:w="7257"/>
          </w:tcPr>
          <w:p>
            <w:pPr>
              <w:pStyle w:val="ProgTableText"/>
            </w:pPr>
            <w:r>
              <w:t>A lab validated at the end of each phase, practice exam questions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choose the right AWS AI service for a use case, build a guarded RAG assistant with Bedrock, estimate its cost and sit the AIF-C01 exam</w:t>
            </w:r>
          </w:p>
        </w:tc>
      </w:tr>
    </w:tbl>
    <w:p>
      <w:pPr>
        <w:pStyle w:val="ProgKicker"/>
      </w:pPr>
      <w:r>
        <w:t>Phase 01</w:t>
        <w:tab/>
        <w:t>6 h</w:t>
      </w:r>
    </w:p>
    <w:p>
      <w:pPr>
        <w:pStyle w:val="Heading1"/>
      </w:pPr>
      <w:r>
        <w:t>AI &amp; ML on AWS</w:t>
      </w:r>
    </w:p>
    <w:p>
      <w:pPr>
        <w:pStyle w:val="ProgIntro"/>
      </w:pPr>
      <w:r>
        <w:t>Participants learn the vocabulary of AI and machine learning and the lifecycle of an ML project on AWS, then use ready-made services for images, text, documents, speech and translation without training a model. Validated lab: a document processed by Textract, its entities and sentiment detected by Comprehend, and the result read aloud by Polly.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AI &amp; ML Fundamentals</w:t>
            </w:r>
          </w:p>
        </w:tc>
        <w:tc>
          <w:tcPr>
            <w:tcW w:type="dxa" w:w="4876"/>
          </w:tcPr>
          <w:p>
            <w:pPr>
              <w:pStyle w:val="ProgTableText"/>
            </w:pPr>
            <w:r>
              <w:t>AI, ML and deep learning; supervised, unsupervised and reinforcement learning; the ML lifecycle on AWS; model metrics (accuracy, F1, AUC) and business metrics</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AWS AI Services</w:t>
            </w:r>
          </w:p>
        </w:tc>
        <w:tc>
          <w:tcPr>
            <w:tcW w:type="dxa" w:w="4876"/>
          </w:tcPr>
          <w:p>
            <w:pPr>
              <w:pStyle w:val="ProgTableText"/>
            </w:pPr>
            <w:r>
              <w:t>Rekognition, Comprehend, Textract, Lex, Polly, Transcribe, Translate</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Generative AI &amp; Amazon Bedrock</w:t>
      </w:r>
    </w:p>
    <w:p>
      <w:pPr>
        <w:pStyle w:val="ProgIntro"/>
      </w:pPr>
      <w:r>
        <w:t>Participants learn how foundation models work and where they fail, write effective prompts, then build with Amazon Bedrock: model choice in the playgrounds, retrieval-augmented generation with Knowledge Bases, Agents and model customisation. Validated lab: a Bedrock Knowledge Base that answers questions over a set of company documents with cited sources.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Generative AI Concepts</w:t>
            </w:r>
          </w:p>
        </w:tc>
        <w:tc>
          <w:tcPr>
            <w:tcW w:type="dxa" w:w="4876"/>
          </w:tcPr>
          <w:p>
            <w:pPr>
              <w:pStyle w:val="ProgTableText"/>
            </w:pPr>
            <w:r>
              <w:t>Foundation models, tokens, embeddings, use cases and limits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Prompt Engineering</w:t>
            </w:r>
          </w:p>
        </w:tc>
        <w:tc>
          <w:tcPr>
            <w:tcW w:type="dxa" w:w="4876"/>
          </w:tcPr>
          <w:p>
            <w:pPr>
              <w:pStyle w:val="ProgTableText"/>
            </w:pPr>
            <w:r>
              <w:t>Techniques and pitfalls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Amazon Bedrock</w:t>
            </w:r>
          </w:p>
        </w:tc>
        <w:tc>
          <w:tcPr>
            <w:tcW w:type="dxa" w:w="4876"/>
          </w:tcPr>
          <w:p>
            <w:pPr>
              <w:pStyle w:val="ProgTableText"/>
            </w:pPr>
            <w:r>
              <w:t>Models and playgrounds, inference parameters (temperature, top-p), Knowledge Bases (RAG) and vector stores on AWS, Agents, customisation (fine-tuning, continued pre-training, distillation), model evaluation (ROUGE, BLEU, BERTScore, human review)</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Tools, Responsible AI &amp; Exam Preparation</w:t>
      </w:r>
    </w:p>
    <w:p>
      <w:pPr>
        <w:pStyle w:val="ProgIntro"/>
      </w:pPr>
      <w:r>
        <w:t>Participants build a model without code in SageMaker Canvas and deploy a pretrained one from JumpStart, see the use cases of Amazon Q Business and Q Developer, apply responsible AI with Bedrock Guardrails and SageMaker Clarify, and secure and govern AI workloads before practising AIF-C01 questions. Validated lab: a Bedrock Guardrail that blocks a denied topic and masks personal data in the assistant's answers.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SageMaker AI for Practitioners</w:t>
            </w:r>
          </w:p>
        </w:tc>
        <w:tc>
          <w:tcPr>
            <w:tcW w:type="dxa" w:w="4876"/>
          </w:tcPr>
          <w:p>
            <w:pPr>
              <w:pStyle w:val="ProgTableText"/>
            </w:pPr>
            <w:r>
              <w:t>SageMaker Canvas, JumpStart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Amazon Q</w:t>
            </w:r>
          </w:p>
        </w:tc>
        <w:tc>
          <w:tcPr>
            <w:tcW w:type="dxa" w:w="4876"/>
          </w:tcPr>
          <w:p>
            <w:pPr>
              <w:pStyle w:val="ProgTableText"/>
            </w:pPr>
            <w:r>
              <w:t>Amazon Q Business and Amazon Q Developer use cases (exam scope); Amazon Quick (formerly Quick Suite) as the newer agentic workspace</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Responsible AI</w:t>
            </w:r>
          </w:p>
        </w:tc>
        <w:tc>
          <w:tcPr>
            <w:tcW w:type="dxa" w:w="4876"/>
          </w:tcPr>
          <w:p>
            <w:pPr>
              <w:pStyle w:val="ProgTableText"/>
            </w:pPr>
            <w:r>
              <w:t>Bias, transparency, Bedrock Guardrails, SageMaker Clarify, Amazon A2I human review, SageMaker Model Cards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Security &amp; Governance</w:t>
            </w:r>
          </w:p>
        </w:tc>
        <w:tc>
          <w:tcPr>
            <w:tcW w:type="dxa" w:w="4876"/>
          </w:tcPr>
          <w:p>
            <w:pPr>
              <w:pStyle w:val="ProgTableText"/>
            </w:pPr>
            <w:r>
              <w:t>Shared responsibility, IAM, encryption, Macie, PrivateLink, CloudTrail, AWS Config, Audit Manager, AWS Artifact, data lineage</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3.5</w:t>
            </w:r>
          </w:p>
        </w:tc>
        <w:tc>
          <w:tcPr>
            <w:tcW w:type="dxa" w:w="2211"/>
          </w:tcPr>
          <w:p>
            <w:pPr>
              <w:pStyle w:val="ProgTableStrong"/>
            </w:pPr>
            <w:r>
              <w:t>AIF-C01 Preparation</w:t>
            </w:r>
          </w:p>
        </w:tc>
        <w:tc>
          <w:tcPr>
            <w:tcW w:type="dxa" w:w="4876"/>
          </w:tcPr>
          <w:p>
            <w:pPr>
              <w:pStyle w:val="ProgTableText"/>
            </w:pPr>
            <w:r>
              <w:t>Practice questions and review</w:t>
            </w:r>
          </w:p>
        </w:tc>
        <w:tc>
          <w:tcPr>
            <w:tcW w:type="dxa" w:w="1134"/>
          </w:tcPr>
          <w:p>
            <w:pPr>
              <w:pStyle w:val="ProgTableMuted"/>
            </w:pPr>
            <w:r>
              <w:t>Lecture + Workshop</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Teams of two or three build an assistant for a company's documents from a written brief, reusing the phase labs, then present it with its cost estimate as they would to a business sponsor.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Read the brief, build the Knowledge Base over the company documents, connect one AI service such as Textract</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Guard &amp; Estimate</w:t>
            </w:r>
          </w:p>
        </w:tc>
        <w:tc>
          <w:tcPr>
            <w:tcW w:type="dxa" w:w="4876"/>
          </w:tcPr>
          <w:p>
            <w:pPr>
              <w:pStyle w:val="ProgTableText"/>
            </w:pPr>
            <w:r>
              <w:t>Guardrails, test questions, cost estimate, architecture diagram</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demo including a blocked request, cleanup;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Generative AI Assistant on Bedrock</w:t>
      </w:r>
    </w:p>
    <w:p>
      <w:pPr>
        <w:pStyle w:val="ProgBoxText"/>
      </w:pPr>
      <w:r>
        <w:t>An assistant that answers questions over company documents through a Bedrock Knowledge Base, reads scanned documents with an AI service such as Textract, is protected by Guardrails and comes with a cost estimate.</w:t>
      </w:r>
    </w:p>
    <w:p>
      <w:pPr>
        <w:pStyle w:val="ProgBoxText"/>
      </w:pPr>
      <w:r>
        <w:rPr>
          <w:rStyle w:val="ProgLabel"/>
        </w:rPr>
        <w:t>Stack</w:t>
      </w:r>
      <w:r>
        <w:t xml:space="preserve">  AWS: Amazon Bedrock (Knowledge Bases, Guardrails), S3, Textract, AWS Pricing Calculator</w:t>
      </w:r>
    </w:p>
    <w:p>
      <w:pPr>
        <w:pStyle w:val="ProgBoxText"/>
        <w:keepNext w:val="0"/>
      </w:pPr>
      <w:r>
        <w:rPr>
          <w:rStyle w:val="ProgLabel"/>
        </w:rPr>
        <w:t>Deliverable</w:t>
      </w:r>
      <w:r>
        <w:t xml:space="preserve">  Working assistant, test questions and results, cost estimate,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AWS AI Practitioner &amp; Generative 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2.svg"/><Relationship Id="rId14" Type="http://schemas.openxmlformats.org/officeDocument/2006/relationships/image" Target="media/image4.png"/><Relationship Id="rId15" Type="http://schemas.openxmlformats.org/officeDocument/2006/relationships/image" Target="media/vector3.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AI Practitioner &amp; Generative AI</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