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ED3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اللائحة المالية</w:t>
      </w:r>
    </w:p>
    <w:p w14:paraId="40D0923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للنقابة العامة للعاملين</w:t>
      </w:r>
    </w:p>
    <w:p w14:paraId="1C8691D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بصناعات البناء والأخشاب وصنع مواد البناء</w:t>
      </w:r>
    </w:p>
    <w:p w14:paraId="7195A59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ولجانها النقابية</w:t>
      </w:r>
    </w:p>
    <w:p w14:paraId="14FF874D" w14:textId="77777777" w:rsidR="00992536" w:rsidRPr="001053BC" w:rsidRDefault="00992536" w:rsidP="001053BC">
      <w:pPr>
        <w:pStyle w:val="afff7"/>
        <w:bidi/>
        <w:spacing w:after="120"/>
        <w:ind w:left="360"/>
        <w:contextualSpacing/>
        <w:rPr>
          <w:sz w:val="18"/>
          <w:szCs w:val="18"/>
          <w:lang w:val="ar-SA"/>
        </w:rPr>
      </w:pPr>
    </w:p>
    <w:p w14:paraId="29F653D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الأول: الموارد المالية للنقابة العامة وطريقة تحصيلها</w:t>
      </w:r>
    </w:p>
    <w:p w14:paraId="69FB21CA" w14:textId="77777777" w:rsidR="00992536" w:rsidRPr="001053BC" w:rsidRDefault="00992536" w:rsidP="001053BC">
      <w:pPr>
        <w:pStyle w:val="afff7"/>
        <w:bidi/>
        <w:spacing w:after="120"/>
        <w:ind w:left="360"/>
        <w:contextualSpacing/>
        <w:rPr>
          <w:sz w:val="18"/>
          <w:szCs w:val="18"/>
          <w:lang w:val="ar-SA"/>
        </w:rPr>
      </w:pPr>
    </w:p>
    <w:p w14:paraId="624C358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 في تطبيق أحكام هذه اللائحة يقصد بالكلمات والعبارات التالية المعني المبين قرين كل منها:</w:t>
      </w:r>
    </w:p>
    <w:p w14:paraId="20AF1CA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المنظمة النقابية: هي كل من النقابة العامة للعاملين بصناعات البناء والأخشاب وصنع مواد البناء وجميع اللجان النقابية التابعة لها.</w:t>
      </w:r>
    </w:p>
    <w:p w14:paraId="78EB99A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النقابة العامة للعاملين بصناعات البناء والأخشاب وصنع مواد البناء.</w:t>
      </w:r>
    </w:p>
    <w:p w14:paraId="0173354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اللجنة النقابية: جميع اللجان النقابية التابعة للنقابة العامة.</w:t>
      </w:r>
    </w:p>
    <w:p w14:paraId="3BCEA31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الجمعية العمومية: الجمعية العمومية للنقابة العامة.</w:t>
      </w:r>
    </w:p>
    <w:p w14:paraId="015407E6" w14:textId="77777777" w:rsidR="00992536" w:rsidRPr="001053BC" w:rsidRDefault="00992536" w:rsidP="001053BC">
      <w:pPr>
        <w:pStyle w:val="afff7"/>
        <w:bidi/>
        <w:spacing w:after="120"/>
        <w:ind w:left="360"/>
        <w:contextualSpacing/>
        <w:rPr>
          <w:sz w:val="18"/>
          <w:szCs w:val="18"/>
          <w:lang w:val="ar-SA"/>
        </w:rPr>
      </w:pPr>
    </w:p>
    <w:p w14:paraId="0FBFAD4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 تتكون الموارد المالية للمنظمة النقابية على النحو التالي:</w:t>
      </w:r>
    </w:p>
    <w:p w14:paraId="4766D1B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مقابل انضمام اللجان النقابية لها.</w:t>
      </w:r>
    </w:p>
    <w:p w14:paraId="4E88077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الاشتراكات الشهرية التي يدفعها أعضاء اللجان النقابية وتحدد الجمعية العمومية للنقابة العامة قيمة مقابل الانضمام والاشتراك الشهري ولها النظر في زيادتها وفقاً للظروف ومواجهة النفقات والأعباء على النحو الذي تحدده لائحة النظام الأساسي للنقابة العامة ولجانها النقابية ويجوز اعتبار بداية تحصيل الاشتراك عن الشهر الأول بمثابة مقابل الانضمام.</w:t>
      </w:r>
    </w:p>
    <w:p w14:paraId="53929E2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وتوزع حصيلة الاشتراكات طبقا للتفصيل الوارد بالمادة التالية من هذه اللائحة.</w:t>
      </w:r>
    </w:p>
    <w:p w14:paraId="3AC9C35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عائد الحفلات، والأنشطة الفنية، والرياضية، والثقافية، والعلمية، والاجتماعية، والصحية، والترفيهية، وغير ذلك من الأنشطة.</w:t>
      </w:r>
    </w:p>
    <w:p w14:paraId="6957A88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الإعانات والهبات والتبرعات والوصايا التي يقبلها مجلس الإدارة ولا تتعارض مع أغراضها وفقاً لأحكام القانون.</w:t>
      </w:r>
    </w:p>
    <w:p w14:paraId="62E977F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5 - عائد استثمار أموالها.</w:t>
      </w:r>
    </w:p>
    <w:p w14:paraId="31AD3E8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6 - الإعانات التي تقررها الدولة للنقابة سنوياً.</w:t>
      </w:r>
    </w:p>
    <w:p w14:paraId="5E440F5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7 - الموارد الأخرى التي تقرها الجمعية العمومية ولا تتعارض مع أحكام هذا القانون، أو هذه اللائحة، وعلى الأخص ما يلي:</w:t>
      </w:r>
    </w:p>
    <w:p w14:paraId="740E5293" w14:textId="77777777" w:rsidR="00992536" w:rsidRPr="001053BC" w:rsidRDefault="00992536" w:rsidP="001053BC">
      <w:pPr>
        <w:pStyle w:val="afff7"/>
        <w:bidi/>
        <w:spacing w:after="120"/>
        <w:ind w:left="360"/>
        <w:contextualSpacing/>
        <w:rPr>
          <w:sz w:val="18"/>
          <w:szCs w:val="18"/>
          <w:lang w:val="ar-SA"/>
        </w:rPr>
      </w:pPr>
    </w:p>
    <w:p w14:paraId="6482D1E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الأرباح التي تحصل عليها من إصدار المطبوعات.</w:t>
      </w:r>
    </w:p>
    <w:p w14:paraId="09BB788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 الأرباح </w:t>
      </w:r>
      <w:proofErr w:type="spellStart"/>
      <w:r w:rsidRPr="001053BC">
        <w:rPr>
          <w:sz w:val="18"/>
          <w:szCs w:val="18"/>
          <w:rtl/>
          <w:lang w:val="ar-SA"/>
        </w:rPr>
        <w:t>والفائد</w:t>
      </w:r>
      <w:proofErr w:type="spellEnd"/>
      <w:r w:rsidRPr="001053BC">
        <w:rPr>
          <w:sz w:val="18"/>
          <w:szCs w:val="18"/>
          <w:rtl/>
          <w:lang w:val="ar-SA"/>
        </w:rPr>
        <w:t xml:space="preserve"> الناتجة عن استثمارات أموالها في حدود أحكام القانون واللوائح.</w:t>
      </w:r>
    </w:p>
    <w:p w14:paraId="780C160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إيرادات العقارات التي تملكها.</w:t>
      </w:r>
    </w:p>
    <w:p w14:paraId="02B5165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الأرباح الناتجة عن بيع أي أصل من أصولها.</w:t>
      </w:r>
    </w:p>
    <w:p w14:paraId="782678F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  ويتم الصرف من موارد المنظمة على الأنشطة، والأغراض التي أنشئت من أجلها.</w:t>
      </w:r>
    </w:p>
    <w:p w14:paraId="76FC985E" w14:textId="77777777" w:rsidR="00992536" w:rsidRPr="001053BC" w:rsidRDefault="00992536" w:rsidP="001053BC">
      <w:pPr>
        <w:pStyle w:val="afff7"/>
        <w:bidi/>
        <w:spacing w:after="120"/>
        <w:ind w:left="360"/>
        <w:contextualSpacing/>
        <w:rPr>
          <w:sz w:val="18"/>
          <w:szCs w:val="18"/>
          <w:lang w:val="ar-SA"/>
        </w:rPr>
      </w:pPr>
    </w:p>
    <w:p w14:paraId="536E34E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 يجب على المنشأة التي يعمل بها العامل بناء على طلب كتابي منه أن تورد للجنة قيمة الاشتراكات المستقطعة وذلك في النصف الأول من كل شهر... كما يجب على المنشأة أن توافقها عند استقطاعها الاشتراكات لأول مرة وفي النصف الأول من شهر يناير سنويا بكشف بأسماء العمال الذين استقطعت الاشتراكات منهم وكما حدث تغيير في هذا البيان شهريًا.</w:t>
      </w:r>
    </w:p>
    <w:p w14:paraId="45EF506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10% من مجمل ما تحصله من اشتراكات الأعضاء إلى الاتحاد النقابي إن وجد، ويكون توزيع نسبة الـ 90% على النحو التالي:</w:t>
      </w:r>
    </w:p>
    <w:p w14:paraId="08ECC09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60% للجنة النقابية لمواجهة الخدمات والمزايا التي تقدمها لأعضائها وكذا مصروفاتها الإدارية.</w:t>
      </w:r>
    </w:p>
    <w:p w14:paraId="7DA4F84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30% للنقابة العامة لمواجهة المصروفات المركزية والمصروفات الإدارية.</w:t>
      </w:r>
    </w:p>
    <w:p w14:paraId="3CD6C2E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وللنقابة العامة تقديم الدعم المالي للجان النقابية طبقاً لظروفها.</w:t>
      </w:r>
    </w:p>
    <w:p w14:paraId="16009182" w14:textId="77777777" w:rsidR="00992536" w:rsidRPr="001053BC" w:rsidRDefault="00992536" w:rsidP="001053BC">
      <w:pPr>
        <w:pStyle w:val="afff7"/>
        <w:bidi/>
        <w:spacing w:after="120"/>
        <w:ind w:left="360"/>
        <w:contextualSpacing/>
        <w:rPr>
          <w:sz w:val="18"/>
          <w:szCs w:val="18"/>
          <w:lang w:val="ar-SA"/>
        </w:rPr>
      </w:pPr>
    </w:p>
    <w:p w14:paraId="2EDADD6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 توجه اللجنة إنذارًا على يد محضر إلى المنشأة التي تمتنع عن خصم أو توريد نسبتها في الاشتراكات وذلك في نهاية الشهر التالي لاستحقاقها ويراعى في هذا الإنذار التنبيه على المنشأة بتوريد هذه المبالغ خلال مدة أقصاها ثلاثون يوما من تاريخ الإنذار وفي حالة استمرار المنشأة في عدم خصم أو توريد نسبتها من الاشتراكات يحق للجنة اقتضاء هذه المبالغ عن طريق المطالبة القضائية وفي هذه الحالة يجوز للمحكمة أن تحكم بغرامة تهديدية عن كل شهر تتأخر فيه المنشأة عن سداد الاشتراكات.</w:t>
      </w:r>
    </w:p>
    <w:p w14:paraId="1D6D7717" w14:textId="77777777" w:rsidR="00992536" w:rsidRPr="001053BC" w:rsidRDefault="00992536" w:rsidP="001053BC">
      <w:pPr>
        <w:pStyle w:val="afff7"/>
        <w:bidi/>
        <w:spacing w:after="120"/>
        <w:ind w:left="360"/>
        <w:contextualSpacing/>
        <w:rPr>
          <w:sz w:val="18"/>
          <w:szCs w:val="18"/>
          <w:lang w:val="ar-SA"/>
        </w:rPr>
      </w:pPr>
    </w:p>
    <w:p w14:paraId="0B7E74B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 في حالة امتناع المنشأة عن خصم أو توريد الاشتراكات – تحصيل هذه الاشتراكات لصالح اللجنة بطريق الحجز الإداري وذلك بعد انقضاء ثلاثين يوماً من تاريخ الإنذار المشار إليه بالمادة السابقة ويتم ذلك بناء على قوائم لتحديد الأعضاء المنضمين إليها وفقاً لأحكام القانون.</w:t>
      </w:r>
    </w:p>
    <w:p w14:paraId="0D4F5AC8" w14:textId="77777777" w:rsidR="00992536" w:rsidRPr="001053BC" w:rsidRDefault="00992536" w:rsidP="001053BC">
      <w:pPr>
        <w:pStyle w:val="afff7"/>
        <w:bidi/>
        <w:spacing w:after="120"/>
        <w:ind w:left="360"/>
        <w:contextualSpacing/>
        <w:rPr>
          <w:sz w:val="18"/>
          <w:szCs w:val="18"/>
          <w:lang w:val="ar-SA"/>
        </w:rPr>
      </w:pPr>
    </w:p>
    <w:p w14:paraId="385A722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الثاني: حفظ وإيداع وصرف الأموال</w:t>
      </w:r>
    </w:p>
    <w:p w14:paraId="00D98D7F" w14:textId="77777777" w:rsidR="00992536" w:rsidRPr="001053BC" w:rsidRDefault="00992536" w:rsidP="001053BC">
      <w:pPr>
        <w:pStyle w:val="afff7"/>
        <w:bidi/>
        <w:spacing w:after="120"/>
        <w:ind w:left="360"/>
        <w:contextualSpacing/>
        <w:rPr>
          <w:sz w:val="18"/>
          <w:szCs w:val="18"/>
          <w:lang w:val="ar-SA"/>
        </w:rPr>
      </w:pPr>
    </w:p>
    <w:p w14:paraId="3516006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 تودع المنظمة أموالها في حساب بنكي التنمية الصناعية والعمال المصري فرع الجلاء وبنك مصر فرع القاهرة أو أي بنك يحدده مجلس الإدارة يضمن عائداً أكثر مع توافر الضمانات الكافية لحماية أموال المنظمة.</w:t>
      </w:r>
    </w:p>
    <w:p w14:paraId="28194868" w14:textId="77777777" w:rsidR="00992536" w:rsidRPr="001053BC" w:rsidRDefault="00992536" w:rsidP="001053BC">
      <w:pPr>
        <w:pStyle w:val="afff7"/>
        <w:bidi/>
        <w:spacing w:after="120"/>
        <w:ind w:left="360"/>
        <w:contextualSpacing/>
        <w:rPr>
          <w:sz w:val="18"/>
          <w:szCs w:val="18"/>
          <w:lang w:val="ar-SA"/>
        </w:rPr>
      </w:pPr>
    </w:p>
    <w:p w14:paraId="6CFB817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 لا يجوز أن يزيد الرصيد النقدي بخزينة النقابة كسلفة مستديمة عن خمسين ألف جنيه وعشرين ألف جنيه بخزينة اللجنة النقابية... ويجوز زيادة هذا المبلغ في الحالات التي تقضيها مصلحة العمل أو التجهيز للمؤتمرات والجمعيات العمومية وخالفه على أن يعتمد ذلك من رئيس النقابة.</w:t>
      </w:r>
    </w:p>
    <w:p w14:paraId="07A316A7" w14:textId="77777777" w:rsidR="00992536" w:rsidRPr="001053BC" w:rsidRDefault="00992536" w:rsidP="001053BC">
      <w:pPr>
        <w:pStyle w:val="afff7"/>
        <w:bidi/>
        <w:spacing w:after="120"/>
        <w:ind w:left="360"/>
        <w:contextualSpacing/>
        <w:rPr>
          <w:sz w:val="18"/>
          <w:szCs w:val="18"/>
          <w:lang w:val="ar-SA"/>
        </w:rPr>
      </w:pPr>
    </w:p>
    <w:p w14:paraId="16A8C12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مادة (7): يعتمد رئيس مجلس إدارة المنظمة نظامًا للسلف يتضمن حالات الصرف منها وطريقة الاستعاضة بناء على ما يعرضه عليه أمين الصندوق.</w:t>
      </w:r>
    </w:p>
    <w:p w14:paraId="63062598" w14:textId="77777777" w:rsidR="00992536" w:rsidRPr="001053BC" w:rsidRDefault="00992536" w:rsidP="001053BC">
      <w:pPr>
        <w:pStyle w:val="afff7"/>
        <w:bidi/>
        <w:spacing w:after="120"/>
        <w:ind w:left="360"/>
        <w:contextualSpacing/>
        <w:rPr>
          <w:sz w:val="18"/>
          <w:szCs w:val="18"/>
          <w:lang w:val="ar-SA"/>
        </w:rPr>
      </w:pPr>
    </w:p>
    <w:p w14:paraId="7DDD15C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 تتم جميع المعاملات المالية للمنظمة النقابية بموجب شيكات ويلتزم رئيس مجلس إدارتها وأمين الصندوق في حالة فقد أي شيك بإخطار فرع البنك المسحوب عليه الشيك فورا لإيقاف صرفه على أن يوضح في الإخطار رقم وتاريخ الشيك وقيمته.</w:t>
      </w:r>
    </w:p>
    <w:p w14:paraId="259A54A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التوريد نقدا لخزينة النقابة أو عن طريق التحويلات البنكية في بعض المعاملات التي تستلزم بطبيعتها التوريد النقدي على أن يكون ذلك بموجب إيصالات ذات أرقام مسلسلة ومطبوعة بدفاتر قبض وصرف.</w:t>
      </w:r>
    </w:p>
    <w:p w14:paraId="2CAE7C30" w14:textId="77777777" w:rsidR="00992536" w:rsidRPr="001053BC" w:rsidRDefault="00992536" w:rsidP="001053BC">
      <w:pPr>
        <w:pStyle w:val="afff7"/>
        <w:bidi/>
        <w:spacing w:after="120"/>
        <w:ind w:left="360"/>
        <w:contextualSpacing/>
        <w:rPr>
          <w:sz w:val="18"/>
          <w:szCs w:val="18"/>
          <w:lang w:val="ar-SA"/>
        </w:rPr>
      </w:pPr>
    </w:p>
    <w:p w14:paraId="3CDEF80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(9): يجوز الصرف من خزينة المنظمة في الحالات العاجلة أو التي تستلزم طبيعتها الصرف نقدا على ألا يزيد مجموع المنصرف في غرض واحد على مبلغ عشرين ألف جنيه للنقابة العامة وعشرة آلاف جنيه للجنة النقابية ويتم ذلك بموجب إذن صرف مرفقا به المستندات المؤيدة بموجب إيصالات ذات أرقام مسلسلة ومطبوعة بدفاتر إيصالات قبض وصرف.</w:t>
      </w:r>
    </w:p>
    <w:p w14:paraId="50DE266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بعد موافقة رئيس النقابة زيادة المبلغ المنصرف نقدا في غرض واحد بناء على ما يعرضه عليه أمين الصندوق وذلك في الحالات التي تتطلب زيادة المصروفات النقدية مع بيان أسبابها.</w:t>
      </w:r>
    </w:p>
    <w:p w14:paraId="7573C236" w14:textId="77777777" w:rsidR="00992536" w:rsidRPr="001053BC" w:rsidRDefault="00992536" w:rsidP="001053BC">
      <w:pPr>
        <w:pStyle w:val="afff7"/>
        <w:bidi/>
        <w:spacing w:after="120"/>
        <w:ind w:left="360"/>
        <w:contextualSpacing/>
        <w:rPr>
          <w:sz w:val="18"/>
          <w:szCs w:val="18"/>
          <w:lang w:val="ar-SA"/>
        </w:rPr>
      </w:pPr>
    </w:p>
    <w:p w14:paraId="74EE836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(10): يتم صرف فواتير الموردين بموجب إذن صرف مرفقا به أصل الفاتورة وإذن التوريد للمخازن أو محضر الاستلام موضحا به أن المهمات مطابقة للمواصفات المطلوبة على أن تختم المستندات بخاتم (صرف) فور سداد الثمن.</w:t>
      </w:r>
    </w:p>
    <w:p w14:paraId="7D350FDD" w14:textId="77777777" w:rsidR="00992536" w:rsidRPr="001053BC" w:rsidRDefault="00992536" w:rsidP="001053BC">
      <w:pPr>
        <w:pStyle w:val="afff7"/>
        <w:bidi/>
        <w:spacing w:after="120"/>
        <w:ind w:left="360"/>
        <w:contextualSpacing/>
        <w:rPr>
          <w:sz w:val="18"/>
          <w:szCs w:val="18"/>
          <w:lang w:val="ar-SA"/>
        </w:rPr>
      </w:pPr>
    </w:p>
    <w:p w14:paraId="77AE89B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(11): يعتمد مجلس الإدارة نظاما لصرف الإعانات والمستندات المطلوبة طبقا لظروف المنظمة وامكانياتها المالية.</w:t>
      </w:r>
    </w:p>
    <w:p w14:paraId="7DE5479A" w14:textId="77777777" w:rsidR="00992536" w:rsidRPr="001053BC" w:rsidRDefault="00992536" w:rsidP="001053BC">
      <w:pPr>
        <w:pStyle w:val="afff7"/>
        <w:bidi/>
        <w:spacing w:after="120"/>
        <w:ind w:left="360"/>
        <w:contextualSpacing/>
        <w:rPr>
          <w:sz w:val="18"/>
          <w:szCs w:val="18"/>
          <w:lang w:val="ar-SA"/>
        </w:rPr>
      </w:pPr>
    </w:p>
    <w:p w14:paraId="5FF8EC5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(12): يتم صرف البدلات أو مصروفات السفر والتجهيز للموفد في مهمة من قبل المنظمة وذلك بموجب القرار الصادر من رئيسها ويحظر ازدواج الصرف عن ذات المأمورية من أكثر من منظمة نقابية ويلتزم عضو الوفد برد ما صرف إليه من بدل سفر إذا عاد قبل انتهاء المدة المقررة للمأمورية.</w:t>
      </w:r>
    </w:p>
    <w:p w14:paraId="6B8F6FC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وإذا تجاوز العضو المدة المحددة له في المأمورية لظروف خارجة عن إرادته فعلى المنظمة العامة أن تصرف له مستحقاته عن هذه المدة طبقا لما هو مدون بجواز السفر وموافقة مجلس الإدارة.</w:t>
      </w:r>
    </w:p>
    <w:p w14:paraId="78C07C56" w14:textId="77777777" w:rsidR="00992536" w:rsidRPr="001053BC" w:rsidRDefault="00992536" w:rsidP="001053BC">
      <w:pPr>
        <w:pStyle w:val="afff7"/>
        <w:bidi/>
        <w:spacing w:after="120"/>
        <w:ind w:left="360"/>
        <w:contextualSpacing/>
        <w:rPr>
          <w:sz w:val="18"/>
          <w:szCs w:val="18"/>
          <w:lang w:val="ar-SA"/>
        </w:rPr>
      </w:pPr>
    </w:p>
    <w:p w14:paraId="0B6ED51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(13): تلتزم أمناء الصندوق بتحويل الشيكات والحوالات النقدية إلى البنك في اليوم التالي على الأكثر لورودها بموجب حافظة يحتفظ بصورة معتمدة منها لدى أمين الصندوق أو </w:t>
      </w:r>
      <w:proofErr w:type="gramStart"/>
      <w:r w:rsidRPr="001053BC">
        <w:rPr>
          <w:sz w:val="18"/>
          <w:szCs w:val="18"/>
          <w:rtl/>
          <w:lang w:val="ar-SA"/>
        </w:rPr>
        <w:t>مسئول</w:t>
      </w:r>
      <w:proofErr w:type="gramEnd"/>
      <w:r w:rsidRPr="001053BC">
        <w:rPr>
          <w:sz w:val="18"/>
          <w:szCs w:val="18"/>
          <w:rtl/>
          <w:lang w:val="ar-SA"/>
        </w:rPr>
        <w:t xml:space="preserve"> الحسابات المختصر.</w:t>
      </w:r>
    </w:p>
    <w:p w14:paraId="35F0E7AF" w14:textId="77777777" w:rsidR="00992536" w:rsidRPr="001053BC" w:rsidRDefault="00992536" w:rsidP="001053BC">
      <w:pPr>
        <w:pStyle w:val="afff7"/>
        <w:bidi/>
        <w:spacing w:after="120"/>
        <w:ind w:left="360"/>
        <w:contextualSpacing/>
        <w:rPr>
          <w:sz w:val="18"/>
          <w:szCs w:val="18"/>
          <w:lang w:val="ar-SA"/>
        </w:rPr>
      </w:pPr>
    </w:p>
    <w:p w14:paraId="75F4FDB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(14): تقوم المنظمة بالتأمين على الأموال بالخزائن والمبالغ المنقولة والمحمولة وكذلك على أمناء الخزن والمخازن وأصحاب العهد ومساعديهم ومن في حكمهم ضد جميع الأخطار كخيانة الأمانة والسرقة والحوادث ويحدد مجلس الإدارة مقدار القيمة للمؤمن عليهم ويكون مجلس الإدارة وأمين الصندوق مسئولين عن استمرار التأمين المطلوب.</w:t>
      </w:r>
    </w:p>
    <w:p w14:paraId="52B71B58" w14:textId="77777777" w:rsidR="00992536" w:rsidRPr="001053BC" w:rsidRDefault="00992536" w:rsidP="001053BC">
      <w:pPr>
        <w:pStyle w:val="afff7"/>
        <w:bidi/>
        <w:spacing w:after="120"/>
        <w:ind w:left="360"/>
        <w:contextualSpacing/>
        <w:rPr>
          <w:sz w:val="18"/>
          <w:szCs w:val="18"/>
          <w:lang w:val="ar-SA"/>
        </w:rPr>
      </w:pPr>
    </w:p>
    <w:p w14:paraId="55A0D72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(15): يلتزم أمناء وأصحاب العهد ومن في حكمهم من العاملين بالمنظمة وغيرهم تنفيذ التعليمات التي تصدر في شأن أعمالهم وكذلك تنفيذًا للائحة المالية ويكونون مسئولين عن جميع ما في عهدتهم من مبالغ </w:t>
      </w:r>
      <w:proofErr w:type="gramStart"/>
      <w:r w:rsidRPr="001053BC">
        <w:rPr>
          <w:sz w:val="18"/>
          <w:szCs w:val="18"/>
          <w:rtl/>
          <w:lang w:val="ar-SA"/>
        </w:rPr>
        <w:t>نقدية</w:t>
      </w:r>
      <w:proofErr w:type="gramEnd"/>
      <w:r w:rsidRPr="001053BC">
        <w:rPr>
          <w:sz w:val="18"/>
          <w:szCs w:val="18"/>
          <w:rtl/>
          <w:lang w:val="ar-SA"/>
        </w:rPr>
        <w:t xml:space="preserve"> أو شيكات أو حوالات بريدية أو برقية أو محرر ذي قيمة نقدية ويحظر عليهم استخدام خزائن المنظمة في أغراض شخصية أو أعمال تخص الغير.</w:t>
      </w:r>
    </w:p>
    <w:p w14:paraId="166B11B8" w14:textId="77777777" w:rsidR="00992536" w:rsidRPr="001053BC" w:rsidRDefault="00992536" w:rsidP="001053BC">
      <w:pPr>
        <w:pStyle w:val="afff7"/>
        <w:bidi/>
        <w:spacing w:after="120"/>
        <w:ind w:left="360"/>
        <w:contextualSpacing/>
        <w:rPr>
          <w:sz w:val="18"/>
          <w:szCs w:val="18"/>
          <w:lang w:val="ar-SA"/>
        </w:rPr>
      </w:pPr>
    </w:p>
    <w:p w14:paraId="249380C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(16): يتم جرد المبالغ النقدية بالخزينة والعهد دوريًّا نهاية كل شهر ميلادي وكذلك المستندات ذات القيمة والمخازن بواسطة أمين الصندوق أو من يندبه على أن تتطابق أرصدة الجرد مع أرصدة الدفاتر ويخطر رئيس وأمين الصندوق إذا أظهر الجرد فرقا بالعجز أو الزيادة لاتخاذ الإجراءات اللازمة.</w:t>
      </w:r>
    </w:p>
    <w:p w14:paraId="49C14B2F" w14:textId="77777777" w:rsidR="00992536" w:rsidRPr="001053BC" w:rsidRDefault="00992536" w:rsidP="001053BC">
      <w:pPr>
        <w:pStyle w:val="afff7"/>
        <w:bidi/>
        <w:spacing w:after="120"/>
        <w:ind w:left="360"/>
        <w:contextualSpacing/>
        <w:rPr>
          <w:sz w:val="18"/>
          <w:szCs w:val="18"/>
          <w:lang w:val="ar-SA"/>
        </w:rPr>
      </w:pPr>
    </w:p>
    <w:p w14:paraId="176E169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(17): لا يجوز إسقاط الديون التي يتعذر تحصيلها إلا بعد استنفاد الإجراءات المالية والقانونية اللازمة لتحصيلها وبقرار من مجلس الإدارة ويعرض ذلك على أول جمعية عمومية لاتخاذ ما تراه في هذا الشأن.</w:t>
      </w:r>
    </w:p>
    <w:p w14:paraId="7564F0B2" w14:textId="77777777" w:rsidR="00992536" w:rsidRPr="001053BC" w:rsidRDefault="00992536" w:rsidP="001053BC">
      <w:pPr>
        <w:pStyle w:val="afff7"/>
        <w:bidi/>
        <w:spacing w:after="120"/>
        <w:ind w:left="360"/>
        <w:contextualSpacing/>
        <w:rPr>
          <w:sz w:val="18"/>
          <w:szCs w:val="18"/>
          <w:lang w:val="ar-SA"/>
        </w:rPr>
      </w:pPr>
    </w:p>
    <w:p w14:paraId="3C72E11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(18): لا يجوز للمنظمة النقابية </w:t>
      </w:r>
      <w:proofErr w:type="spellStart"/>
      <w:r w:rsidRPr="001053BC">
        <w:rPr>
          <w:sz w:val="18"/>
          <w:szCs w:val="18"/>
          <w:rtl/>
          <w:lang w:val="ar-SA"/>
        </w:rPr>
        <w:t>إيقاء</w:t>
      </w:r>
      <w:proofErr w:type="spellEnd"/>
      <w:r w:rsidRPr="001053BC">
        <w:rPr>
          <w:sz w:val="18"/>
          <w:szCs w:val="18"/>
          <w:rtl/>
          <w:lang w:val="ar-SA"/>
        </w:rPr>
        <w:t xml:space="preserve"> إيصالات معلقة بالخزينة لمدة لا تزيد على شهر.</w:t>
      </w:r>
    </w:p>
    <w:p w14:paraId="1E30FB28" w14:textId="77777777" w:rsidR="00992536" w:rsidRPr="001053BC" w:rsidRDefault="00992536" w:rsidP="001053BC">
      <w:pPr>
        <w:pStyle w:val="afff7"/>
        <w:bidi/>
        <w:spacing w:after="120"/>
        <w:ind w:left="360"/>
        <w:contextualSpacing/>
        <w:rPr>
          <w:sz w:val="18"/>
          <w:szCs w:val="18"/>
          <w:lang w:val="ar-SA"/>
        </w:rPr>
      </w:pPr>
    </w:p>
    <w:p w14:paraId="581FE6E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(19): يجوز للمنظمة في سبيل تحقيق أهدافها أن تستثمر أموالها في أوجه استثمار آمنة، وأن تنشئ صناديق زمالة، أو صناديق لتمويل الأنشطة الثقافية، والاجتماعية، لتعويض العمال المنتسبين إليها في الحالات التي يترتب عليها أعباء مالية طبقًا لقانون العمل، ولها إنشاء النوادي الرياضية، والمصايف، ومراكز التدريب لخدمة أعضائها.</w:t>
      </w:r>
    </w:p>
    <w:p w14:paraId="5AEAF12E" w14:textId="77777777" w:rsidR="00992536" w:rsidRPr="001053BC" w:rsidRDefault="00992536" w:rsidP="001053BC">
      <w:pPr>
        <w:pStyle w:val="afff7"/>
        <w:bidi/>
        <w:spacing w:after="120"/>
        <w:ind w:left="360"/>
        <w:contextualSpacing/>
        <w:rPr>
          <w:sz w:val="18"/>
          <w:szCs w:val="18"/>
          <w:lang w:val="ar-SA"/>
        </w:rPr>
      </w:pPr>
    </w:p>
    <w:p w14:paraId="02335ED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(20): رئيس المنظمة وأمين الصندوق والعاملين بالوحدة المحاسبية مسئولين كل فيما يخصه أمام مجلس الإدارة عن تنفيذ ومراقبة أحكام هذه اللائحة وجميع القرارات التي تصدر تنفيذا لأحكامها.</w:t>
      </w:r>
    </w:p>
    <w:p w14:paraId="07C8F0A9" w14:textId="77777777" w:rsidR="00992536" w:rsidRPr="001053BC" w:rsidRDefault="00992536" w:rsidP="001053BC">
      <w:pPr>
        <w:pStyle w:val="afff7"/>
        <w:bidi/>
        <w:spacing w:after="120"/>
        <w:ind w:left="360"/>
        <w:contextualSpacing/>
        <w:rPr>
          <w:sz w:val="18"/>
          <w:szCs w:val="18"/>
          <w:lang w:val="ar-SA"/>
        </w:rPr>
      </w:pPr>
    </w:p>
    <w:p w14:paraId="42C5457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الثالث: تنظيم الحسابات والدفاتر والمستندات</w:t>
      </w:r>
    </w:p>
    <w:p w14:paraId="25077876" w14:textId="77777777" w:rsidR="00992536" w:rsidRPr="001053BC" w:rsidRDefault="00992536" w:rsidP="001053BC">
      <w:pPr>
        <w:pStyle w:val="afff7"/>
        <w:bidi/>
        <w:spacing w:after="120"/>
        <w:ind w:left="360"/>
        <w:contextualSpacing/>
        <w:rPr>
          <w:sz w:val="18"/>
          <w:szCs w:val="18"/>
          <w:lang w:val="ar-SA"/>
        </w:rPr>
      </w:pPr>
    </w:p>
    <w:p w14:paraId="2AA509E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(21): تملك المنظمة مجموعة من الدفاتر والسجلات والمستندات الحسابية على الأسس المحاسبية المتعارف عليها والتي تلاءم حالة العمل وتكفى لتحقيق الرقابة والضبط الداخلي وذلك طبقاً للشروط والأحكام التي يضعها مجلس إدارتها مع مراعاة معايير المحاسبة والمراجعة المصرية.</w:t>
      </w:r>
    </w:p>
    <w:p w14:paraId="187AB8BE" w14:textId="77777777" w:rsidR="00992536" w:rsidRPr="001053BC" w:rsidRDefault="00992536" w:rsidP="001053BC">
      <w:pPr>
        <w:pStyle w:val="afff7"/>
        <w:bidi/>
        <w:spacing w:after="120"/>
        <w:ind w:left="360"/>
        <w:contextualSpacing/>
        <w:rPr>
          <w:sz w:val="18"/>
          <w:szCs w:val="18"/>
          <w:lang w:val="ar-SA"/>
        </w:rPr>
      </w:pPr>
    </w:p>
    <w:p w14:paraId="370E1D3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(22): تحفظ الدفاتر ذات الأرقام المسلسلة عهدة لدى أمين الصندوق أو موظف </w:t>
      </w:r>
      <w:proofErr w:type="gramStart"/>
      <w:r w:rsidRPr="001053BC">
        <w:rPr>
          <w:sz w:val="18"/>
          <w:szCs w:val="18"/>
          <w:rtl/>
          <w:lang w:val="ar-SA"/>
        </w:rPr>
        <w:t>مسئول</w:t>
      </w:r>
      <w:proofErr w:type="gramEnd"/>
      <w:r w:rsidRPr="001053BC">
        <w:rPr>
          <w:sz w:val="18"/>
          <w:szCs w:val="18"/>
          <w:rtl/>
          <w:lang w:val="ar-SA"/>
        </w:rPr>
        <w:t xml:space="preserve"> وتثبت في سجل خاص موضح به تاريخ تسليم كل دفتر وتوقيع المستلم وعند انتهاء الدفتر يسلم إلى صاحب العهدة الذي يتولى إثباته بالسجل وتاريخ استلامه للحفظ.</w:t>
      </w:r>
    </w:p>
    <w:p w14:paraId="3384097F" w14:textId="77777777" w:rsidR="00992536" w:rsidRPr="001053BC" w:rsidRDefault="00992536" w:rsidP="001053BC">
      <w:pPr>
        <w:pStyle w:val="afff7"/>
        <w:bidi/>
        <w:spacing w:after="120"/>
        <w:ind w:left="360"/>
        <w:contextualSpacing/>
        <w:rPr>
          <w:sz w:val="18"/>
          <w:szCs w:val="18"/>
          <w:lang w:val="ar-SA"/>
        </w:rPr>
      </w:pPr>
    </w:p>
    <w:p w14:paraId="6B6D154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مادة (23): يحتفظ بالدفاتر والسجلات والمستندات بعد انتهاء السنة المالية واعتماد الحسابات الختامية طرف أمين الصندوق أو أمين العهد المختص.</w:t>
      </w:r>
    </w:p>
    <w:p w14:paraId="52D6B503" w14:textId="77777777" w:rsidR="00992536" w:rsidRPr="001053BC" w:rsidRDefault="00992536" w:rsidP="001053BC">
      <w:pPr>
        <w:pStyle w:val="afff7"/>
        <w:bidi/>
        <w:spacing w:after="120"/>
        <w:ind w:left="360"/>
        <w:contextualSpacing/>
        <w:rPr>
          <w:sz w:val="18"/>
          <w:szCs w:val="18"/>
          <w:lang w:val="ar-SA"/>
        </w:rPr>
      </w:pPr>
    </w:p>
    <w:p w14:paraId="11EB1B1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(24): تقيد الأصول من عقارات ومنقولات وغيرها من العهد المستديمة التي تمتلكها المنظمة بسجل يثبت فيه وصف مختصر عن كل منها وثمن شرائها وصفته بالتفصيل وكل تغيير يطرأ عليه بالزيادة أو النقصان مع احتساب قيمة الإهلاك طبقا للأصول والقواعد المحاسبية المتعارف عليها.</w:t>
      </w:r>
    </w:p>
    <w:p w14:paraId="037C1E60" w14:textId="77777777" w:rsidR="00992536" w:rsidRPr="001053BC" w:rsidRDefault="00992536" w:rsidP="001053BC">
      <w:pPr>
        <w:pStyle w:val="afff7"/>
        <w:bidi/>
        <w:spacing w:after="120"/>
        <w:ind w:left="360"/>
        <w:contextualSpacing/>
        <w:rPr>
          <w:sz w:val="18"/>
          <w:szCs w:val="18"/>
          <w:lang w:val="ar-SA"/>
        </w:rPr>
      </w:pPr>
    </w:p>
    <w:p w14:paraId="4BA5FF7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الرابع: الموازنة التقديرية (الموازنة التخطيطية)</w:t>
      </w:r>
    </w:p>
    <w:p w14:paraId="3A4794F0" w14:textId="77777777" w:rsidR="00992536" w:rsidRPr="001053BC" w:rsidRDefault="00992536" w:rsidP="001053BC">
      <w:pPr>
        <w:pStyle w:val="afff7"/>
        <w:bidi/>
        <w:spacing w:after="120"/>
        <w:ind w:left="360"/>
        <w:contextualSpacing/>
        <w:rPr>
          <w:sz w:val="18"/>
          <w:szCs w:val="18"/>
          <w:lang w:val="ar-SA"/>
        </w:rPr>
      </w:pPr>
    </w:p>
    <w:p w14:paraId="672980F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(25): تعد النقابة موازنتها عن كل سنة مالية تشمل عناصر الإيراد وأوجه الصرف المتوقعة خلال السنة المقبلة وتعتمد من مجلس الإدارة قبل انتهاء السنة المالية بوقت كاف على أن تعرض على الجمعية العمومية عند عرض الحسابات الختامية.</w:t>
      </w:r>
    </w:p>
    <w:p w14:paraId="3E44A1E0" w14:textId="77777777" w:rsidR="00992536" w:rsidRPr="001053BC" w:rsidRDefault="00992536" w:rsidP="001053BC">
      <w:pPr>
        <w:pStyle w:val="afff7"/>
        <w:bidi/>
        <w:spacing w:after="120"/>
        <w:ind w:left="360"/>
        <w:contextualSpacing/>
        <w:rPr>
          <w:sz w:val="18"/>
          <w:szCs w:val="18"/>
          <w:lang w:val="ar-SA"/>
        </w:rPr>
      </w:pPr>
    </w:p>
    <w:p w14:paraId="6A02DFA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(26): يجوز لمجلس الإدارة التجاوز في أوجه الصرف في بعض بنود الميزانية التقديرية كما يجوز ضغط الإنفاق عند نقص الموارد وذلك بما لا يتعارض مع نصوص لائحة النظام الأساسي وهذه اللائحة المالية وأهداف المنظمة.</w:t>
      </w:r>
    </w:p>
    <w:p w14:paraId="0B4BA666" w14:textId="77777777" w:rsidR="00992536" w:rsidRPr="001053BC" w:rsidRDefault="00992536" w:rsidP="001053BC">
      <w:pPr>
        <w:pStyle w:val="afff7"/>
        <w:bidi/>
        <w:spacing w:after="120"/>
        <w:ind w:left="360"/>
        <w:contextualSpacing/>
        <w:rPr>
          <w:sz w:val="18"/>
          <w:szCs w:val="18"/>
          <w:lang w:val="ar-SA"/>
        </w:rPr>
      </w:pPr>
    </w:p>
    <w:p w14:paraId="703B538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(27): تحمل المبالغ المستحقة والتي لم يتم صرفها قبل نهاية السنة المالية على حساب هذه السنة وتعلى أمانات لأربابها تحت الصرف.</w:t>
      </w:r>
    </w:p>
    <w:p w14:paraId="2F00058F" w14:textId="77777777" w:rsidR="00992536" w:rsidRPr="001053BC" w:rsidRDefault="00992536" w:rsidP="001053BC">
      <w:pPr>
        <w:pStyle w:val="afff7"/>
        <w:bidi/>
        <w:spacing w:after="120"/>
        <w:ind w:left="360"/>
        <w:contextualSpacing/>
        <w:rPr>
          <w:sz w:val="18"/>
          <w:szCs w:val="18"/>
          <w:lang w:val="ar-SA"/>
        </w:rPr>
      </w:pPr>
    </w:p>
    <w:p w14:paraId="2EE21CB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الخامس: الحسابات الختامية</w:t>
      </w:r>
    </w:p>
    <w:p w14:paraId="33734855" w14:textId="77777777" w:rsidR="00992536" w:rsidRPr="001053BC" w:rsidRDefault="00992536" w:rsidP="001053BC">
      <w:pPr>
        <w:pStyle w:val="afff7"/>
        <w:bidi/>
        <w:spacing w:after="120"/>
        <w:ind w:left="360"/>
        <w:contextualSpacing/>
        <w:rPr>
          <w:sz w:val="18"/>
          <w:szCs w:val="18"/>
          <w:lang w:val="ar-SA"/>
        </w:rPr>
      </w:pPr>
    </w:p>
    <w:p w14:paraId="68AAA7C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(28): تبدأ السنة المالية من أول يناير </w:t>
      </w:r>
      <w:proofErr w:type="gramStart"/>
      <w:r w:rsidRPr="001053BC">
        <w:rPr>
          <w:sz w:val="18"/>
          <w:szCs w:val="18"/>
          <w:rtl/>
          <w:lang w:val="ar-SA"/>
        </w:rPr>
        <w:t>وتنتهى</w:t>
      </w:r>
      <w:proofErr w:type="gramEnd"/>
      <w:r w:rsidRPr="001053BC">
        <w:rPr>
          <w:sz w:val="18"/>
          <w:szCs w:val="18"/>
          <w:rtl/>
          <w:lang w:val="ar-SA"/>
        </w:rPr>
        <w:t xml:space="preserve"> في آخر ديسمبر من كل عام.</w:t>
      </w:r>
    </w:p>
    <w:p w14:paraId="75F3D216" w14:textId="77777777" w:rsidR="00992536" w:rsidRPr="001053BC" w:rsidRDefault="00992536" w:rsidP="001053BC">
      <w:pPr>
        <w:pStyle w:val="afff7"/>
        <w:bidi/>
        <w:spacing w:after="120"/>
        <w:ind w:left="360"/>
        <w:contextualSpacing/>
        <w:rPr>
          <w:sz w:val="18"/>
          <w:szCs w:val="18"/>
          <w:lang w:val="ar-SA"/>
        </w:rPr>
      </w:pPr>
    </w:p>
    <w:p w14:paraId="25CF90C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(29): على أمين الصندوق القيام بما يلي:</w:t>
      </w:r>
    </w:p>
    <w:p w14:paraId="26F2D73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عرض بيان بالإيرادات والمصروفات شهريا على مجلس الإدارة لاعتمادها.</w:t>
      </w:r>
    </w:p>
    <w:p w14:paraId="4D377BE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2 - عرض الحسابات الختامية وحساب الإيرادات والمصروفات والميزانية العمومية مصدقا عليها من محاسب </w:t>
      </w:r>
      <w:proofErr w:type="spellStart"/>
      <w:r w:rsidRPr="001053BC">
        <w:rPr>
          <w:sz w:val="18"/>
          <w:szCs w:val="18"/>
          <w:rtl/>
          <w:lang w:val="ar-SA"/>
        </w:rPr>
        <w:t>قانونى</w:t>
      </w:r>
      <w:proofErr w:type="spellEnd"/>
      <w:r w:rsidRPr="001053BC">
        <w:rPr>
          <w:sz w:val="18"/>
          <w:szCs w:val="18"/>
          <w:rtl/>
          <w:lang w:val="ar-SA"/>
        </w:rPr>
        <w:t xml:space="preserve"> وكذلك تقرير شامل للجوانب المالية للنشاط العام وما حققته المنظمة من أهداف على مجلس الإدارة للموافقة عليها، وكذا الجمعية العمومية لاعتمادها بما لا يجاوز ستة أشهر من انتهاء السنة المالية.</w:t>
      </w:r>
    </w:p>
    <w:p w14:paraId="649815DE" w14:textId="77777777" w:rsidR="00992536" w:rsidRPr="001053BC" w:rsidRDefault="00992536" w:rsidP="001053BC">
      <w:pPr>
        <w:pStyle w:val="afff7"/>
        <w:bidi/>
        <w:spacing w:after="120"/>
        <w:ind w:left="360"/>
        <w:contextualSpacing/>
        <w:rPr>
          <w:sz w:val="18"/>
          <w:szCs w:val="18"/>
          <w:lang w:val="ar-SA"/>
        </w:rPr>
      </w:pPr>
    </w:p>
    <w:p w14:paraId="398BC92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(30): يتعين على المنظمة الحصول على مصدقات السلطات والجهات المختصة بصحة الأرصدة المبينة بالدفاتر في تاريخ أعداد الحسابات الختامية.</w:t>
      </w:r>
    </w:p>
    <w:p w14:paraId="42B0BF66" w14:textId="77777777" w:rsidR="00992536" w:rsidRPr="001053BC" w:rsidRDefault="00992536" w:rsidP="001053BC">
      <w:pPr>
        <w:pStyle w:val="afff7"/>
        <w:bidi/>
        <w:spacing w:after="120"/>
        <w:ind w:left="360"/>
        <w:contextualSpacing/>
        <w:rPr>
          <w:sz w:val="18"/>
          <w:szCs w:val="18"/>
          <w:lang w:val="ar-SA"/>
        </w:rPr>
      </w:pPr>
    </w:p>
    <w:p w14:paraId="11AB8AE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(31): يعين المحاسب </w:t>
      </w:r>
      <w:proofErr w:type="spellStart"/>
      <w:r w:rsidRPr="001053BC">
        <w:rPr>
          <w:sz w:val="18"/>
          <w:szCs w:val="18"/>
          <w:rtl/>
          <w:lang w:val="ar-SA"/>
        </w:rPr>
        <w:t>القانونى</w:t>
      </w:r>
      <w:proofErr w:type="spellEnd"/>
      <w:r w:rsidRPr="001053BC">
        <w:rPr>
          <w:sz w:val="18"/>
          <w:szCs w:val="18"/>
          <w:rtl/>
          <w:lang w:val="ar-SA"/>
        </w:rPr>
        <w:t xml:space="preserve"> بقرار من مجلس الإدارة.</w:t>
      </w:r>
    </w:p>
    <w:p w14:paraId="7CFD0B32" w14:textId="77777777" w:rsidR="00992536" w:rsidRPr="001053BC" w:rsidRDefault="00992536" w:rsidP="001053BC">
      <w:pPr>
        <w:pStyle w:val="afff7"/>
        <w:bidi/>
        <w:spacing w:after="120"/>
        <w:ind w:left="360"/>
        <w:contextualSpacing/>
        <w:rPr>
          <w:sz w:val="18"/>
          <w:szCs w:val="18"/>
          <w:lang w:val="ar-SA"/>
        </w:rPr>
      </w:pPr>
    </w:p>
    <w:p w14:paraId="12A3755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السادس: ضوابط وإجراءات الرقابة المالية والإدارية على المنظمة العامة</w:t>
      </w:r>
    </w:p>
    <w:p w14:paraId="23D9BEA9" w14:textId="77777777" w:rsidR="00992536" w:rsidRPr="001053BC" w:rsidRDefault="00992536" w:rsidP="001053BC">
      <w:pPr>
        <w:pStyle w:val="afff7"/>
        <w:bidi/>
        <w:spacing w:after="120"/>
        <w:ind w:left="360"/>
        <w:contextualSpacing/>
        <w:rPr>
          <w:sz w:val="18"/>
          <w:szCs w:val="18"/>
          <w:lang w:val="ar-SA"/>
        </w:rPr>
      </w:pPr>
    </w:p>
    <w:p w14:paraId="73741F6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(32): تنتخب الجمعية العمومية من بين أعضائها لجنة للرقابة المالية والإدارية الذاتية على أوجه النشاط والمؤسسات والمشروعات التابعة لها.</w:t>
      </w:r>
    </w:p>
    <w:p w14:paraId="48E498B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تشكل هذه اللجنة برئاسة رئيس مجلس الإدارة وعضوية اثنين من الخبراء الماليين وأحد القانونيين وأحد الإداريين وللجنة أن تستعين بمن تراه من </w:t>
      </w:r>
      <w:proofErr w:type="gramStart"/>
      <w:r w:rsidRPr="001053BC">
        <w:rPr>
          <w:sz w:val="18"/>
          <w:szCs w:val="18"/>
          <w:rtl/>
          <w:lang w:val="ar-SA"/>
        </w:rPr>
        <w:t>ذوى</w:t>
      </w:r>
      <w:proofErr w:type="gramEnd"/>
      <w:r w:rsidRPr="001053BC">
        <w:rPr>
          <w:sz w:val="18"/>
          <w:szCs w:val="18"/>
          <w:rtl/>
          <w:lang w:val="ar-SA"/>
        </w:rPr>
        <w:t xml:space="preserve"> الخبرة، ولا يجوز عزل هذه اللجنة أو أحد أعضائها إلا بموافقة </w:t>
      </w:r>
      <w:proofErr w:type="spellStart"/>
      <w:r w:rsidRPr="001053BC">
        <w:rPr>
          <w:sz w:val="18"/>
          <w:szCs w:val="18"/>
          <w:rtl/>
          <w:lang w:val="ar-SA"/>
        </w:rPr>
        <w:t>ثلثى</w:t>
      </w:r>
      <w:proofErr w:type="spellEnd"/>
      <w:r w:rsidRPr="001053BC">
        <w:rPr>
          <w:sz w:val="18"/>
          <w:szCs w:val="18"/>
          <w:rtl/>
          <w:lang w:val="ar-SA"/>
        </w:rPr>
        <w:t xml:space="preserve"> أعضاء الجمعية العمومية.</w:t>
      </w:r>
    </w:p>
    <w:p w14:paraId="04C47609" w14:textId="77777777" w:rsidR="00992536" w:rsidRPr="001053BC" w:rsidRDefault="00992536" w:rsidP="001053BC">
      <w:pPr>
        <w:pStyle w:val="afff7"/>
        <w:bidi/>
        <w:spacing w:after="120"/>
        <w:ind w:left="360"/>
        <w:contextualSpacing/>
        <w:rPr>
          <w:sz w:val="18"/>
          <w:szCs w:val="18"/>
          <w:lang w:val="ar-SA"/>
        </w:rPr>
      </w:pPr>
    </w:p>
    <w:p w14:paraId="7FF0F5E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(33): تضع المنظمة نظاما للإشراف والرقابة المالية والإدارية على كافة المؤسسات التابعة لها والأنشطة الثقافية والتدريبية والاجتماعية والترفيهية وغيرها بما يتفق مع الأغراض التي أنشئت من أجلها.</w:t>
      </w:r>
    </w:p>
    <w:p w14:paraId="5A16BFCA" w14:textId="77777777" w:rsidR="00992536" w:rsidRPr="001053BC" w:rsidRDefault="00992536" w:rsidP="001053BC">
      <w:pPr>
        <w:pStyle w:val="afff7"/>
        <w:bidi/>
        <w:spacing w:after="120"/>
        <w:ind w:left="360"/>
        <w:contextualSpacing/>
        <w:rPr>
          <w:sz w:val="18"/>
          <w:szCs w:val="18"/>
          <w:lang w:val="ar-SA"/>
        </w:rPr>
      </w:pPr>
    </w:p>
    <w:p w14:paraId="35C881A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(34): تباشر اللجنة المشار إليها في المادة (32) دون غيرها الرقابة المالية الذاتية على أنشطة المنظمة والمشروعات التابعة لها مع عدم الإخلال برقابة الجهاز </w:t>
      </w:r>
      <w:proofErr w:type="spellStart"/>
      <w:r w:rsidRPr="001053BC">
        <w:rPr>
          <w:sz w:val="18"/>
          <w:szCs w:val="18"/>
          <w:rtl/>
          <w:lang w:val="ar-SA"/>
        </w:rPr>
        <w:t>المركزى</w:t>
      </w:r>
      <w:proofErr w:type="spellEnd"/>
      <w:r w:rsidRPr="001053BC">
        <w:rPr>
          <w:sz w:val="18"/>
          <w:szCs w:val="18"/>
          <w:rtl/>
          <w:lang w:val="ar-SA"/>
        </w:rPr>
        <w:t xml:space="preserve"> للمحاسبات إعمالا لأحكام القانون.</w:t>
      </w:r>
    </w:p>
    <w:p w14:paraId="6821976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وتجتمع اللجنة بصفة دورية مرة على الأقل كل شهر، أو كلما دعت الحاجة إلى ذلك.</w:t>
      </w:r>
    </w:p>
    <w:p w14:paraId="6BBA9180" w14:textId="77777777" w:rsidR="00992536" w:rsidRPr="001053BC" w:rsidRDefault="00992536" w:rsidP="001053BC">
      <w:pPr>
        <w:pStyle w:val="afff7"/>
        <w:bidi/>
        <w:spacing w:after="120"/>
        <w:ind w:left="360"/>
        <w:contextualSpacing/>
        <w:rPr>
          <w:sz w:val="18"/>
          <w:szCs w:val="18"/>
          <w:lang w:val="ar-SA"/>
        </w:rPr>
      </w:pPr>
    </w:p>
    <w:p w14:paraId="6F6CCD1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السابع: الصرف على الأغراض النقابية</w:t>
      </w:r>
    </w:p>
    <w:p w14:paraId="3C04D348" w14:textId="77777777" w:rsidR="00992536" w:rsidRPr="001053BC" w:rsidRDefault="00992536" w:rsidP="001053BC">
      <w:pPr>
        <w:pStyle w:val="afff7"/>
        <w:bidi/>
        <w:spacing w:after="120"/>
        <w:ind w:left="360"/>
        <w:contextualSpacing/>
        <w:rPr>
          <w:sz w:val="18"/>
          <w:szCs w:val="18"/>
          <w:lang w:val="ar-SA"/>
        </w:rPr>
      </w:pPr>
    </w:p>
    <w:p w14:paraId="202A489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الفصل الأول: مصروفات السفر والانتقال</w:t>
      </w:r>
    </w:p>
    <w:p w14:paraId="112FEE73" w14:textId="77777777" w:rsidR="00992536" w:rsidRPr="001053BC" w:rsidRDefault="00992536" w:rsidP="001053BC">
      <w:pPr>
        <w:pStyle w:val="afff7"/>
        <w:bidi/>
        <w:spacing w:after="120"/>
        <w:ind w:left="360"/>
        <w:contextualSpacing/>
        <w:rPr>
          <w:sz w:val="18"/>
          <w:szCs w:val="18"/>
          <w:lang w:val="ar-SA"/>
        </w:rPr>
      </w:pPr>
    </w:p>
    <w:p w14:paraId="76DB759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(35): يقصد بمصاريف الانتقال ما يصرف للعضو مقابل نفقات السفر والانتقال الفعلية وأداء المهام النقابية المسندة إليه أو إنجاز الأعمال المتعلقة بإدارة شئون المنظمة.</w:t>
      </w:r>
    </w:p>
    <w:p w14:paraId="5C3AE41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ويقصد بدل السفر المبلغ الذي يصرف للعضو مقابل النفقات الضرورية التي يتحملها بسبب انتقاله من الجهة الكائن بها المقر الرسمي للمنظمة أو محل إقامته عند أداء المهام أو الأعمال المشار إليها بالفقرة السابقة.</w:t>
      </w:r>
    </w:p>
    <w:p w14:paraId="5A4D3613" w14:textId="77777777" w:rsidR="00992536" w:rsidRPr="001053BC" w:rsidRDefault="00992536" w:rsidP="001053BC">
      <w:pPr>
        <w:pStyle w:val="afff7"/>
        <w:bidi/>
        <w:spacing w:after="120"/>
        <w:ind w:left="360"/>
        <w:contextualSpacing/>
        <w:rPr>
          <w:sz w:val="18"/>
          <w:szCs w:val="18"/>
          <w:lang w:val="ar-SA"/>
        </w:rPr>
      </w:pPr>
    </w:p>
    <w:p w14:paraId="5F204A1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(36): تتحمل المنظمة مصروفات سفر العضو المكلف بأداء مهمة نقابية أو إنجاز الأعمال المتعلقة بإدارة شئونها على أساس الدرجة الأولى الفاخرة بقطارات السكك الحديدية.</w:t>
      </w:r>
    </w:p>
    <w:p w14:paraId="74C6863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عند الضرورة أن يكون السفر بالطائرة بالدرجة السياحية وذلك بعد موافقة رئيس مجلس الإدارة.</w:t>
      </w:r>
    </w:p>
    <w:p w14:paraId="7F1767C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كما يجوز السفر بعربات النوم على أن يخفض بدل السفر بمقدار الربع عن الليالي التي يقضيها العضو في القطار.</w:t>
      </w:r>
    </w:p>
    <w:p w14:paraId="3FF55D44" w14:textId="77777777" w:rsidR="00992536" w:rsidRPr="001053BC" w:rsidRDefault="00992536" w:rsidP="001053BC">
      <w:pPr>
        <w:pStyle w:val="afff7"/>
        <w:bidi/>
        <w:spacing w:after="120"/>
        <w:ind w:left="360"/>
        <w:contextualSpacing/>
        <w:rPr>
          <w:sz w:val="18"/>
          <w:szCs w:val="18"/>
          <w:lang w:val="ar-SA"/>
        </w:rPr>
      </w:pPr>
    </w:p>
    <w:p w14:paraId="4307CC0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مادة (37): يستحق العضو المكلف بأداء مهمة نقابية أو إنجاز الأعمال المتعلقة بإدارة شئون المنظمة بدل السفر وفقا للضوابط التالية:</w:t>
      </w:r>
    </w:p>
    <w:p w14:paraId="1D2BDA1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بدل سفر بحد أدنى 2000.00 جنيه للنقابة العامة، 100 جنيه للجان النقابية عن الليلة الواحدة التي يقضيها خارج البلدة التي بها محل إقامته ويجوز لمجلس الإدارة زيادة البدل بناء على مذكرة بالأسباب على ألا تزيد تلك الزيادة عن 100% من الحد الأدنى.</w:t>
      </w:r>
    </w:p>
    <w:p w14:paraId="365AE6F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تخفض قيمة البدل بنسبة (25%) في حالة تحمل المنظمة نفقات مبيت العضو أو إقامته في مكان تمتلكه أو تستأجره.</w:t>
      </w:r>
    </w:p>
    <w:p w14:paraId="585AA10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يصرف نصف البدل المقرر في حالة تحمل المنظمة نفقات إقامة العضو كاملة أو عودته في نفس اليوم.</w:t>
      </w:r>
    </w:p>
    <w:p w14:paraId="27E0CF48" w14:textId="77777777" w:rsidR="00992536" w:rsidRPr="001053BC" w:rsidRDefault="00992536" w:rsidP="001053BC">
      <w:pPr>
        <w:pStyle w:val="afff7"/>
        <w:bidi/>
        <w:spacing w:after="120"/>
        <w:ind w:left="360"/>
        <w:contextualSpacing/>
        <w:rPr>
          <w:sz w:val="18"/>
          <w:szCs w:val="18"/>
          <w:lang w:val="ar-SA"/>
        </w:rPr>
      </w:pPr>
    </w:p>
    <w:p w14:paraId="767CBE0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(38): يقدم العضو بياناً عن المهمة النقابية التي كلف بها موضحا به سبب المهمة وتاريخ السفر والعودة ووسيلة الانتقال.</w:t>
      </w:r>
    </w:p>
    <w:p w14:paraId="2A939160" w14:textId="77777777" w:rsidR="00992536" w:rsidRPr="001053BC" w:rsidRDefault="00992536" w:rsidP="001053BC">
      <w:pPr>
        <w:pStyle w:val="afff7"/>
        <w:bidi/>
        <w:spacing w:after="120"/>
        <w:ind w:left="360"/>
        <w:contextualSpacing/>
        <w:rPr>
          <w:sz w:val="18"/>
          <w:szCs w:val="18"/>
          <w:lang w:val="ar-SA"/>
        </w:rPr>
      </w:pPr>
    </w:p>
    <w:p w14:paraId="7A3CE09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(39): يجوز لمجلس الإدارة أن يقرر للعضو </w:t>
      </w:r>
      <w:proofErr w:type="gramStart"/>
      <w:r w:rsidRPr="001053BC">
        <w:rPr>
          <w:sz w:val="18"/>
          <w:szCs w:val="18"/>
          <w:rtl/>
          <w:lang w:val="ar-SA"/>
        </w:rPr>
        <w:t>الذى</w:t>
      </w:r>
      <w:proofErr w:type="gramEnd"/>
      <w:r w:rsidRPr="001053BC">
        <w:rPr>
          <w:sz w:val="18"/>
          <w:szCs w:val="18"/>
          <w:rtl/>
          <w:lang w:val="ar-SA"/>
        </w:rPr>
        <w:t xml:space="preserve"> </w:t>
      </w:r>
      <w:proofErr w:type="gramStart"/>
      <w:r w:rsidRPr="001053BC">
        <w:rPr>
          <w:sz w:val="18"/>
          <w:szCs w:val="18"/>
          <w:rtl/>
          <w:lang w:val="ar-SA"/>
        </w:rPr>
        <w:t>تقتضى</w:t>
      </w:r>
      <w:proofErr w:type="gramEnd"/>
      <w:r w:rsidRPr="001053BC">
        <w:rPr>
          <w:sz w:val="18"/>
          <w:szCs w:val="18"/>
          <w:rtl/>
          <w:lang w:val="ar-SA"/>
        </w:rPr>
        <w:t xml:space="preserve"> طبيعة عمله النقابي الانتقال بصفة مستمرة بدل انتقال لا يجاوز 3000.00 جنيه شهرياً.</w:t>
      </w:r>
    </w:p>
    <w:p w14:paraId="0C8032E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ويحدد القرار الصادر قيمة البدل وفقا للمنطقة الجغرافية التي منح عنها ولا يجوز للأعضاء الذين يصرف لهم بدل انتقال ثابت استعمال سيارات المنظمة أو تقاضى أية مصاريف انتقال أخرى، ما لم تكن المأمورية المكلف بها العضو خارج نطاق المنطقة الجغرافية التي منح عنها البدل.</w:t>
      </w:r>
    </w:p>
    <w:p w14:paraId="2D2EB1E6" w14:textId="77777777" w:rsidR="00992536" w:rsidRPr="001053BC" w:rsidRDefault="00992536" w:rsidP="001053BC">
      <w:pPr>
        <w:pStyle w:val="afff7"/>
        <w:bidi/>
        <w:spacing w:after="120"/>
        <w:ind w:left="360"/>
        <w:contextualSpacing/>
        <w:rPr>
          <w:sz w:val="18"/>
          <w:szCs w:val="18"/>
          <w:lang w:val="ar-SA"/>
        </w:rPr>
      </w:pPr>
    </w:p>
    <w:p w14:paraId="736B8B6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(40): يجوز لمجلس الإدارة أن يقرر لأعضائه بدل أعباء لا يجاوز 5000.00 جنيه شهريا ويجوز لمجلس إدارة المنظمة النقابية زيادة هذا البدل لأعضاء هيئة مكتب المنظمة النقابية.</w:t>
      </w:r>
    </w:p>
    <w:p w14:paraId="7FD11B14" w14:textId="77777777" w:rsidR="00992536" w:rsidRPr="001053BC" w:rsidRDefault="00992536" w:rsidP="001053BC">
      <w:pPr>
        <w:pStyle w:val="afff7"/>
        <w:bidi/>
        <w:spacing w:after="120"/>
        <w:ind w:left="360"/>
        <w:contextualSpacing/>
        <w:rPr>
          <w:sz w:val="18"/>
          <w:szCs w:val="18"/>
          <w:lang w:val="ar-SA"/>
        </w:rPr>
      </w:pPr>
    </w:p>
    <w:p w14:paraId="1408D4E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(41): تتحمل النقابة العامة خطوط تليفون محمول دولي للسادة رئيس النقابة والأمين العام وأمين الصندوق وذلك للاتصالات الداخلية والخارجية.</w:t>
      </w:r>
    </w:p>
    <w:p w14:paraId="31DCD838" w14:textId="77777777" w:rsidR="00992536" w:rsidRPr="001053BC" w:rsidRDefault="00992536" w:rsidP="001053BC">
      <w:pPr>
        <w:pStyle w:val="afff7"/>
        <w:bidi/>
        <w:spacing w:after="120"/>
        <w:ind w:left="360"/>
        <w:contextualSpacing/>
        <w:rPr>
          <w:sz w:val="18"/>
          <w:szCs w:val="18"/>
          <w:lang w:val="ar-SA"/>
        </w:rPr>
      </w:pPr>
    </w:p>
    <w:p w14:paraId="005FB39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(42): تتحمل النقابة العامة قيمة وجبة غذائية للأعضاء والضيوف المتواجدين بمقر النقابة وكذلك الاجتماعات الدورية بمذكرة تقدم من أمين الصندوق وتعتمد من رئيس النقابة.</w:t>
      </w:r>
    </w:p>
    <w:p w14:paraId="72785F45" w14:textId="77777777" w:rsidR="00992536" w:rsidRPr="001053BC" w:rsidRDefault="00992536" w:rsidP="001053BC">
      <w:pPr>
        <w:pStyle w:val="afff7"/>
        <w:bidi/>
        <w:spacing w:after="120"/>
        <w:ind w:left="360"/>
        <w:contextualSpacing/>
        <w:rPr>
          <w:sz w:val="18"/>
          <w:szCs w:val="18"/>
          <w:lang w:val="ar-SA"/>
        </w:rPr>
      </w:pPr>
    </w:p>
    <w:p w14:paraId="0EEBD09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(43): يتم اعتماد المصروفات النثرية اليومية التي تتم لمجابهة الالتزامات اليومية باعتماد رئيس النقابة العامة بناء على مذكرة مقدمة من الأمانة العامة أو أمانة الصندوق.</w:t>
      </w:r>
    </w:p>
    <w:p w14:paraId="07AE99D0" w14:textId="77777777" w:rsidR="00992536" w:rsidRPr="001053BC" w:rsidRDefault="00992536" w:rsidP="001053BC">
      <w:pPr>
        <w:pStyle w:val="afff7"/>
        <w:bidi/>
        <w:spacing w:after="120"/>
        <w:ind w:left="360"/>
        <w:contextualSpacing/>
        <w:rPr>
          <w:sz w:val="18"/>
          <w:szCs w:val="18"/>
          <w:lang w:val="ar-SA"/>
        </w:rPr>
      </w:pPr>
    </w:p>
    <w:p w14:paraId="504F695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(44): يجوز للمنظمة النقابية منح العضو المتفرغ سواء من القطاع </w:t>
      </w:r>
      <w:proofErr w:type="gramStart"/>
      <w:r w:rsidRPr="001053BC">
        <w:rPr>
          <w:sz w:val="18"/>
          <w:szCs w:val="18"/>
          <w:rtl/>
          <w:lang w:val="ar-SA"/>
        </w:rPr>
        <w:t>الحكومي</w:t>
      </w:r>
      <w:proofErr w:type="gramEnd"/>
      <w:r w:rsidRPr="001053BC">
        <w:rPr>
          <w:sz w:val="18"/>
          <w:szCs w:val="18"/>
          <w:rtl/>
          <w:lang w:val="ar-SA"/>
        </w:rPr>
        <w:t xml:space="preserve"> أو القطاع العام أو قطاع الأعمال أو القطاع الخاص أو غيرها مكافأة تفرغ بما لا يجاوز 30% من الأجر الأساسي للعضو المتفرغ.</w:t>
      </w:r>
    </w:p>
    <w:p w14:paraId="118867CD" w14:textId="77777777" w:rsidR="00992536" w:rsidRPr="001053BC" w:rsidRDefault="00992536" w:rsidP="001053BC">
      <w:pPr>
        <w:pStyle w:val="afff7"/>
        <w:bidi/>
        <w:spacing w:after="120"/>
        <w:ind w:left="360"/>
        <w:contextualSpacing/>
        <w:rPr>
          <w:sz w:val="18"/>
          <w:szCs w:val="18"/>
          <w:lang w:val="ar-SA"/>
        </w:rPr>
      </w:pPr>
    </w:p>
    <w:p w14:paraId="3902E45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(45): تستخدم السيارات الخاصة بالمنظمة في الانتقالات المتعلقة بها والتي تستدعي استخدام سيارة لإنجازها على أن تخصص إحدى السيارات لرئيسها مع مراعاة النفقات ويجوز تخصيص سيارات لكل من أعضاء هيئة المكتب ومسئولي المناطق والمدن والمحافظات أو غيرها طبقا لما يقرره مجلس الإدارة في هذا الشأن مع وضع نظام تشغيل وصيانة.</w:t>
      </w:r>
    </w:p>
    <w:p w14:paraId="3EFF82CD" w14:textId="77777777" w:rsidR="00992536" w:rsidRPr="001053BC" w:rsidRDefault="00992536" w:rsidP="001053BC">
      <w:pPr>
        <w:pStyle w:val="afff7"/>
        <w:bidi/>
        <w:spacing w:after="120"/>
        <w:ind w:left="360"/>
        <w:contextualSpacing/>
        <w:rPr>
          <w:sz w:val="18"/>
          <w:szCs w:val="18"/>
          <w:lang w:val="ar-SA"/>
        </w:rPr>
      </w:pPr>
    </w:p>
    <w:p w14:paraId="6B49C31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الفصل الثاني: مصروفات العلاقات الدولية</w:t>
      </w:r>
    </w:p>
    <w:p w14:paraId="07CE5AA5" w14:textId="77777777" w:rsidR="00992536" w:rsidRPr="001053BC" w:rsidRDefault="00992536" w:rsidP="001053BC">
      <w:pPr>
        <w:pStyle w:val="afff7"/>
        <w:bidi/>
        <w:spacing w:after="120"/>
        <w:ind w:left="360"/>
        <w:contextualSpacing/>
        <w:rPr>
          <w:sz w:val="18"/>
          <w:szCs w:val="18"/>
          <w:lang w:val="ar-SA"/>
        </w:rPr>
      </w:pPr>
    </w:p>
    <w:p w14:paraId="1278273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(46): يقصد بمصروفات العلاقات الدولية تلك النفقات الخاصة بالمؤتمرات والبعثات الدولية والتدريبية والندوات الدولية وتبادل الزيارات لأغراض مختلفة.</w:t>
      </w:r>
    </w:p>
    <w:p w14:paraId="26851018" w14:textId="77777777" w:rsidR="00992536" w:rsidRPr="001053BC" w:rsidRDefault="00992536" w:rsidP="001053BC">
      <w:pPr>
        <w:pStyle w:val="afff7"/>
        <w:bidi/>
        <w:spacing w:after="120"/>
        <w:ind w:left="360"/>
        <w:contextualSpacing/>
        <w:rPr>
          <w:sz w:val="18"/>
          <w:szCs w:val="18"/>
          <w:lang w:val="ar-SA"/>
        </w:rPr>
      </w:pPr>
    </w:p>
    <w:p w14:paraId="59C73B8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(47): تطبق أحكام هذه اللائحة في حالة التزام المنظمة بنفقات سفر العضو ويكون السفر على أساس الدرجة السياحية بالطائرات والأولى بالبواخر.</w:t>
      </w:r>
    </w:p>
    <w:p w14:paraId="4B4305C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على أنه يجوز استخدام الدرجة الأولى بالطائرات في الحالات التي تستلزم ذلك بشرط الموافقة المسبقة من السيد رئيس المنظمة.</w:t>
      </w:r>
    </w:p>
    <w:p w14:paraId="6541806D" w14:textId="77777777" w:rsidR="00992536" w:rsidRPr="001053BC" w:rsidRDefault="00992536" w:rsidP="001053BC">
      <w:pPr>
        <w:pStyle w:val="afff7"/>
        <w:bidi/>
        <w:spacing w:after="120"/>
        <w:ind w:left="360"/>
        <w:contextualSpacing/>
        <w:rPr>
          <w:sz w:val="18"/>
          <w:szCs w:val="18"/>
          <w:lang w:val="ar-SA"/>
        </w:rPr>
      </w:pPr>
    </w:p>
    <w:p w14:paraId="1CE8CD5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(48): تحدد بدلات السفر على الوجه الآتي:</w:t>
      </w:r>
    </w:p>
    <w:p w14:paraId="2A1A19C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بلاد المنطقة العربية 200 دولار</w:t>
      </w:r>
    </w:p>
    <w:p w14:paraId="465B063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بلاد المنطقة الآسيوية ما عدا اليابان 250 دولارًا</w:t>
      </w:r>
    </w:p>
    <w:p w14:paraId="2D0929B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اليابان 300 دولار</w:t>
      </w:r>
    </w:p>
    <w:p w14:paraId="5391455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أمريكا الشمالية 250 دولارًا</w:t>
      </w:r>
    </w:p>
    <w:p w14:paraId="071EE75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دول أمريكا اللاتينية 250 دولارًا</w:t>
      </w:r>
    </w:p>
    <w:p w14:paraId="479EA7D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بلاد المنطقة الأفريقية 200 دولار</w:t>
      </w:r>
    </w:p>
    <w:p w14:paraId="2C98A5E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بلاد المنطقة الأوروبية 250 دولارًا</w:t>
      </w:r>
    </w:p>
    <w:p w14:paraId="7721C33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استراليا 275 دولارًا</w:t>
      </w:r>
    </w:p>
    <w:p w14:paraId="654A300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لمجلس الإدارة إصدار قرار زيادة البدل على أن يتم اعتماده في أول انعقاد للجمعية العمومية، وذلك عن الليلة الواحدة مع مراعاة الآتي:</w:t>
      </w:r>
    </w:p>
    <w:p w14:paraId="6A22494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 إذا كانت الإقامة على حساب الوفد المسافر يتم صرف نسبة (10%) من قيمة البدل أو قيمة النفقات الفعلية.</w:t>
      </w:r>
    </w:p>
    <w:p w14:paraId="4062DC0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 إذا كانت المهمة للحضور والمشاركة في مؤتمرات دولية أو عربية أو إفريقية يزاد بدل السفر بواقع 25% من قيمة البدلات المستحقة عن مدة المؤتمر فقط.</w:t>
      </w:r>
    </w:p>
    <w:p w14:paraId="2B9EBB5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(ج) إذا كانت الإقامة على حساب الجهة المضيفة يخفض البدل بواقع 50% من قيمة البدل المنصرف.</w:t>
      </w:r>
    </w:p>
    <w:p w14:paraId="03862CE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(د) إذا كانت الإقامة على حساب الجهة المضيفة دون الإعاشة يخفض البدل 25% من قيمة البدل المستحق.</w:t>
      </w:r>
    </w:p>
    <w:p w14:paraId="4D74B4F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على أن يصدر قرار مسبق من رئيس المنظمة بالموافقة على تاريخ السفر والعودة ويجوز لمجلس الإدارة زيادة قيمة البدل على أن يعتمد ذلك في أول اجتماع جمعية عمومية.</w:t>
      </w:r>
    </w:p>
    <w:p w14:paraId="1150346A" w14:textId="77777777" w:rsidR="00992536" w:rsidRPr="001053BC" w:rsidRDefault="00992536" w:rsidP="001053BC">
      <w:pPr>
        <w:pStyle w:val="afff7"/>
        <w:bidi/>
        <w:spacing w:after="120"/>
        <w:ind w:left="360"/>
        <w:contextualSpacing/>
        <w:rPr>
          <w:sz w:val="18"/>
          <w:szCs w:val="18"/>
          <w:lang w:val="ar-SA"/>
        </w:rPr>
      </w:pPr>
    </w:p>
    <w:p w14:paraId="4CF78C9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(49): تتحمل المنظمة رسوم استخراج وتجديد جواز السفر والتأشيرات لأعضائها.</w:t>
      </w:r>
    </w:p>
    <w:p w14:paraId="4FD86A25" w14:textId="77777777" w:rsidR="00992536" w:rsidRPr="001053BC" w:rsidRDefault="00992536" w:rsidP="001053BC">
      <w:pPr>
        <w:pStyle w:val="afff7"/>
        <w:bidi/>
        <w:spacing w:after="120"/>
        <w:ind w:left="360"/>
        <w:contextualSpacing/>
        <w:rPr>
          <w:sz w:val="18"/>
          <w:szCs w:val="18"/>
          <w:lang w:val="ar-SA"/>
        </w:rPr>
      </w:pPr>
    </w:p>
    <w:p w14:paraId="3C6CF49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(50): يجوز للوفد المسافر للخارج في إطار تبادل الزيارات أن يحمل معه هدايا رمزية في حدود المبالغ التي يقررها رئيس المنظمة لا تجاوز 5000.00 جنيه للوفد.</w:t>
      </w:r>
    </w:p>
    <w:p w14:paraId="3AF12FC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كما يجوز لرئيس المنظمة بناء على ما يعرضه رئيس الوفد المسافر زيادة الحد الأقصى لشراء الهدايا التي تحملها الوفود المسافرة إلى الخارج وذلك في حالة المشاركة في المؤتمرات أو الندوات الدولية أو الحالات التي تتطلب ذلك حسب أهمية الزيارة بما لا </w:t>
      </w:r>
      <w:proofErr w:type="spellStart"/>
      <w:r w:rsidRPr="001053BC">
        <w:rPr>
          <w:sz w:val="18"/>
          <w:szCs w:val="18"/>
          <w:rtl/>
          <w:lang w:val="ar-SA"/>
        </w:rPr>
        <w:t>يجازو</w:t>
      </w:r>
      <w:proofErr w:type="spellEnd"/>
      <w:r w:rsidRPr="001053BC">
        <w:rPr>
          <w:sz w:val="18"/>
          <w:szCs w:val="18"/>
          <w:rtl/>
          <w:lang w:val="ar-SA"/>
        </w:rPr>
        <w:t xml:space="preserve"> 100.000.000 جنيه.</w:t>
      </w:r>
    </w:p>
    <w:p w14:paraId="51C3ECF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كما يجوز في حالة انعقاد المؤتمرات الدولية صرف قيمة الانتقالات الداخلية والهدايا لضيافة بعض ضيوف المؤتمر بناءً على مذكرة من رئيس الوفد لمجلس الإدارة.</w:t>
      </w:r>
    </w:p>
    <w:p w14:paraId="6465C419" w14:textId="77777777" w:rsidR="00992536" w:rsidRPr="001053BC" w:rsidRDefault="00992536" w:rsidP="001053BC">
      <w:pPr>
        <w:pStyle w:val="afff7"/>
        <w:bidi/>
        <w:spacing w:after="120"/>
        <w:ind w:left="360"/>
        <w:contextualSpacing/>
        <w:rPr>
          <w:sz w:val="18"/>
          <w:szCs w:val="18"/>
          <w:lang w:val="ar-SA"/>
        </w:rPr>
      </w:pPr>
    </w:p>
    <w:p w14:paraId="2F20D82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(51): تعد وحدة العلاقات الدولية بالمنظمة في حالة دعوة وفد أجنبي من الخارج مذكرة تتضمن أسماء الوفد وسبب الزيارة وتاريخ الزيارة والبرنامج المقترح تنفيذه متضمنا ما يأتي:</w:t>
      </w:r>
    </w:p>
    <w:p w14:paraId="1A11780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البرنامج المقترح والمدة المقررة للزيارة.</w:t>
      </w:r>
    </w:p>
    <w:p w14:paraId="2B35B9C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تحدد قيمة الهدايا بحد أقصى 5000.000 آلاف جنيه لكل وفد على أن يعتمد برنامج الزيارة من رئيس المنظمة العامة.</w:t>
      </w:r>
    </w:p>
    <w:p w14:paraId="47249AA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لرئيس المنظمة زيادة الحد الأقصى لشراء الهدايا في حالة انعقاد المؤتمرات أو الندوات الدولية بجمهورية مصر العربية أو في حالة استضافة وفود نقابية رفيعة المستوى بناءً على ما يعرضه سكرتير العلاقات الخارجية بالمنظمة بما لا يجاوز 100.000.000 آلاف جنيه.</w:t>
      </w:r>
    </w:p>
    <w:p w14:paraId="624CC0B8" w14:textId="77777777" w:rsidR="00992536" w:rsidRPr="001053BC" w:rsidRDefault="00992536" w:rsidP="001053BC">
      <w:pPr>
        <w:pStyle w:val="afff7"/>
        <w:bidi/>
        <w:spacing w:after="120"/>
        <w:ind w:left="360"/>
        <w:contextualSpacing/>
        <w:rPr>
          <w:sz w:val="18"/>
          <w:szCs w:val="18"/>
          <w:lang w:val="ar-SA"/>
        </w:rPr>
      </w:pPr>
    </w:p>
    <w:p w14:paraId="358A2F7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(52): يلتزم مرافقو الوفود بمراجعة الفواتير ومستندات المصروفات المتعلقة بالإقامة في حدود التعليمات الصادرة في هذا الشأن.</w:t>
      </w:r>
    </w:p>
    <w:p w14:paraId="114B6277" w14:textId="77777777" w:rsidR="00992536" w:rsidRPr="001053BC" w:rsidRDefault="00992536" w:rsidP="001053BC">
      <w:pPr>
        <w:pStyle w:val="afff7"/>
        <w:bidi/>
        <w:spacing w:after="120"/>
        <w:ind w:left="360"/>
        <w:contextualSpacing/>
        <w:rPr>
          <w:sz w:val="18"/>
          <w:szCs w:val="18"/>
          <w:lang w:val="ar-SA"/>
        </w:rPr>
      </w:pPr>
    </w:p>
    <w:p w14:paraId="140D233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(53): تحدد الإكراميات التي تصرف للعاملين في الفنادق وغيرها باعتماد رئيس المنظمة طبقا لظروف كل وفد.</w:t>
      </w:r>
    </w:p>
    <w:p w14:paraId="570D6A85" w14:textId="77777777" w:rsidR="00992536" w:rsidRPr="001053BC" w:rsidRDefault="00992536" w:rsidP="001053BC">
      <w:pPr>
        <w:pStyle w:val="afff7"/>
        <w:bidi/>
        <w:spacing w:after="120"/>
        <w:ind w:left="360"/>
        <w:contextualSpacing/>
        <w:rPr>
          <w:sz w:val="18"/>
          <w:szCs w:val="18"/>
          <w:lang w:val="ar-SA"/>
        </w:rPr>
      </w:pPr>
    </w:p>
    <w:p w14:paraId="38BC533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(54): تصرف لمرافقي الوفود عهدة لمقابلة المصروفات اللازمة لمرافقة الوفد وفي حدود الاعتماد المالي لتنفيذ البرنامج وتسري عليها قواعد السلف المؤقتة.</w:t>
      </w:r>
    </w:p>
    <w:p w14:paraId="2BD1828E" w14:textId="77777777" w:rsidR="00992536" w:rsidRPr="001053BC" w:rsidRDefault="00992536" w:rsidP="001053BC">
      <w:pPr>
        <w:pStyle w:val="afff7"/>
        <w:bidi/>
        <w:spacing w:after="120"/>
        <w:ind w:left="360"/>
        <w:contextualSpacing/>
        <w:rPr>
          <w:sz w:val="18"/>
          <w:szCs w:val="18"/>
          <w:lang w:val="ar-SA"/>
        </w:rPr>
      </w:pPr>
    </w:p>
    <w:p w14:paraId="1F8A5B0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(55): يجوز بقرار من مجلس الإدارة دعم المنظمات والاتحادات العمالية المحلية والعربية والدولية الصديقة.</w:t>
      </w:r>
    </w:p>
    <w:p w14:paraId="19D3D6EB" w14:textId="77777777" w:rsidR="00992536" w:rsidRPr="001053BC" w:rsidRDefault="00992536" w:rsidP="001053BC">
      <w:pPr>
        <w:pStyle w:val="afff7"/>
        <w:bidi/>
        <w:spacing w:after="120"/>
        <w:ind w:left="360"/>
        <w:contextualSpacing/>
        <w:rPr>
          <w:sz w:val="18"/>
          <w:szCs w:val="18"/>
          <w:lang w:val="ar-SA"/>
        </w:rPr>
      </w:pPr>
    </w:p>
    <w:p w14:paraId="6EE8BD0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الفصل الثالث: الأغراض الأخرى</w:t>
      </w:r>
    </w:p>
    <w:p w14:paraId="71A79BB6" w14:textId="77777777" w:rsidR="00992536" w:rsidRPr="001053BC" w:rsidRDefault="00992536" w:rsidP="001053BC">
      <w:pPr>
        <w:pStyle w:val="afff7"/>
        <w:bidi/>
        <w:spacing w:after="120"/>
        <w:ind w:left="360"/>
        <w:contextualSpacing/>
        <w:rPr>
          <w:sz w:val="18"/>
          <w:szCs w:val="18"/>
          <w:lang w:val="ar-SA"/>
        </w:rPr>
      </w:pPr>
    </w:p>
    <w:p w14:paraId="460D98E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(56): لمجلس الإدارة وضع برنامج للأنشطة الاجتماعية والثقافية والترفيهية والإعلامية والأنشطة الأخرى يتضمن التكلفة وما تتحمله المنظمة وكيفية الانتفاع بها لأعضائها.</w:t>
      </w:r>
    </w:p>
    <w:p w14:paraId="12B03655" w14:textId="77777777" w:rsidR="00992536" w:rsidRPr="001053BC" w:rsidRDefault="00992536" w:rsidP="001053BC">
      <w:pPr>
        <w:pStyle w:val="afff7"/>
        <w:bidi/>
        <w:spacing w:after="120"/>
        <w:ind w:left="360"/>
        <w:contextualSpacing/>
        <w:rPr>
          <w:sz w:val="18"/>
          <w:szCs w:val="18"/>
          <w:lang w:val="ar-SA"/>
        </w:rPr>
      </w:pPr>
    </w:p>
    <w:p w14:paraId="0D210EE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الباب الثامن: ضوابط تنفيذ أعمال المنظمة العامة</w:t>
      </w:r>
    </w:p>
    <w:p w14:paraId="4844A9D3" w14:textId="77777777" w:rsidR="00992536" w:rsidRPr="001053BC" w:rsidRDefault="00992536" w:rsidP="001053BC">
      <w:pPr>
        <w:pStyle w:val="afff7"/>
        <w:bidi/>
        <w:spacing w:after="120"/>
        <w:ind w:left="360"/>
        <w:contextualSpacing/>
        <w:rPr>
          <w:sz w:val="18"/>
          <w:szCs w:val="18"/>
          <w:lang w:val="ar-SA"/>
        </w:rPr>
      </w:pPr>
    </w:p>
    <w:p w14:paraId="0D33E69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(57): تسري القواعد الواردة في هذا الباب على جميع المناقصات والمزايدات وتنفيذ الأعمال والعقود التي تتطلبها حاجة العمل بالمنظمة والمشروعات التابعة لها التي لا تتوافر لها الشخصية المعنوية المستقلة... على أن يرجع فيما لم يرد بشأنه نص خاص في هذه اللائحة إلى مجلس إدارة المنظمة العامة ويجوز للمنظمة إجراء عمليات البيع أو الشراء أو التعاقد لتنفيذ أعمالها وذلك فيما بينها بطريق الاتفاق المباشر أيا كانت قيمة هذه التصرفات.</w:t>
      </w:r>
    </w:p>
    <w:p w14:paraId="1B20CCCD" w14:textId="77777777" w:rsidR="00992536" w:rsidRPr="001053BC" w:rsidRDefault="00992536" w:rsidP="001053BC">
      <w:pPr>
        <w:pStyle w:val="afff7"/>
        <w:bidi/>
        <w:spacing w:after="120"/>
        <w:ind w:left="360"/>
        <w:contextualSpacing/>
        <w:rPr>
          <w:sz w:val="18"/>
          <w:szCs w:val="18"/>
          <w:lang w:val="ar-SA"/>
        </w:rPr>
      </w:pPr>
    </w:p>
    <w:p w14:paraId="545D879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(58): يكون الشراء وتنفيذ الأعمال بصفة عامة وأعمال الإصلاح والصيانة </w:t>
      </w:r>
      <w:proofErr w:type="spellStart"/>
      <w:r w:rsidRPr="001053BC">
        <w:rPr>
          <w:sz w:val="18"/>
          <w:szCs w:val="18"/>
          <w:rtl/>
          <w:lang w:val="ar-SA"/>
        </w:rPr>
        <w:t>وخلا</w:t>
      </w:r>
      <w:r w:rsidRPr="001053BC">
        <w:rPr>
          <w:sz w:val="18"/>
          <w:szCs w:val="18"/>
          <w:lang w:val="ar-SA"/>
        </w:rPr>
        <w:t>fee</w:t>
      </w:r>
      <w:proofErr w:type="spellEnd"/>
      <w:r w:rsidRPr="001053BC">
        <w:rPr>
          <w:sz w:val="18"/>
          <w:szCs w:val="18"/>
          <w:rtl/>
          <w:lang w:val="ar-SA"/>
        </w:rPr>
        <w:t xml:space="preserve"> للقواعد الواردة بهذه اللائحة دون الحاجة لأي إجراء آخر.</w:t>
      </w:r>
    </w:p>
    <w:p w14:paraId="2326E799" w14:textId="77777777" w:rsidR="00992536" w:rsidRPr="001053BC" w:rsidRDefault="00992536" w:rsidP="001053BC">
      <w:pPr>
        <w:pStyle w:val="afff7"/>
        <w:bidi/>
        <w:spacing w:after="120"/>
        <w:ind w:left="360"/>
        <w:contextualSpacing/>
        <w:rPr>
          <w:sz w:val="18"/>
          <w:szCs w:val="18"/>
          <w:lang w:val="ar-SA"/>
        </w:rPr>
      </w:pPr>
    </w:p>
    <w:p w14:paraId="268FA03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(59): لا يجوز التعاقد على بيع أو شراء الأصول الخاصة بالمنظمة أو تنفيذ أعمالها مع أعضاء مجلس إدارتها أو العاملين بها أو أقاربهم حتى الدرجة الثانية.</w:t>
      </w:r>
    </w:p>
    <w:p w14:paraId="6F022A54" w14:textId="77777777" w:rsidR="00992536" w:rsidRPr="001053BC" w:rsidRDefault="00992536" w:rsidP="001053BC">
      <w:pPr>
        <w:pStyle w:val="afff7"/>
        <w:bidi/>
        <w:spacing w:after="120"/>
        <w:ind w:left="360"/>
        <w:contextualSpacing/>
        <w:rPr>
          <w:sz w:val="18"/>
          <w:szCs w:val="18"/>
          <w:lang w:val="ar-SA"/>
        </w:rPr>
      </w:pPr>
    </w:p>
    <w:p w14:paraId="411EDC3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(60): تشكل لجنة لإجراء المشتريات والمزايدات والمناقصات برئاسة رئيس المنظمة وعضوية:</w:t>
      </w:r>
    </w:p>
    <w:p w14:paraId="57F3F69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المدير المالي.</w:t>
      </w:r>
    </w:p>
    <w:p w14:paraId="4547BDF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المستشار القانوني.</w:t>
      </w:r>
    </w:p>
    <w:p w14:paraId="6C4EC48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فني متخصص.</w:t>
      </w:r>
    </w:p>
    <w:p w14:paraId="24D56FA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أمين الصندوق.</w:t>
      </w:r>
    </w:p>
    <w:p w14:paraId="2B29AEB1" w14:textId="77777777" w:rsidR="00992536" w:rsidRPr="001053BC" w:rsidRDefault="00992536" w:rsidP="001053BC">
      <w:pPr>
        <w:pStyle w:val="afff7"/>
        <w:bidi/>
        <w:spacing w:after="120"/>
        <w:ind w:left="360"/>
        <w:contextualSpacing/>
        <w:rPr>
          <w:sz w:val="18"/>
          <w:szCs w:val="18"/>
          <w:lang w:val="ar-SA"/>
        </w:rPr>
      </w:pPr>
    </w:p>
    <w:p w14:paraId="791F7F4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(61): يكون الشراء أو تنفيذ الأعمال في حدود المبالغ الآتية:</w:t>
      </w:r>
    </w:p>
    <w:p w14:paraId="4862FC3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الأمر المباشر:</w:t>
      </w:r>
    </w:p>
    <w:p w14:paraId="1871DA9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(20000) جنيه) حتى عشرون ألف جنيه للجنة النقابية.</w:t>
      </w:r>
    </w:p>
    <w:p w14:paraId="62DA9C5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(50000) جنيه) حتى خمسون ألف جنيه للنقابة العامة.</w:t>
      </w:r>
    </w:p>
    <w:p w14:paraId="77AC306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الممارسة:</w:t>
      </w:r>
    </w:p>
    <w:p w14:paraId="23CAFE1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أكثر من (20000) جنيه) عشرون ألف جنيه حتى (100000) جنيه) </w:t>
      </w:r>
      <w:proofErr w:type="gramStart"/>
      <w:r w:rsidRPr="001053BC">
        <w:rPr>
          <w:sz w:val="18"/>
          <w:szCs w:val="18"/>
          <w:rtl/>
          <w:lang w:val="ar-SA"/>
        </w:rPr>
        <w:t>مائة</w:t>
      </w:r>
      <w:proofErr w:type="gramEnd"/>
      <w:r w:rsidRPr="001053BC">
        <w:rPr>
          <w:sz w:val="18"/>
          <w:szCs w:val="18"/>
          <w:rtl/>
          <w:lang w:val="ar-SA"/>
        </w:rPr>
        <w:t xml:space="preserve"> ألف جنيه للجنة النقابية.</w:t>
      </w:r>
    </w:p>
    <w:p w14:paraId="3D81DA2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أكثر من (50000) جنيه) خمسون ألف جنيه حتى (200000) جنيه) مائتان ألف جنيه للنقابة العامة.</w:t>
      </w:r>
    </w:p>
    <w:p w14:paraId="399B977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المناقصة المحدودة:</w:t>
      </w:r>
    </w:p>
    <w:p w14:paraId="210E5CA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أكثر من (100000) جنيه) </w:t>
      </w:r>
      <w:proofErr w:type="gramStart"/>
      <w:r w:rsidRPr="001053BC">
        <w:rPr>
          <w:sz w:val="18"/>
          <w:szCs w:val="18"/>
          <w:rtl/>
          <w:lang w:val="ar-SA"/>
        </w:rPr>
        <w:t>مائة</w:t>
      </w:r>
      <w:proofErr w:type="gramEnd"/>
      <w:r w:rsidRPr="001053BC">
        <w:rPr>
          <w:sz w:val="18"/>
          <w:szCs w:val="18"/>
          <w:rtl/>
          <w:lang w:val="ar-SA"/>
        </w:rPr>
        <w:t xml:space="preserve"> ألف جنيه حتى (250000) جنيه) مائتان وخمسون ألف جنيه للجنة النقابية.</w:t>
      </w:r>
    </w:p>
    <w:p w14:paraId="3F05B49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أكثر من (200000) جنيه) مائتان ألف جنيه حتى (500000) جنيه) خمسمائة ألف جنيه للنقابة العامة.</w:t>
      </w:r>
    </w:p>
    <w:p w14:paraId="58ED954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المناقصة العامة:</w:t>
      </w:r>
    </w:p>
    <w:p w14:paraId="2D84231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أكثر من (250000) جنيه) مائتان وخمسون ألف جنيه للجنة النقابية.</w:t>
      </w:r>
    </w:p>
    <w:p w14:paraId="414273C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أكثر من (500000) جنيه) خمسمائة ألف جنيه للنقابة العامة.</w:t>
      </w:r>
    </w:p>
    <w:p w14:paraId="2D609E5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وفي جميع الأحوال يجوز الشراء وتنفيذ الأعمال والإصلاح والصيانة </w:t>
      </w:r>
      <w:proofErr w:type="spellStart"/>
      <w:r w:rsidRPr="001053BC">
        <w:rPr>
          <w:sz w:val="18"/>
          <w:szCs w:val="18"/>
          <w:rtl/>
          <w:lang w:val="ar-SA"/>
        </w:rPr>
        <w:t>وخلا</w:t>
      </w:r>
      <w:r w:rsidRPr="001053BC">
        <w:rPr>
          <w:sz w:val="18"/>
          <w:szCs w:val="18"/>
          <w:lang w:val="ar-SA"/>
        </w:rPr>
        <w:t>fee</w:t>
      </w:r>
      <w:proofErr w:type="spellEnd"/>
      <w:r w:rsidRPr="001053BC">
        <w:rPr>
          <w:sz w:val="18"/>
          <w:szCs w:val="18"/>
          <w:rtl/>
          <w:lang w:val="ar-SA"/>
        </w:rPr>
        <w:t xml:space="preserve"> بواسطة الجهات الحكومية والهيئات العامة وشركات القطاع العام وقطاع الأعمال العام والجمعيات التعاونية المشهرة بالأمر المباشر أيا كانت قيمتها.</w:t>
      </w:r>
    </w:p>
    <w:p w14:paraId="6EA8466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يتعين تحديد مواصفات تفصيلية عن كل صنف أو عمل قبل اتخاذ إجراءات الشراء أو تنفيذ الأعمال من قبل لجنة المشتريات.</w:t>
      </w:r>
    </w:p>
    <w:p w14:paraId="48A1B77B" w14:textId="77777777" w:rsidR="00992536" w:rsidRPr="001053BC" w:rsidRDefault="00992536" w:rsidP="001053BC">
      <w:pPr>
        <w:pStyle w:val="afff7"/>
        <w:bidi/>
        <w:spacing w:after="120"/>
        <w:ind w:left="360"/>
        <w:contextualSpacing/>
        <w:rPr>
          <w:sz w:val="18"/>
          <w:szCs w:val="18"/>
          <w:lang w:val="ar-SA"/>
        </w:rPr>
      </w:pPr>
    </w:p>
    <w:p w14:paraId="7F08D06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(62): يتم الإعلان عن المناقصة العامة لمرة واحدة في صحيفة يومية واسعة الانتشار ويحدد في إعلان آخر موعد لتقديم العطاءات وقيمة التأمين الابتدائي وموعد فتح المظاريف ويجب ألا يقل قيمة التأمين عن (1%) من قيمة العطاء في أعمال المقاولات ولا يقل عن (2%) من قيمة العطاء فيما عدا ذلك، ويستبعد كل عطاء غير مصحوب بكامل قيمة التأمين الابتدائي.</w:t>
      </w:r>
    </w:p>
    <w:p w14:paraId="1030271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ويخطر صاحب العطاء </w:t>
      </w:r>
      <w:proofErr w:type="gramStart"/>
      <w:r w:rsidRPr="001053BC">
        <w:rPr>
          <w:sz w:val="18"/>
          <w:szCs w:val="18"/>
          <w:rtl/>
          <w:lang w:val="ar-SA"/>
        </w:rPr>
        <w:t>الذى</w:t>
      </w:r>
      <w:proofErr w:type="gramEnd"/>
      <w:r w:rsidRPr="001053BC">
        <w:rPr>
          <w:sz w:val="18"/>
          <w:szCs w:val="18"/>
          <w:rtl/>
          <w:lang w:val="ar-SA"/>
        </w:rPr>
        <w:t xml:space="preserve"> رست عليه المناقصة بالقرار النهائي بالوسيلة المقررة في شروط العطاء على أن يتضمن الإخطار مواصفات الأصناف وقيمتها وميعاد التسليم ومكانه وعليه أن يؤدى التأمين النهائي الذي يكمل قيمة التأمين الابتدائي (10%) من قيمة العقود الأخرى وذلك خلال عشرة أيام من اليوم التالي لإخطاره بقبول عطائه ويجب رد التأمين المؤقت إلى أصحاب العطاءات غير المقبولة.</w:t>
      </w:r>
    </w:p>
    <w:p w14:paraId="2259246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ولا يؤدى التأمين النهائي إذا قام صاحب العطاء المقبول بتوريد جميع الأشياء التي رسا عليه توريدها وقبلتها المنظمة العامة نهائيا خلال المهلة المحددة لأداء التأمين النهائي ويجوز إصدار خطاب ضمان بنكي يحل محل قيمة التأمين المؤقت أو النهائي بقيمة مساوية بقيمة التأمين يصدر من أحد المصارف المعتمدة ويكون ساريا لمدة التأمين.</w:t>
      </w:r>
    </w:p>
    <w:p w14:paraId="50D75FD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ولا يجوز أن يقترن خطاب ضمان بأي قيد أو شرط، وأن يقر فيه المصرف أن يدفع تحت أمر المنظمة العامة الصادر لصالحها خطاب الضمان مبلغا </w:t>
      </w:r>
      <w:proofErr w:type="spellStart"/>
      <w:r w:rsidRPr="001053BC">
        <w:rPr>
          <w:sz w:val="18"/>
          <w:szCs w:val="18"/>
          <w:rtl/>
          <w:lang w:val="ar-SA"/>
        </w:rPr>
        <w:t>ياوازى</w:t>
      </w:r>
      <w:proofErr w:type="spellEnd"/>
      <w:r w:rsidRPr="001053BC">
        <w:rPr>
          <w:sz w:val="18"/>
          <w:szCs w:val="18"/>
          <w:rtl/>
          <w:lang w:val="ar-SA"/>
        </w:rPr>
        <w:t xml:space="preserve"> قيمة التأمين المطلوب وأنه مستعد لتجديد مدة سريانه لمدد أخرى عند أول طلب منها دون النفقات إلى أية معارضة من مقدم العطاء.</w:t>
      </w:r>
    </w:p>
    <w:p w14:paraId="7184605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ويجب الاحتفاظ بقيمة التأمين النهائي بأكمله إلى أن يتم تنفيذ العقد بصفة نهائية بما في ذلك مدة الضمان طبقا للشروط، وحينئذ يرد التأمين ما تبقى منه لصاحبه.</w:t>
      </w:r>
    </w:p>
    <w:p w14:paraId="7E70F45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فإذا لم يقم صاحب العطاء المقبول بأداء التأمين النهائي في المهلة المحددة، جاز للنقابة العامة – بموجب إخطار بكتاب موصى عليه بعلم الوصول ودون الحاجة لإلغاء العقد أو تنفيذه بواسطة أحد مقدمي العطاءات التالية – لاتخاذ أي إجراء آخر لعطائه بحسب ترتيب أولويتها، ويصبح التأمين المؤقت في جميع الحالات من حقها كما يكون لها أن تخصم قيمة أية خسارة تلحق بها من أية مبالغ مستحقة أو تستحق لديها لصاحب العطاء المذكور، وذلك مع عدم الإخلال بحقها في الرجوع عليه فضائيا.</w:t>
      </w:r>
    </w:p>
    <w:p w14:paraId="4E5BC9A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ويعفى من التأمين المؤقت أو النهائي الهيئات العامة وشركات القطاع العام وشركات قطاع الأعمال والجمعيات التعاونية المشهرة.</w:t>
      </w:r>
    </w:p>
    <w:p w14:paraId="32534610" w14:textId="77777777" w:rsidR="00992536" w:rsidRPr="001053BC" w:rsidRDefault="00992536" w:rsidP="001053BC">
      <w:pPr>
        <w:pStyle w:val="afff7"/>
        <w:bidi/>
        <w:spacing w:after="120"/>
        <w:ind w:left="360"/>
        <w:contextualSpacing/>
        <w:rPr>
          <w:sz w:val="18"/>
          <w:szCs w:val="18"/>
          <w:lang w:val="ar-SA"/>
        </w:rPr>
      </w:pPr>
    </w:p>
    <w:p w14:paraId="3FB3911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(64): تشكل لجنة فتح المظاريف بقرار من رئيس المنظمة العامة من عدد لا يقل عن خمسة أعضاء برئاسة أحد أعضاء مجلس الإدارة على أن يكون من بينهم عضو قانوني وعضو مالي.</w:t>
      </w:r>
    </w:p>
    <w:p w14:paraId="66D2829C" w14:textId="77777777" w:rsidR="00992536" w:rsidRPr="001053BC" w:rsidRDefault="00992536" w:rsidP="001053BC">
      <w:pPr>
        <w:pStyle w:val="afff7"/>
        <w:bidi/>
        <w:spacing w:after="120"/>
        <w:ind w:left="360"/>
        <w:contextualSpacing/>
        <w:rPr>
          <w:sz w:val="18"/>
          <w:szCs w:val="18"/>
          <w:lang w:val="ar-SA"/>
        </w:rPr>
      </w:pPr>
    </w:p>
    <w:p w14:paraId="34E997A7"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(65): تشكل لجنة للبت لفحص العطاءات بقرار من رئيس المنظمة العامة من عدد لا يقل عن خمسة أعضاء برئاسة أحد أعضاء مجلس الإدارة على أن يكون من بينهم عضو قانوني وعضو مالي وعضو فني لفحص ودراسة العطاءات المقدمة وعلى اللجنة تحرير محضر بتوصياتها يعرض على مجلس إدارة المنظمة العامة للبت في العطاءات.</w:t>
      </w:r>
    </w:p>
    <w:p w14:paraId="006BBA9D" w14:textId="77777777" w:rsidR="00992536" w:rsidRPr="001053BC" w:rsidRDefault="00992536" w:rsidP="001053BC">
      <w:pPr>
        <w:pStyle w:val="afff7"/>
        <w:bidi/>
        <w:spacing w:after="120"/>
        <w:ind w:left="360"/>
        <w:contextualSpacing/>
        <w:rPr>
          <w:sz w:val="18"/>
          <w:szCs w:val="18"/>
          <w:lang w:val="ar-SA"/>
        </w:rPr>
      </w:pPr>
    </w:p>
    <w:p w14:paraId="3FE2BD7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(66): يجب استبعاد العطاءات غير المطابقة للشروط أو المواصفات وإرساء المناقصة على صاحب العطاء الأفضل شروطا والأقل سعرا بعد توحيد أسس المقارنة بين العطاءات من جميع النواحي الفنية والمالية ويجب أن يشتمل قرار استبعاد العطاءات وإرساء المناقصة على الأسباب التي بنى عليها.</w:t>
      </w:r>
    </w:p>
    <w:p w14:paraId="788AC94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ويعتبر العطاء المقدم عن توريدات من الإنتاج المحلي أو عن أعمال أو خدمات تقوم بها جهات مصرية أقل سعرا إذا لما تجاوز الزيادة فيها (15%) من قيمة أقل عطاء أجنبي.</w:t>
      </w:r>
    </w:p>
    <w:p w14:paraId="7F57BE2B" w14:textId="77777777" w:rsidR="00992536" w:rsidRPr="001053BC" w:rsidRDefault="00992536" w:rsidP="001053BC">
      <w:pPr>
        <w:pStyle w:val="afff7"/>
        <w:bidi/>
        <w:spacing w:after="120"/>
        <w:ind w:left="360"/>
        <w:contextualSpacing/>
        <w:rPr>
          <w:sz w:val="18"/>
          <w:szCs w:val="18"/>
          <w:lang w:val="ar-SA"/>
        </w:rPr>
      </w:pPr>
    </w:p>
    <w:p w14:paraId="642765B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(67): لمجلس إدارة المنظمة تقرير الشراء بالمناقصة المحدودة فيما لا يجاوز المبلغ المحدد في المادة (61) من هذه اللائحة وذلك من بين الموردين أو المحلات التجارية أو الصناعية ذات التخصص العالي والكفاءات المتميزة والسمعة الطيبة.</w:t>
      </w:r>
    </w:p>
    <w:p w14:paraId="56750AB2" w14:textId="77777777" w:rsidR="00992536" w:rsidRPr="001053BC" w:rsidRDefault="00992536" w:rsidP="001053BC">
      <w:pPr>
        <w:pStyle w:val="afff7"/>
        <w:bidi/>
        <w:spacing w:after="120"/>
        <w:ind w:left="360"/>
        <w:contextualSpacing/>
        <w:rPr>
          <w:sz w:val="18"/>
          <w:szCs w:val="18"/>
          <w:lang w:val="ar-SA"/>
        </w:rPr>
      </w:pPr>
    </w:p>
    <w:p w14:paraId="63282ED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(68): تلغى المناقصة قبل البت فيها إذا استغنى عنها نهائياً أو اقتضت المصلحة العامة ذلك، كما يجوز إلغاؤها في أي من الحالات الآتية:</w:t>
      </w:r>
    </w:p>
    <w:p w14:paraId="179B038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 إذا لم يقدم سوى عطاء وحيد، أو لم يبق بعد العطاءات المستبعدة إلا عطاء واحد.</w:t>
      </w:r>
    </w:p>
    <w:p w14:paraId="30E3BFD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 إذا اقترنت العطاءات كلها أو أغلبها بتحفظات.</w:t>
      </w:r>
    </w:p>
    <w:p w14:paraId="2C446F5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(ج) إذا كانت قيمة العطاء الأقل تزيد عن القيمة التقديرية.</w:t>
      </w:r>
    </w:p>
    <w:p w14:paraId="5870C96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ويكون الإلغاء في هذه الحالات بقرار من مجلس إدارة المنظمة العامة وذلك بناءً على توصية لجنة فحص العطاءات... على أنه يجب أن يشتمل القرار على الأسباب التي بنى عليها.</w:t>
      </w:r>
    </w:p>
    <w:p w14:paraId="79EA677A" w14:textId="77777777" w:rsidR="00992536" w:rsidRPr="001053BC" w:rsidRDefault="00992536" w:rsidP="001053BC">
      <w:pPr>
        <w:pStyle w:val="afff7"/>
        <w:bidi/>
        <w:spacing w:after="120"/>
        <w:ind w:left="360"/>
        <w:contextualSpacing/>
        <w:rPr>
          <w:sz w:val="18"/>
          <w:szCs w:val="18"/>
          <w:lang w:val="ar-SA"/>
        </w:rPr>
      </w:pPr>
    </w:p>
    <w:p w14:paraId="309099F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(69): يتم الشراء أو تنفيذ الأعمال بالممارسة وذلك بالتفاوض مع عدد مناسب من الموردين للحصول على أنسب الأسعار في الحالات الآتية:</w:t>
      </w:r>
    </w:p>
    <w:p w14:paraId="366FB99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1 - الأصناف التي يتعذر تحديد مواصفاتها.</w:t>
      </w:r>
    </w:p>
    <w:p w14:paraId="7730221B"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الأصناف المسعرة جبريا.</w:t>
      </w:r>
    </w:p>
    <w:p w14:paraId="0C996BD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3 - الأصناف التي يقتضي الحال شراؤها من أماكن إنتاجها، أو من الوكيل الوحيد المعتمد.</w:t>
      </w:r>
    </w:p>
    <w:p w14:paraId="74CB88B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الأعمال الفنية المطلوب إجراءها بمعرفة لجنة فنية أو أخصائيين.</w:t>
      </w:r>
    </w:p>
    <w:p w14:paraId="3F49FF9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5 - الأصناف والمهمات التي تنتجها شركات القطاع العام وقطاع الأعمال العام.</w:t>
      </w:r>
    </w:p>
    <w:p w14:paraId="14DE6B5E" w14:textId="77777777" w:rsidR="00992536" w:rsidRPr="001053BC" w:rsidRDefault="00992536" w:rsidP="001053BC">
      <w:pPr>
        <w:pStyle w:val="afff7"/>
        <w:bidi/>
        <w:spacing w:after="120"/>
        <w:ind w:left="360"/>
        <w:contextualSpacing/>
        <w:rPr>
          <w:sz w:val="18"/>
          <w:szCs w:val="18"/>
          <w:lang w:val="ar-SA"/>
        </w:rPr>
      </w:pPr>
    </w:p>
    <w:p w14:paraId="33C9BB2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(70): يتم الشراء بالممارسة أو الأمر المباشر في حدود المبالغ المبينة في المادة (61) من هذه اللائحة بمعرفة لجنة تشكل بقرار من رئيس مجلس إدارة المنظمة العامة.</w:t>
      </w:r>
    </w:p>
    <w:p w14:paraId="5D1CD3DA" w14:textId="77777777" w:rsidR="00992536" w:rsidRPr="001053BC" w:rsidRDefault="00992536" w:rsidP="001053BC">
      <w:pPr>
        <w:pStyle w:val="afff7"/>
        <w:bidi/>
        <w:spacing w:after="120"/>
        <w:ind w:left="360"/>
        <w:contextualSpacing/>
        <w:rPr>
          <w:sz w:val="18"/>
          <w:szCs w:val="18"/>
          <w:lang w:val="ar-SA"/>
        </w:rPr>
      </w:pPr>
    </w:p>
    <w:p w14:paraId="35F83D7E"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(71): بالنسبة للعمليات التي تتم عن طريق المناقصة العامة أو المحدودة يجب إثباتها كتابة بموجب عقود بين المنظمة العامة والمتعاملين معها تتضمن كافة الاشتراطات وحقوق والتزامات الطرفين والغرامات التي يتم توقيعها في حالة التأخير في التنفيذ عن المدة الواردة بالعقد وتحديد طريقة الفصل في حالة نشوء نزاع بين الطرفين.</w:t>
      </w:r>
    </w:p>
    <w:p w14:paraId="0F5BE8D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وتبدأ المدد المحددة للتوريد من اليوم التالي لإخطار المتعهد بقبول عطائه إلا إذا اتفق على خلاف ذلك وتبدأ المدد المحددة لتنفيذ الأعمال من تاريخ استلام المقاول للموقع ويكون التسليم بموجب محضر موقع من الطرفين.</w:t>
      </w:r>
    </w:p>
    <w:p w14:paraId="53FF2577" w14:textId="77777777" w:rsidR="00992536" w:rsidRPr="001053BC" w:rsidRDefault="00992536" w:rsidP="001053BC">
      <w:pPr>
        <w:pStyle w:val="afff7"/>
        <w:bidi/>
        <w:spacing w:after="120"/>
        <w:ind w:left="360"/>
        <w:contextualSpacing/>
        <w:rPr>
          <w:sz w:val="18"/>
          <w:szCs w:val="18"/>
          <w:lang w:val="ar-SA"/>
        </w:rPr>
      </w:pPr>
    </w:p>
    <w:p w14:paraId="7E4D1F0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(72): يجوز أداء دفعة مقدمة لمقاول العملية بنسبة معينة من قيمة التعاقد وبما لا تزيد على (25%) من هذه القيمة، وذلك مقابل خطاب ضمان بنكي غير مشروط أو قابل للإلغاء بذات القيمة على أن يخصم من قيمة المستخلصات أو مقابل </w:t>
      </w:r>
      <w:proofErr w:type="spellStart"/>
      <w:r w:rsidRPr="001053BC">
        <w:rPr>
          <w:sz w:val="18"/>
          <w:szCs w:val="18"/>
          <w:rtl/>
          <w:lang w:val="ar-SA"/>
        </w:rPr>
        <w:t>التشوينات</w:t>
      </w:r>
      <w:proofErr w:type="spellEnd"/>
      <w:r w:rsidRPr="001053BC">
        <w:rPr>
          <w:sz w:val="18"/>
          <w:szCs w:val="18"/>
          <w:rtl/>
          <w:lang w:val="ar-SA"/>
        </w:rPr>
        <w:t xml:space="preserve"> لمواد العملية بما لا </w:t>
      </w:r>
      <w:proofErr w:type="spellStart"/>
      <w:r w:rsidRPr="001053BC">
        <w:rPr>
          <w:sz w:val="18"/>
          <w:szCs w:val="18"/>
          <w:rtl/>
          <w:lang w:val="ar-SA"/>
        </w:rPr>
        <w:t>يجازو</w:t>
      </w:r>
      <w:proofErr w:type="spellEnd"/>
      <w:r w:rsidRPr="001053BC">
        <w:rPr>
          <w:sz w:val="18"/>
          <w:szCs w:val="18"/>
          <w:rtl/>
          <w:lang w:val="ar-SA"/>
        </w:rPr>
        <w:t xml:space="preserve"> (75%) من قيمتها.</w:t>
      </w:r>
    </w:p>
    <w:p w14:paraId="6FABE60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ويحق للنقابة العامة المتعاقدة تعديل كميات أو حجم عقودها بالزيادة أو النقص في حدود (15%) من عقود التوريد (25%) من عقود الأعمال بذات الشروط والأسعار التي تم التعاقد عليها.</w:t>
      </w:r>
    </w:p>
    <w:p w14:paraId="30A43A8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ويتم سداد المستحقات للمقاول عن العمليات المسندة إليه بموجب مستخلصات عن الأعمال المنفذة بالكميات والقيمة حتى تاريخ المستخلص والأعمال السابقة مع مراعاة الوفاء طبقا للشروط الواردة بالعقد وبعد المراجعة الفنية من المهندس الاستشاري للنقابة العامة المتعاقد معها للإشراف على أعمال التنفيذ للمشروع التابع لها.</w:t>
      </w:r>
    </w:p>
    <w:p w14:paraId="2766893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أن يصرف للمقاول دفعات تحت الحساب تبعا لتقدم العمل على النحو التالي:</w:t>
      </w:r>
    </w:p>
    <w:p w14:paraId="23A9D41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 (5%) من القيمة المقررة للأعمال التي تمت فعلا مطابقة للشروط والمواصفات وذلك من واقع الفئات الواردة بالجدول.</w:t>
      </w:r>
    </w:p>
    <w:p w14:paraId="453A9ED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كما يجوز صرف الـ (5%) الباقية نظير خطاب ضمان </w:t>
      </w:r>
      <w:proofErr w:type="spellStart"/>
      <w:r w:rsidRPr="001053BC">
        <w:rPr>
          <w:sz w:val="18"/>
          <w:szCs w:val="18"/>
          <w:rtl/>
          <w:lang w:val="ar-SA"/>
        </w:rPr>
        <w:t>بنكى</w:t>
      </w:r>
      <w:proofErr w:type="spellEnd"/>
      <w:r w:rsidRPr="001053BC">
        <w:rPr>
          <w:sz w:val="18"/>
          <w:szCs w:val="18"/>
          <w:rtl/>
          <w:lang w:val="ar-SA"/>
        </w:rPr>
        <w:t xml:space="preserve"> غير مشروط </w:t>
      </w:r>
      <w:proofErr w:type="gramStart"/>
      <w:r w:rsidRPr="001053BC">
        <w:rPr>
          <w:sz w:val="18"/>
          <w:szCs w:val="18"/>
          <w:rtl/>
          <w:lang w:val="ar-SA"/>
        </w:rPr>
        <w:t>ينتهى</w:t>
      </w:r>
      <w:proofErr w:type="gramEnd"/>
      <w:r w:rsidRPr="001053BC">
        <w:rPr>
          <w:sz w:val="18"/>
          <w:szCs w:val="18"/>
          <w:rtl/>
          <w:lang w:val="ar-SA"/>
        </w:rPr>
        <w:t xml:space="preserve"> سريانه بعد مضى ثلاثين يوماً من تاريخ حصول الاستلام المؤقت.</w:t>
      </w:r>
    </w:p>
    <w:p w14:paraId="74ED980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(ب) (75%) من القيمة المقررة للمواد التي وردها المقاول لاستعمالها في العمل الدائم والتي يحتاجها العمل فعلا بشرط أن تكون مطابقة للشروط وموافقا عليها وأن تكون </w:t>
      </w:r>
      <w:proofErr w:type="spellStart"/>
      <w:r w:rsidRPr="001053BC">
        <w:rPr>
          <w:sz w:val="18"/>
          <w:szCs w:val="18"/>
          <w:rtl/>
          <w:lang w:val="ar-SA"/>
        </w:rPr>
        <w:t>مشونة</w:t>
      </w:r>
      <w:proofErr w:type="spellEnd"/>
      <w:r w:rsidRPr="001053BC">
        <w:rPr>
          <w:sz w:val="18"/>
          <w:szCs w:val="18"/>
          <w:rtl/>
          <w:lang w:val="ar-SA"/>
        </w:rPr>
        <w:t xml:space="preserve"> بموقع العمل في حالة جيدة بعد إجراء الجرد الفعلي اللازم وذلك من واقع فئات العقد، وتعامل </w:t>
      </w:r>
      <w:proofErr w:type="spellStart"/>
      <w:r w:rsidRPr="001053BC">
        <w:rPr>
          <w:sz w:val="18"/>
          <w:szCs w:val="18"/>
          <w:rtl/>
          <w:lang w:val="ar-SA"/>
        </w:rPr>
        <w:t>كالمشونات</w:t>
      </w:r>
      <w:proofErr w:type="spellEnd"/>
      <w:r w:rsidRPr="001053BC">
        <w:rPr>
          <w:sz w:val="18"/>
          <w:szCs w:val="18"/>
          <w:rtl/>
          <w:lang w:val="ar-SA"/>
        </w:rPr>
        <w:t xml:space="preserve"> المواد التي تورد لموقع العمل صالحة للتركيب إلى أن يتم تركيبها.</w:t>
      </w:r>
    </w:p>
    <w:p w14:paraId="59EEBF5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نحو مغاير إذا اقتضت طبيعة الأعمال المسندة إليه ذلك ولها الحق في عدم صرف الدفع إذا رأت أن تقدم العمل أو سلوك المقاول غير مرض.</w:t>
      </w:r>
    </w:p>
    <w:p w14:paraId="372ED18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(ج) بعد تسلم الأعمال مؤقتا تقوم المنظمة العامة المتعاقدة بتحرير الكشوف الختامية بقيمة جميع الأعمال التي تمت فعلا ويصرف للمقاول عقب ذلك مباشرة ما يستحقه بعد خصم المبالغ التي سبق صرفها على الحساب أو أية مبالغ أخرى مستحقة عليه.</w:t>
      </w:r>
    </w:p>
    <w:p w14:paraId="1A2A1ED6"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(د) عند تسلم الأعمال نهائيا بعد مدة الضمان وتقديم المقاول المحضر الرسمي الدال على ذلك يسوى الحساب النهائي ويدفع للمقاول </w:t>
      </w:r>
      <w:proofErr w:type="spellStart"/>
      <w:r w:rsidRPr="001053BC">
        <w:rPr>
          <w:sz w:val="18"/>
          <w:szCs w:val="18"/>
          <w:rtl/>
          <w:lang w:val="ar-SA"/>
        </w:rPr>
        <w:t>باقى</w:t>
      </w:r>
      <w:proofErr w:type="spellEnd"/>
      <w:r w:rsidRPr="001053BC">
        <w:rPr>
          <w:sz w:val="18"/>
          <w:szCs w:val="18"/>
          <w:rtl/>
          <w:lang w:val="ar-SA"/>
        </w:rPr>
        <w:t xml:space="preserve"> حسابه بما في ذلك التأمين النهائي أو ما تبقى منه.</w:t>
      </w:r>
    </w:p>
    <w:p w14:paraId="5CEDC0F2" w14:textId="77777777" w:rsidR="00992536" w:rsidRPr="001053BC" w:rsidRDefault="00992536" w:rsidP="001053BC">
      <w:pPr>
        <w:pStyle w:val="afff7"/>
        <w:bidi/>
        <w:spacing w:after="120"/>
        <w:ind w:left="360"/>
        <w:contextualSpacing/>
        <w:rPr>
          <w:sz w:val="18"/>
          <w:szCs w:val="18"/>
          <w:lang w:val="ar-SA"/>
        </w:rPr>
      </w:pPr>
    </w:p>
    <w:p w14:paraId="280FEF8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(73): بالنسبة لأعمال التشييد والبناء يجب على المقاول تقديم شهادة من مكتب التأمينات الاجتماعية المختص بسداد التأمينات الاجتماعية المستحقة عن العملية، وكذا شهادة من مديرية القوى العاملة المختصة تفيد سداد مستحقات العمالة غير المنتظمة على أساس قيمة الأعمال المنفذة من واقع المستخلصات.</w:t>
      </w:r>
    </w:p>
    <w:p w14:paraId="0664482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ولا يجوز صرف أي مستخلص إلا بعد تقديم الشهادات المشار إليها بالفقرة السابقة وفي حالة عدم تقديمها يجوز خصم النسبة المقررة ونسبة إضافية أخرى تحت الحساب لضمان السداد مع مراعاة عدم صرف قيمة المستخلص الختامي إلا بعد تقديم شهادة نهائية بالسداد.</w:t>
      </w:r>
    </w:p>
    <w:p w14:paraId="50302E7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وإذا تأخر المتعاقد معه في تنفيذ العقد عن الميعاد المحدد بالعقد يجوز إعطاؤه مهلة إضافية إذا اقتضت المصلحة العامة ذلك لإتمام التنفيذ على أن توقع عليه غرامة عن مدة التأخير بالنسبة التي يحددها العقد بحيث لا يجاوز مجموع الغرامة 15% بالنسبة لعقود المقاولات و4% بالنسبة لعقود التوريد مع عدم الإخلال بحق المنظمة العامة في إسناد الأعمال المتأخرة في تنفيذها إلى مقاول آخر على حساب المقاول المتعاقد معه وكذلك حقها في المطالبة بالتعويض عن الأضرار نتيجة التأخر وتخصم الغرامة من قيمة المستخلص الختامي للعملية إذا تبين أن الجزء المتأخر يمنع الانتفاع بما تم من عمل أما إذا تبين أن الجزء المتأخر لا يمنع الانتفاع فيكون حساب الغرامة من قيمة الأعمال المتأخرة فقط.</w:t>
      </w:r>
    </w:p>
    <w:p w14:paraId="6374986C" w14:textId="77777777" w:rsidR="00992536" w:rsidRPr="001053BC" w:rsidRDefault="00992536" w:rsidP="001053BC">
      <w:pPr>
        <w:pStyle w:val="afff7"/>
        <w:bidi/>
        <w:spacing w:after="120"/>
        <w:ind w:left="360"/>
        <w:contextualSpacing/>
        <w:rPr>
          <w:sz w:val="18"/>
          <w:szCs w:val="18"/>
          <w:lang w:val="ar-SA"/>
        </w:rPr>
      </w:pPr>
    </w:p>
    <w:p w14:paraId="0B0862B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(74): إذا أخل المقاول بأي شرط من شروط العقد أو أهمل أو أغفل القيام بأحد التزاماته المقررة ولم يصلح أثر ذلك خلال خمسة عشر يوما من تاريخ إنذاره بكتاب موصى عليه بعلم الوصول على عنوانه المبين بالعقد بالقيام بإجراء هذا الإصلاح كان للنقابة العامة الحق في اتخاذ أحد الإجراءين التاليين وفقا لما تقتضيه مصلحتها:</w:t>
      </w:r>
    </w:p>
    <w:p w14:paraId="5BBFED8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 فسخ العقد.</w:t>
      </w:r>
    </w:p>
    <w:p w14:paraId="6D0764B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 سحب العمل من المقاول وتنفيذه على حسابه بذات الشروط والمواصفات المعلن عنها والمتعاقد عليها وذلك بأحد طرق التعاقد المقررة بهذه اللائحة.</w:t>
      </w:r>
    </w:p>
    <w:p w14:paraId="4FAF040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ويكون للنقابة العامة في هذه الحالة الحق في احتجاز كل أو بعض ما يوجد بمحل العمل من منشآت مؤقتة ومبان وآلات وأدوات ومواد وخالفه دون أن تكون مسئولة قبل المقاول أو غيره عنها وعما يصيبها من تلف أو نقص لأي سبب كان أو دفع أي أجر عنها.</w:t>
      </w:r>
    </w:p>
    <w:p w14:paraId="0839D0F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كما يكون لها الحق أيضا في الاحتفاظ بها حتى بعد انتهاء العمل ضمانا لحقوقها ولها في سبيل ذلك أن تبيعها دون أدنى مسئولية من جراء البيع.</w:t>
      </w:r>
    </w:p>
    <w:p w14:paraId="2D12607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على أنه في حالة فسخ العقد أو تنفيذه على حساب المقاول يصبح التأمين النهائي من حق المنظمة العامة كما يكون لها أن تخصم ما تستحقه من غرامات وقيمة كل خسارة تلحق بها – بما في ذلك فروق الأسعار والمصاريف الإدارية – من أية مبالغ مستحقة أو تستحق للمتعاقد لديها. وذلك مع عدم الإخلال بحقها في الرجوع عليه بما لم تتمكن من استيفائه من حقوق بالطريق الإداري.</w:t>
      </w:r>
    </w:p>
    <w:p w14:paraId="350B4258" w14:textId="77777777" w:rsidR="00992536" w:rsidRPr="001053BC" w:rsidRDefault="00992536" w:rsidP="001053BC">
      <w:pPr>
        <w:pStyle w:val="afff7"/>
        <w:bidi/>
        <w:spacing w:after="120"/>
        <w:ind w:left="360"/>
        <w:contextualSpacing/>
        <w:rPr>
          <w:sz w:val="18"/>
          <w:szCs w:val="18"/>
          <w:lang w:val="ar-SA"/>
        </w:rPr>
      </w:pPr>
    </w:p>
    <w:p w14:paraId="0BFCFBA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مادة (75): يراعى خصم النسبة المقررة تحت حساب الضريبة وتوريدها لمأمورية الضرائب المختصة طبقا لأحكام قوانين الضرائب المعمول بها.</w:t>
      </w:r>
    </w:p>
    <w:p w14:paraId="034E9BF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وفي جميع الأحوال، يتعين تضمين العقود التي تبرم مع المقاولين الأحكام الأساسية المشار إليها في هذا الباب.</w:t>
      </w:r>
    </w:p>
    <w:p w14:paraId="79C24751" w14:textId="77777777" w:rsidR="00992536" w:rsidRPr="001053BC" w:rsidRDefault="00992536" w:rsidP="001053BC">
      <w:pPr>
        <w:pStyle w:val="afff7"/>
        <w:bidi/>
        <w:spacing w:after="120"/>
        <w:ind w:left="360"/>
        <w:contextualSpacing/>
        <w:rPr>
          <w:sz w:val="18"/>
          <w:szCs w:val="18"/>
          <w:lang w:val="ar-SA"/>
        </w:rPr>
      </w:pPr>
    </w:p>
    <w:p w14:paraId="2D36E08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(76): يكون </w:t>
      </w:r>
      <w:proofErr w:type="gramStart"/>
      <w:r w:rsidRPr="001053BC">
        <w:rPr>
          <w:sz w:val="18"/>
          <w:szCs w:val="18"/>
          <w:rtl/>
          <w:lang w:val="ar-SA"/>
        </w:rPr>
        <w:t>بيع</w:t>
      </w:r>
      <w:proofErr w:type="gramEnd"/>
      <w:r w:rsidRPr="001053BC">
        <w:rPr>
          <w:sz w:val="18"/>
          <w:szCs w:val="18"/>
          <w:rtl/>
          <w:lang w:val="ar-SA"/>
        </w:rPr>
        <w:t xml:space="preserve"> أو تأجير العقارات أو المنقولات أو المشروعات التي ليس لها الشخصية الاعتبارية عن طريق مزاد علني عام أو بالمظاريف المغلقة.</w:t>
      </w:r>
    </w:p>
    <w:p w14:paraId="2D51177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ويعلن عن المزايدة العامة أو بالمظاريف المغلقة لمرة واحدة في صحيفة يومية واسعة الانتشار على أنه يجب أن يتضمن الإعلان تعريف موجز عن موضوع البيع أو التأجير والتاريخ المحدد لعقد جلسة المزاد ومكان انعقادها وكذا قيمة التأمين الابتدائي لدخول المزاد.</w:t>
      </w:r>
    </w:p>
    <w:p w14:paraId="1AFE7B2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ويحدد مجلس إدارة المنظمة العامة قيمة التأمين الابتدائي لدخول المزاد وكيفية سداد من يرسو عليه المزاد للقيمة الكلية </w:t>
      </w:r>
      <w:proofErr w:type="spellStart"/>
      <w:r w:rsidRPr="001053BC">
        <w:rPr>
          <w:sz w:val="18"/>
          <w:szCs w:val="18"/>
          <w:rtl/>
          <w:lang w:val="ar-SA"/>
        </w:rPr>
        <w:t>الراسى</w:t>
      </w:r>
      <w:proofErr w:type="spellEnd"/>
      <w:r w:rsidRPr="001053BC">
        <w:rPr>
          <w:sz w:val="18"/>
          <w:szCs w:val="18"/>
          <w:rtl/>
          <w:lang w:val="ar-SA"/>
        </w:rPr>
        <w:t xml:space="preserve"> بها المزاد وغير ذلك من الشروط المتعلقة بهذا الشأن.</w:t>
      </w:r>
    </w:p>
    <w:p w14:paraId="2FC6C30F"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بقرار مسبب من مجلس إدارة المنظمة العامة التعاقد بطريق الأمر المباشر أو الممارسة المحدودة في الحالات الآتية:</w:t>
      </w:r>
    </w:p>
    <w:p w14:paraId="7735EC0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(أ) الأشياء التي يخشى عليها من التلف ببقاء تخزينها.</w:t>
      </w:r>
    </w:p>
    <w:p w14:paraId="6AAC3FE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(ب) حالات الاستعجال الطارئة التي لا تحتمل إتباع إجراءات المزايدة.</w:t>
      </w:r>
    </w:p>
    <w:p w14:paraId="6D1D454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(ج) الأصناف التي لم تقدم عنها أية عروض في المزايدات أو التي لم يصل ثمنها إلى الثمن الأساسي.</w:t>
      </w:r>
    </w:p>
    <w:p w14:paraId="16F7C15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(د) الحالات التي لا تجاوز قيمتها الأساسية (200000 جنيه) </w:t>
      </w:r>
      <w:proofErr w:type="gramStart"/>
      <w:r w:rsidRPr="001053BC">
        <w:rPr>
          <w:sz w:val="18"/>
          <w:szCs w:val="18"/>
          <w:rtl/>
          <w:lang w:val="ar-SA"/>
        </w:rPr>
        <w:t>مائتين</w:t>
      </w:r>
      <w:proofErr w:type="gramEnd"/>
      <w:r w:rsidRPr="001053BC">
        <w:rPr>
          <w:sz w:val="18"/>
          <w:szCs w:val="18"/>
          <w:rtl/>
          <w:lang w:val="ar-SA"/>
        </w:rPr>
        <w:t xml:space="preserve"> ألف جنيه.</w:t>
      </w:r>
    </w:p>
    <w:p w14:paraId="39C1B6F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في أية حال تحويل المزايدة إلى ممارسة محدودة.</w:t>
      </w:r>
    </w:p>
    <w:p w14:paraId="57952C0C" w14:textId="77777777" w:rsidR="00992536" w:rsidRPr="001053BC" w:rsidRDefault="00992536" w:rsidP="001053BC">
      <w:pPr>
        <w:pStyle w:val="afff7"/>
        <w:bidi/>
        <w:spacing w:after="120"/>
        <w:ind w:left="360"/>
        <w:contextualSpacing/>
        <w:rPr>
          <w:sz w:val="18"/>
          <w:szCs w:val="18"/>
          <w:lang w:val="ar-SA"/>
        </w:rPr>
      </w:pPr>
    </w:p>
    <w:p w14:paraId="10C7AE0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(77): يجب أن ينص في الشروط الخاصة ببيع المنقولات على ما يلي:</w:t>
      </w:r>
    </w:p>
    <w:p w14:paraId="576C7BC4"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1 - يدفع كل من يرغب في الدخول في المزايدة مبلغا معينا يقدره مجلس إدارة المنظمة العامة، وذلك حسب أهمية </w:t>
      </w:r>
      <w:proofErr w:type="spellStart"/>
      <w:r w:rsidRPr="001053BC">
        <w:rPr>
          <w:sz w:val="18"/>
          <w:szCs w:val="18"/>
          <w:rtl/>
          <w:lang w:val="ar-SA"/>
        </w:rPr>
        <w:t>اللوظات</w:t>
      </w:r>
      <w:proofErr w:type="spellEnd"/>
      <w:r w:rsidRPr="001053BC">
        <w:rPr>
          <w:sz w:val="18"/>
          <w:szCs w:val="18"/>
          <w:rtl/>
          <w:lang w:val="ar-SA"/>
        </w:rPr>
        <w:t xml:space="preserve"> المعروضة للبيع كتأمين مؤقت، وعليه القيام بمعاينة </w:t>
      </w:r>
      <w:proofErr w:type="spellStart"/>
      <w:r w:rsidRPr="001053BC">
        <w:rPr>
          <w:sz w:val="18"/>
          <w:szCs w:val="18"/>
          <w:rtl/>
          <w:lang w:val="ar-SA"/>
        </w:rPr>
        <w:t>اللوظات</w:t>
      </w:r>
      <w:proofErr w:type="spellEnd"/>
      <w:r w:rsidRPr="001053BC">
        <w:rPr>
          <w:sz w:val="18"/>
          <w:szCs w:val="18"/>
          <w:rtl/>
          <w:lang w:val="ar-SA"/>
        </w:rPr>
        <w:t xml:space="preserve"> متى يرغب في المزايدة عليها ويعتبر اشتراكه في المزايدة إقرارا منه بإتمام المعاينة التامة النافية لكل جهالة.</w:t>
      </w:r>
    </w:p>
    <w:p w14:paraId="77D4E8A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2 - يجب على من يرسو عليه المزاد أن يسدد (30%) من ثمن الصفقة بمجرد رسو المزاد، وفي حالة عدم السداد يكون التأمين المؤقت من حق المنظمة العامة.</w:t>
      </w:r>
    </w:p>
    <w:p w14:paraId="3DEDBEA2"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3 - يجب على من رسا عليه المزاد أداء </w:t>
      </w:r>
      <w:proofErr w:type="spellStart"/>
      <w:r w:rsidRPr="001053BC">
        <w:rPr>
          <w:sz w:val="18"/>
          <w:szCs w:val="18"/>
          <w:rtl/>
          <w:lang w:val="ar-SA"/>
        </w:rPr>
        <w:t>باقى</w:t>
      </w:r>
      <w:proofErr w:type="spellEnd"/>
      <w:r w:rsidRPr="001053BC">
        <w:rPr>
          <w:sz w:val="18"/>
          <w:szCs w:val="18"/>
          <w:rtl/>
          <w:lang w:val="ar-SA"/>
        </w:rPr>
        <w:t xml:space="preserve"> الثمن خلال خمسة عشر يوما من اليوم التالي لرسو المزاد عليه فيما بعد عدا الحالات التي تتطلب بحسب طبيعتها أن يتم تسليم المبيع على دفعات فيتم سداد قيمة كل دفعة بالكامل قبل الموعد المحدد لاستلامها وال تسوى نسبة الـ (30%) المشار إليها بالبند السابق إلا عند استلام آخر دفعة من المبيع على أن ينص على ذلك في شروط المزايدة (ويجوز بموافقة المنظمة العامة إعطاء مهلة إضافية للسداد لمن رسا عليه المزاد مقدارها عشرة أيام إذا كان ذلك في صالحها فإذا تأخر عن هذه المدة تصبح المبالغ المدفوعة منه حقا للنقابة العامة ويصبح العقد مفسوخا من تلقاء نفسه ودون حاجة إلى اتخاذ أية إجراءات قضائية ما لم تقرر المنظمة العامة – لمبررات تقبلها – منحة مهلة إضافية أخرى للسداد مع تحميله بمقابل تأخير يعادل سعر الفائدة المعلن من البنك المركزي في تاريخ السداد وذلك دون إخلال بحق المنظمة العامة في الرجوع على المشترى بالتعويض اللازم).</w:t>
      </w:r>
    </w:p>
    <w:p w14:paraId="64B72BC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4 - إذا تأخر من رسا عليه المزاد في استلام الأصناف خلال عشرين يومًا من تاريخ إخطاره بالموعد المحدد لذلك يحصل منه مصروفات تخزين بواقع (1%) عن كل أسبوع تأخير أو جزء منه بحد أقصى خمسة أسابيع. يحق للنقابة العامة بعدها أن تتخذ إجراءات بيع الأصناف لحسابها في أقرب فرصة ويكون البيع وفقا لأحكام هذه اللائحة، وفي هذه الحالة يحاسب على النقص في الثمن ومصروفات التخزين المشار إليها ومصروفات إدارية بواقع (10%) من ثمن البيع الجديد ولا يرد إليه أية زيادة تكون قد تحققت في ثمن البيع.</w:t>
      </w:r>
    </w:p>
    <w:p w14:paraId="62179D2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5 - أن الكميات والأوزان المعروضة للبيع تحت العجز والزيادة والعبرة بما يسفر عنه التسليم </w:t>
      </w:r>
      <w:proofErr w:type="spellStart"/>
      <w:r w:rsidRPr="001053BC">
        <w:rPr>
          <w:sz w:val="18"/>
          <w:szCs w:val="18"/>
          <w:rtl/>
          <w:lang w:val="ar-SA"/>
        </w:rPr>
        <w:t>الفعلى</w:t>
      </w:r>
      <w:proofErr w:type="spellEnd"/>
      <w:r w:rsidRPr="001053BC">
        <w:rPr>
          <w:sz w:val="18"/>
          <w:szCs w:val="18"/>
          <w:rtl/>
          <w:lang w:val="ar-SA"/>
        </w:rPr>
        <w:t>.</w:t>
      </w:r>
    </w:p>
    <w:p w14:paraId="3EF5BB69" w14:textId="77777777" w:rsidR="00992536" w:rsidRPr="001053BC" w:rsidRDefault="00992536" w:rsidP="001053BC">
      <w:pPr>
        <w:pStyle w:val="afff7"/>
        <w:bidi/>
        <w:spacing w:after="120"/>
        <w:ind w:left="360"/>
        <w:contextualSpacing/>
        <w:rPr>
          <w:sz w:val="18"/>
          <w:szCs w:val="18"/>
          <w:lang w:val="ar-SA"/>
        </w:rPr>
      </w:pPr>
    </w:p>
    <w:p w14:paraId="742392D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(78): يحدد مجلس إدارة المنظمة العامة قيمة التأمين المؤقت لدخول المزاد بالنسبة لبيع العقارات والمشروعات التابعة لها والتي ليس لها الشخصية الاعتبارية.</w:t>
      </w:r>
    </w:p>
    <w:p w14:paraId="13C5514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وعلى من يرسو عليه المزاد سداد (10%) من القيمة الراسي بها عملية البيع فور الرسو عليه ويستكمل </w:t>
      </w:r>
      <w:proofErr w:type="spellStart"/>
      <w:r w:rsidRPr="001053BC">
        <w:rPr>
          <w:sz w:val="18"/>
          <w:szCs w:val="18"/>
          <w:rtl/>
          <w:lang w:val="ar-SA"/>
        </w:rPr>
        <w:t>باقى</w:t>
      </w:r>
      <w:proofErr w:type="spellEnd"/>
      <w:r w:rsidRPr="001053BC">
        <w:rPr>
          <w:sz w:val="18"/>
          <w:szCs w:val="18"/>
          <w:rtl/>
          <w:lang w:val="ar-SA"/>
        </w:rPr>
        <w:t xml:space="preserve"> الثمن خلال فترة لا تجاوز ثلاثة أشهر من تاريخ إخطاره باعتماد البيع.</w:t>
      </w:r>
    </w:p>
    <w:p w14:paraId="13CC8895"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واستثناء من ذلك يجوز بالنسبة للعقارات والمشروعات الكبرى أن تتضمن شروط الطرح سداد </w:t>
      </w:r>
      <w:proofErr w:type="spellStart"/>
      <w:r w:rsidRPr="001053BC">
        <w:rPr>
          <w:sz w:val="18"/>
          <w:szCs w:val="18"/>
          <w:rtl/>
          <w:lang w:val="ar-SA"/>
        </w:rPr>
        <w:t>باقى</w:t>
      </w:r>
      <w:proofErr w:type="spellEnd"/>
      <w:r w:rsidRPr="001053BC">
        <w:rPr>
          <w:sz w:val="18"/>
          <w:szCs w:val="18"/>
          <w:rtl/>
          <w:lang w:val="ar-SA"/>
        </w:rPr>
        <w:t xml:space="preserve"> الثمن على دفعات يتم تحديدها وفي هذه الحالة يستحق عنها عائد يعادل سعر الفائدة المعلن من البنك المركزي وقت السداد وذلك عن المدة تاريخ الاستحقاق وحتى تاريخ السداد مع مراعاة عدم اتخاذ إجراءات نقل الملكية إلا بعد سداد كافة مستحقات المنظمة العامة.</w:t>
      </w:r>
    </w:p>
    <w:p w14:paraId="28A089E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على أنه في حالة إخلال المشترى </w:t>
      </w:r>
      <w:proofErr w:type="spellStart"/>
      <w:r w:rsidRPr="001053BC">
        <w:rPr>
          <w:sz w:val="18"/>
          <w:szCs w:val="18"/>
          <w:rtl/>
          <w:lang w:val="ar-SA"/>
        </w:rPr>
        <w:t>بأى</w:t>
      </w:r>
      <w:proofErr w:type="spellEnd"/>
      <w:r w:rsidRPr="001053BC">
        <w:rPr>
          <w:sz w:val="18"/>
          <w:szCs w:val="18"/>
          <w:rtl/>
          <w:lang w:val="ar-SA"/>
        </w:rPr>
        <w:t xml:space="preserve"> شرط من شروط البيع فيكون للنقابة العامة دون حاجة إلى إنذاره أو اللجوء إلى القضاء – أن تفسخ العقد وتقوم باتخاذ إجراءات البيع من جديد على حسابه مع حفظ حقها في الحصول على ما يكون مستحقا لها من مبالغ نظير فروق الأسعار والمصروفات الإدارية والتعويضات المستحقة ولا ترد إليه أية زيادة تكون قد تحققت من البيع.</w:t>
      </w:r>
    </w:p>
    <w:p w14:paraId="31D75197" w14:textId="77777777" w:rsidR="00992536" w:rsidRPr="001053BC" w:rsidRDefault="00992536" w:rsidP="001053BC">
      <w:pPr>
        <w:pStyle w:val="afff7"/>
        <w:bidi/>
        <w:spacing w:after="120"/>
        <w:ind w:left="360"/>
        <w:contextualSpacing/>
        <w:rPr>
          <w:sz w:val="18"/>
          <w:szCs w:val="18"/>
          <w:lang w:val="ar-SA"/>
        </w:rPr>
      </w:pPr>
    </w:p>
    <w:p w14:paraId="2C61CC3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(79): في حالة طرح العقارات والمشروعات للتأجير أو الترخيص بالانتفاع أو الاستغلال يجب على من يتقدم للمزايدة سداد مبلغ كتأمين مؤقت يحدده مجلس إدارة المنظمة العامة وذلك وفقا لأهمية وقيمة العملية.</w:t>
      </w:r>
    </w:p>
    <w:p w14:paraId="3EE378C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على أن يسدد من يرسو عليه المزاد ما يوازى (10%) من القيمة الكلية </w:t>
      </w:r>
      <w:proofErr w:type="spellStart"/>
      <w:r w:rsidRPr="001053BC">
        <w:rPr>
          <w:sz w:val="18"/>
          <w:szCs w:val="18"/>
          <w:rtl/>
          <w:lang w:val="ar-SA"/>
        </w:rPr>
        <w:t>الراسى</w:t>
      </w:r>
      <w:proofErr w:type="spellEnd"/>
      <w:r w:rsidRPr="001053BC">
        <w:rPr>
          <w:sz w:val="18"/>
          <w:szCs w:val="18"/>
          <w:rtl/>
          <w:lang w:val="ar-SA"/>
        </w:rPr>
        <w:t xml:space="preserve"> بها المزاد عن مدة العقد بالكامل كتأمين </w:t>
      </w:r>
      <w:proofErr w:type="spellStart"/>
      <w:r w:rsidRPr="001053BC">
        <w:rPr>
          <w:sz w:val="18"/>
          <w:szCs w:val="18"/>
          <w:rtl/>
          <w:lang w:val="ar-SA"/>
        </w:rPr>
        <w:t>نهائى</w:t>
      </w:r>
      <w:proofErr w:type="spellEnd"/>
      <w:r w:rsidRPr="001053BC">
        <w:rPr>
          <w:sz w:val="18"/>
          <w:szCs w:val="18"/>
          <w:rtl/>
          <w:lang w:val="ar-SA"/>
        </w:rPr>
        <w:t xml:space="preserve"> </w:t>
      </w:r>
      <w:proofErr w:type="spellStart"/>
      <w:r w:rsidRPr="001053BC">
        <w:rPr>
          <w:sz w:val="18"/>
          <w:szCs w:val="18"/>
          <w:rtl/>
          <w:lang w:val="ar-SA"/>
        </w:rPr>
        <w:t>سارى</w:t>
      </w:r>
      <w:proofErr w:type="spellEnd"/>
      <w:r w:rsidRPr="001053BC">
        <w:rPr>
          <w:sz w:val="18"/>
          <w:szCs w:val="18"/>
          <w:rtl/>
          <w:lang w:val="ar-SA"/>
        </w:rPr>
        <w:t xml:space="preserve"> طوال مدة العقد وذلك فور رسو المزاد... على أن تتضمن شروط الطرح طريقة سداد القيمة الإيجارية أو مقابل الانتفاع أو الاستغلال.</w:t>
      </w:r>
    </w:p>
    <w:p w14:paraId="379E13C2" w14:textId="77777777" w:rsidR="00992536" w:rsidRPr="001053BC" w:rsidRDefault="00992536" w:rsidP="001053BC">
      <w:pPr>
        <w:pStyle w:val="afff7"/>
        <w:bidi/>
        <w:spacing w:after="120"/>
        <w:ind w:left="360"/>
        <w:contextualSpacing/>
        <w:rPr>
          <w:sz w:val="18"/>
          <w:szCs w:val="18"/>
          <w:lang w:val="ar-SA"/>
        </w:rPr>
      </w:pPr>
    </w:p>
    <w:p w14:paraId="4668D7A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(80): تتولى إجراء البيع أو التأجير بالمزاد العلني لجنة تشكل بقرار من رئيس مجلس إدارة المنظمة العامة من عدد لا يقل عن خمسة أعضاء برئاسة أحد أعضاء مجلس الإدارة، على أن يكون من بينهم عضو قانوني وعضو مالي وعضو فني، وعلى اللجنة أن تحرر محضرًا بما تم من إجراءات وما قامت به من أعمال لإنجاز مهامها وما انتهى إليه قرارها بإرساء المزايدة على أحد المتزايدين بحيث يعرض هذا المحضر على مجلس إدارة المنظمة العامة لاعتماده.</w:t>
      </w:r>
    </w:p>
    <w:p w14:paraId="3F265499"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lastRenderedPageBreak/>
        <w:t>على أنه في حالة البيع أو التأجير بطريق المزايدة بنظام المظاريف المغلقة تشكل لجنة لفض وفحص المظاريف وذلك بقرار من رئيس مجلس إدارة المنظمة العامة من عدد لا يقل عن خمسة أعضاء برئاسة أحد أعضاء مجلس الإدارة، على أن يكون من بينهم عضو قانوني وعضو مالي وعضو فني، وعلى اللجنة أن تحرر محضرًا بما تم من إجراءات وما قامت به من أعمال لإنجاز مهامها وما انتهت إليه توصيات في هذا الشأن بحيث يعرض هذا المحضر على مجلس إدارة المنظمة العامة لاتخاذ القرار المناسب والبت في المزايدة.</w:t>
      </w:r>
    </w:p>
    <w:p w14:paraId="3C884221" w14:textId="77777777" w:rsidR="00992536" w:rsidRPr="001053BC" w:rsidRDefault="00992536" w:rsidP="001053BC">
      <w:pPr>
        <w:pStyle w:val="afff7"/>
        <w:bidi/>
        <w:spacing w:after="120"/>
        <w:ind w:left="360"/>
        <w:contextualSpacing/>
        <w:rPr>
          <w:sz w:val="18"/>
          <w:szCs w:val="18"/>
          <w:lang w:val="ar-SA"/>
        </w:rPr>
      </w:pPr>
    </w:p>
    <w:p w14:paraId="525DCFF1"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(81): تشكل بقرار من رئيس المنظمة العامة لجنة تضم الخبرات والتخصصات النوعية اللازمة، تكون مهمتها تحديد الثمن أو القيمة الأساسية لمحل التعاقد وفقا للمعايير والضوابط المعمول بها في هذا الشأن، على أن يكون الثمن – أو القيمة الأساسية – سريا.</w:t>
      </w:r>
    </w:p>
    <w:p w14:paraId="73FF363A"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ويجوز – بدلاً من تشكيل اللجنة المشار إليها في الفقرة السابقة – أن يعهد لأحد الخبراء المثمنين المختصين والمعتمدين لإنجاز تلك المهمة.</w:t>
      </w:r>
    </w:p>
    <w:p w14:paraId="20D03B92" w14:textId="77777777" w:rsidR="00992536" w:rsidRPr="001053BC" w:rsidRDefault="00992536" w:rsidP="001053BC">
      <w:pPr>
        <w:pStyle w:val="afff7"/>
        <w:bidi/>
        <w:spacing w:after="120"/>
        <w:ind w:left="360"/>
        <w:contextualSpacing/>
        <w:rPr>
          <w:sz w:val="18"/>
          <w:szCs w:val="18"/>
          <w:lang w:val="ar-SA"/>
        </w:rPr>
      </w:pPr>
    </w:p>
    <w:p w14:paraId="6F8A041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(82): المزايدة على مقدم أعلى سعر مستوف للشروط، بشرط ألا يقل عن الثمن أو القيمة الأساسية.</w:t>
      </w:r>
    </w:p>
    <w:p w14:paraId="1CCCAF9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على أن ترد إلى المتزايدين الذين لم يرس عليهم </w:t>
      </w:r>
      <w:proofErr w:type="spellStart"/>
      <w:r w:rsidRPr="001053BC">
        <w:rPr>
          <w:sz w:val="18"/>
          <w:szCs w:val="18"/>
          <w:rtl/>
          <w:lang w:val="ar-SA"/>
        </w:rPr>
        <w:t>مزد</w:t>
      </w:r>
      <w:proofErr w:type="spellEnd"/>
      <w:r w:rsidRPr="001053BC">
        <w:rPr>
          <w:sz w:val="18"/>
          <w:szCs w:val="18"/>
          <w:rtl/>
          <w:lang w:val="ar-SA"/>
        </w:rPr>
        <w:t xml:space="preserve"> التأمينات المؤقتة المحددة منهم بعد سحب الإيصالات الخاصة بها موقعة منهم باستلام القيمة.</w:t>
      </w:r>
    </w:p>
    <w:p w14:paraId="737912C9" w14:textId="77777777" w:rsidR="00992536" w:rsidRPr="001053BC" w:rsidRDefault="00992536" w:rsidP="001053BC">
      <w:pPr>
        <w:pStyle w:val="afff7"/>
        <w:bidi/>
        <w:spacing w:after="120"/>
        <w:ind w:left="360"/>
        <w:contextualSpacing/>
        <w:rPr>
          <w:sz w:val="18"/>
          <w:szCs w:val="18"/>
          <w:lang w:val="ar-SA"/>
        </w:rPr>
      </w:pPr>
    </w:p>
    <w:p w14:paraId="06D2AE8C"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(83): تلغى المزايدة قبل البت فيها إذا استغنى عنها نهائياً، أو اقتضت المصلحة العامة ذلك، أو لم تصل نتيجتها إلى الثمن أو القيمة الأساسية، كما يجوز إلغاؤها إذا لم يقدم سوى عرض وحيد مستوف للشروط.</w:t>
      </w:r>
    </w:p>
    <w:p w14:paraId="5B7ED858"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ويكون الإلغاء في هذه الحالات بقرار من مجلس إدارة المنظمة العامة وذلك بناء على توصية لجنة البت، ويجب أن يشتمل قرار إرساء المزايدة أو إلغائها على الأسباب التي بنى عليها.</w:t>
      </w:r>
    </w:p>
    <w:p w14:paraId="2C3E9D9C" w14:textId="77777777" w:rsidR="00992536" w:rsidRPr="001053BC" w:rsidRDefault="00992536" w:rsidP="001053BC">
      <w:pPr>
        <w:pStyle w:val="afff7"/>
        <w:bidi/>
        <w:spacing w:after="120"/>
        <w:ind w:left="360"/>
        <w:contextualSpacing/>
        <w:rPr>
          <w:sz w:val="18"/>
          <w:szCs w:val="18"/>
          <w:lang w:val="ar-SA"/>
        </w:rPr>
      </w:pPr>
    </w:p>
    <w:p w14:paraId="793123E3"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 xml:space="preserve">مادة (84): تحفظ الأصناف والمهمات في مخازن مناسبة تكون عهدة موظف </w:t>
      </w:r>
      <w:proofErr w:type="gramStart"/>
      <w:r w:rsidRPr="001053BC">
        <w:rPr>
          <w:sz w:val="18"/>
          <w:szCs w:val="18"/>
          <w:rtl/>
          <w:lang w:val="ar-SA"/>
        </w:rPr>
        <w:t>مسئول</w:t>
      </w:r>
      <w:proofErr w:type="gramEnd"/>
      <w:r w:rsidRPr="001053BC">
        <w:rPr>
          <w:sz w:val="18"/>
          <w:szCs w:val="18"/>
          <w:rtl/>
          <w:lang w:val="ar-SA"/>
        </w:rPr>
        <w:t xml:space="preserve"> يلتزم أمام الأمين العام بتصنيف وترتيب الأصناف بشكل يسهل حركة الاستلام والصرف والجرد، وعليه إمساك دفاتر وبطاقات تسهل المراجعة.</w:t>
      </w:r>
    </w:p>
    <w:p w14:paraId="6D3AC0D6" w14:textId="77777777" w:rsidR="00992536" w:rsidRPr="001053BC" w:rsidRDefault="00992536" w:rsidP="001053BC">
      <w:pPr>
        <w:pStyle w:val="afff7"/>
        <w:bidi/>
        <w:spacing w:after="120"/>
        <w:ind w:left="360"/>
        <w:contextualSpacing/>
        <w:rPr>
          <w:sz w:val="18"/>
          <w:szCs w:val="18"/>
          <w:lang w:val="ar-SA"/>
        </w:rPr>
      </w:pPr>
    </w:p>
    <w:p w14:paraId="0204B7E0"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(85): يتم جرد المخازن كل ثلاثة أشهر وفي نهاية السنة المالية بمعرفة لجنة تشكل بقرار من رئيس مجلس الإدارة.</w:t>
      </w:r>
    </w:p>
    <w:p w14:paraId="0A0EAFAB" w14:textId="77777777" w:rsidR="00992536" w:rsidRPr="001053BC" w:rsidRDefault="00992536" w:rsidP="001053BC">
      <w:pPr>
        <w:pStyle w:val="afff7"/>
        <w:bidi/>
        <w:spacing w:after="120"/>
        <w:ind w:left="360"/>
        <w:contextualSpacing/>
        <w:rPr>
          <w:sz w:val="18"/>
          <w:szCs w:val="18"/>
          <w:lang w:val="ar-SA"/>
        </w:rPr>
      </w:pPr>
    </w:p>
    <w:p w14:paraId="7075FBCD" w14:textId="77777777" w:rsidR="00992536" w:rsidRPr="001053BC" w:rsidRDefault="00992536" w:rsidP="001053BC">
      <w:pPr>
        <w:pStyle w:val="afff7"/>
        <w:bidi/>
        <w:spacing w:after="120"/>
        <w:ind w:left="360"/>
        <w:contextualSpacing/>
        <w:rPr>
          <w:sz w:val="18"/>
          <w:szCs w:val="18"/>
          <w:lang w:val="ar-SA"/>
        </w:rPr>
      </w:pPr>
      <w:r w:rsidRPr="001053BC">
        <w:rPr>
          <w:sz w:val="18"/>
          <w:szCs w:val="18"/>
          <w:rtl/>
          <w:lang w:val="ar-SA"/>
        </w:rPr>
        <w:t>مادة (86): مع مراعاة نص المادة (57) من قانون المنظمات النقابية رقم 2017، تعتبر أموال المنظمة العامة والمشروعات التابعة لها أموال خاصة.</w:t>
      </w:r>
    </w:p>
    <w:p w14:paraId="7949DFA5" w14:textId="77777777" w:rsidR="00992536" w:rsidRPr="001053BC" w:rsidRDefault="00992536" w:rsidP="001053BC">
      <w:pPr>
        <w:pStyle w:val="afff7"/>
        <w:bidi/>
        <w:spacing w:after="120"/>
        <w:ind w:left="360"/>
        <w:contextualSpacing/>
        <w:rPr>
          <w:sz w:val="18"/>
          <w:szCs w:val="18"/>
          <w:lang w:val="ar-SA"/>
        </w:rPr>
      </w:pPr>
    </w:p>
    <w:p w14:paraId="314B3E3F" w14:textId="77777777" w:rsidR="00A9204E" w:rsidRPr="001053BC" w:rsidRDefault="00A9204E" w:rsidP="001053BC">
      <w:pPr>
        <w:bidi/>
        <w:contextualSpacing/>
        <w:rPr>
          <w:sz w:val="18"/>
          <w:szCs w:val="18"/>
          <w:rtl/>
          <w:lang w:val="ar-SA"/>
        </w:rPr>
      </w:pPr>
    </w:p>
    <w:sectPr w:rsidR="00A9204E" w:rsidRPr="001053BC" w:rsidSect="00BA7FE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702F" w14:textId="77777777" w:rsidR="00B70C3B" w:rsidRDefault="00B70C3B" w:rsidP="005056EF">
      <w:r>
        <w:separator/>
      </w:r>
    </w:p>
  </w:endnote>
  <w:endnote w:type="continuationSeparator" w:id="0">
    <w:p w14:paraId="7DF9F242" w14:textId="77777777" w:rsidR="00B70C3B" w:rsidRDefault="00B70C3B" w:rsidP="00505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B7B1" w14:textId="77777777" w:rsidR="00B70C3B" w:rsidRDefault="00B70C3B" w:rsidP="005056EF">
      <w:r>
        <w:separator/>
      </w:r>
    </w:p>
  </w:footnote>
  <w:footnote w:type="continuationSeparator" w:id="0">
    <w:p w14:paraId="55B3B248" w14:textId="77777777" w:rsidR="00B70C3B" w:rsidRDefault="00B70C3B" w:rsidP="005056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64971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738114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8E01A52"/>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7EE71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6D68A36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E116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B185A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FE202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80367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F20514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5F2A68"/>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2B21C2"/>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AEB0273"/>
    <w:multiLevelType w:val="multilevel"/>
    <w:tmpl w:val="526206A0"/>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CA32957"/>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EC6B47"/>
    <w:multiLevelType w:val="multilevel"/>
    <w:tmpl w:val="604E1C0A"/>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74239170">
    <w:abstractNumId w:val="21"/>
  </w:num>
  <w:num w:numId="2" w16cid:durableId="37170382">
    <w:abstractNumId w:val="12"/>
  </w:num>
  <w:num w:numId="3" w16cid:durableId="327024642">
    <w:abstractNumId w:val="10"/>
  </w:num>
  <w:num w:numId="4" w16cid:durableId="1242180447">
    <w:abstractNumId w:val="24"/>
  </w:num>
  <w:num w:numId="5" w16cid:durableId="1717270491">
    <w:abstractNumId w:val="13"/>
  </w:num>
  <w:num w:numId="6" w16cid:durableId="743141356">
    <w:abstractNumId w:val="18"/>
  </w:num>
  <w:num w:numId="7" w16cid:durableId="1447849914">
    <w:abstractNumId w:val="20"/>
  </w:num>
  <w:num w:numId="8" w16cid:durableId="1339818024">
    <w:abstractNumId w:val="9"/>
  </w:num>
  <w:num w:numId="9" w16cid:durableId="526220002">
    <w:abstractNumId w:val="7"/>
  </w:num>
  <w:num w:numId="10" w16cid:durableId="1417366410">
    <w:abstractNumId w:val="6"/>
  </w:num>
  <w:num w:numId="11" w16cid:durableId="648021110">
    <w:abstractNumId w:val="5"/>
  </w:num>
  <w:num w:numId="12" w16cid:durableId="1801193240">
    <w:abstractNumId w:val="4"/>
  </w:num>
  <w:num w:numId="13" w16cid:durableId="1884054534">
    <w:abstractNumId w:val="8"/>
  </w:num>
  <w:num w:numId="14" w16cid:durableId="944309243">
    <w:abstractNumId w:val="3"/>
  </w:num>
  <w:num w:numId="15" w16cid:durableId="1930502917">
    <w:abstractNumId w:val="2"/>
  </w:num>
  <w:num w:numId="16" w16cid:durableId="1594321744">
    <w:abstractNumId w:val="1"/>
  </w:num>
  <w:num w:numId="17" w16cid:durableId="13387354">
    <w:abstractNumId w:val="0"/>
  </w:num>
  <w:num w:numId="18" w16cid:durableId="1208027036">
    <w:abstractNumId w:val="14"/>
  </w:num>
  <w:num w:numId="19" w16cid:durableId="331488197">
    <w:abstractNumId w:val="15"/>
  </w:num>
  <w:num w:numId="20" w16cid:durableId="397216367">
    <w:abstractNumId w:val="23"/>
  </w:num>
  <w:num w:numId="21" w16cid:durableId="1423376578">
    <w:abstractNumId w:val="19"/>
  </w:num>
  <w:num w:numId="22" w16cid:durableId="861555597">
    <w:abstractNumId w:val="11"/>
  </w:num>
  <w:num w:numId="23" w16cid:durableId="2064018971">
    <w:abstractNumId w:val="25"/>
  </w:num>
  <w:num w:numId="24" w16cid:durableId="272370139">
    <w:abstractNumId w:val="22"/>
  </w:num>
  <w:num w:numId="25" w16cid:durableId="11735229">
    <w:abstractNumId w:val="16"/>
  </w:num>
  <w:num w:numId="26" w16cid:durableId="9337100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36"/>
    <w:rsid w:val="001053BC"/>
    <w:rsid w:val="00255A25"/>
    <w:rsid w:val="005056EF"/>
    <w:rsid w:val="00645252"/>
    <w:rsid w:val="00681444"/>
    <w:rsid w:val="006A260B"/>
    <w:rsid w:val="006D3D74"/>
    <w:rsid w:val="0083569A"/>
    <w:rsid w:val="008B744D"/>
    <w:rsid w:val="00992536"/>
    <w:rsid w:val="009D045B"/>
    <w:rsid w:val="00A9204E"/>
    <w:rsid w:val="00AD12F5"/>
    <w:rsid w:val="00B70C3B"/>
    <w:rsid w:val="00BA7F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5AA76"/>
  <w15:chartTrackingRefBased/>
  <w15:docId w15:val="{3704CA5B-CE2E-44E9-9474-505760012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ar-S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056EF"/>
    <w:rPr>
      <w:rFonts w:ascii="Tahoma" w:hAnsi="Tahoma" w:cs="Tahoma"/>
    </w:rPr>
  </w:style>
  <w:style w:type="paragraph" w:styleId="1">
    <w:name w:val="heading 1"/>
    <w:basedOn w:val="a2"/>
    <w:next w:val="a2"/>
    <w:link w:val="1Char"/>
    <w:uiPriority w:val="9"/>
    <w:qFormat/>
    <w:rsid w:val="005056EF"/>
    <w:pPr>
      <w:keepNext/>
      <w:keepLines/>
      <w:spacing w:before="240"/>
      <w:outlineLvl w:val="0"/>
    </w:pPr>
    <w:rPr>
      <w:rFonts w:eastAsiaTheme="majorEastAsia"/>
      <w:color w:val="1F4E79" w:themeColor="accent1" w:themeShade="80"/>
      <w:sz w:val="32"/>
      <w:szCs w:val="32"/>
    </w:rPr>
  </w:style>
  <w:style w:type="paragraph" w:styleId="21">
    <w:name w:val="heading 2"/>
    <w:basedOn w:val="a2"/>
    <w:next w:val="a2"/>
    <w:link w:val="2Char"/>
    <w:uiPriority w:val="9"/>
    <w:unhideWhenUsed/>
    <w:qFormat/>
    <w:rsid w:val="005056EF"/>
    <w:pPr>
      <w:keepNext/>
      <w:keepLines/>
      <w:spacing w:before="40"/>
      <w:outlineLvl w:val="1"/>
    </w:pPr>
    <w:rPr>
      <w:rFonts w:eastAsiaTheme="majorEastAsia"/>
      <w:color w:val="1F4E79" w:themeColor="accent1" w:themeShade="80"/>
      <w:sz w:val="26"/>
      <w:szCs w:val="26"/>
    </w:rPr>
  </w:style>
  <w:style w:type="paragraph" w:styleId="31">
    <w:name w:val="heading 3"/>
    <w:basedOn w:val="a2"/>
    <w:next w:val="a2"/>
    <w:link w:val="3Char"/>
    <w:uiPriority w:val="9"/>
    <w:unhideWhenUsed/>
    <w:qFormat/>
    <w:rsid w:val="005056EF"/>
    <w:pPr>
      <w:keepNext/>
      <w:keepLines/>
      <w:spacing w:before="40"/>
      <w:outlineLvl w:val="2"/>
    </w:pPr>
    <w:rPr>
      <w:rFonts w:eastAsiaTheme="majorEastAsia"/>
      <w:color w:val="1F4D78" w:themeColor="accent1" w:themeShade="7F"/>
      <w:sz w:val="24"/>
      <w:szCs w:val="24"/>
    </w:rPr>
  </w:style>
  <w:style w:type="paragraph" w:styleId="41">
    <w:name w:val="heading 4"/>
    <w:basedOn w:val="a2"/>
    <w:next w:val="a2"/>
    <w:link w:val="4Char"/>
    <w:uiPriority w:val="9"/>
    <w:unhideWhenUsed/>
    <w:qFormat/>
    <w:rsid w:val="005056EF"/>
    <w:pPr>
      <w:keepNext/>
      <w:keepLines/>
      <w:spacing w:before="40"/>
      <w:outlineLvl w:val="3"/>
    </w:pPr>
    <w:rPr>
      <w:rFonts w:eastAsiaTheme="majorEastAsia"/>
      <w:i/>
      <w:iCs/>
      <w:color w:val="1F4E79" w:themeColor="accent1" w:themeShade="80"/>
    </w:rPr>
  </w:style>
  <w:style w:type="paragraph" w:styleId="51">
    <w:name w:val="heading 5"/>
    <w:basedOn w:val="a2"/>
    <w:next w:val="a2"/>
    <w:link w:val="5Char"/>
    <w:uiPriority w:val="9"/>
    <w:unhideWhenUsed/>
    <w:qFormat/>
    <w:rsid w:val="005056EF"/>
    <w:pPr>
      <w:keepNext/>
      <w:keepLines/>
      <w:spacing w:before="40"/>
      <w:outlineLvl w:val="4"/>
    </w:pPr>
    <w:rPr>
      <w:rFonts w:eastAsiaTheme="majorEastAsia"/>
      <w:color w:val="1F4E79" w:themeColor="accent1" w:themeShade="80"/>
    </w:rPr>
  </w:style>
  <w:style w:type="paragraph" w:styleId="6">
    <w:name w:val="heading 6"/>
    <w:basedOn w:val="a2"/>
    <w:next w:val="a2"/>
    <w:link w:val="6Char"/>
    <w:uiPriority w:val="9"/>
    <w:unhideWhenUsed/>
    <w:qFormat/>
    <w:rsid w:val="005056EF"/>
    <w:pPr>
      <w:keepNext/>
      <w:keepLines/>
      <w:spacing w:before="40"/>
      <w:outlineLvl w:val="5"/>
    </w:pPr>
    <w:rPr>
      <w:rFonts w:eastAsiaTheme="majorEastAsia"/>
      <w:color w:val="1F4D78" w:themeColor="accent1" w:themeShade="7F"/>
    </w:rPr>
  </w:style>
  <w:style w:type="paragraph" w:styleId="7">
    <w:name w:val="heading 7"/>
    <w:basedOn w:val="a2"/>
    <w:next w:val="a2"/>
    <w:link w:val="7Char"/>
    <w:uiPriority w:val="9"/>
    <w:unhideWhenUsed/>
    <w:qFormat/>
    <w:rsid w:val="005056EF"/>
    <w:pPr>
      <w:keepNext/>
      <w:keepLines/>
      <w:spacing w:before="40"/>
      <w:outlineLvl w:val="6"/>
    </w:pPr>
    <w:rPr>
      <w:rFonts w:eastAsiaTheme="majorEastAsia"/>
      <w:i/>
      <w:iCs/>
      <w:color w:val="1F4D78" w:themeColor="accent1" w:themeShade="7F"/>
    </w:rPr>
  </w:style>
  <w:style w:type="paragraph" w:styleId="8">
    <w:name w:val="heading 8"/>
    <w:basedOn w:val="a2"/>
    <w:next w:val="a2"/>
    <w:link w:val="8Char"/>
    <w:uiPriority w:val="9"/>
    <w:unhideWhenUsed/>
    <w:qFormat/>
    <w:rsid w:val="005056EF"/>
    <w:pPr>
      <w:keepNext/>
      <w:keepLines/>
      <w:spacing w:before="40"/>
      <w:outlineLvl w:val="7"/>
    </w:pPr>
    <w:rPr>
      <w:rFonts w:eastAsiaTheme="majorEastAsia"/>
      <w:color w:val="272727" w:themeColor="text1" w:themeTint="D8"/>
      <w:szCs w:val="21"/>
    </w:rPr>
  </w:style>
  <w:style w:type="paragraph" w:styleId="9">
    <w:name w:val="heading 9"/>
    <w:basedOn w:val="a2"/>
    <w:next w:val="a2"/>
    <w:link w:val="9Char"/>
    <w:uiPriority w:val="9"/>
    <w:unhideWhenUsed/>
    <w:qFormat/>
    <w:rsid w:val="005056EF"/>
    <w:pPr>
      <w:keepNext/>
      <w:keepLines/>
      <w:spacing w:before="40"/>
      <w:outlineLvl w:val="8"/>
    </w:pPr>
    <w:rPr>
      <w:rFonts w:eastAsiaTheme="majorEastAsia"/>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basedOn w:val="a3"/>
    <w:link w:val="1"/>
    <w:uiPriority w:val="9"/>
    <w:rsid w:val="005056EF"/>
    <w:rPr>
      <w:rFonts w:ascii="Tahoma" w:eastAsiaTheme="majorEastAsia" w:hAnsi="Tahoma" w:cs="Tahoma"/>
      <w:color w:val="1F4E79" w:themeColor="accent1" w:themeShade="80"/>
      <w:sz w:val="32"/>
      <w:szCs w:val="32"/>
    </w:rPr>
  </w:style>
  <w:style w:type="character" w:customStyle="1" w:styleId="2Char">
    <w:name w:val="عنوان 2 Char"/>
    <w:basedOn w:val="a3"/>
    <w:link w:val="21"/>
    <w:uiPriority w:val="9"/>
    <w:rsid w:val="005056EF"/>
    <w:rPr>
      <w:rFonts w:ascii="Tahoma" w:eastAsiaTheme="majorEastAsia" w:hAnsi="Tahoma" w:cs="Tahoma"/>
      <w:color w:val="1F4E79" w:themeColor="accent1" w:themeShade="80"/>
      <w:sz w:val="26"/>
      <w:szCs w:val="26"/>
    </w:rPr>
  </w:style>
  <w:style w:type="character" w:customStyle="1" w:styleId="3Char">
    <w:name w:val="عنوان 3 Char"/>
    <w:basedOn w:val="a3"/>
    <w:link w:val="31"/>
    <w:uiPriority w:val="9"/>
    <w:rsid w:val="005056EF"/>
    <w:rPr>
      <w:rFonts w:ascii="Tahoma" w:eastAsiaTheme="majorEastAsia" w:hAnsi="Tahoma" w:cs="Tahoma"/>
      <w:color w:val="1F4D78" w:themeColor="accent1" w:themeShade="7F"/>
      <w:sz w:val="24"/>
      <w:szCs w:val="24"/>
    </w:rPr>
  </w:style>
  <w:style w:type="character" w:customStyle="1" w:styleId="4Char">
    <w:name w:val="عنوان 4 Char"/>
    <w:basedOn w:val="a3"/>
    <w:link w:val="41"/>
    <w:uiPriority w:val="9"/>
    <w:rsid w:val="005056EF"/>
    <w:rPr>
      <w:rFonts w:ascii="Tahoma" w:eastAsiaTheme="majorEastAsia" w:hAnsi="Tahoma" w:cs="Tahoma"/>
      <w:i/>
      <w:iCs/>
      <w:color w:val="1F4E79" w:themeColor="accent1" w:themeShade="80"/>
    </w:rPr>
  </w:style>
  <w:style w:type="character" w:customStyle="1" w:styleId="5Char">
    <w:name w:val="عنوان 5 Char"/>
    <w:basedOn w:val="a3"/>
    <w:link w:val="51"/>
    <w:uiPriority w:val="9"/>
    <w:rsid w:val="005056EF"/>
    <w:rPr>
      <w:rFonts w:ascii="Tahoma" w:eastAsiaTheme="majorEastAsia" w:hAnsi="Tahoma" w:cs="Tahoma"/>
      <w:color w:val="1F4E79" w:themeColor="accent1" w:themeShade="80"/>
    </w:rPr>
  </w:style>
  <w:style w:type="character" w:customStyle="1" w:styleId="6Char">
    <w:name w:val="عنوان 6 Char"/>
    <w:basedOn w:val="a3"/>
    <w:link w:val="6"/>
    <w:uiPriority w:val="9"/>
    <w:rsid w:val="005056EF"/>
    <w:rPr>
      <w:rFonts w:ascii="Tahoma" w:eastAsiaTheme="majorEastAsia" w:hAnsi="Tahoma" w:cs="Tahoma"/>
      <w:color w:val="1F4D78" w:themeColor="accent1" w:themeShade="7F"/>
    </w:rPr>
  </w:style>
  <w:style w:type="character" w:customStyle="1" w:styleId="7Char">
    <w:name w:val="عنوان 7 Char"/>
    <w:basedOn w:val="a3"/>
    <w:link w:val="7"/>
    <w:uiPriority w:val="9"/>
    <w:rsid w:val="005056EF"/>
    <w:rPr>
      <w:rFonts w:ascii="Tahoma" w:eastAsiaTheme="majorEastAsia" w:hAnsi="Tahoma" w:cs="Tahoma"/>
      <w:i/>
      <w:iCs/>
      <w:color w:val="1F4D78" w:themeColor="accent1" w:themeShade="7F"/>
    </w:rPr>
  </w:style>
  <w:style w:type="character" w:customStyle="1" w:styleId="8Char">
    <w:name w:val="عنوان 8 Char"/>
    <w:basedOn w:val="a3"/>
    <w:link w:val="8"/>
    <w:uiPriority w:val="9"/>
    <w:rsid w:val="005056EF"/>
    <w:rPr>
      <w:rFonts w:ascii="Tahoma" w:eastAsiaTheme="majorEastAsia" w:hAnsi="Tahoma" w:cs="Tahoma"/>
      <w:color w:val="272727" w:themeColor="text1" w:themeTint="D8"/>
      <w:szCs w:val="21"/>
    </w:rPr>
  </w:style>
  <w:style w:type="character" w:customStyle="1" w:styleId="9Char">
    <w:name w:val="عنوان 9 Char"/>
    <w:basedOn w:val="a3"/>
    <w:link w:val="9"/>
    <w:uiPriority w:val="9"/>
    <w:rsid w:val="005056EF"/>
    <w:rPr>
      <w:rFonts w:ascii="Tahoma" w:eastAsiaTheme="majorEastAsia" w:hAnsi="Tahoma" w:cs="Tahoma"/>
      <w:i/>
      <w:iCs/>
      <w:color w:val="272727" w:themeColor="text1" w:themeTint="D8"/>
      <w:szCs w:val="21"/>
    </w:rPr>
  </w:style>
  <w:style w:type="paragraph" w:styleId="a6">
    <w:name w:val="Title"/>
    <w:basedOn w:val="a2"/>
    <w:next w:val="a2"/>
    <w:link w:val="Char"/>
    <w:uiPriority w:val="10"/>
    <w:qFormat/>
    <w:rsid w:val="005056EF"/>
    <w:pPr>
      <w:contextualSpacing/>
    </w:pPr>
    <w:rPr>
      <w:rFonts w:eastAsiaTheme="majorEastAsia"/>
      <w:spacing w:val="-10"/>
      <w:kern w:val="28"/>
      <w:sz w:val="56"/>
      <w:szCs w:val="56"/>
    </w:rPr>
  </w:style>
  <w:style w:type="character" w:customStyle="1" w:styleId="Char">
    <w:name w:val="العنوان Char"/>
    <w:basedOn w:val="a3"/>
    <w:link w:val="a6"/>
    <w:uiPriority w:val="10"/>
    <w:rsid w:val="005056EF"/>
    <w:rPr>
      <w:rFonts w:ascii="Tahoma" w:eastAsiaTheme="majorEastAsia" w:hAnsi="Tahoma" w:cs="Tahoma"/>
      <w:spacing w:val="-10"/>
      <w:kern w:val="28"/>
      <w:sz w:val="56"/>
      <w:szCs w:val="56"/>
    </w:rPr>
  </w:style>
  <w:style w:type="paragraph" w:styleId="a7">
    <w:name w:val="Subtitle"/>
    <w:basedOn w:val="a2"/>
    <w:next w:val="a2"/>
    <w:link w:val="Char0"/>
    <w:uiPriority w:val="11"/>
    <w:qFormat/>
    <w:rsid w:val="005056EF"/>
    <w:pPr>
      <w:numPr>
        <w:ilvl w:val="1"/>
      </w:numPr>
    </w:pPr>
    <w:rPr>
      <w:rFonts w:eastAsiaTheme="minorEastAsia"/>
      <w:color w:val="5A5A5A" w:themeColor="text1" w:themeTint="A5"/>
      <w:spacing w:val="15"/>
    </w:rPr>
  </w:style>
  <w:style w:type="character" w:customStyle="1" w:styleId="Char0">
    <w:name w:val="عنوان فرعي Char"/>
    <w:basedOn w:val="a3"/>
    <w:link w:val="a7"/>
    <w:uiPriority w:val="11"/>
    <w:rsid w:val="005056EF"/>
    <w:rPr>
      <w:rFonts w:ascii="Tahoma" w:eastAsiaTheme="minorEastAsia" w:hAnsi="Tahoma" w:cs="Tahoma"/>
      <w:color w:val="5A5A5A" w:themeColor="text1" w:themeTint="A5"/>
      <w:spacing w:val="15"/>
    </w:rPr>
  </w:style>
  <w:style w:type="character" w:styleId="a8">
    <w:name w:val="Subtle Emphasis"/>
    <w:basedOn w:val="a3"/>
    <w:uiPriority w:val="19"/>
    <w:qFormat/>
    <w:rsid w:val="005056EF"/>
    <w:rPr>
      <w:rFonts w:ascii="Tahoma" w:hAnsi="Tahoma" w:cs="Tahoma"/>
      <w:i/>
      <w:iCs/>
      <w:color w:val="404040" w:themeColor="text1" w:themeTint="BF"/>
    </w:rPr>
  </w:style>
  <w:style w:type="character" w:styleId="a9">
    <w:name w:val="Emphasis"/>
    <w:basedOn w:val="a3"/>
    <w:uiPriority w:val="20"/>
    <w:qFormat/>
    <w:rsid w:val="005056EF"/>
    <w:rPr>
      <w:rFonts w:ascii="Tahoma" w:hAnsi="Tahoma" w:cs="Tahoma"/>
      <w:i/>
      <w:iCs/>
    </w:rPr>
  </w:style>
  <w:style w:type="character" w:styleId="aa">
    <w:name w:val="Intense Emphasis"/>
    <w:basedOn w:val="a3"/>
    <w:uiPriority w:val="21"/>
    <w:qFormat/>
    <w:rsid w:val="005056EF"/>
    <w:rPr>
      <w:rFonts w:ascii="Tahoma" w:hAnsi="Tahoma" w:cs="Tahoma"/>
      <w:i/>
      <w:iCs/>
      <w:color w:val="1F4E79" w:themeColor="accent1" w:themeShade="80"/>
    </w:rPr>
  </w:style>
  <w:style w:type="character" w:styleId="ab">
    <w:name w:val="Strong"/>
    <w:basedOn w:val="a3"/>
    <w:uiPriority w:val="22"/>
    <w:qFormat/>
    <w:rsid w:val="005056EF"/>
    <w:rPr>
      <w:rFonts w:ascii="Tahoma" w:hAnsi="Tahoma" w:cs="Tahoma"/>
      <w:b/>
      <w:bCs/>
    </w:rPr>
  </w:style>
  <w:style w:type="paragraph" w:styleId="ac">
    <w:name w:val="Quote"/>
    <w:basedOn w:val="a2"/>
    <w:next w:val="a2"/>
    <w:link w:val="Char1"/>
    <w:uiPriority w:val="29"/>
    <w:qFormat/>
    <w:rsid w:val="005056EF"/>
    <w:pPr>
      <w:spacing w:before="200"/>
      <w:ind w:left="864" w:right="864"/>
      <w:jc w:val="center"/>
    </w:pPr>
    <w:rPr>
      <w:i/>
      <w:iCs/>
      <w:color w:val="404040" w:themeColor="text1" w:themeTint="BF"/>
    </w:rPr>
  </w:style>
  <w:style w:type="character" w:customStyle="1" w:styleId="Char1">
    <w:name w:val="اقتباس Char"/>
    <w:basedOn w:val="a3"/>
    <w:link w:val="ac"/>
    <w:uiPriority w:val="29"/>
    <w:rsid w:val="005056EF"/>
    <w:rPr>
      <w:rFonts w:ascii="Tahoma" w:hAnsi="Tahoma" w:cs="Tahoma"/>
      <w:i/>
      <w:iCs/>
      <w:color w:val="404040" w:themeColor="text1" w:themeTint="BF"/>
    </w:rPr>
  </w:style>
  <w:style w:type="paragraph" w:styleId="ad">
    <w:name w:val="Intense Quote"/>
    <w:basedOn w:val="a2"/>
    <w:next w:val="a2"/>
    <w:link w:val="Char2"/>
    <w:uiPriority w:val="30"/>
    <w:qFormat/>
    <w:rsid w:val="005056EF"/>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har2">
    <w:name w:val="اقتباس مكثف Char"/>
    <w:basedOn w:val="a3"/>
    <w:link w:val="ad"/>
    <w:uiPriority w:val="30"/>
    <w:rsid w:val="005056EF"/>
    <w:rPr>
      <w:rFonts w:ascii="Tahoma" w:hAnsi="Tahoma" w:cs="Tahoma"/>
      <w:i/>
      <w:iCs/>
      <w:color w:val="1F4E79" w:themeColor="accent1" w:themeShade="80"/>
    </w:rPr>
  </w:style>
  <w:style w:type="character" w:styleId="ae">
    <w:name w:val="Subtle Reference"/>
    <w:basedOn w:val="a3"/>
    <w:uiPriority w:val="31"/>
    <w:qFormat/>
    <w:rsid w:val="005056EF"/>
    <w:rPr>
      <w:rFonts w:ascii="Tahoma" w:hAnsi="Tahoma" w:cs="Tahoma"/>
      <w:smallCaps/>
      <w:color w:val="5A5A5A" w:themeColor="text1" w:themeTint="A5"/>
    </w:rPr>
  </w:style>
  <w:style w:type="character" w:styleId="af">
    <w:name w:val="Intense Reference"/>
    <w:basedOn w:val="a3"/>
    <w:uiPriority w:val="32"/>
    <w:qFormat/>
    <w:rsid w:val="005056EF"/>
    <w:rPr>
      <w:rFonts w:ascii="Tahoma" w:hAnsi="Tahoma" w:cs="Tahoma"/>
      <w:b/>
      <w:bCs/>
      <w:caps w:val="0"/>
      <w:smallCaps/>
      <w:color w:val="1F4E79" w:themeColor="accent1" w:themeShade="80"/>
      <w:spacing w:val="5"/>
    </w:rPr>
  </w:style>
  <w:style w:type="character" w:styleId="af0">
    <w:name w:val="Book Title"/>
    <w:basedOn w:val="a3"/>
    <w:uiPriority w:val="33"/>
    <w:qFormat/>
    <w:rsid w:val="005056EF"/>
    <w:rPr>
      <w:rFonts w:ascii="Tahoma" w:hAnsi="Tahoma" w:cs="Tahoma"/>
      <w:b/>
      <w:bCs/>
      <w:i/>
      <w:iCs/>
      <w:spacing w:val="5"/>
    </w:rPr>
  </w:style>
  <w:style w:type="character" w:styleId="Hyperlink">
    <w:name w:val="Hyperlink"/>
    <w:basedOn w:val="a3"/>
    <w:uiPriority w:val="99"/>
    <w:unhideWhenUsed/>
    <w:rsid w:val="005056EF"/>
    <w:rPr>
      <w:rFonts w:ascii="Tahoma" w:hAnsi="Tahoma" w:cs="Tahoma"/>
      <w:color w:val="1F4E79" w:themeColor="accent1" w:themeShade="80"/>
      <w:u w:val="single"/>
    </w:rPr>
  </w:style>
  <w:style w:type="character" w:styleId="af1">
    <w:name w:val="FollowedHyperlink"/>
    <w:basedOn w:val="a3"/>
    <w:uiPriority w:val="99"/>
    <w:unhideWhenUsed/>
    <w:rsid w:val="005056EF"/>
    <w:rPr>
      <w:rFonts w:ascii="Tahoma" w:hAnsi="Tahoma" w:cs="Tahoma"/>
      <w:color w:val="954F72" w:themeColor="followedHyperlink"/>
      <w:u w:val="single"/>
    </w:rPr>
  </w:style>
  <w:style w:type="paragraph" w:styleId="af2">
    <w:name w:val="caption"/>
    <w:basedOn w:val="a2"/>
    <w:next w:val="a2"/>
    <w:uiPriority w:val="35"/>
    <w:unhideWhenUsed/>
    <w:qFormat/>
    <w:rsid w:val="005056EF"/>
    <w:pPr>
      <w:spacing w:after="200"/>
    </w:pPr>
    <w:rPr>
      <w:i/>
      <w:iCs/>
      <w:color w:val="44546A" w:themeColor="text2"/>
      <w:szCs w:val="18"/>
    </w:rPr>
  </w:style>
  <w:style w:type="paragraph" w:styleId="af3">
    <w:name w:val="Balloon Text"/>
    <w:basedOn w:val="a2"/>
    <w:link w:val="Char3"/>
    <w:uiPriority w:val="99"/>
    <w:semiHidden/>
    <w:unhideWhenUsed/>
    <w:rsid w:val="005056EF"/>
    <w:rPr>
      <w:szCs w:val="18"/>
    </w:rPr>
  </w:style>
  <w:style w:type="character" w:customStyle="1" w:styleId="Char3">
    <w:name w:val="نص في بالون Char"/>
    <w:basedOn w:val="a3"/>
    <w:link w:val="af3"/>
    <w:uiPriority w:val="99"/>
    <w:semiHidden/>
    <w:rsid w:val="005056EF"/>
    <w:rPr>
      <w:rFonts w:ascii="Tahoma" w:hAnsi="Tahoma" w:cs="Tahoma"/>
      <w:szCs w:val="18"/>
    </w:rPr>
  </w:style>
  <w:style w:type="paragraph" w:styleId="af4">
    <w:name w:val="Block Text"/>
    <w:basedOn w:val="a2"/>
    <w:uiPriority w:val="99"/>
    <w:semiHidden/>
    <w:unhideWhenUsed/>
    <w:rsid w:val="005056EF"/>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32">
    <w:name w:val="Body Text 3"/>
    <w:basedOn w:val="a2"/>
    <w:link w:val="3Char0"/>
    <w:uiPriority w:val="99"/>
    <w:semiHidden/>
    <w:unhideWhenUsed/>
    <w:rsid w:val="005056EF"/>
    <w:pPr>
      <w:spacing w:after="120"/>
    </w:pPr>
    <w:rPr>
      <w:szCs w:val="16"/>
    </w:rPr>
  </w:style>
  <w:style w:type="character" w:customStyle="1" w:styleId="3Char0">
    <w:name w:val="نص أساسي 3 Char"/>
    <w:basedOn w:val="a3"/>
    <w:link w:val="32"/>
    <w:uiPriority w:val="99"/>
    <w:semiHidden/>
    <w:rsid w:val="005056EF"/>
    <w:rPr>
      <w:rFonts w:ascii="Tahoma" w:hAnsi="Tahoma" w:cs="Tahoma"/>
      <w:szCs w:val="16"/>
    </w:rPr>
  </w:style>
  <w:style w:type="paragraph" w:styleId="33">
    <w:name w:val="Body Text Indent 3"/>
    <w:basedOn w:val="a2"/>
    <w:link w:val="3Char1"/>
    <w:uiPriority w:val="99"/>
    <w:semiHidden/>
    <w:unhideWhenUsed/>
    <w:rsid w:val="005056EF"/>
    <w:pPr>
      <w:spacing w:after="120"/>
      <w:ind w:left="360"/>
    </w:pPr>
    <w:rPr>
      <w:szCs w:val="16"/>
    </w:rPr>
  </w:style>
  <w:style w:type="character" w:customStyle="1" w:styleId="3Char1">
    <w:name w:val="نص أساسي بمسافة بادئة 3 Char"/>
    <w:basedOn w:val="a3"/>
    <w:link w:val="33"/>
    <w:uiPriority w:val="99"/>
    <w:semiHidden/>
    <w:rsid w:val="005056EF"/>
    <w:rPr>
      <w:rFonts w:ascii="Tahoma" w:hAnsi="Tahoma" w:cs="Tahoma"/>
      <w:szCs w:val="16"/>
    </w:rPr>
  </w:style>
  <w:style w:type="character" w:styleId="af5">
    <w:name w:val="annotation reference"/>
    <w:basedOn w:val="a3"/>
    <w:uiPriority w:val="99"/>
    <w:semiHidden/>
    <w:unhideWhenUsed/>
    <w:rsid w:val="005056EF"/>
    <w:rPr>
      <w:rFonts w:ascii="Tahoma" w:hAnsi="Tahoma" w:cs="Tahoma"/>
      <w:sz w:val="22"/>
      <w:szCs w:val="16"/>
    </w:rPr>
  </w:style>
  <w:style w:type="paragraph" w:styleId="af6">
    <w:name w:val="annotation text"/>
    <w:basedOn w:val="a2"/>
    <w:link w:val="Char4"/>
    <w:uiPriority w:val="99"/>
    <w:semiHidden/>
    <w:unhideWhenUsed/>
    <w:rsid w:val="005056EF"/>
    <w:rPr>
      <w:szCs w:val="20"/>
    </w:rPr>
  </w:style>
  <w:style w:type="character" w:customStyle="1" w:styleId="Char4">
    <w:name w:val="نص تعليق Char"/>
    <w:basedOn w:val="a3"/>
    <w:link w:val="af6"/>
    <w:uiPriority w:val="99"/>
    <w:semiHidden/>
    <w:rsid w:val="005056EF"/>
    <w:rPr>
      <w:rFonts w:ascii="Tahoma" w:hAnsi="Tahoma" w:cs="Tahoma"/>
      <w:szCs w:val="20"/>
    </w:rPr>
  </w:style>
  <w:style w:type="paragraph" w:styleId="af7">
    <w:name w:val="annotation subject"/>
    <w:basedOn w:val="af6"/>
    <w:next w:val="af6"/>
    <w:link w:val="Char5"/>
    <w:uiPriority w:val="99"/>
    <w:semiHidden/>
    <w:unhideWhenUsed/>
    <w:rsid w:val="005056EF"/>
    <w:rPr>
      <w:b/>
      <w:bCs/>
    </w:rPr>
  </w:style>
  <w:style w:type="character" w:customStyle="1" w:styleId="Char5">
    <w:name w:val="موضوع تعليق Char"/>
    <w:basedOn w:val="Char4"/>
    <w:link w:val="af7"/>
    <w:uiPriority w:val="99"/>
    <w:semiHidden/>
    <w:rsid w:val="005056EF"/>
    <w:rPr>
      <w:rFonts w:ascii="Tahoma" w:hAnsi="Tahoma" w:cs="Tahoma"/>
      <w:b/>
      <w:bCs/>
      <w:szCs w:val="20"/>
    </w:rPr>
  </w:style>
  <w:style w:type="paragraph" w:styleId="af8">
    <w:name w:val="Document Map"/>
    <w:basedOn w:val="a2"/>
    <w:link w:val="Char6"/>
    <w:uiPriority w:val="99"/>
    <w:semiHidden/>
    <w:unhideWhenUsed/>
    <w:rsid w:val="005056EF"/>
    <w:rPr>
      <w:szCs w:val="16"/>
    </w:rPr>
  </w:style>
  <w:style w:type="character" w:customStyle="1" w:styleId="Char6">
    <w:name w:val="خريطة المستند Char"/>
    <w:basedOn w:val="a3"/>
    <w:link w:val="af8"/>
    <w:uiPriority w:val="99"/>
    <w:semiHidden/>
    <w:rsid w:val="005056EF"/>
    <w:rPr>
      <w:rFonts w:ascii="Tahoma" w:hAnsi="Tahoma" w:cs="Tahoma"/>
      <w:szCs w:val="16"/>
    </w:rPr>
  </w:style>
  <w:style w:type="paragraph" w:styleId="af9">
    <w:name w:val="endnote text"/>
    <w:basedOn w:val="a2"/>
    <w:link w:val="Char7"/>
    <w:uiPriority w:val="99"/>
    <w:semiHidden/>
    <w:unhideWhenUsed/>
    <w:rsid w:val="005056EF"/>
    <w:rPr>
      <w:szCs w:val="20"/>
    </w:rPr>
  </w:style>
  <w:style w:type="character" w:customStyle="1" w:styleId="Char7">
    <w:name w:val="نص تعليق ختامي Char"/>
    <w:basedOn w:val="a3"/>
    <w:link w:val="af9"/>
    <w:uiPriority w:val="99"/>
    <w:semiHidden/>
    <w:rsid w:val="005056EF"/>
    <w:rPr>
      <w:rFonts w:ascii="Tahoma" w:hAnsi="Tahoma" w:cs="Tahoma"/>
      <w:szCs w:val="20"/>
    </w:rPr>
  </w:style>
  <w:style w:type="paragraph" w:styleId="afa">
    <w:name w:val="envelope return"/>
    <w:basedOn w:val="a2"/>
    <w:uiPriority w:val="99"/>
    <w:semiHidden/>
    <w:unhideWhenUsed/>
    <w:rsid w:val="005056EF"/>
    <w:rPr>
      <w:rFonts w:eastAsiaTheme="majorEastAsia"/>
      <w:szCs w:val="20"/>
    </w:rPr>
  </w:style>
  <w:style w:type="paragraph" w:styleId="afb">
    <w:name w:val="footnote text"/>
    <w:basedOn w:val="a2"/>
    <w:link w:val="Char8"/>
    <w:uiPriority w:val="99"/>
    <w:semiHidden/>
    <w:unhideWhenUsed/>
    <w:rsid w:val="005056EF"/>
    <w:rPr>
      <w:szCs w:val="20"/>
    </w:rPr>
  </w:style>
  <w:style w:type="character" w:customStyle="1" w:styleId="Char8">
    <w:name w:val="نص حاشية سفلية Char"/>
    <w:basedOn w:val="a3"/>
    <w:link w:val="afb"/>
    <w:uiPriority w:val="99"/>
    <w:semiHidden/>
    <w:rsid w:val="005056EF"/>
    <w:rPr>
      <w:rFonts w:ascii="Tahoma" w:hAnsi="Tahoma" w:cs="Tahoma"/>
      <w:szCs w:val="20"/>
    </w:rPr>
  </w:style>
  <w:style w:type="character" w:styleId="HTMLCode">
    <w:name w:val="HTML Code"/>
    <w:basedOn w:val="a3"/>
    <w:uiPriority w:val="99"/>
    <w:semiHidden/>
    <w:unhideWhenUsed/>
    <w:rsid w:val="005056EF"/>
    <w:rPr>
      <w:rFonts w:ascii="Tahoma" w:hAnsi="Tahoma" w:cs="Tahoma"/>
      <w:sz w:val="22"/>
      <w:szCs w:val="20"/>
    </w:rPr>
  </w:style>
  <w:style w:type="character" w:styleId="HTML">
    <w:name w:val="HTML Keyboard"/>
    <w:basedOn w:val="a3"/>
    <w:uiPriority w:val="99"/>
    <w:semiHidden/>
    <w:unhideWhenUsed/>
    <w:rsid w:val="005056EF"/>
    <w:rPr>
      <w:rFonts w:ascii="Tahoma" w:hAnsi="Tahoma" w:cs="Tahoma"/>
      <w:sz w:val="22"/>
      <w:szCs w:val="20"/>
    </w:rPr>
  </w:style>
  <w:style w:type="paragraph" w:styleId="HTML0">
    <w:name w:val="HTML Preformatted"/>
    <w:basedOn w:val="a2"/>
    <w:link w:val="HTMLChar"/>
    <w:uiPriority w:val="99"/>
    <w:semiHidden/>
    <w:unhideWhenUsed/>
    <w:rsid w:val="005056EF"/>
    <w:rPr>
      <w:szCs w:val="20"/>
    </w:rPr>
  </w:style>
  <w:style w:type="character" w:customStyle="1" w:styleId="HTMLChar">
    <w:name w:val="بتنسيق HTML مسبق Char"/>
    <w:basedOn w:val="a3"/>
    <w:link w:val="HTML0"/>
    <w:uiPriority w:val="99"/>
    <w:semiHidden/>
    <w:rsid w:val="005056EF"/>
    <w:rPr>
      <w:rFonts w:ascii="Tahoma" w:hAnsi="Tahoma" w:cs="Tahoma"/>
      <w:szCs w:val="20"/>
    </w:rPr>
  </w:style>
  <w:style w:type="character" w:styleId="HTML1">
    <w:name w:val="HTML Typewriter"/>
    <w:basedOn w:val="a3"/>
    <w:uiPriority w:val="99"/>
    <w:semiHidden/>
    <w:unhideWhenUsed/>
    <w:rsid w:val="005056EF"/>
    <w:rPr>
      <w:rFonts w:ascii="Tahoma" w:hAnsi="Tahoma" w:cs="Tahoma"/>
      <w:sz w:val="22"/>
      <w:szCs w:val="20"/>
    </w:rPr>
  </w:style>
  <w:style w:type="paragraph" w:styleId="afc">
    <w:name w:val="macro"/>
    <w:link w:val="Char9"/>
    <w:uiPriority w:val="99"/>
    <w:semiHidden/>
    <w:unhideWhenUsed/>
    <w:rsid w:val="005056EF"/>
    <w:pPr>
      <w:tabs>
        <w:tab w:val="left" w:pos="480"/>
        <w:tab w:val="left" w:pos="960"/>
        <w:tab w:val="left" w:pos="1440"/>
        <w:tab w:val="left" w:pos="1920"/>
        <w:tab w:val="left" w:pos="2400"/>
        <w:tab w:val="left" w:pos="2880"/>
        <w:tab w:val="left" w:pos="3360"/>
        <w:tab w:val="left" w:pos="3840"/>
        <w:tab w:val="left" w:pos="4320"/>
      </w:tabs>
    </w:pPr>
    <w:rPr>
      <w:rFonts w:ascii="Tahoma" w:hAnsi="Tahoma" w:cs="Tahoma"/>
      <w:szCs w:val="20"/>
    </w:rPr>
  </w:style>
  <w:style w:type="character" w:customStyle="1" w:styleId="Char9">
    <w:name w:val="نص ماكرو Char"/>
    <w:basedOn w:val="a3"/>
    <w:link w:val="afc"/>
    <w:uiPriority w:val="99"/>
    <w:semiHidden/>
    <w:rsid w:val="005056EF"/>
    <w:rPr>
      <w:rFonts w:ascii="Tahoma" w:hAnsi="Tahoma" w:cs="Tahoma"/>
      <w:szCs w:val="20"/>
    </w:rPr>
  </w:style>
  <w:style w:type="paragraph" w:styleId="afd">
    <w:name w:val="Plain Text"/>
    <w:basedOn w:val="a2"/>
    <w:link w:val="Chara"/>
    <w:uiPriority w:val="99"/>
    <w:semiHidden/>
    <w:unhideWhenUsed/>
    <w:rsid w:val="005056EF"/>
    <w:rPr>
      <w:szCs w:val="21"/>
    </w:rPr>
  </w:style>
  <w:style w:type="character" w:customStyle="1" w:styleId="Chara">
    <w:name w:val="نص عادي Char"/>
    <w:basedOn w:val="a3"/>
    <w:link w:val="afd"/>
    <w:uiPriority w:val="99"/>
    <w:semiHidden/>
    <w:rsid w:val="005056EF"/>
    <w:rPr>
      <w:rFonts w:ascii="Tahoma" w:hAnsi="Tahoma" w:cs="Tahoma"/>
      <w:szCs w:val="21"/>
    </w:rPr>
  </w:style>
  <w:style w:type="character" w:styleId="afe">
    <w:name w:val="Placeholder Text"/>
    <w:basedOn w:val="a3"/>
    <w:uiPriority w:val="99"/>
    <w:semiHidden/>
    <w:rsid w:val="005056EF"/>
    <w:rPr>
      <w:rFonts w:ascii="Tahoma" w:hAnsi="Tahoma" w:cs="Tahoma"/>
      <w:color w:val="3B3838" w:themeColor="background2" w:themeShade="40"/>
    </w:rPr>
  </w:style>
  <w:style w:type="paragraph" w:styleId="aff">
    <w:name w:val="header"/>
    <w:basedOn w:val="a2"/>
    <w:link w:val="Charb"/>
    <w:uiPriority w:val="99"/>
    <w:unhideWhenUsed/>
    <w:rsid w:val="005056EF"/>
  </w:style>
  <w:style w:type="character" w:customStyle="1" w:styleId="Charb">
    <w:name w:val="رأس الصفحة Char"/>
    <w:basedOn w:val="a3"/>
    <w:link w:val="aff"/>
    <w:uiPriority w:val="99"/>
    <w:rsid w:val="005056EF"/>
    <w:rPr>
      <w:rFonts w:ascii="Tahoma" w:hAnsi="Tahoma" w:cs="Tahoma"/>
    </w:rPr>
  </w:style>
  <w:style w:type="paragraph" w:styleId="aff0">
    <w:name w:val="footer"/>
    <w:basedOn w:val="a2"/>
    <w:link w:val="Charc"/>
    <w:uiPriority w:val="99"/>
    <w:unhideWhenUsed/>
    <w:rsid w:val="005056EF"/>
  </w:style>
  <w:style w:type="character" w:customStyle="1" w:styleId="Charc">
    <w:name w:val="تذييل الصفحة Char"/>
    <w:basedOn w:val="a3"/>
    <w:link w:val="aff0"/>
    <w:uiPriority w:val="99"/>
    <w:rsid w:val="005056EF"/>
    <w:rPr>
      <w:rFonts w:ascii="Tahoma" w:hAnsi="Tahoma" w:cs="Tahoma"/>
    </w:rPr>
  </w:style>
  <w:style w:type="paragraph" w:styleId="90">
    <w:name w:val="toc 9"/>
    <w:basedOn w:val="a2"/>
    <w:next w:val="a2"/>
    <w:autoRedefine/>
    <w:uiPriority w:val="39"/>
    <w:semiHidden/>
    <w:unhideWhenUsed/>
    <w:rsid w:val="005056EF"/>
    <w:pPr>
      <w:spacing w:after="120"/>
      <w:ind w:left="1757"/>
    </w:pPr>
  </w:style>
  <w:style w:type="character" w:customStyle="1" w:styleId="10">
    <w:name w:val="@他1"/>
    <w:basedOn w:val="a3"/>
    <w:uiPriority w:val="99"/>
    <w:semiHidden/>
    <w:unhideWhenUsed/>
    <w:rsid w:val="005056EF"/>
    <w:rPr>
      <w:rFonts w:ascii="Tahoma" w:hAnsi="Tahoma" w:cs="Tahoma"/>
      <w:color w:val="2B579A"/>
      <w:shd w:val="clear" w:color="auto" w:fill="E1DFDD"/>
    </w:rPr>
  </w:style>
  <w:style w:type="numbering" w:styleId="111111">
    <w:name w:val="Outline List 2"/>
    <w:basedOn w:val="a5"/>
    <w:uiPriority w:val="99"/>
    <w:semiHidden/>
    <w:unhideWhenUsed/>
    <w:rsid w:val="005056EF"/>
    <w:pPr>
      <w:numPr>
        <w:numId w:val="24"/>
      </w:numPr>
    </w:pPr>
  </w:style>
  <w:style w:type="numbering" w:styleId="1ai">
    <w:name w:val="Outline List 1"/>
    <w:basedOn w:val="a5"/>
    <w:uiPriority w:val="99"/>
    <w:semiHidden/>
    <w:unhideWhenUsed/>
    <w:rsid w:val="005056EF"/>
    <w:pPr>
      <w:numPr>
        <w:numId w:val="25"/>
      </w:numPr>
    </w:pPr>
  </w:style>
  <w:style w:type="character" w:styleId="HTMLVariable">
    <w:name w:val="HTML Variable"/>
    <w:basedOn w:val="a3"/>
    <w:uiPriority w:val="99"/>
    <w:semiHidden/>
    <w:unhideWhenUsed/>
    <w:rsid w:val="005056EF"/>
    <w:rPr>
      <w:rFonts w:ascii="Tahoma" w:hAnsi="Tahoma" w:cs="Tahoma"/>
      <w:i/>
      <w:iCs/>
    </w:rPr>
  </w:style>
  <w:style w:type="paragraph" w:styleId="HTML2">
    <w:name w:val="HTML Address"/>
    <w:basedOn w:val="a2"/>
    <w:link w:val="HTMLChar0"/>
    <w:uiPriority w:val="99"/>
    <w:semiHidden/>
    <w:unhideWhenUsed/>
    <w:rsid w:val="005056EF"/>
    <w:rPr>
      <w:i/>
      <w:iCs/>
    </w:rPr>
  </w:style>
  <w:style w:type="character" w:customStyle="1" w:styleId="HTMLChar0">
    <w:name w:val="عنوان HTML Char"/>
    <w:basedOn w:val="a3"/>
    <w:link w:val="HTML2"/>
    <w:uiPriority w:val="99"/>
    <w:semiHidden/>
    <w:rsid w:val="005056EF"/>
    <w:rPr>
      <w:rFonts w:ascii="Tahoma" w:hAnsi="Tahoma" w:cs="Tahoma"/>
      <w:i/>
      <w:iCs/>
    </w:rPr>
  </w:style>
  <w:style w:type="character" w:styleId="HTMLDefinition">
    <w:name w:val="HTML Definition"/>
    <w:basedOn w:val="a3"/>
    <w:uiPriority w:val="99"/>
    <w:semiHidden/>
    <w:unhideWhenUsed/>
    <w:rsid w:val="005056EF"/>
    <w:rPr>
      <w:rFonts w:ascii="Tahoma" w:hAnsi="Tahoma" w:cs="Tahoma"/>
      <w:i/>
      <w:iCs/>
    </w:rPr>
  </w:style>
  <w:style w:type="character" w:styleId="HTML3">
    <w:name w:val="HTML Cite"/>
    <w:basedOn w:val="a3"/>
    <w:uiPriority w:val="99"/>
    <w:semiHidden/>
    <w:unhideWhenUsed/>
    <w:rsid w:val="005056EF"/>
    <w:rPr>
      <w:rFonts w:ascii="Tahoma" w:hAnsi="Tahoma" w:cs="Tahoma"/>
      <w:i/>
      <w:iCs/>
    </w:rPr>
  </w:style>
  <w:style w:type="character" w:styleId="HTML4">
    <w:name w:val="HTML Sample"/>
    <w:basedOn w:val="a3"/>
    <w:uiPriority w:val="99"/>
    <w:semiHidden/>
    <w:unhideWhenUsed/>
    <w:rsid w:val="005056EF"/>
    <w:rPr>
      <w:rFonts w:ascii="Tahoma" w:hAnsi="Tahoma" w:cs="Tahoma"/>
      <w:sz w:val="24"/>
      <w:szCs w:val="24"/>
    </w:rPr>
  </w:style>
  <w:style w:type="character" w:styleId="HTML5">
    <w:name w:val="HTML Acronym"/>
    <w:basedOn w:val="a3"/>
    <w:uiPriority w:val="99"/>
    <w:semiHidden/>
    <w:unhideWhenUsed/>
    <w:rsid w:val="005056EF"/>
    <w:rPr>
      <w:rFonts w:ascii="Tahoma" w:hAnsi="Tahoma" w:cs="Tahoma"/>
    </w:rPr>
  </w:style>
  <w:style w:type="paragraph" w:styleId="11">
    <w:name w:val="toc 1"/>
    <w:basedOn w:val="a2"/>
    <w:next w:val="a2"/>
    <w:autoRedefine/>
    <w:uiPriority w:val="39"/>
    <w:semiHidden/>
    <w:unhideWhenUsed/>
    <w:rsid w:val="005056EF"/>
    <w:pPr>
      <w:spacing w:after="100"/>
    </w:pPr>
  </w:style>
  <w:style w:type="paragraph" w:styleId="22">
    <w:name w:val="toc 2"/>
    <w:basedOn w:val="a2"/>
    <w:next w:val="a2"/>
    <w:autoRedefine/>
    <w:uiPriority w:val="39"/>
    <w:semiHidden/>
    <w:unhideWhenUsed/>
    <w:rsid w:val="005056EF"/>
    <w:pPr>
      <w:spacing w:after="100"/>
      <w:ind w:left="220"/>
    </w:pPr>
  </w:style>
  <w:style w:type="paragraph" w:styleId="34">
    <w:name w:val="toc 3"/>
    <w:basedOn w:val="a2"/>
    <w:next w:val="a2"/>
    <w:autoRedefine/>
    <w:uiPriority w:val="39"/>
    <w:semiHidden/>
    <w:unhideWhenUsed/>
    <w:rsid w:val="005056EF"/>
    <w:pPr>
      <w:spacing w:after="100"/>
      <w:ind w:left="440"/>
    </w:pPr>
  </w:style>
  <w:style w:type="paragraph" w:styleId="42">
    <w:name w:val="toc 4"/>
    <w:basedOn w:val="a2"/>
    <w:next w:val="a2"/>
    <w:autoRedefine/>
    <w:uiPriority w:val="39"/>
    <w:semiHidden/>
    <w:unhideWhenUsed/>
    <w:rsid w:val="005056EF"/>
    <w:pPr>
      <w:spacing w:after="100"/>
      <w:ind w:left="660"/>
    </w:pPr>
  </w:style>
  <w:style w:type="paragraph" w:styleId="52">
    <w:name w:val="toc 5"/>
    <w:basedOn w:val="a2"/>
    <w:next w:val="a2"/>
    <w:autoRedefine/>
    <w:uiPriority w:val="39"/>
    <w:semiHidden/>
    <w:unhideWhenUsed/>
    <w:rsid w:val="005056EF"/>
    <w:pPr>
      <w:spacing w:after="100"/>
      <w:ind w:left="880"/>
    </w:pPr>
  </w:style>
  <w:style w:type="paragraph" w:styleId="60">
    <w:name w:val="toc 6"/>
    <w:basedOn w:val="a2"/>
    <w:next w:val="a2"/>
    <w:autoRedefine/>
    <w:uiPriority w:val="39"/>
    <w:semiHidden/>
    <w:unhideWhenUsed/>
    <w:rsid w:val="005056EF"/>
    <w:pPr>
      <w:spacing w:after="100"/>
      <w:ind w:left="1100"/>
    </w:pPr>
  </w:style>
  <w:style w:type="paragraph" w:styleId="70">
    <w:name w:val="toc 7"/>
    <w:basedOn w:val="a2"/>
    <w:next w:val="a2"/>
    <w:autoRedefine/>
    <w:uiPriority w:val="39"/>
    <w:semiHidden/>
    <w:unhideWhenUsed/>
    <w:rsid w:val="005056EF"/>
    <w:pPr>
      <w:spacing w:after="100"/>
      <w:ind w:left="1320"/>
    </w:pPr>
  </w:style>
  <w:style w:type="paragraph" w:styleId="80">
    <w:name w:val="toc 8"/>
    <w:basedOn w:val="a2"/>
    <w:next w:val="a2"/>
    <w:autoRedefine/>
    <w:uiPriority w:val="39"/>
    <w:semiHidden/>
    <w:unhideWhenUsed/>
    <w:rsid w:val="005056EF"/>
    <w:pPr>
      <w:spacing w:after="100"/>
      <w:ind w:left="1540"/>
    </w:pPr>
  </w:style>
  <w:style w:type="paragraph" w:styleId="aff1">
    <w:name w:val="TOC Heading"/>
    <w:basedOn w:val="1"/>
    <w:next w:val="a2"/>
    <w:uiPriority w:val="39"/>
    <w:semiHidden/>
    <w:unhideWhenUsed/>
    <w:qFormat/>
    <w:rsid w:val="005056EF"/>
    <w:pPr>
      <w:outlineLvl w:val="9"/>
    </w:pPr>
    <w:rPr>
      <w:color w:val="2E74B5" w:themeColor="accent1" w:themeShade="BF"/>
    </w:rPr>
  </w:style>
  <w:style w:type="table" w:styleId="aff2">
    <w:name w:val="Table Professional"/>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2">
    <w:name w:val="Medium List 1"/>
    <w:basedOn w:val="a4"/>
    <w:uiPriority w:val="65"/>
    <w:semiHidden/>
    <w:unhideWhenUsed/>
    <w:rsid w:val="005056E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5056EF"/>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
    <w:name w:val="Medium List 1 Accent 2"/>
    <w:basedOn w:val="a4"/>
    <w:uiPriority w:val="65"/>
    <w:semiHidden/>
    <w:unhideWhenUsed/>
    <w:rsid w:val="005056EF"/>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
    <w:name w:val="Medium List 1 Accent 3"/>
    <w:basedOn w:val="a4"/>
    <w:uiPriority w:val="65"/>
    <w:semiHidden/>
    <w:unhideWhenUsed/>
    <w:rsid w:val="005056EF"/>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
    <w:name w:val="Medium List 1 Accent 4"/>
    <w:basedOn w:val="a4"/>
    <w:uiPriority w:val="65"/>
    <w:semiHidden/>
    <w:unhideWhenUsed/>
    <w:rsid w:val="005056EF"/>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4"/>
    <w:uiPriority w:val="65"/>
    <w:semiHidden/>
    <w:unhideWhenUsed/>
    <w:rsid w:val="005056EF"/>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
    <w:name w:val="Medium List 1 Accent 6"/>
    <w:basedOn w:val="a4"/>
    <w:uiPriority w:val="65"/>
    <w:semiHidden/>
    <w:unhideWhenUsed/>
    <w:rsid w:val="005056EF"/>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3">
    <w:name w:val="Medium List 2"/>
    <w:basedOn w:val="a4"/>
    <w:uiPriority w:val="66"/>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4"/>
    <w:uiPriority w:val="63"/>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5056E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4">
    <w:name w:val="Medium Grid 1"/>
    <w:basedOn w:val="a4"/>
    <w:uiPriority w:val="67"/>
    <w:semiHidden/>
    <w:unhideWhenUsed/>
    <w:rsid w:val="005056E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5056EF"/>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4"/>
    <w:uiPriority w:val="67"/>
    <w:semiHidden/>
    <w:unhideWhenUsed/>
    <w:rsid w:val="005056E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5056E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5056E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5056EF"/>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4"/>
    <w:uiPriority w:val="67"/>
    <w:semiHidden/>
    <w:unhideWhenUsed/>
    <w:rsid w:val="005056E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5">
    <w:name w:val="Medium Grid 2"/>
    <w:basedOn w:val="a4"/>
    <w:uiPriority w:val="68"/>
    <w:semiHidden/>
    <w:unhideWhenUsed/>
    <w:rsid w:val="005056EF"/>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5056EF"/>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5056EF"/>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5056EF"/>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5056EF"/>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5056EF"/>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5056EF"/>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5">
    <w:name w:val="Medium Grid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5056E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3">
    <w:name w:val="Bibliography"/>
    <w:basedOn w:val="a2"/>
    <w:next w:val="a2"/>
    <w:uiPriority w:val="37"/>
    <w:semiHidden/>
    <w:unhideWhenUsed/>
    <w:rsid w:val="005056EF"/>
  </w:style>
  <w:style w:type="character" w:customStyle="1" w:styleId="15">
    <w:name w:val="井号标签1"/>
    <w:basedOn w:val="a3"/>
    <w:uiPriority w:val="99"/>
    <w:semiHidden/>
    <w:unhideWhenUsed/>
    <w:rsid w:val="005056EF"/>
    <w:rPr>
      <w:rFonts w:ascii="Tahoma" w:hAnsi="Tahoma" w:cs="Tahoma"/>
      <w:color w:val="2B579A"/>
      <w:shd w:val="clear" w:color="auto" w:fill="E1DFDD"/>
    </w:rPr>
  </w:style>
  <w:style w:type="paragraph" w:styleId="aff4">
    <w:name w:val="Message Header"/>
    <w:basedOn w:val="a2"/>
    <w:link w:val="Chard"/>
    <w:uiPriority w:val="99"/>
    <w:semiHidden/>
    <w:unhideWhenUsed/>
    <w:rsid w:val="005056EF"/>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sz w:val="24"/>
      <w:szCs w:val="24"/>
    </w:rPr>
  </w:style>
  <w:style w:type="character" w:customStyle="1" w:styleId="Chard">
    <w:name w:val="رأس رسالة Char"/>
    <w:basedOn w:val="a3"/>
    <w:link w:val="aff4"/>
    <w:uiPriority w:val="99"/>
    <w:semiHidden/>
    <w:rsid w:val="005056EF"/>
    <w:rPr>
      <w:rFonts w:ascii="Tahoma" w:eastAsiaTheme="majorEastAsia" w:hAnsi="Tahoma" w:cs="Tahoma"/>
      <w:sz w:val="24"/>
      <w:szCs w:val="24"/>
      <w:shd w:val="pct20" w:color="auto" w:fill="auto"/>
    </w:rPr>
  </w:style>
  <w:style w:type="table" w:styleId="aff5">
    <w:name w:val="Table Elegant"/>
    <w:basedOn w:val="a4"/>
    <w:uiPriority w:val="99"/>
    <w:semiHidden/>
    <w:unhideWhenUsed/>
    <w:rsid w:val="005056E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6">
    <w:name w:val="List"/>
    <w:basedOn w:val="a2"/>
    <w:uiPriority w:val="99"/>
    <w:semiHidden/>
    <w:unhideWhenUsed/>
    <w:rsid w:val="005056EF"/>
    <w:pPr>
      <w:ind w:left="360" w:hanging="360"/>
      <w:contextualSpacing/>
    </w:pPr>
  </w:style>
  <w:style w:type="paragraph" w:styleId="26">
    <w:name w:val="List 2"/>
    <w:basedOn w:val="a2"/>
    <w:uiPriority w:val="99"/>
    <w:semiHidden/>
    <w:unhideWhenUsed/>
    <w:rsid w:val="005056EF"/>
    <w:pPr>
      <w:ind w:left="720" w:hanging="360"/>
      <w:contextualSpacing/>
    </w:pPr>
  </w:style>
  <w:style w:type="paragraph" w:styleId="36">
    <w:name w:val="List 3"/>
    <w:basedOn w:val="a2"/>
    <w:uiPriority w:val="99"/>
    <w:semiHidden/>
    <w:unhideWhenUsed/>
    <w:rsid w:val="005056EF"/>
    <w:pPr>
      <w:ind w:left="1080" w:hanging="360"/>
      <w:contextualSpacing/>
    </w:pPr>
  </w:style>
  <w:style w:type="paragraph" w:styleId="43">
    <w:name w:val="List 4"/>
    <w:basedOn w:val="a2"/>
    <w:uiPriority w:val="99"/>
    <w:semiHidden/>
    <w:unhideWhenUsed/>
    <w:rsid w:val="005056EF"/>
    <w:pPr>
      <w:ind w:left="1440" w:hanging="360"/>
      <w:contextualSpacing/>
    </w:pPr>
  </w:style>
  <w:style w:type="paragraph" w:styleId="53">
    <w:name w:val="List 5"/>
    <w:basedOn w:val="a2"/>
    <w:uiPriority w:val="99"/>
    <w:semiHidden/>
    <w:unhideWhenUsed/>
    <w:rsid w:val="005056EF"/>
    <w:pPr>
      <w:ind w:left="1800" w:hanging="360"/>
      <w:contextualSpacing/>
    </w:pPr>
  </w:style>
  <w:style w:type="table" w:styleId="16">
    <w:name w:val="Table List 1"/>
    <w:basedOn w:val="a4"/>
    <w:uiPriority w:val="99"/>
    <w:semiHidden/>
    <w:unhideWhenUsed/>
    <w:rsid w:val="005056E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5056E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4"/>
    <w:uiPriority w:val="99"/>
    <w:semiHidden/>
    <w:unhideWhenUsed/>
    <w:rsid w:val="005056E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5056E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5056E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7">
    <w:name w:val="List Continue"/>
    <w:basedOn w:val="a2"/>
    <w:uiPriority w:val="99"/>
    <w:semiHidden/>
    <w:unhideWhenUsed/>
    <w:rsid w:val="005056EF"/>
    <w:pPr>
      <w:spacing w:after="120"/>
      <w:ind w:left="360"/>
      <w:contextualSpacing/>
    </w:pPr>
  </w:style>
  <w:style w:type="paragraph" w:styleId="28">
    <w:name w:val="List Continue 2"/>
    <w:basedOn w:val="a2"/>
    <w:uiPriority w:val="99"/>
    <w:semiHidden/>
    <w:unhideWhenUsed/>
    <w:rsid w:val="005056EF"/>
    <w:pPr>
      <w:spacing w:after="120"/>
      <w:ind w:left="720"/>
      <w:contextualSpacing/>
    </w:pPr>
  </w:style>
  <w:style w:type="paragraph" w:styleId="38">
    <w:name w:val="List Continue 3"/>
    <w:basedOn w:val="a2"/>
    <w:uiPriority w:val="99"/>
    <w:semiHidden/>
    <w:unhideWhenUsed/>
    <w:rsid w:val="005056EF"/>
    <w:pPr>
      <w:spacing w:after="120"/>
      <w:ind w:left="1080"/>
      <w:contextualSpacing/>
    </w:pPr>
  </w:style>
  <w:style w:type="paragraph" w:styleId="45">
    <w:name w:val="List Continue 4"/>
    <w:basedOn w:val="a2"/>
    <w:uiPriority w:val="99"/>
    <w:semiHidden/>
    <w:unhideWhenUsed/>
    <w:rsid w:val="005056EF"/>
    <w:pPr>
      <w:spacing w:after="120"/>
      <w:ind w:left="1440"/>
      <w:contextualSpacing/>
    </w:pPr>
  </w:style>
  <w:style w:type="paragraph" w:styleId="55">
    <w:name w:val="List Continue 5"/>
    <w:basedOn w:val="a2"/>
    <w:uiPriority w:val="99"/>
    <w:semiHidden/>
    <w:unhideWhenUsed/>
    <w:rsid w:val="005056EF"/>
    <w:pPr>
      <w:spacing w:after="120"/>
      <w:ind w:left="1800"/>
      <w:contextualSpacing/>
    </w:pPr>
  </w:style>
  <w:style w:type="paragraph" w:styleId="aff8">
    <w:name w:val="List Paragraph"/>
    <w:basedOn w:val="a2"/>
    <w:uiPriority w:val="34"/>
    <w:semiHidden/>
    <w:unhideWhenUsed/>
    <w:qFormat/>
    <w:rsid w:val="005056EF"/>
    <w:pPr>
      <w:ind w:left="720"/>
      <w:contextualSpacing/>
    </w:pPr>
  </w:style>
  <w:style w:type="paragraph" w:styleId="a">
    <w:name w:val="List Number"/>
    <w:basedOn w:val="a2"/>
    <w:uiPriority w:val="99"/>
    <w:semiHidden/>
    <w:unhideWhenUsed/>
    <w:rsid w:val="005056EF"/>
    <w:pPr>
      <w:numPr>
        <w:numId w:val="13"/>
      </w:numPr>
      <w:contextualSpacing/>
    </w:pPr>
  </w:style>
  <w:style w:type="paragraph" w:styleId="2">
    <w:name w:val="List Number 2"/>
    <w:basedOn w:val="a2"/>
    <w:uiPriority w:val="99"/>
    <w:semiHidden/>
    <w:unhideWhenUsed/>
    <w:rsid w:val="005056EF"/>
    <w:pPr>
      <w:numPr>
        <w:numId w:val="14"/>
      </w:numPr>
      <w:contextualSpacing/>
    </w:pPr>
  </w:style>
  <w:style w:type="paragraph" w:styleId="3">
    <w:name w:val="List Number 3"/>
    <w:basedOn w:val="a2"/>
    <w:uiPriority w:val="99"/>
    <w:semiHidden/>
    <w:unhideWhenUsed/>
    <w:rsid w:val="005056EF"/>
    <w:pPr>
      <w:numPr>
        <w:numId w:val="15"/>
      </w:numPr>
      <w:contextualSpacing/>
    </w:pPr>
  </w:style>
  <w:style w:type="paragraph" w:styleId="4">
    <w:name w:val="List Number 4"/>
    <w:basedOn w:val="a2"/>
    <w:uiPriority w:val="99"/>
    <w:semiHidden/>
    <w:unhideWhenUsed/>
    <w:rsid w:val="005056EF"/>
    <w:pPr>
      <w:numPr>
        <w:numId w:val="16"/>
      </w:numPr>
      <w:contextualSpacing/>
    </w:pPr>
  </w:style>
  <w:style w:type="paragraph" w:styleId="5">
    <w:name w:val="List Number 5"/>
    <w:basedOn w:val="a2"/>
    <w:uiPriority w:val="99"/>
    <w:semiHidden/>
    <w:unhideWhenUsed/>
    <w:rsid w:val="005056EF"/>
    <w:pPr>
      <w:numPr>
        <w:numId w:val="17"/>
      </w:numPr>
      <w:contextualSpacing/>
    </w:pPr>
  </w:style>
  <w:style w:type="paragraph" w:styleId="a0">
    <w:name w:val="List Bullet"/>
    <w:basedOn w:val="a2"/>
    <w:uiPriority w:val="99"/>
    <w:semiHidden/>
    <w:unhideWhenUsed/>
    <w:rsid w:val="005056EF"/>
    <w:pPr>
      <w:numPr>
        <w:numId w:val="8"/>
      </w:numPr>
      <w:contextualSpacing/>
    </w:pPr>
  </w:style>
  <w:style w:type="paragraph" w:styleId="20">
    <w:name w:val="List Bullet 2"/>
    <w:basedOn w:val="a2"/>
    <w:uiPriority w:val="99"/>
    <w:semiHidden/>
    <w:unhideWhenUsed/>
    <w:rsid w:val="005056EF"/>
    <w:pPr>
      <w:numPr>
        <w:numId w:val="9"/>
      </w:numPr>
      <w:contextualSpacing/>
    </w:pPr>
  </w:style>
  <w:style w:type="paragraph" w:styleId="30">
    <w:name w:val="List Bullet 3"/>
    <w:basedOn w:val="a2"/>
    <w:uiPriority w:val="99"/>
    <w:semiHidden/>
    <w:unhideWhenUsed/>
    <w:rsid w:val="005056EF"/>
    <w:pPr>
      <w:numPr>
        <w:numId w:val="10"/>
      </w:numPr>
      <w:contextualSpacing/>
    </w:pPr>
  </w:style>
  <w:style w:type="paragraph" w:styleId="40">
    <w:name w:val="List Bullet 4"/>
    <w:basedOn w:val="a2"/>
    <w:uiPriority w:val="99"/>
    <w:semiHidden/>
    <w:unhideWhenUsed/>
    <w:rsid w:val="005056EF"/>
    <w:pPr>
      <w:numPr>
        <w:numId w:val="11"/>
      </w:numPr>
      <w:contextualSpacing/>
    </w:pPr>
  </w:style>
  <w:style w:type="paragraph" w:styleId="50">
    <w:name w:val="List Bullet 5"/>
    <w:basedOn w:val="a2"/>
    <w:uiPriority w:val="99"/>
    <w:semiHidden/>
    <w:unhideWhenUsed/>
    <w:rsid w:val="005056EF"/>
    <w:pPr>
      <w:numPr>
        <w:numId w:val="12"/>
      </w:numPr>
      <w:contextualSpacing/>
    </w:pPr>
  </w:style>
  <w:style w:type="table" w:styleId="17">
    <w:name w:val="Table Classic 1"/>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5056E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4"/>
    <w:uiPriority w:val="99"/>
    <w:semiHidden/>
    <w:unhideWhenUsed/>
    <w:rsid w:val="005056E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5056E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9">
    <w:name w:val="table of figures"/>
    <w:basedOn w:val="a2"/>
    <w:next w:val="a2"/>
    <w:uiPriority w:val="99"/>
    <w:semiHidden/>
    <w:unhideWhenUsed/>
    <w:rsid w:val="005056EF"/>
  </w:style>
  <w:style w:type="character" w:styleId="affa">
    <w:name w:val="endnote reference"/>
    <w:basedOn w:val="a3"/>
    <w:uiPriority w:val="99"/>
    <w:semiHidden/>
    <w:unhideWhenUsed/>
    <w:rsid w:val="005056EF"/>
    <w:rPr>
      <w:rFonts w:ascii="Tahoma" w:hAnsi="Tahoma" w:cs="Tahoma"/>
      <w:vertAlign w:val="superscript"/>
    </w:rPr>
  </w:style>
  <w:style w:type="paragraph" w:styleId="affb">
    <w:name w:val="table of authorities"/>
    <w:basedOn w:val="a2"/>
    <w:next w:val="a2"/>
    <w:uiPriority w:val="99"/>
    <w:semiHidden/>
    <w:unhideWhenUsed/>
    <w:rsid w:val="005056EF"/>
    <w:pPr>
      <w:ind w:left="220" w:hanging="220"/>
    </w:pPr>
  </w:style>
  <w:style w:type="paragraph" w:styleId="affc">
    <w:name w:val="toa heading"/>
    <w:basedOn w:val="a2"/>
    <w:next w:val="a2"/>
    <w:uiPriority w:val="99"/>
    <w:semiHidden/>
    <w:unhideWhenUsed/>
    <w:rsid w:val="005056EF"/>
    <w:pPr>
      <w:spacing w:before="120"/>
    </w:pPr>
    <w:rPr>
      <w:rFonts w:eastAsiaTheme="majorEastAsia"/>
      <w:b/>
      <w:bCs/>
      <w:sz w:val="24"/>
      <w:szCs w:val="24"/>
    </w:rPr>
  </w:style>
  <w:style w:type="table" w:styleId="affd">
    <w:name w:val="Colorful List"/>
    <w:basedOn w:val="a4"/>
    <w:uiPriority w:val="72"/>
    <w:semiHidden/>
    <w:unhideWhenUsed/>
    <w:rsid w:val="005056E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5056EF"/>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
    <w:name w:val="Colorful List Accent 2"/>
    <w:basedOn w:val="a4"/>
    <w:uiPriority w:val="72"/>
    <w:semiHidden/>
    <w:unhideWhenUsed/>
    <w:rsid w:val="005056EF"/>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
    <w:name w:val="Colorful List Accent 3"/>
    <w:basedOn w:val="a4"/>
    <w:uiPriority w:val="72"/>
    <w:semiHidden/>
    <w:unhideWhenUsed/>
    <w:rsid w:val="005056EF"/>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
    <w:name w:val="Colorful List Accent 4"/>
    <w:basedOn w:val="a4"/>
    <w:uiPriority w:val="72"/>
    <w:semiHidden/>
    <w:unhideWhenUsed/>
    <w:rsid w:val="005056EF"/>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
    <w:name w:val="Colorful List Accent 5"/>
    <w:basedOn w:val="a4"/>
    <w:uiPriority w:val="72"/>
    <w:semiHidden/>
    <w:unhideWhenUsed/>
    <w:rsid w:val="005056EF"/>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
    <w:name w:val="Colorful List Accent 6"/>
    <w:basedOn w:val="a4"/>
    <w:uiPriority w:val="72"/>
    <w:rsid w:val="005056EF"/>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8">
    <w:name w:val="Table Colorful 1"/>
    <w:basedOn w:val="a4"/>
    <w:uiPriority w:val="99"/>
    <w:semiHidden/>
    <w:unhideWhenUsed/>
    <w:rsid w:val="005056E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5056E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4"/>
    <w:uiPriority w:val="99"/>
    <w:semiHidden/>
    <w:unhideWhenUsed/>
    <w:rsid w:val="005056E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e">
    <w:name w:val="Colorful Shading"/>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5056EF"/>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5056EF"/>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0">
    <w:name w:val="Colorful Shading Accent 4"/>
    <w:basedOn w:val="a4"/>
    <w:uiPriority w:val="71"/>
    <w:semiHidden/>
    <w:unhideWhenUsed/>
    <w:rsid w:val="005056EF"/>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5056EF"/>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5056EF"/>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
    <w:name w:val="Colorful Grid"/>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1">
    <w:name w:val="Colorful Grid Accent 2"/>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1">
    <w:name w:val="Colorful Grid Accent 3"/>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1">
    <w:name w:val="Colorful Grid Accent 4"/>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1">
    <w:name w:val="Colorful Grid Accent 5"/>
    <w:basedOn w:val="a4"/>
    <w:uiPriority w:val="73"/>
    <w:semiHidden/>
    <w:unhideWhenUsed/>
    <w:rsid w:val="005056EF"/>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1">
    <w:name w:val="Colorful Grid Accent 6"/>
    <w:basedOn w:val="a4"/>
    <w:uiPriority w:val="73"/>
    <w:rsid w:val="005056EF"/>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0">
    <w:name w:val="envelope address"/>
    <w:basedOn w:val="a2"/>
    <w:uiPriority w:val="99"/>
    <w:semiHidden/>
    <w:unhideWhenUsed/>
    <w:rsid w:val="005056EF"/>
    <w:pPr>
      <w:framePr w:w="7920" w:h="1980" w:hRule="exact" w:hSpace="180" w:wrap="auto" w:hAnchor="page" w:xAlign="center" w:yAlign="bottom"/>
      <w:ind w:left="2880"/>
    </w:pPr>
    <w:rPr>
      <w:rFonts w:eastAsiaTheme="majorEastAsia"/>
      <w:sz w:val="24"/>
      <w:szCs w:val="24"/>
    </w:rPr>
  </w:style>
  <w:style w:type="numbering" w:styleId="a1">
    <w:name w:val="Outline List 3"/>
    <w:basedOn w:val="a5"/>
    <w:uiPriority w:val="99"/>
    <w:semiHidden/>
    <w:unhideWhenUsed/>
    <w:rsid w:val="005056EF"/>
    <w:pPr>
      <w:numPr>
        <w:numId w:val="26"/>
      </w:numPr>
    </w:pPr>
  </w:style>
  <w:style w:type="table" w:styleId="19">
    <w:name w:val="Plain Table 1"/>
    <w:basedOn w:val="a4"/>
    <w:uiPriority w:val="41"/>
    <w:rsid w:val="005056E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5056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b">
    <w:name w:val="Plain Table 3"/>
    <w:basedOn w:val="a4"/>
    <w:uiPriority w:val="43"/>
    <w:rsid w:val="005056E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5056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5056E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No Spacing"/>
    <w:uiPriority w:val="1"/>
    <w:qFormat/>
    <w:rsid w:val="005056EF"/>
    <w:rPr>
      <w:rFonts w:ascii="Tahoma" w:hAnsi="Tahoma" w:cs="Tahoma"/>
    </w:rPr>
  </w:style>
  <w:style w:type="paragraph" w:styleId="afff2">
    <w:name w:val="Date"/>
    <w:basedOn w:val="a2"/>
    <w:next w:val="a2"/>
    <w:link w:val="Chare"/>
    <w:uiPriority w:val="99"/>
    <w:semiHidden/>
    <w:unhideWhenUsed/>
    <w:rsid w:val="005056EF"/>
  </w:style>
  <w:style w:type="character" w:customStyle="1" w:styleId="Chare">
    <w:name w:val="تاريخ Char"/>
    <w:basedOn w:val="a3"/>
    <w:link w:val="afff2"/>
    <w:uiPriority w:val="99"/>
    <w:semiHidden/>
    <w:rsid w:val="005056EF"/>
    <w:rPr>
      <w:rFonts w:ascii="Tahoma" w:hAnsi="Tahoma" w:cs="Tahoma"/>
    </w:rPr>
  </w:style>
  <w:style w:type="paragraph" w:styleId="afff3">
    <w:name w:val="Normal (Web)"/>
    <w:basedOn w:val="a2"/>
    <w:uiPriority w:val="99"/>
    <w:semiHidden/>
    <w:unhideWhenUsed/>
    <w:rsid w:val="005056EF"/>
    <w:rPr>
      <w:sz w:val="24"/>
      <w:szCs w:val="24"/>
    </w:rPr>
  </w:style>
  <w:style w:type="character" w:customStyle="1" w:styleId="1a">
    <w:name w:val="智能超链接1"/>
    <w:basedOn w:val="a3"/>
    <w:uiPriority w:val="99"/>
    <w:semiHidden/>
    <w:unhideWhenUsed/>
    <w:rsid w:val="005056EF"/>
    <w:rPr>
      <w:rFonts w:ascii="Tahoma" w:hAnsi="Tahoma" w:cs="Tahoma"/>
      <w:u w:val="dotted"/>
    </w:rPr>
  </w:style>
  <w:style w:type="character" w:customStyle="1" w:styleId="1b">
    <w:name w:val="未处理的提及1"/>
    <w:basedOn w:val="a3"/>
    <w:uiPriority w:val="99"/>
    <w:semiHidden/>
    <w:unhideWhenUsed/>
    <w:rsid w:val="005056EF"/>
    <w:rPr>
      <w:rFonts w:ascii="Tahoma" w:hAnsi="Tahoma" w:cs="Tahoma"/>
      <w:color w:val="605E5C"/>
      <w:shd w:val="clear" w:color="auto" w:fill="E1DFDD"/>
    </w:rPr>
  </w:style>
  <w:style w:type="paragraph" w:styleId="afff4">
    <w:name w:val="Body Text"/>
    <w:basedOn w:val="a2"/>
    <w:link w:val="Charf"/>
    <w:uiPriority w:val="99"/>
    <w:semiHidden/>
    <w:unhideWhenUsed/>
    <w:rsid w:val="005056EF"/>
    <w:pPr>
      <w:spacing w:after="120"/>
    </w:pPr>
  </w:style>
  <w:style w:type="character" w:customStyle="1" w:styleId="Charf">
    <w:name w:val="نص أساسي Char"/>
    <w:basedOn w:val="a3"/>
    <w:link w:val="afff4"/>
    <w:uiPriority w:val="99"/>
    <w:semiHidden/>
    <w:rsid w:val="005056EF"/>
    <w:rPr>
      <w:rFonts w:ascii="Tahoma" w:hAnsi="Tahoma" w:cs="Tahoma"/>
    </w:rPr>
  </w:style>
  <w:style w:type="paragraph" w:styleId="2c">
    <w:name w:val="Body Text 2"/>
    <w:basedOn w:val="a2"/>
    <w:link w:val="2Char0"/>
    <w:uiPriority w:val="99"/>
    <w:semiHidden/>
    <w:unhideWhenUsed/>
    <w:rsid w:val="005056EF"/>
    <w:pPr>
      <w:spacing w:after="120" w:line="480" w:lineRule="auto"/>
    </w:pPr>
  </w:style>
  <w:style w:type="character" w:customStyle="1" w:styleId="2Char0">
    <w:name w:val="نص أساسي 2 Char"/>
    <w:basedOn w:val="a3"/>
    <w:link w:val="2c"/>
    <w:uiPriority w:val="99"/>
    <w:semiHidden/>
    <w:rsid w:val="005056EF"/>
    <w:rPr>
      <w:rFonts w:ascii="Tahoma" w:hAnsi="Tahoma" w:cs="Tahoma"/>
    </w:rPr>
  </w:style>
  <w:style w:type="paragraph" w:styleId="afff5">
    <w:name w:val="Body Text Indent"/>
    <w:basedOn w:val="a2"/>
    <w:link w:val="Charf0"/>
    <w:uiPriority w:val="99"/>
    <w:semiHidden/>
    <w:unhideWhenUsed/>
    <w:rsid w:val="005056EF"/>
    <w:pPr>
      <w:spacing w:after="120"/>
      <w:ind w:left="360"/>
    </w:pPr>
  </w:style>
  <w:style w:type="character" w:customStyle="1" w:styleId="Charf0">
    <w:name w:val="نص أساسي بمسافة بادئة Char"/>
    <w:basedOn w:val="a3"/>
    <w:link w:val="afff5"/>
    <w:uiPriority w:val="99"/>
    <w:semiHidden/>
    <w:rsid w:val="005056EF"/>
    <w:rPr>
      <w:rFonts w:ascii="Tahoma" w:hAnsi="Tahoma" w:cs="Tahoma"/>
    </w:rPr>
  </w:style>
  <w:style w:type="paragraph" w:styleId="2d">
    <w:name w:val="Body Text Indent 2"/>
    <w:basedOn w:val="a2"/>
    <w:link w:val="2Char1"/>
    <w:uiPriority w:val="99"/>
    <w:semiHidden/>
    <w:unhideWhenUsed/>
    <w:rsid w:val="005056EF"/>
    <w:pPr>
      <w:spacing w:after="120" w:line="480" w:lineRule="auto"/>
      <w:ind w:left="360"/>
    </w:pPr>
  </w:style>
  <w:style w:type="character" w:customStyle="1" w:styleId="2Char1">
    <w:name w:val="نص أساسي بمسافة بادئة 2 Char"/>
    <w:basedOn w:val="a3"/>
    <w:link w:val="2d"/>
    <w:uiPriority w:val="99"/>
    <w:semiHidden/>
    <w:rsid w:val="005056EF"/>
    <w:rPr>
      <w:rFonts w:ascii="Tahoma" w:hAnsi="Tahoma" w:cs="Tahoma"/>
    </w:rPr>
  </w:style>
  <w:style w:type="paragraph" w:styleId="afff6">
    <w:name w:val="Body Text First Indent"/>
    <w:basedOn w:val="afff4"/>
    <w:link w:val="Charf1"/>
    <w:uiPriority w:val="99"/>
    <w:semiHidden/>
    <w:unhideWhenUsed/>
    <w:rsid w:val="005056EF"/>
    <w:pPr>
      <w:spacing w:after="0"/>
      <w:ind w:firstLine="360"/>
    </w:pPr>
  </w:style>
  <w:style w:type="character" w:customStyle="1" w:styleId="Charf1">
    <w:name w:val="نص أساسي بمسافة بادئة للسطر الأول Char"/>
    <w:basedOn w:val="Charf"/>
    <w:link w:val="afff6"/>
    <w:uiPriority w:val="99"/>
    <w:semiHidden/>
    <w:rsid w:val="005056EF"/>
    <w:rPr>
      <w:rFonts w:ascii="Tahoma" w:hAnsi="Tahoma" w:cs="Tahoma"/>
    </w:rPr>
  </w:style>
  <w:style w:type="paragraph" w:styleId="2e">
    <w:name w:val="Body Text First Indent 2"/>
    <w:basedOn w:val="afff5"/>
    <w:link w:val="2Char2"/>
    <w:uiPriority w:val="99"/>
    <w:semiHidden/>
    <w:unhideWhenUsed/>
    <w:rsid w:val="005056EF"/>
    <w:pPr>
      <w:spacing w:after="0"/>
      <w:ind w:firstLine="360"/>
    </w:pPr>
  </w:style>
  <w:style w:type="character" w:customStyle="1" w:styleId="2Char2">
    <w:name w:val="نص أساسي بمسافة بادئة للسطر الأول 2 Char"/>
    <w:basedOn w:val="Charf0"/>
    <w:link w:val="2e"/>
    <w:uiPriority w:val="99"/>
    <w:semiHidden/>
    <w:rsid w:val="005056EF"/>
    <w:rPr>
      <w:rFonts w:ascii="Tahoma" w:hAnsi="Tahoma" w:cs="Tahoma"/>
    </w:rPr>
  </w:style>
  <w:style w:type="paragraph" w:styleId="afff7">
    <w:name w:val="Normal Indent"/>
    <w:basedOn w:val="a2"/>
    <w:uiPriority w:val="1"/>
    <w:unhideWhenUsed/>
    <w:qFormat/>
    <w:rsid w:val="005056EF"/>
    <w:pPr>
      <w:ind w:left="720"/>
    </w:pPr>
  </w:style>
  <w:style w:type="paragraph" w:styleId="afff8">
    <w:name w:val="Note Heading"/>
    <w:basedOn w:val="a2"/>
    <w:next w:val="a2"/>
    <w:link w:val="Charf2"/>
    <w:uiPriority w:val="99"/>
    <w:semiHidden/>
    <w:unhideWhenUsed/>
    <w:rsid w:val="005056EF"/>
  </w:style>
  <w:style w:type="character" w:customStyle="1" w:styleId="Charf2">
    <w:name w:val="عنوان ملاحظة Char"/>
    <w:basedOn w:val="a3"/>
    <w:link w:val="afff8"/>
    <w:uiPriority w:val="99"/>
    <w:semiHidden/>
    <w:rsid w:val="005056EF"/>
    <w:rPr>
      <w:rFonts w:ascii="Tahoma" w:hAnsi="Tahoma" w:cs="Tahoma"/>
    </w:rPr>
  </w:style>
  <w:style w:type="table" w:styleId="afff9">
    <w:name w:val="Table Contemporary"/>
    <w:basedOn w:val="a4"/>
    <w:uiPriority w:val="99"/>
    <w:semiHidden/>
    <w:unhideWhenUsed/>
    <w:rsid w:val="005056E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a">
    <w:name w:val="Light List"/>
    <w:basedOn w:val="a4"/>
    <w:uiPriority w:val="61"/>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4"/>
    <w:uiPriority w:val="61"/>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4"/>
    <w:uiPriority w:val="61"/>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4"/>
    <w:uiPriority w:val="61"/>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2">
    <w:name w:val="Light List Accent 5"/>
    <w:basedOn w:val="a4"/>
    <w:uiPriority w:val="61"/>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2">
    <w:name w:val="Light List Accent 6"/>
    <w:basedOn w:val="a4"/>
    <w:uiPriority w:val="61"/>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b">
    <w:name w:val="Light Shading"/>
    <w:basedOn w:val="a4"/>
    <w:uiPriority w:val="60"/>
    <w:semiHidden/>
    <w:unhideWhenUsed/>
    <w:rsid w:val="005056E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5056EF"/>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3">
    <w:name w:val="Light Shading Accent 2"/>
    <w:basedOn w:val="a4"/>
    <w:uiPriority w:val="60"/>
    <w:semiHidden/>
    <w:unhideWhenUsed/>
    <w:rsid w:val="005056EF"/>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3">
    <w:name w:val="Light Shading Accent 3"/>
    <w:basedOn w:val="a4"/>
    <w:uiPriority w:val="60"/>
    <w:semiHidden/>
    <w:unhideWhenUsed/>
    <w:rsid w:val="005056E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3">
    <w:name w:val="Light Shading Accent 4"/>
    <w:basedOn w:val="a4"/>
    <w:uiPriority w:val="60"/>
    <w:semiHidden/>
    <w:unhideWhenUsed/>
    <w:rsid w:val="005056EF"/>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3">
    <w:name w:val="Light Shading Accent 5"/>
    <w:basedOn w:val="a4"/>
    <w:uiPriority w:val="60"/>
    <w:semiHidden/>
    <w:unhideWhenUsed/>
    <w:rsid w:val="005056EF"/>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3">
    <w:name w:val="Light Shading Accent 6"/>
    <w:basedOn w:val="a4"/>
    <w:uiPriority w:val="60"/>
    <w:semiHidden/>
    <w:unhideWhenUsed/>
    <w:rsid w:val="005056EF"/>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c">
    <w:name w:val="Light Grid"/>
    <w:basedOn w:val="a4"/>
    <w:uiPriority w:val="62"/>
    <w:semiHidden/>
    <w:unhideWhenUsed/>
    <w:rsid w:val="005056E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5056EF"/>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4">
    <w:name w:val="Light Grid Accent 2"/>
    <w:basedOn w:val="a4"/>
    <w:uiPriority w:val="62"/>
    <w:semiHidden/>
    <w:unhideWhenUsed/>
    <w:rsid w:val="005056E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4">
    <w:name w:val="Light Grid Accent 3"/>
    <w:basedOn w:val="a4"/>
    <w:uiPriority w:val="62"/>
    <w:semiHidden/>
    <w:unhideWhenUsed/>
    <w:rsid w:val="005056E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4">
    <w:name w:val="Light Grid Accent 4"/>
    <w:basedOn w:val="a4"/>
    <w:uiPriority w:val="62"/>
    <w:semiHidden/>
    <w:unhideWhenUsed/>
    <w:rsid w:val="005056E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4"/>
    <w:uiPriority w:val="62"/>
    <w:semiHidden/>
    <w:unhideWhenUsed/>
    <w:rsid w:val="005056EF"/>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4"/>
    <w:uiPriority w:val="62"/>
    <w:semiHidden/>
    <w:unhideWhenUsed/>
    <w:rsid w:val="005056E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d">
    <w:name w:val="Dark List"/>
    <w:basedOn w:val="a4"/>
    <w:uiPriority w:val="70"/>
    <w:semiHidden/>
    <w:unhideWhenUsed/>
    <w:rsid w:val="005056E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5056EF"/>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5">
    <w:name w:val="Dark List Accent 2"/>
    <w:basedOn w:val="a4"/>
    <w:uiPriority w:val="70"/>
    <w:semiHidden/>
    <w:unhideWhenUsed/>
    <w:rsid w:val="005056EF"/>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5">
    <w:name w:val="Dark List Accent 3"/>
    <w:basedOn w:val="a4"/>
    <w:uiPriority w:val="70"/>
    <w:semiHidden/>
    <w:unhideWhenUsed/>
    <w:rsid w:val="005056EF"/>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5">
    <w:name w:val="Dark List Accent 4"/>
    <w:basedOn w:val="a4"/>
    <w:uiPriority w:val="70"/>
    <w:semiHidden/>
    <w:unhideWhenUsed/>
    <w:rsid w:val="005056EF"/>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5">
    <w:name w:val="Dark List Accent 5"/>
    <w:basedOn w:val="a4"/>
    <w:uiPriority w:val="70"/>
    <w:semiHidden/>
    <w:unhideWhenUsed/>
    <w:rsid w:val="005056EF"/>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5">
    <w:name w:val="Dark List Accent 6"/>
    <w:basedOn w:val="a4"/>
    <w:uiPriority w:val="70"/>
    <w:rsid w:val="005056EF"/>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c">
    <w:name w:val="List Table 1 Light"/>
    <w:basedOn w:val="a4"/>
    <w:uiPriority w:val="46"/>
    <w:rsid w:val="005056E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5056EF"/>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2">
    <w:name w:val="List Table 1 Light Accent 2"/>
    <w:basedOn w:val="a4"/>
    <w:uiPriority w:val="46"/>
    <w:rsid w:val="005056EF"/>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2">
    <w:name w:val="List Table 1 Light Accent 3"/>
    <w:basedOn w:val="a4"/>
    <w:uiPriority w:val="46"/>
    <w:rsid w:val="005056EF"/>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2">
    <w:name w:val="List Table 1 Light Accent 4"/>
    <w:basedOn w:val="a4"/>
    <w:uiPriority w:val="46"/>
    <w:rsid w:val="005056EF"/>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2">
    <w:name w:val="List Table 1 Light Accent 5"/>
    <w:basedOn w:val="a4"/>
    <w:uiPriority w:val="46"/>
    <w:rsid w:val="005056EF"/>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2">
    <w:name w:val="List Table 1 Light Accent 6"/>
    <w:basedOn w:val="a4"/>
    <w:uiPriority w:val="46"/>
    <w:rsid w:val="005056EF"/>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
    <w:name w:val="List Table 2"/>
    <w:basedOn w:val="a4"/>
    <w:uiPriority w:val="47"/>
    <w:rsid w:val="005056E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5056EF"/>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2">
    <w:name w:val="List Table 2 Accent 2"/>
    <w:basedOn w:val="a4"/>
    <w:uiPriority w:val="47"/>
    <w:rsid w:val="005056EF"/>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2">
    <w:name w:val="List Table 2 Accent 3"/>
    <w:basedOn w:val="a4"/>
    <w:uiPriority w:val="47"/>
    <w:rsid w:val="005056EF"/>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2">
    <w:name w:val="List Table 2 Accent 4"/>
    <w:basedOn w:val="a4"/>
    <w:uiPriority w:val="47"/>
    <w:rsid w:val="005056EF"/>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2">
    <w:name w:val="List Table 2 Accent 5"/>
    <w:basedOn w:val="a4"/>
    <w:uiPriority w:val="47"/>
    <w:rsid w:val="005056EF"/>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2">
    <w:name w:val="List Table 2 Accent 6"/>
    <w:basedOn w:val="a4"/>
    <w:uiPriority w:val="47"/>
    <w:rsid w:val="005056EF"/>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c">
    <w:name w:val="List Table 3"/>
    <w:basedOn w:val="a4"/>
    <w:uiPriority w:val="48"/>
    <w:rsid w:val="005056E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5056E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4"/>
    <w:uiPriority w:val="48"/>
    <w:rsid w:val="005056EF"/>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5056E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5056EF"/>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5056EF"/>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4"/>
    <w:uiPriority w:val="48"/>
    <w:rsid w:val="005056E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8">
    <w:name w:val="List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7">
    <w:name w:val="List Table 5 Dark"/>
    <w:basedOn w:val="a4"/>
    <w:uiPriority w:val="50"/>
    <w:rsid w:val="005056E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5056EF"/>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5056EF"/>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5056EF"/>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5056EF"/>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5056EF"/>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5056EF"/>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5056E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5056EF"/>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5056EF"/>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5056EF"/>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5056EF"/>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5056EF"/>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5056E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5056E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5056EF"/>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5056EF"/>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5056EF"/>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5056EF"/>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5056EF"/>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5056EF"/>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e">
    <w:name w:val="E-mail Signature"/>
    <w:basedOn w:val="a2"/>
    <w:link w:val="Charf3"/>
    <w:uiPriority w:val="99"/>
    <w:semiHidden/>
    <w:unhideWhenUsed/>
    <w:rsid w:val="005056EF"/>
  </w:style>
  <w:style w:type="character" w:customStyle="1" w:styleId="Charf3">
    <w:name w:val="توقيع البريد الإلكتروني Char"/>
    <w:basedOn w:val="a3"/>
    <w:link w:val="afffe"/>
    <w:uiPriority w:val="99"/>
    <w:semiHidden/>
    <w:rsid w:val="005056EF"/>
    <w:rPr>
      <w:rFonts w:ascii="Tahoma" w:hAnsi="Tahoma" w:cs="Tahoma"/>
    </w:rPr>
  </w:style>
  <w:style w:type="paragraph" w:styleId="affff">
    <w:name w:val="Salutation"/>
    <w:basedOn w:val="a2"/>
    <w:next w:val="a2"/>
    <w:link w:val="Charf4"/>
    <w:uiPriority w:val="99"/>
    <w:semiHidden/>
    <w:unhideWhenUsed/>
    <w:rsid w:val="005056EF"/>
  </w:style>
  <w:style w:type="character" w:customStyle="1" w:styleId="Charf4">
    <w:name w:val="تحية Char"/>
    <w:basedOn w:val="a3"/>
    <w:link w:val="affff"/>
    <w:uiPriority w:val="99"/>
    <w:semiHidden/>
    <w:rsid w:val="005056EF"/>
    <w:rPr>
      <w:rFonts w:ascii="Tahoma" w:hAnsi="Tahoma" w:cs="Tahoma"/>
    </w:rPr>
  </w:style>
  <w:style w:type="table" w:styleId="1d">
    <w:name w:val="Table Columns 1"/>
    <w:basedOn w:val="a4"/>
    <w:uiPriority w:val="99"/>
    <w:semiHidden/>
    <w:unhideWhenUsed/>
    <w:rsid w:val="005056E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5056E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5056E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5056E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5056E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0">
    <w:name w:val="Signature"/>
    <w:basedOn w:val="a2"/>
    <w:link w:val="Charf5"/>
    <w:uiPriority w:val="99"/>
    <w:semiHidden/>
    <w:unhideWhenUsed/>
    <w:rsid w:val="005056EF"/>
    <w:pPr>
      <w:ind w:left="4320"/>
    </w:pPr>
  </w:style>
  <w:style w:type="character" w:customStyle="1" w:styleId="Charf5">
    <w:name w:val="توقيع Char"/>
    <w:basedOn w:val="a3"/>
    <w:link w:val="affff0"/>
    <w:uiPriority w:val="99"/>
    <w:semiHidden/>
    <w:rsid w:val="005056EF"/>
    <w:rPr>
      <w:rFonts w:ascii="Tahoma" w:hAnsi="Tahoma" w:cs="Tahoma"/>
    </w:rPr>
  </w:style>
  <w:style w:type="table" w:styleId="1e">
    <w:name w:val="Table Simple 1"/>
    <w:basedOn w:val="a4"/>
    <w:uiPriority w:val="99"/>
    <w:semiHidden/>
    <w:unhideWhenUsed/>
    <w:rsid w:val="005056E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5056E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uiPriority w:val="99"/>
    <w:semiHidden/>
    <w:unhideWhenUsed/>
    <w:rsid w:val="005056E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rsid w:val="005056E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5056EF"/>
    <w:pPr>
      <w:ind w:left="220" w:hanging="220"/>
    </w:pPr>
  </w:style>
  <w:style w:type="paragraph" w:styleId="Index2">
    <w:name w:val="index 2"/>
    <w:basedOn w:val="a2"/>
    <w:next w:val="a2"/>
    <w:autoRedefine/>
    <w:uiPriority w:val="99"/>
    <w:semiHidden/>
    <w:unhideWhenUsed/>
    <w:rsid w:val="005056EF"/>
    <w:pPr>
      <w:ind w:left="440" w:hanging="220"/>
    </w:pPr>
  </w:style>
  <w:style w:type="paragraph" w:styleId="Index3">
    <w:name w:val="index 3"/>
    <w:basedOn w:val="a2"/>
    <w:next w:val="a2"/>
    <w:autoRedefine/>
    <w:uiPriority w:val="99"/>
    <w:semiHidden/>
    <w:unhideWhenUsed/>
    <w:rsid w:val="005056EF"/>
    <w:pPr>
      <w:ind w:left="660" w:hanging="220"/>
    </w:pPr>
  </w:style>
  <w:style w:type="paragraph" w:styleId="Index4">
    <w:name w:val="index 4"/>
    <w:basedOn w:val="a2"/>
    <w:next w:val="a2"/>
    <w:autoRedefine/>
    <w:uiPriority w:val="99"/>
    <w:semiHidden/>
    <w:unhideWhenUsed/>
    <w:rsid w:val="005056EF"/>
    <w:pPr>
      <w:ind w:left="880" w:hanging="220"/>
    </w:pPr>
  </w:style>
  <w:style w:type="paragraph" w:styleId="Index5">
    <w:name w:val="index 5"/>
    <w:basedOn w:val="a2"/>
    <w:next w:val="a2"/>
    <w:autoRedefine/>
    <w:uiPriority w:val="99"/>
    <w:semiHidden/>
    <w:unhideWhenUsed/>
    <w:rsid w:val="005056EF"/>
    <w:pPr>
      <w:ind w:left="1100" w:hanging="220"/>
    </w:pPr>
  </w:style>
  <w:style w:type="paragraph" w:styleId="Index6">
    <w:name w:val="index 6"/>
    <w:basedOn w:val="a2"/>
    <w:next w:val="a2"/>
    <w:autoRedefine/>
    <w:uiPriority w:val="99"/>
    <w:semiHidden/>
    <w:unhideWhenUsed/>
    <w:rsid w:val="005056EF"/>
    <w:pPr>
      <w:ind w:left="1320" w:hanging="220"/>
    </w:pPr>
  </w:style>
  <w:style w:type="paragraph" w:styleId="Index7">
    <w:name w:val="index 7"/>
    <w:basedOn w:val="a2"/>
    <w:next w:val="a2"/>
    <w:autoRedefine/>
    <w:uiPriority w:val="99"/>
    <w:semiHidden/>
    <w:unhideWhenUsed/>
    <w:rsid w:val="005056EF"/>
    <w:pPr>
      <w:ind w:left="1540" w:hanging="220"/>
    </w:pPr>
  </w:style>
  <w:style w:type="paragraph" w:styleId="Index8">
    <w:name w:val="index 8"/>
    <w:basedOn w:val="a2"/>
    <w:next w:val="a2"/>
    <w:autoRedefine/>
    <w:uiPriority w:val="99"/>
    <w:semiHidden/>
    <w:unhideWhenUsed/>
    <w:rsid w:val="005056EF"/>
    <w:pPr>
      <w:ind w:left="1760" w:hanging="220"/>
    </w:pPr>
  </w:style>
  <w:style w:type="paragraph" w:styleId="Index9">
    <w:name w:val="index 9"/>
    <w:basedOn w:val="a2"/>
    <w:next w:val="a2"/>
    <w:autoRedefine/>
    <w:uiPriority w:val="99"/>
    <w:semiHidden/>
    <w:unhideWhenUsed/>
    <w:rsid w:val="005056EF"/>
    <w:pPr>
      <w:ind w:left="1980" w:hanging="220"/>
    </w:pPr>
  </w:style>
  <w:style w:type="paragraph" w:styleId="affff1">
    <w:name w:val="index heading"/>
    <w:basedOn w:val="a2"/>
    <w:next w:val="Index1"/>
    <w:uiPriority w:val="99"/>
    <w:semiHidden/>
    <w:unhideWhenUsed/>
    <w:rsid w:val="005056EF"/>
    <w:rPr>
      <w:rFonts w:eastAsiaTheme="majorEastAsia"/>
      <w:b/>
      <w:bCs/>
    </w:rPr>
  </w:style>
  <w:style w:type="paragraph" w:styleId="affff2">
    <w:name w:val="Closing"/>
    <w:basedOn w:val="a2"/>
    <w:link w:val="Charf6"/>
    <w:uiPriority w:val="99"/>
    <w:semiHidden/>
    <w:unhideWhenUsed/>
    <w:rsid w:val="005056EF"/>
    <w:pPr>
      <w:ind w:left="4320"/>
    </w:pPr>
  </w:style>
  <w:style w:type="character" w:customStyle="1" w:styleId="Charf6">
    <w:name w:val="خاتمة Char"/>
    <w:basedOn w:val="a3"/>
    <w:link w:val="affff2"/>
    <w:uiPriority w:val="99"/>
    <w:semiHidden/>
    <w:rsid w:val="005056EF"/>
    <w:rPr>
      <w:rFonts w:ascii="Tahoma" w:hAnsi="Tahoma" w:cs="Tahoma"/>
    </w:rPr>
  </w:style>
  <w:style w:type="table" w:styleId="affff3">
    <w:name w:val="Table Grid"/>
    <w:basedOn w:val="a4"/>
    <w:uiPriority w:val="39"/>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Grid 1"/>
    <w:basedOn w:val="a4"/>
    <w:uiPriority w:val="99"/>
    <w:semiHidden/>
    <w:unhideWhenUsed/>
    <w:rsid w:val="005056E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uiPriority w:val="99"/>
    <w:semiHidden/>
    <w:unhideWhenUsed/>
    <w:rsid w:val="005056E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uiPriority w:val="99"/>
    <w:semiHidden/>
    <w:unhideWhenUsed/>
    <w:rsid w:val="005056E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5056E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5056E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5056E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5056E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5056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1">
    <w:name w:val="Grid Table 1 Light"/>
    <w:basedOn w:val="a4"/>
    <w:uiPriority w:val="46"/>
    <w:rsid w:val="005056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5056EF"/>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5056E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5056E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5056E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5056E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5056E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4">
    <w:name w:val="Grid Table 2"/>
    <w:basedOn w:val="a4"/>
    <w:uiPriority w:val="47"/>
    <w:rsid w:val="005056E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5056EF"/>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3">
    <w:name w:val="Grid Table 2 Accent 2"/>
    <w:basedOn w:val="a4"/>
    <w:uiPriority w:val="47"/>
    <w:rsid w:val="005056EF"/>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3">
    <w:name w:val="Grid Table 2 Accent 3"/>
    <w:basedOn w:val="a4"/>
    <w:uiPriority w:val="47"/>
    <w:rsid w:val="005056E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3">
    <w:name w:val="Grid Table 2 Accent 4"/>
    <w:basedOn w:val="a4"/>
    <w:uiPriority w:val="47"/>
    <w:rsid w:val="005056E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3">
    <w:name w:val="Grid Table 2 Accent 5"/>
    <w:basedOn w:val="a4"/>
    <w:uiPriority w:val="47"/>
    <w:rsid w:val="005056EF"/>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3">
    <w:name w:val="Grid Table 2 Accent 6"/>
    <w:basedOn w:val="a4"/>
    <w:uiPriority w:val="47"/>
    <w:rsid w:val="005056E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Grid Table 3"/>
    <w:basedOn w:val="a4"/>
    <w:uiPriority w:val="48"/>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1">
    <w:name w:val="Grid Table 3 Accent 2"/>
    <w:basedOn w:val="a4"/>
    <w:uiPriority w:val="48"/>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1">
    <w:name w:val="Grid Table 3 Accent 3"/>
    <w:basedOn w:val="a4"/>
    <w:uiPriority w:val="48"/>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1">
    <w:name w:val="Grid Table 3 Accent 4"/>
    <w:basedOn w:val="a4"/>
    <w:uiPriority w:val="48"/>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1">
    <w:name w:val="Grid Table 3 Accent 5"/>
    <w:basedOn w:val="a4"/>
    <w:uiPriority w:val="48"/>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1">
    <w:name w:val="Grid Table 3 Accent 6"/>
    <w:basedOn w:val="a4"/>
    <w:uiPriority w:val="48"/>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b">
    <w:name w:val="Grid Table 4"/>
    <w:basedOn w:val="a4"/>
    <w:uiPriority w:val="49"/>
    <w:rsid w:val="005056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5056E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5056E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5056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5056E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5056E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5056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a">
    <w:name w:val="Grid Table 5 Dark"/>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5056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4">
    <w:name w:val="Grid Table 6 Colorful"/>
    <w:basedOn w:val="a4"/>
    <w:uiPriority w:val="51"/>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4">
    <w:name w:val="Grid Table 7 Colorful"/>
    <w:basedOn w:val="a4"/>
    <w:uiPriority w:val="52"/>
    <w:rsid w:val="005056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5056EF"/>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5056E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5056E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5056E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5056EF"/>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5056E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f2">
    <w:name w:val="Table Web 1"/>
    <w:basedOn w:val="a4"/>
    <w:uiPriority w:val="99"/>
    <w:semiHidden/>
    <w:unhideWhenUsed/>
    <w:rsid w:val="005056E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5056E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uiPriority w:val="99"/>
    <w:rsid w:val="005056E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5">
    <w:name w:val="footnote reference"/>
    <w:basedOn w:val="a3"/>
    <w:uiPriority w:val="99"/>
    <w:semiHidden/>
    <w:unhideWhenUsed/>
    <w:rsid w:val="005056EF"/>
    <w:rPr>
      <w:rFonts w:ascii="Tahoma" w:hAnsi="Tahoma" w:cs="Tahoma"/>
      <w:vertAlign w:val="superscript"/>
    </w:rPr>
  </w:style>
  <w:style w:type="character" w:styleId="affff6">
    <w:name w:val="line number"/>
    <w:basedOn w:val="a3"/>
    <w:uiPriority w:val="99"/>
    <w:semiHidden/>
    <w:unhideWhenUsed/>
    <w:rsid w:val="005056EF"/>
    <w:rPr>
      <w:rFonts w:ascii="Tahoma" w:hAnsi="Tahoma" w:cs="Tahoma"/>
    </w:rPr>
  </w:style>
  <w:style w:type="table" w:styleId="1f3">
    <w:name w:val="Table 3D effects 1"/>
    <w:basedOn w:val="a4"/>
    <w:uiPriority w:val="99"/>
    <w:semiHidden/>
    <w:unhideWhenUsed/>
    <w:rsid w:val="005056E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6">
    <w:name w:val="Table 3D effects 2"/>
    <w:basedOn w:val="a4"/>
    <w:uiPriority w:val="99"/>
    <w:semiHidden/>
    <w:unhideWhenUsed/>
    <w:rsid w:val="005056E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3D effects 3"/>
    <w:basedOn w:val="a4"/>
    <w:uiPriority w:val="99"/>
    <w:semiHidden/>
    <w:unhideWhenUsed/>
    <w:rsid w:val="005056E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7">
    <w:name w:val="Table Theme"/>
    <w:basedOn w:val="a4"/>
    <w:uiPriority w:val="99"/>
    <w:semiHidden/>
    <w:unhideWhenUsed/>
    <w:rsid w:val="00505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page number"/>
    <w:basedOn w:val="a3"/>
    <w:uiPriority w:val="99"/>
    <w:semiHidden/>
    <w:unhideWhenUsed/>
    <w:rsid w:val="005056EF"/>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ar-EG%7b441542CA-BE20-4DE5-8804-B9C8653CDB36%7d\%7b080A721E-E2F1-49F7-859F-48E487A229BB%7dTF2de6fc23-48e8-448b-960e-1bdc6e9248ab4a28c952_win32-5465f5aa08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{080A721E-E2F1-49F7-859F-48E487A229BB}TF2de6fc23-48e8-448b-960e-1bdc6e9248ab4a28c952_win32-5465f5aa0802</Template>
  <TotalTime>1</TotalTime>
  <Pages>9</Pages>
  <Words>5172</Words>
  <Characters>29487</Characters>
  <Application>Microsoft Office Word</Application>
  <DocSecurity>0</DocSecurity>
  <Lines>245</Lines>
  <Paragraphs>69</Paragraphs>
  <ScaleCrop>false</ScaleCrop>
  <Company/>
  <LinksUpToDate>false</LinksUpToDate>
  <CharactersWithSpaces>34590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Bogy</cp:lastModifiedBy>
  <cp:revision>2</cp:revision>
  <dcterms:created xsi:type="dcterms:W3CDTF">2026-09-11T23:45:00Z</dcterms:created>
  <dcterms:modified xsi:type="dcterms:W3CDTF">2026-09-19T13:13:00Z</dcterms:modified>
</cp:coreProperties>
</file>