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4"/>
        </w:rPr>
        <w:t>Lab 3: CIA Classification and Controls — Answers</w:t>
      </w:r>
    </w:p>
    <w:p>
      <w:pPr>
        <w:jc w:val="center"/>
      </w:pPr>
      <w:r>
        <w:rPr>
          <w:i/>
          <w:sz w:val="22"/>
        </w:rPr>
        <w:t>Lesson 3: CIA Triad and Security Principles</w:t>
      </w:r>
    </w:p>
    <w:p>
      <w:pPr>
        <w:pStyle w:val="Heading1"/>
      </w:pPr>
      <w:r>
        <w:t>1. Objective</w:t>
      </w:r>
    </w:p>
    <w:p>
      <w:r>
        <w:t>Apply the concepts from Lesson 3 in an isolated, authorized environment by classifying security incidents, selecting suitable controls, and identifying whether each control is preventive, detective, or corrective.</w:t>
      </w:r>
    </w:p>
    <w:p>
      <w:pPr>
        <w:pStyle w:val="Heading1"/>
      </w:pPr>
      <w:r>
        <w:t>2. Lab Setup</w:t>
      </w:r>
    </w:p>
    <w:p>
      <w:r>
        <w:t>Instructor-provided virtual machine(s), Packet Tracer, or another approved training environment as appropriate.</w:t>
      </w:r>
    </w:p>
    <w:p>
      <w:pPr>
        <w:pStyle w:val="Heading1"/>
      </w:pPr>
      <w:r>
        <w:t>3. Completed CIA Worksheet</w:t>
      </w:r>
    </w:p>
    <w:p>
      <w:r>
        <w:t>The following are model answers. Other answers may be acceptable if the CIA classification and control are clearly explained and technically appropriate.</w:t>
      </w:r>
    </w:p>
    <w:tbl>
      <w:tblPr>
        <w:tblStyle w:val="TableGrid"/>
        <w:tblW w:type="auto" w:w="0"/>
        <w:jc w:val="center"/>
        <w:tblLook w:firstColumn="1" w:firstRow="1" w:lastColumn="0" w:lastRow="0" w:noHBand="0" w:noVBand="1" w:val="04A0"/>
      </w:tblPr>
      <w:tblGrid>
        <w:gridCol w:w="2102"/>
        <w:gridCol w:w="2102"/>
        <w:gridCol w:w="2102"/>
        <w:gridCol w:w="2102"/>
        <w:gridCol w:w="2102"/>
      </w:tblGrid>
      <w:tr>
        <w:trPr>
          <w:tblHeader w:val="true"/>
        </w:trPr>
        <w:tc>
          <w:tcPr>
            <w:tcW w:type="dxa" w:w="2102"/>
            <w:vAlign w:val="center"/>
            <w:shd w:fill="D9EAF7"/>
          </w:tcPr>
          <w:p>
            <w:pPr>
              <w:spacing w:after="0"/>
            </w:pPr>
            <w:r/>
            <w:r>
              <w:rPr>
                <w:rFonts w:ascii="Arial" w:hAnsi="Arial"/>
                <w:b/>
                <w:sz w:val="17"/>
              </w:rPr>
              <w:t>No.</w:t>
            </w:r>
          </w:p>
        </w:tc>
        <w:tc>
          <w:tcPr>
            <w:tcW w:type="dxa" w:w="2102"/>
            <w:vAlign w:val="center"/>
            <w:shd w:fill="D9EAF7"/>
          </w:tcPr>
          <w:p>
            <w:pPr>
              <w:spacing w:after="0"/>
            </w:pPr>
            <w:r/>
            <w:r>
              <w:rPr>
                <w:rFonts w:ascii="Arial" w:hAnsi="Arial"/>
                <w:b/>
                <w:sz w:val="17"/>
              </w:rPr>
              <w:t>Scenario</w:t>
            </w:r>
          </w:p>
        </w:tc>
        <w:tc>
          <w:tcPr>
            <w:tcW w:type="dxa" w:w="2102"/>
            <w:vAlign w:val="center"/>
            <w:shd w:fill="D9EAF7"/>
          </w:tcPr>
          <w:p>
            <w:pPr>
              <w:spacing w:after="0"/>
            </w:pPr>
            <w:r/>
            <w:r>
              <w:rPr>
                <w:rFonts w:ascii="Arial" w:hAnsi="Arial"/>
                <w:b/>
                <w:sz w:val="17"/>
              </w:rPr>
              <w:t>Affected CIA Property</w:t>
            </w:r>
          </w:p>
        </w:tc>
        <w:tc>
          <w:tcPr>
            <w:tcW w:type="dxa" w:w="2102"/>
            <w:vAlign w:val="center"/>
            <w:shd w:fill="D9EAF7"/>
          </w:tcPr>
          <w:p>
            <w:pPr>
              <w:spacing w:after="0"/>
            </w:pPr>
            <w:r/>
            <w:r>
              <w:rPr>
                <w:rFonts w:ascii="Arial" w:hAnsi="Arial"/>
                <w:b/>
                <w:sz w:val="17"/>
              </w:rPr>
              <w:t>Recommended Control</w:t>
            </w:r>
          </w:p>
        </w:tc>
        <w:tc>
          <w:tcPr>
            <w:tcW w:type="dxa" w:w="2102"/>
            <w:vAlign w:val="center"/>
            <w:shd w:fill="D9EAF7"/>
          </w:tcPr>
          <w:p>
            <w:pPr>
              <w:spacing w:after="0"/>
            </w:pPr>
            <w:r/>
            <w:r>
              <w:rPr>
                <w:rFonts w:ascii="Arial" w:hAnsi="Arial"/>
                <w:b/>
                <w:sz w:val="17"/>
              </w:rPr>
              <w:t>Control Type</w:t>
            </w:r>
          </w:p>
        </w:tc>
      </w:tr>
      <w:tr>
        <w:tc>
          <w:tcPr>
            <w:tcW w:type="dxa" w:w="2102"/>
            <w:vAlign w:val="center"/>
          </w:tcPr>
          <w:p>
            <w:pPr>
              <w:spacing w:after="0"/>
            </w:pPr>
            <w:r/>
            <w:r>
              <w:rPr>
                <w:rFonts w:ascii="Arial" w:hAnsi="Arial"/>
                <w:b w:val="0"/>
                <w:sz w:val="16"/>
              </w:rPr>
              <w:t>1</w:t>
            </w:r>
          </w:p>
        </w:tc>
        <w:tc>
          <w:tcPr>
            <w:tcW w:type="dxa" w:w="2102"/>
            <w:vAlign w:val="center"/>
          </w:tcPr>
          <w:p>
            <w:pPr>
              <w:spacing w:after="0"/>
            </w:pPr>
            <w:r/>
            <w:r>
              <w:rPr>
                <w:rFonts w:ascii="Arial" w:hAnsi="Arial"/>
                <w:b w:val="0"/>
                <w:sz w:val="16"/>
              </w:rPr>
              <w:t>An unauthorized employee views confidential student records.</w:t>
            </w:r>
          </w:p>
        </w:tc>
        <w:tc>
          <w:tcPr>
            <w:tcW w:type="dxa" w:w="2102"/>
            <w:vAlign w:val="center"/>
          </w:tcPr>
          <w:p>
            <w:pPr>
              <w:spacing w:after="0"/>
            </w:pPr>
            <w:r/>
            <w:r>
              <w:rPr>
                <w:rFonts w:ascii="Arial" w:hAnsi="Arial"/>
                <w:b w:val="0"/>
                <w:sz w:val="16"/>
              </w:rPr>
              <w:t>Confidentiality</w:t>
            </w:r>
          </w:p>
        </w:tc>
        <w:tc>
          <w:tcPr>
            <w:tcW w:type="dxa" w:w="2102"/>
            <w:vAlign w:val="center"/>
          </w:tcPr>
          <w:p>
            <w:pPr>
              <w:spacing w:after="0"/>
            </w:pPr>
            <w:r/>
            <w:r>
              <w:rPr>
                <w:rFonts w:ascii="Arial" w:hAnsi="Arial"/>
                <w:b w:val="0"/>
                <w:sz w:val="16"/>
              </w:rPr>
              <w:t>Role-based access control and encryption.</w:t>
            </w:r>
          </w:p>
        </w:tc>
        <w:tc>
          <w:tcPr>
            <w:tcW w:type="dxa" w:w="2102"/>
            <w:vAlign w:val="center"/>
          </w:tcPr>
          <w:p>
            <w:pPr>
              <w:spacing w:after="0"/>
            </w:pPr>
            <w:r/>
            <w:r>
              <w:rPr>
                <w:rFonts w:ascii="Arial" w:hAnsi="Arial"/>
                <w:b w:val="0"/>
                <w:sz w:val="16"/>
              </w:rPr>
              <w:t>Preventive</w:t>
            </w:r>
          </w:p>
        </w:tc>
      </w:tr>
      <w:tr>
        <w:tc>
          <w:tcPr>
            <w:tcW w:type="dxa" w:w="2102"/>
            <w:vAlign w:val="center"/>
          </w:tcPr>
          <w:p>
            <w:pPr>
              <w:spacing w:after="0"/>
            </w:pPr>
            <w:r/>
            <w:r>
              <w:rPr>
                <w:rFonts w:ascii="Arial" w:hAnsi="Arial"/>
                <w:b w:val="0"/>
                <w:sz w:val="16"/>
              </w:rPr>
              <w:t>2</w:t>
            </w:r>
          </w:p>
        </w:tc>
        <w:tc>
          <w:tcPr>
            <w:tcW w:type="dxa" w:w="2102"/>
            <w:vAlign w:val="center"/>
          </w:tcPr>
          <w:p>
            <w:pPr>
              <w:spacing w:after="0"/>
            </w:pPr>
            <w:r/>
            <w:r>
              <w:rPr>
                <w:rFonts w:ascii="Arial" w:hAnsi="Arial"/>
                <w:b w:val="0"/>
                <w:sz w:val="16"/>
              </w:rPr>
              <w:t>An attacker changes examination grades in the university database.</w:t>
            </w:r>
          </w:p>
        </w:tc>
        <w:tc>
          <w:tcPr>
            <w:tcW w:type="dxa" w:w="2102"/>
            <w:vAlign w:val="center"/>
          </w:tcPr>
          <w:p>
            <w:pPr>
              <w:spacing w:after="0"/>
            </w:pPr>
            <w:r/>
            <w:r>
              <w:rPr>
                <w:rFonts w:ascii="Arial" w:hAnsi="Arial"/>
                <w:b w:val="0"/>
                <w:sz w:val="16"/>
              </w:rPr>
              <w:t>Integrity</w:t>
            </w:r>
          </w:p>
        </w:tc>
        <w:tc>
          <w:tcPr>
            <w:tcW w:type="dxa" w:w="2102"/>
            <w:vAlign w:val="center"/>
          </w:tcPr>
          <w:p>
            <w:pPr>
              <w:spacing w:after="0"/>
            </w:pPr>
            <w:r/>
            <w:r>
              <w:rPr>
                <w:rFonts w:ascii="Arial" w:hAnsi="Arial"/>
                <w:b w:val="0"/>
                <w:sz w:val="16"/>
              </w:rPr>
              <w:t>Restricted write permissions, approval workflows, and audit logs.</w:t>
            </w:r>
          </w:p>
        </w:tc>
        <w:tc>
          <w:tcPr>
            <w:tcW w:type="dxa" w:w="2102"/>
            <w:vAlign w:val="center"/>
          </w:tcPr>
          <w:p>
            <w:pPr>
              <w:spacing w:after="0"/>
            </w:pPr>
            <w:r/>
            <w:r>
              <w:rPr>
                <w:rFonts w:ascii="Arial" w:hAnsi="Arial"/>
                <w:b w:val="0"/>
                <w:sz w:val="16"/>
              </w:rPr>
              <w:t>Preventive / Detective</w:t>
            </w:r>
          </w:p>
        </w:tc>
      </w:tr>
      <w:tr>
        <w:tc>
          <w:tcPr>
            <w:tcW w:type="dxa" w:w="2102"/>
            <w:vAlign w:val="center"/>
          </w:tcPr>
          <w:p>
            <w:pPr>
              <w:spacing w:after="0"/>
            </w:pPr>
            <w:r/>
            <w:r>
              <w:rPr>
                <w:rFonts w:ascii="Arial" w:hAnsi="Arial"/>
                <w:b w:val="0"/>
                <w:sz w:val="16"/>
              </w:rPr>
              <w:t>3</w:t>
            </w:r>
          </w:p>
        </w:tc>
        <w:tc>
          <w:tcPr>
            <w:tcW w:type="dxa" w:w="2102"/>
            <w:vAlign w:val="center"/>
          </w:tcPr>
          <w:p>
            <w:pPr>
              <w:spacing w:after="0"/>
            </w:pPr>
            <w:r/>
            <w:r>
              <w:rPr>
                <w:rFonts w:ascii="Arial" w:hAnsi="Arial"/>
                <w:b w:val="0"/>
                <w:sz w:val="16"/>
              </w:rPr>
              <w:t>The online registration portal stops working during enrollment.</w:t>
            </w:r>
          </w:p>
        </w:tc>
        <w:tc>
          <w:tcPr>
            <w:tcW w:type="dxa" w:w="2102"/>
            <w:vAlign w:val="center"/>
          </w:tcPr>
          <w:p>
            <w:pPr>
              <w:spacing w:after="0"/>
            </w:pPr>
            <w:r/>
            <w:r>
              <w:rPr>
                <w:rFonts w:ascii="Arial" w:hAnsi="Arial"/>
                <w:b w:val="0"/>
                <w:sz w:val="16"/>
              </w:rPr>
              <w:t>Availability</w:t>
            </w:r>
          </w:p>
        </w:tc>
        <w:tc>
          <w:tcPr>
            <w:tcW w:type="dxa" w:w="2102"/>
            <w:vAlign w:val="center"/>
          </w:tcPr>
          <w:p>
            <w:pPr>
              <w:spacing w:after="0"/>
            </w:pPr>
            <w:r/>
            <w:r>
              <w:rPr>
                <w:rFonts w:ascii="Arial" w:hAnsi="Arial"/>
                <w:b w:val="0"/>
                <w:sz w:val="16"/>
              </w:rPr>
              <w:t>Redundant services, uptime monitoring, and tested recovery procedures.</w:t>
            </w:r>
          </w:p>
        </w:tc>
        <w:tc>
          <w:tcPr>
            <w:tcW w:type="dxa" w:w="2102"/>
            <w:vAlign w:val="center"/>
          </w:tcPr>
          <w:p>
            <w:pPr>
              <w:spacing w:after="0"/>
            </w:pPr>
            <w:r/>
            <w:r>
              <w:rPr>
                <w:rFonts w:ascii="Arial" w:hAnsi="Arial"/>
                <w:b w:val="0"/>
                <w:sz w:val="16"/>
              </w:rPr>
              <w:t>Preventive / Corrective</w:t>
            </w:r>
          </w:p>
        </w:tc>
      </w:tr>
      <w:tr>
        <w:tc>
          <w:tcPr>
            <w:tcW w:type="dxa" w:w="2102"/>
            <w:vAlign w:val="center"/>
          </w:tcPr>
          <w:p>
            <w:pPr>
              <w:spacing w:after="0"/>
            </w:pPr>
            <w:r/>
            <w:r>
              <w:rPr>
                <w:rFonts w:ascii="Arial" w:hAnsi="Arial"/>
                <w:b w:val="0"/>
                <w:sz w:val="16"/>
              </w:rPr>
              <w:t>4</w:t>
            </w:r>
          </w:p>
        </w:tc>
        <w:tc>
          <w:tcPr>
            <w:tcW w:type="dxa" w:w="2102"/>
            <w:vAlign w:val="center"/>
          </w:tcPr>
          <w:p>
            <w:pPr>
              <w:spacing w:after="0"/>
            </w:pPr>
            <w:r/>
            <w:r>
              <w:rPr>
                <w:rFonts w:ascii="Arial" w:hAnsi="Arial"/>
                <w:b w:val="0"/>
                <w:sz w:val="16"/>
              </w:rPr>
              <w:t>A virus deletes important files from a department file server.</w:t>
            </w:r>
          </w:p>
        </w:tc>
        <w:tc>
          <w:tcPr>
            <w:tcW w:type="dxa" w:w="2102"/>
            <w:vAlign w:val="center"/>
          </w:tcPr>
          <w:p>
            <w:pPr>
              <w:spacing w:after="0"/>
            </w:pPr>
            <w:r/>
            <w:r>
              <w:rPr>
                <w:rFonts w:ascii="Arial" w:hAnsi="Arial"/>
                <w:b w:val="0"/>
                <w:sz w:val="16"/>
              </w:rPr>
              <w:t>Availability</w:t>
            </w:r>
          </w:p>
        </w:tc>
        <w:tc>
          <w:tcPr>
            <w:tcW w:type="dxa" w:w="2102"/>
            <w:vAlign w:val="center"/>
          </w:tcPr>
          <w:p>
            <w:pPr>
              <w:spacing w:after="0"/>
            </w:pPr>
            <w:r/>
            <w:r>
              <w:rPr>
                <w:rFonts w:ascii="Arial" w:hAnsi="Arial"/>
                <w:b w:val="0"/>
                <w:sz w:val="16"/>
              </w:rPr>
              <w:t>Regular tested backups and endpoint protection.</w:t>
            </w:r>
          </w:p>
        </w:tc>
        <w:tc>
          <w:tcPr>
            <w:tcW w:type="dxa" w:w="2102"/>
            <w:vAlign w:val="center"/>
          </w:tcPr>
          <w:p>
            <w:pPr>
              <w:spacing w:after="0"/>
            </w:pPr>
            <w:r/>
            <w:r>
              <w:rPr>
                <w:rFonts w:ascii="Arial" w:hAnsi="Arial"/>
                <w:b w:val="0"/>
                <w:sz w:val="16"/>
              </w:rPr>
              <w:t>Corrective / Preventive</w:t>
            </w:r>
          </w:p>
        </w:tc>
      </w:tr>
      <w:tr>
        <w:tc>
          <w:tcPr>
            <w:tcW w:type="dxa" w:w="2102"/>
            <w:vAlign w:val="center"/>
          </w:tcPr>
          <w:p>
            <w:pPr>
              <w:spacing w:after="0"/>
            </w:pPr>
            <w:r/>
            <w:r>
              <w:rPr>
                <w:rFonts w:ascii="Arial" w:hAnsi="Arial"/>
                <w:b w:val="0"/>
                <w:sz w:val="16"/>
              </w:rPr>
              <w:t>5</w:t>
            </w:r>
          </w:p>
        </w:tc>
        <w:tc>
          <w:tcPr>
            <w:tcW w:type="dxa" w:w="2102"/>
            <w:vAlign w:val="center"/>
          </w:tcPr>
          <w:p>
            <w:pPr>
              <w:spacing w:after="0"/>
            </w:pPr>
            <w:r/>
            <w:r>
              <w:rPr>
                <w:rFonts w:ascii="Arial" w:hAnsi="Arial"/>
                <w:b w:val="0"/>
                <w:sz w:val="16"/>
              </w:rPr>
              <w:t>An attacker secretly modifies a university policy document.</w:t>
            </w:r>
          </w:p>
        </w:tc>
        <w:tc>
          <w:tcPr>
            <w:tcW w:type="dxa" w:w="2102"/>
            <w:vAlign w:val="center"/>
          </w:tcPr>
          <w:p>
            <w:pPr>
              <w:spacing w:after="0"/>
            </w:pPr>
            <w:r/>
            <w:r>
              <w:rPr>
                <w:rFonts w:ascii="Arial" w:hAnsi="Arial"/>
                <w:b w:val="0"/>
                <w:sz w:val="16"/>
              </w:rPr>
              <w:t>Integrity</w:t>
            </w:r>
          </w:p>
        </w:tc>
        <w:tc>
          <w:tcPr>
            <w:tcW w:type="dxa" w:w="2102"/>
            <w:vAlign w:val="center"/>
          </w:tcPr>
          <w:p>
            <w:pPr>
              <w:spacing w:after="0"/>
            </w:pPr>
            <w:r/>
            <w:r>
              <w:rPr>
                <w:rFonts w:ascii="Arial" w:hAnsi="Arial"/>
                <w:b w:val="0"/>
                <w:sz w:val="16"/>
              </w:rPr>
              <w:t>Version control, file permissions, and change auditing.</w:t>
            </w:r>
          </w:p>
        </w:tc>
        <w:tc>
          <w:tcPr>
            <w:tcW w:type="dxa" w:w="2102"/>
            <w:vAlign w:val="center"/>
          </w:tcPr>
          <w:p>
            <w:pPr>
              <w:spacing w:after="0"/>
            </w:pPr>
            <w:r/>
            <w:r>
              <w:rPr>
                <w:rFonts w:ascii="Arial" w:hAnsi="Arial"/>
                <w:b w:val="0"/>
                <w:sz w:val="16"/>
              </w:rPr>
              <w:t>Preventive / Detective</w:t>
            </w:r>
          </w:p>
        </w:tc>
      </w:tr>
      <w:tr>
        <w:tc>
          <w:tcPr>
            <w:tcW w:type="dxa" w:w="2102"/>
            <w:vAlign w:val="center"/>
          </w:tcPr>
          <w:p>
            <w:pPr>
              <w:spacing w:after="0"/>
            </w:pPr>
            <w:r/>
            <w:r>
              <w:rPr>
                <w:rFonts w:ascii="Arial" w:hAnsi="Arial"/>
                <w:b w:val="0"/>
                <w:sz w:val="16"/>
              </w:rPr>
              <w:t>6</w:t>
            </w:r>
          </w:p>
        </w:tc>
        <w:tc>
          <w:tcPr>
            <w:tcW w:type="dxa" w:w="2102"/>
            <w:vAlign w:val="center"/>
          </w:tcPr>
          <w:p>
            <w:pPr>
              <w:spacing w:after="0"/>
            </w:pPr>
            <w:r/>
            <w:r>
              <w:rPr>
                <w:rFonts w:ascii="Arial" w:hAnsi="Arial"/>
                <w:b w:val="0"/>
                <w:sz w:val="16"/>
              </w:rPr>
              <w:t>A lost laptop contains readable confidential staff documents.</w:t>
            </w:r>
          </w:p>
        </w:tc>
        <w:tc>
          <w:tcPr>
            <w:tcW w:type="dxa" w:w="2102"/>
            <w:vAlign w:val="center"/>
          </w:tcPr>
          <w:p>
            <w:pPr>
              <w:spacing w:after="0"/>
            </w:pPr>
            <w:r/>
            <w:r>
              <w:rPr>
                <w:rFonts w:ascii="Arial" w:hAnsi="Arial"/>
                <w:b w:val="0"/>
                <w:sz w:val="16"/>
              </w:rPr>
              <w:t>Confidentiality</w:t>
            </w:r>
          </w:p>
        </w:tc>
        <w:tc>
          <w:tcPr>
            <w:tcW w:type="dxa" w:w="2102"/>
            <w:vAlign w:val="center"/>
          </w:tcPr>
          <w:p>
            <w:pPr>
              <w:spacing w:after="0"/>
            </w:pPr>
            <w:r/>
            <w:r>
              <w:rPr>
                <w:rFonts w:ascii="Arial" w:hAnsi="Arial"/>
                <w:b w:val="0"/>
                <w:sz w:val="16"/>
              </w:rPr>
              <w:t>Full-disk encryption and remote device management.</w:t>
            </w:r>
          </w:p>
        </w:tc>
        <w:tc>
          <w:tcPr>
            <w:tcW w:type="dxa" w:w="2102"/>
            <w:vAlign w:val="center"/>
          </w:tcPr>
          <w:p>
            <w:pPr>
              <w:spacing w:after="0"/>
            </w:pPr>
            <w:r/>
            <w:r>
              <w:rPr>
                <w:rFonts w:ascii="Arial" w:hAnsi="Arial"/>
                <w:b w:val="0"/>
                <w:sz w:val="16"/>
              </w:rPr>
              <w:t>Preventive</w:t>
            </w:r>
          </w:p>
        </w:tc>
      </w:tr>
      <w:tr>
        <w:tc>
          <w:tcPr>
            <w:tcW w:type="dxa" w:w="2102"/>
            <w:vAlign w:val="center"/>
          </w:tcPr>
          <w:p>
            <w:pPr>
              <w:spacing w:after="0"/>
            </w:pPr>
            <w:r/>
            <w:r>
              <w:rPr>
                <w:rFonts w:ascii="Arial" w:hAnsi="Arial"/>
                <w:b w:val="0"/>
                <w:sz w:val="16"/>
              </w:rPr>
              <w:t>7</w:t>
            </w:r>
          </w:p>
        </w:tc>
        <w:tc>
          <w:tcPr>
            <w:tcW w:type="dxa" w:w="2102"/>
            <w:vAlign w:val="center"/>
          </w:tcPr>
          <w:p>
            <w:pPr>
              <w:spacing w:after="0"/>
            </w:pPr>
            <w:r/>
            <w:r>
              <w:rPr>
                <w:rFonts w:ascii="Arial" w:hAnsi="Arial"/>
                <w:b w:val="0"/>
                <w:sz w:val="16"/>
              </w:rPr>
              <w:t>A denial-of-service attack prevents users from accessing the university website.</w:t>
            </w:r>
          </w:p>
        </w:tc>
        <w:tc>
          <w:tcPr>
            <w:tcW w:type="dxa" w:w="2102"/>
            <w:vAlign w:val="center"/>
          </w:tcPr>
          <w:p>
            <w:pPr>
              <w:spacing w:after="0"/>
            </w:pPr>
            <w:r/>
            <w:r>
              <w:rPr>
                <w:rFonts w:ascii="Arial" w:hAnsi="Arial"/>
                <w:b w:val="0"/>
                <w:sz w:val="16"/>
              </w:rPr>
              <w:t>Availability</w:t>
            </w:r>
          </w:p>
        </w:tc>
        <w:tc>
          <w:tcPr>
            <w:tcW w:type="dxa" w:w="2102"/>
            <w:vAlign w:val="center"/>
          </w:tcPr>
          <w:p>
            <w:pPr>
              <w:spacing w:after="0"/>
            </w:pPr>
            <w:r/>
            <w:r>
              <w:rPr>
                <w:rFonts w:ascii="Arial" w:hAnsi="Arial"/>
                <w:b w:val="0"/>
                <w:sz w:val="16"/>
              </w:rPr>
              <w:t>DDoS protection, traffic filtering, and redundant hosting.</w:t>
            </w:r>
          </w:p>
        </w:tc>
        <w:tc>
          <w:tcPr>
            <w:tcW w:type="dxa" w:w="2102"/>
            <w:vAlign w:val="center"/>
          </w:tcPr>
          <w:p>
            <w:pPr>
              <w:spacing w:after="0"/>
            </w:pPr>
            <w:r/>
            <w:r>
              <w:rPr>
                <w:rFonts w:ascii="Arial" w:hAnsi="Arial"/>
                <w:b w:val="0"/>
                <w:sz w:val="16"/>
              </w:rPr>
              <w:t>Preventive</w:t>
            </w:r>
          </w:p>
        </w:tc>
      </w:tr>
      <w:tr>
        <w:tc>
          <w:tcPr>
            <w:tcW w:type="dxa" w:w="2102"/>
            <w:vAlign w:val="center"/>
          </w:tcPr>
          <w:p>
            <w:pPr>
              <w:spacing w:after="0"/>
            </w:pPr>
            <w:r/>
            <w:r>
              <w:rPr>
                <w:rFonts w:ascii="Arial" w:hAnsi="Arial"/>
                <w:b w:val="0"/>
                <w:sz w:val="16"/>
              </w:rPr>
              <w:t>8</w:t>
            </w:r>
          </w:p>
        </w:tc>
        <w:tc>
          <w:tcPr>
            <w:tcW w:type="dxa" w:w="2102"/>
            <w:vAlign w:val="center"/>
          </w:tcPr>
          <w:p>
            <w:pPr>
              <w:spacing w:after="0"/>
            </w:pPr>
            <w:r/>
            <w:r>
              <w:rPr>
                <w:rFonts w:ascii="Arial" w:hAnsi="Arial"/>
                <w:b w:val="0"/>
                <w:sz w:val="16"/>
              </w:rPr>
              <w:t>A database backup is corrupted before it is needed for recovery.</w:t>
            </w:r>
          </w:p>
        </w:tc>
        <w:tc>
          <w:tcPr>
            <w:tcW w:type="dxa" w:w="2102"/>
            <w:vAlign w:val="center"/>
          </w:tcPr>
          <w:p>
            <w:pPr>
              <w:spacing w:after="0"/>
            </w:pPr>
            <w:r/>
            <w:r>
              <w:rPr>
                <w:rFonts w:ascii="Arial" w:hAnsi="Arial"/>
                <w:b w:val="0"/>
                <w:sz w:val="16"/>
              </w:rPr>
              <w:t>Integrity</w:t>
            </w:r>
          </w:p>
        </w:tc>
        <w:tc>
          <w:tcPr>
            <w:tcW w:type="dxa" w:w="2102"/>
            <w:vAlign w:val="center"/>
          </w:tcPr>
          <w:p>
            <w:pPr>
              <w:spacing w:after="0"/>
            </w:pPr>
            <w:r/>
            <w:r>
              <w:rPr>
                <w:rFonts w:ascii="Arial" w:hAnsi="Arial"/>
                <w:b w:val="0"/>
                <w:sz w:val="16"/>
              </w:rPr>
              <w:t>Backup verification, checksums, and regular restore testing.</w:t>
            </w:r>
          </w:p>
        </w:tc>
        <w:tc>
          <w:tcPr>
            <w:tcW w:type="dxa" w:w="2102"/>
            <w:vAlign w:val="center"/>
          </w:tcPr>
          <w:p>
            <w:pPr>
              <w:spacing w:after="0"/>
            </w:pPr>
            <w:r/>
            <w:r>
              <w:rPr>
                <w:rFonts w:ascii="Arial" w:hAnsi="Arial"/>
                <w:b w:val="0"/>
                <w:sz w:val="16"/>
              </w:rPr>
              <w:t>Detective / Corrective</w:t>
            </w:r>
          </w:p>
        </w:tc>
      </w:tr>
      <w:tr>
        <w:tc>
          <w:tcPr>
            <w:tcW w:type="dxa" w:w="2102"/>
            <w:vAlign w:val="center"/>
          </w:tcPr>
          <w:p>
            <w:pPr>
              <w:spacing w:after="0"/>
            </w:pPr>
            <w:r/>
            <w:r>
              <w:rPr>
                <w:rFonts w:ascii="Arial" w:hAnsi="Arial"/>
                <w:b w:val="0"/>
                <w:sz w:val="16"/>
              </w:rPr>
              <w:t>9</w:t>
            </w:r>
          </w:p>
        </w:tc>
        <w:tc>
          <w:tcPr>
            <w:tcW w:type="dxa" w:w="2102"/>
            <w:vAlign w:val="center"/>
          </w:tcPr>
          <w:p>
            <w:pPr>
              <w:spacing w:after="0"/>
            </w:pPr>
            <w:r/>
            <w:r>
              <w:rPr>
                <w:rFonts w:ascii="Arial" w:hAnsi="Arial"/>
                <w:b w:val="0"/>
                <w:sz w:val="16"/>
              </w:rPr>
              <w:t>A staff member submits a password to a fake university login page.</w:t>
            </w:r>
          </w:p>
        </w:tc>
        <w:tc>
          <w:tcPr>
            <w:tcW w:type="dxa" w:w="2102"/>
            <w:vAlign w:val="center"/>
          </w:tcPr>
          <w:p>
            <w:pPr>
              <w:spacing w:after="0"/>
            </w:pPr>
            <w:r/>
            <w:r>
              <w:rPr>
                <w:rFonts w:ascii="Arial" w:hAnsi="Arial"/>
                <w:b w:val="0"/>
                <w:sz w:val="16"/>
              </w:rPr>
              <w:t>Confidentiality</w:t>
            </w:r>
          </w:p>
        </w:tc>
        <w:tc>
          <w:tcPr>
            <w:tcW w:type="dxa" w:w="2102"/>
            <w:vAlign w:val="center"/>
          </w:tcPr>
          <w:p>
            <w:pPr>
              <w:spacing w:after="0"/>
            </w:pPr>
            <w:r/>
            <w:r>
              <w:rPr>
                <w:rFonts w:ascii="Arial" w:hAnsi="Arial"/>
                <w:b w:val="0"/>
                <w:sz w:val="16"/>
              </w:rPr>
              <w:t>Phishing-resistant MFA and security-awareness training.</w:t>
            </w:r>
          </w:p>
        </w:tc>
        <w:tc>
          <w:tcPr>
            <w:tcW w:type="dxa" w:w="2102"/>
            <w:vAlign w:val="center"/>
          </w:tcPr>
          <w:p>
            <w:pPr>
              <w:spacing w:after="0"/>
            </w:pPr>
            <w:r/>
            <w:r>
              <w:rPr>
                <w:rFonts w:ascii="Arial" w:hAnsi="Arial"/>
                <w:b w:val="0"/>
                <w:sz w:val="16"/>
              </w:rPr>
              <w:t>Preventive</w:t>
            </w:r>
          </w:p>
        </w:tc>
      </w:tr>
      <w:tr>
        <w:tc>
          <w:tcPr>
            <w:tcW w:type="dxa" w:w="2102"/>
            <w:vAlign w:val="center"/>
          </w:tcPr>
          <w:p>
            <w:pPr>
              <w:spacing w:after="0"/>
            </w:pPr>
            <w:r/>
            <w:r>
              <w:rPr>
                <w:rFonts w:ascii="Arial" w:hAnsi="Arial"/>
                <w:b w:val="0"/>
                <w:sz w:val="16"/>
              </w:rPr>
              <w:t>10</w:t>
            </w:r>
          </w:p>
        </w:tc>
        <w:tc>
          <w:tcPr>
            <w:tcW w:type="dxa" w:w="2102"/>
            <w:vAlign w:val="center"/>
          </w:tcPr>
          <w:p>
            <w:pPr>
              <w:spacing w:after="0"/>
            </w:pPr>
            <w:r/>
            <w:r>
              <w:rPr>
                <w:rFonts w:ascii="Arial" w:hAnsi="Arial"/>
                <w:b w:val="0"/>
                <w:sz w:val="16"/>
              </w:rPr>
              <w:t>A malicious administrator deletes security logs to hide an intrusion.</w:t>
            </w:r>
          </w:p>
        </w:tc>
        <w:tc>
          <w:tcPr>
            <w:tcW w:type="dxa" w:w="2102"/>
            <w:vAlign w:val="center"/>
          </w:tcPr>
          <w:p>
            <w:pPr>
              <w:spacing w:after="0"/>
            </w:pPr>
            <w:r/>
            <w:r>
              <w:rPr>
                <w:rFonts w:ascii="Arial" w:hAnsi="Arial"/>
                <w:b w:val="0"/>
                <w:sz w:val="16"/>
              </w:rPr>
              <w:t>Integrity</w:t>
            </w:r>
          </w:p>
        </w:tc>
        <w:tc>
          <w:tcPr>
            <w:tcW w:type="dxa" w:w="2102"/>
            <w:vAlign w:val="center"/>
          </w:tcPr>
          <w:p>
            <w:pPr>
              <w:spacing w:after="0"/>
            </w:pPr>
            <w:r/>
            <w:r>
              <w:rPr>
                <w:rFonts w:ascii="Arial" w:hAnsi="Arial"/>
                <w:b w:val="0"/>
                <w:sz w:val="16"/>
              </w:rPr>
              <w:t>Centralized tamper-resistant logging with restricted access.</w:t>
            </w:r>
          </w:p>
        </w:tc>
        <w:tc>
          <w:tcPr>
            <w:tcW w:type="dxa" w:w="2102"/>
            <w:vAlign w:val="center"/>
          </w:tcPr>
          <w:p>
            <w:pPr>
              <w:spacing w:after="0"/>
            </w:pPr>
            <w:r/>
            <w:r>
              <w:rPr>
                <w:rFonts w:ascii="Arial" w:hAnsi="Arial"/>
                <w:b w:val="0"/>
                <w:sz w:val="16"/>
              </w:rPr>
              <w:t>Preventive / Detective</w:t>
            </w:r>
          </w:p>
        </w:tc>
      </w:tr>
      <w:tr>
        <w:tc>
          <w:tcPr>
            <w:tcW w:type="dxa" w:w="2102"/>
            <w:vAlign w:val="center"/>
          </w:tcPr>
          <w:p>
            <w:pPr>
              <w:spacing w:after="0"/>
            </w:pPr>
            <w:r/>
            <w:r>
              <w:rPr>
                <w:rFonts w:ascii="Arial" w:hAnsi="Arial"/>
                <w:b w:val="0"/>
                <w:sz w:val="16"/>
              </w:rPr>
              <w:t>11</w:t>
            </w:r>
          </w:p>
        </w:tc>
        <w:tc>
          <w:tcPr>
            <w:tcW w:type="dxa" w:w="2102"/>
            <w:vAlign w:val="center"/>
          </w:tcPr>
          <w:p>
            <w:pPr>
              <w:spacing w:after="0"/>
            </w:pPr>
            <w:r/>
            <w:r>
              <w:rPr>
                <w:rFonts w:ascii="Arial" w:hAnsi="Arial"/>
                <w:b w:val="0"/>
                <w:sz w:val="16"/>
              </w:rPr>
              <w:t>A power failure shuts down university network equipment and servers.</w:t>
            </w:r>
          </w:p>
        </w:tc>
        <w:tc>
          <w:tcPr>
            <w:tcW w:type="dxa" w:w="2102"/>
            <w:vAlign w:val="center"/>
          </w:tcPr>
          <w:p>
            <w:pPr>
              <w:spacing w:after="0"/>
            </w:pPr>
            <w:r/>
            <w:r>
              <w:rPr>
                <w:rFonts w:ascii="Arial" w:hAnsi="Arial"/>
                <w:b w:val="0"/>
                <w:sz w:val="16"/>
              </w:rPr>
              <w:t>Availability</w:t>
            </w:r>
          </w:p>
        </w:tc>
        <w:tc>
          <w:tcPr>
            <w:tcW w:type="dxa" w:w="2102"/>
            <w:vAlign w:val="center"/>
          </w:tcPr>
          <w:p>
            <w:pPr>
              <w:spacing w:after="0"/>
            </w:pPr>
            <w:r/>
            <w:r>
              <w:rPr>
                <w:rFonts w:ascii="Arial" w:hAnsi="Arial"/>
                <w:b w:val="0"/>
                <w:sz w:val="16"/>
              </w:rPr>
              <w:t>Uninterruptible power supplies and backup power generation.</w:t>
            </w:r>
          </w:p>
        </w:tc>
        <w:tc>
          <w:tcPr>
            <w:tcW w:type="dxa" w:w="2102"/>
            <w:vAlign w:val="center"/>
          </w:tcPr>
          <w:p>
            <w:pPr>
              <w:spacing w:after="0"/>
            </w:pPr>
            <w:r/>
            <w:r>
              <w:rPr>
                <w:rFonts w:ascii="Arial" w:hAnsi="Arial"/>
                <w:b w:val="0"/>
                <w:sz w:val="16"/>
              </w:rPr>
              <w:t>Preventive</w:t>
            </w:r>
          </w:p>
        </w:tc>
      </w:tr>
      <w:tr>
        <w:tc>
          <w:tcPr>
            <w:tcW w:type="dxa" w:w="2102"/>
            <w:vAlign w:val="center"/>
          </w:tcPr>
          <w:p>
            <w:pPr>
              <w:spacing w:after="0"/>
            </w:pPr>
            <w:r/>
            <w:r>
              <w:rPr>
                <w:rFonts w:ascii="Arial" w:hAnsi="Arial"/>
                <w:b w:val="0"/>
                <w:sz w:val="16"/>
              </w:rPr>
              <w:t>12</w:t>
            </w:r>
          </w:p>
        </w:tc>
        <w:tc>
          <w:tcPr>
            <w:tcW w:type="dxa" w:w="2102"/>
            <w:vAlign w:val="center"/>
          </w:tcPr>
          <w:p>
            <w:pPr>
              <w:spacing w:after="0"/>
            </w:pPr>
            <w:r/>
            <w:r>
              <w:rPr>
                <w:rFonts w:ascii="Arial" w:hAnsi="Arial"/>
                <w:b w:val="0"/>
                <w:sz w:val="16"/>
              </w:rPr>
              <w:t>An unauthorized person alters firewall rules.</w:t>
            </w:r>
          </w:p>
        </w:tc>
        <w:tc>
          <w:tcPr>
            <w:tcW w:type="dxa" w:w="2102"/>
            <w:vAlign w:val="center"/>
          </w:tcPr>
          <w:p>
            <w:pPr>
              <w:spacing w:after="0"/>
            </w:pPr>
            <w:r/>
            <w:r>
              <w:rPr>
                <w:rFonts w:ascii="Arial" w:hAnsi="Arial"/>
                <w:b w:val="0"/>
                <w:sz w:val="16"/>
              </w:rPr>
              <w:t>Integrity</w:t>
            </w:r>
          </w:p>
        </w:tc>
        <w:tc>
          <w:tcPr>
            <w:tcW w:type="dxa" w:w="2102"/>
            <w:vAlign w:val="center"/>
          </w:tcPr>
          <w:p>
            <w:pPr>
              <w:spacing w:after="0"/>
            </w:pPr>
            <w:r/>
            <w:r>
              <w:rPr>
                <w:rFonts w:ascii="Arial" w:hAnsi="Arial"/>
                <w:b w:val="0"/>
                <w:sz w:val="16"/>
              </w:rPr>
              <w:t>Least privilege, change approval, and configuration monitoring.</w:t>
            </w:r>
          </w:p>
        </w:tc>
        <w:tc>
          <w:tcPr>
            <w:tcW w:type="dxa" w:w="2102"/>
            <w:vAlign w:val="center"/>
          </w:tcPr>
          <w:p>
            <w:pPr>
              <w:spacing w:after="0"/>
            </w:pPr>
            <w:r/>
            <w:r>
              <w:rPr>
                <w:rFonts w:ascii="Arial" w:hAnsi="Arial"/>
                <w:b w:val="0"/>
                <w:sz w:val="16"/>
              </w:rPr>
              <w:t>Preventive / Detective</w:t>
            </w:r>
          </w:p>
        </w:tc>
      </w:tr>
      <w:tr>
        <w:tc>
          <w:tcPr>
            <w:tcW w:type="dxa" w:w="2102"/>
            <w:vAlign w:val="center"/>
          </w:tcPr>
          <w:p>
            <w:pPr>
              <w:spacing w:after="0"/>
            </w:pPr>
            <w:r/>
            <w:r>
              <w:rPr>
                <w:rFonts w:ascii="Arial" w:hAnsi="Arial"/>
                <w:b w:val="0"/>
                <w:sz w:val="16"/>
              </w:rPr>
              <w:t>13</w:t>
            </w:r>
          </w:p>
        </w:tc>
        <w:tc>
          <w:tcPr>
            <w:tcW w:type="dxa" w:w="2102"/>
            <w:vAlign w:val="center"/>
          </w:tcPr>
          <w:p>
            <w:pPr>
              <w:spacing w:after="0"/>
            </w:pPr>
            <w:r/>
            <w:r>
              <w:rPr>
                <w:rFonts w:ascii="Arial" w:hAnsi="Arial"/>
                <w:b w:val="0"/>
                <w:sz w:val="16"/>
              </w:rPr>
              <w:t>Ransomware encrypts shared university files.</w:t>
            </w:r>
          </w:p>
        </w:tc>
        <w:tc>
          <w:tcPr>
            <w:tcW w:type="dxa" w:w="2102"/>
            <w:vAlign w:val="center"/>
          </w:tcPr>
          <w:p>
            <w:pPr>
              <w:spacing w:after="0"/>
            </w:pPr>
            <w:r/>
            <w:r>
              <w:rPr>
                <w:rFonts w:ascii="Arial" w:hAnsi="Arial"/>
                <w:b w:val="0"/>
                <w:sz w:val="16"/>
              </w:rPr>
              <w:t>Availability</w:t>
            </w:r>
          </w:p>
        </w:tc>
        <w:tc>
          <w:tcPr>
            <w:tcW w:type="dxa" w:w="2102"/>
            <w:vAlign w:val="center"/>
          </w:tcPr>
          <w:p>
            <w:pPr>
              <w:spacing w:after="0"/>
            </w:pPr>
            <w:r/>
            <w:r>
              <w:rPr>
                <w:rFonts w:ascii="Arial" w:hAnsi="Arial"/>
                <w:b w:val="0"/>
                <w:sz w:val="16"/>
              </w:rPr>
              <w:t>Offline or immutable backups, endpoint protection, and recovery plans.</w:t>
            </w:r>
          </w:p>
        </w:tc>
        <w:tc>
          <w:tcPr>
            <w:tcW w:type="dxa" w:w="2102"/>
            <w:vAlign w:val="center"/>
          </w:tcPr>
          <w:p>
            <w:pPr>
              <w:spacing w:after="0"/>
            </w:pPr>
            <w:r/>
            <w:r>
              <w:rPr>
                <w:rFonts w:ascii="Arial" w:hAnsi="Arial"/>
                <w:b w:val="0"/>
                <w:sz w:val="16"/>
              </w:rPr>
              <w:t>Preventive / Corrective</w:t>
            </w:r>
          </w:p>
        </w:tc>
      </w:tr>
      <w:tr>
        <w:tc>
          <w:tcPr>
            <w:tcW w:type="dxa" w:w="2102"/>
            <w:vAlign w:val="center"/>
          </w:tcPr>
          <w:p>
            <w:pPr>
              <w:spacing w:after="0"/>
            </w:pPr>
            <w:r/>
            <w:r>
              <w:rPr>
                <w:rFonts w:ascii="Arial" w:hAnsi="Arial"/>
                <w:b w:val="0"/>
                <w:sz w:val="16"/>
              </w:rPr>
              <w:t>14</w:t>
            </w:r>
          </w:p>
        </w:tc>
        <w:tc>
          <w:tcPr>
            <w:tcW w:type="dxa" w:w="2102"/>
            <w:vAlign w:val="center"/>
          </w:tcPr>
          <w:p>
            <w:pPr>
              <w:spacing w:after="0"/>
            </w:pPr>
            <w:r/>
            <w:r>
              <w:rPr>
                <w:rFonts w:ascii="Arial" w:hAnsi="Arial"/>
                <w:b w:val="0"/>
                <w:sz w:val="16"/>
              </w:rPr>
              <w:t>A user accesses a system using a stolen account and pretends to be the real owner.</w:t>
            </w:r>
          </w:p>
        </w:tc>
        <w:tc>
          <w:tcPr>
            <w:tcW w:type="dxa" w:w="2102"/>
            <w:vAlign w:val="center"/>
          </w:tcPr>
          <w:p>
            <w:pPr>
              <w:spacing w:after="0"/>
            </w:pPr>
            <w:r/>
            <w:r>
              <w:rPr>
                <w:rFonts w:ascii="Arial" w:hAnsi="Arial"/>
                <w:b w:val="0"/>
                <w:sz w:val="16"/>
              </w:rPr>
              <w:t>Authenticity</w:t>
            </w:r>
          </w:p>
        </w:tc>
        <w:tc>
          <w:tcPr>
            <w:tcW w:type="dxa" w:w="2102"/>
            <w:vAlign w:val="center"/>
          </w:tcPr>
          <w:p>
            <w:pPr>
              <w:spacing w:after="0"/>
            </w:pPr>
            <w:r/>
            <w:r>
              <w:rPr>
                <w:rFonts w:ascii="Arial" w:hAnsi="Arial"/>
                <w:b w:val="0"/>
                <w:sz w:val="16"/>
              </w:rPr>
              <w:t>Multi-factor authentication and stronger identity verification.</w:t>
            </w:r>
          </w:p>
        </w:tc>
        <w:tc>
          <w:tcPr>
            <w:tcW w:type="dxa" w:w="2102"/>
            <w:vAlign w:val="center"/>
          </w:tcPr>
          <w:p>
            <w:pPr>
              <w:spacing w:after="0"/>
            </w:pPr>
            <w:r/>
            <w:r>
              <w:rPr>
                <w:rFonts w:ascii="Arial" w:hAnsi="Arial"/>
                <w:b w:val="0"/>
                <w:sz w:val="16"/>
              </w:rPr>
              <w:t>Preventive</w:t>
            </w:r>
          </w:p>
        </w:tc>
      </w:tr>
      <w:tr>
        <w:tc>
          <w:tcPr>
            <w:tcW w:type="dxa" w:w="2102"/>
            <w:vAlign w:val="center"/>
          </w:tcPr>
          <w:p>
            <w:pPr>
              <w:spacing w:after="0"/>
            </w:pPr>
            <w:r/>
            <w:r>
              <w:rPr>
                <w:rFonts w:ascii="Arial" w:hAnsi="Arial"/>
                <w:b w:val="0"/>
                <w:sz w:val="16"/>
              </w:rPr>
              <w:t>15</w:t>
            </w:r>
          </w:p>
        </w:tc>
        <w:tc>
          <w:tcPr>
            <w:tcW w:type="dxa" w:w="2102"/>
            <w:vAlign w:val="center"/>
          </w:tcPr>
          <w:p>
            <w:pPr>
              <w:spacing w:after="0"/>
            </w:pPr>
            <w:r/>
            <w:r>
              <w:rPr>
                <w:rFonts w:ascii="Arial" w:hAnsi="Arial"/>
                <w:b w:val="0"/>
                <w:sz w:val="16"/>
              </w:rPr>
              <w:t>A digital transaction is signed and recorded so the sender cannot reasonably deny it later.</w:t>
            </w:r>
          </w:p>
        </w:tc>
        <w:tc>
          <w:tcPr>
            <w:tcW w:type="dxa" w:w="2102"/>
            <w:vAlign w:val="center"/>
          </w:tcPr>
          <w:p>
            <w:pPr>
              <w:spacing w:after="0"/>
            </w:pPr>
            <w:r/>
            <w:r>
              <w:rPr>
                <w:rFonts w:ascii="Arial" w:hAnsi="Arial"/>
                <w:b w:val="0"/>
                <w:sz w:val="16"/>
              </w:rPr>
              <w:t>Non-repudiation</w:t>
            </w:r>
          </w:p>
        </w:tc>
        <w:tc>
          <w:tcPr>
            <w:tcW w:type="dxa" w:w="2102"/>
            <w:vAlign w:val="center"/>
          </w:tcPr>
          <w:p>
            <w:pPr>
              <w:spacing w:after="0"/>
            </w:pPr>
            <w:r/>
            <w:r>
              <w:rPr>
                <w:rFonts w:ascii="Arial" w:hAnsi="Arial"/>
                <w:b w:val="0"/>
                <w:sz w:val="16"/>
              </w:rPr>
              <w:t>Digital signatures, trusted timestamps, and secure audit records.</w:t>
            </w:r>
          </w:p>
        </w:tc>
        <w:tc>
          <w:tcPr>
            <w:tcW w:type="dxa" w:w="2102"/>
            <w:vAlign w:val="center"/>
          </w:tcPr>
          <w:p>
            <w:pPr>
              <w:spacing w:after="0"/>
            </w:pPr>
            <w:r/>
            <w:r>
              <w:rPr>
                <w:rFonts w:ascii="Arial" w:hAnsi="Arial"/>
                <w:b w:val="0"/>
                <w:sz w:val="16"/>
              </w:rPr>
              <w:t>Preventive / Detective</w:t>
            </w:r>
          </w:p>
        </w:tc>
      </w:tr>
    </w:tbl>
    <w:p>
      <w:pPr>
        <w:pStyle w:val="Heading1"/>
      </w:pPr>
      <w:r>
        <w:t>4. Student Questions — Model Answers</w:t>
      </w:r>
    </w:p>
    <w:p>
      <w:r>
        <w:rPr>
          <w:b/>
        </w:rPr>
        <w:t>5. Can one incident affect all three CIA properties?</w:t>
      </w:r>
    </w:p>
    <w:p>
      <w:r>
        <w:t>Yes. A single incident can affect confidentiality, integrity, and availability at the same time. For example, ransomware may expose confidential files, modify or corrupt data by encrypting it, and prevent authorized users from accessing the files or services. During an investigation, analysts should identify every affected CIA property and then determine which impact is primary.</w:t>
      </w:r>
    </w:p>
    <w:p>
      <w:r>
        <w:rPr>
          <w:b/>
        </w:rPr>
        <w:t>6. Why is backup primarily an availability/recovery control?</w:t>
      </w:r>
    </w:p>
    <w:p>
      <w:r>
        <w:t>Backups provide copies of information that can be restored after accidental deletion, hardware failure, malware, ransomware, corruption, or another disruption. Restoration helps the organization recover data and resume normal operations, which supports availability. Backups can also support integrity when they are verified, protected from unauthorized modification, and regularly tested, but their main purpose is recovery.</w:t>
      </w:r>
    </w:p>
    <w:p>
      <w:pPr>
        <w:pStyle w:val="Heading1"/>
      </w:pPr>
      <w:r>
        <w:t>5. Deliverable</w:t>
      </w:r>
    </w:p>
    <w:p>
      <w:r>
        <w:t>The completed CIA worksheet should include the scenario classification, the affected CIA property, a suitable security control, and the control category. Students should also submit written answers to the two questions above.</w:t>
      </w:r>
    </w:p>
    <w:sectPr w:rsidR="00FC693F" w:rsidRPr="0006063C" w:rsidSect="00034616">
      <w:pgSz w:w="12240" w:h="15840"/>
      <w:pgMar w:top="1008" w:right="864" w:bottom="1008"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