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Architecture Document</w:t>
        <w:br/>
        <w:t>Multi‑Vendor E‑Commerce Backend Platform (v1)</w:t>
      </w:r>
    </w:p>
    <w:p>
      <w:pPr>
        <w:jc w:val="center"/>
      </w:pPr>
      <w:r>
        <w:rPr>
          <w:i/>
        </w:rPr>
        <w:t>Spring Boot • Hibernate/Spring Data JPA • Oracle • REST APIs | 2026-02-19</w:t>
      </w:r>
    </w:p>
    <w:p/>
    <w:p>
      <w:pPr>
        <w:pStyle w:val="Heading1"/>
      </w:pPr>
      <w:r>
        <w:t>1. Purpose and Audience</w:t>
      </w:r>
    </w:p>
    <w:p>
      <w:r>
        <w:t>This architecture document consolidates system requirements, database model, workflows, and API specifications for a multi‑vendor e‑commerce backend. It is designed as an end‑to‑end guide for a junior Java developer.</w:t>
      </w:r>
    </w:p>
    <w:p>
      <w:pPr>
        <w:pStyle w:val="Heading1"/>
      </w:pPr>
      <w:r>
        <w:t>2. Architecture Overview</w:t>
      </w:r>
    </w:p>
    <w:p>
      <w:pPr>
        <w:pStyle w:val="Heading2"/>
      </w:pPr>
      <w:r>
        <w:t>2.1 High-level components</w:t>
      </w:r>
    </w:p>
    <w:p>
      <w:pPr>
        <w:pStyle w:val="ListBullet"/>
      </w:pPr>
      <w:r>
        <w:t>API Layer (Controllers): REST endpoints, request validation, authentication entry points.</w:t>
      </w:r>
    </w:p>
    <w:p>
      <w:pPr>
        <w:pStyle w:val="ListBullet"/>
      </w:pPr>
      <w:r>
        <w:t>Application Layer (Services): business rules, transaction boundaries, orchestration (checkout, approval).</w:t>
      </w:r>
    </w:p>
    <w:p>
      <w:pPr>
        <w:pStyle w:val="ListBullet"/>
      </w:pPr>
      <w:r>
        <w:t>Persistence Layer (Repositories): Spring Data JPA repositories and custom queries/locking.</w:t>
      </w:r>
    </w:p>
    <w:p>
      <w:pPr>
        <w:pStyle w:val="ListBullet"/>
      </w:pPr>
      <w:r>
        <w:t>Domain Model: entities, enums, value objects, status machines.</w:t>
      </w:r>
    </w:p>
    <w:p>
      <w:pPr>
        <w:pStyle w:val="ListBullet"/>
      </w:pPr>
      <w:r>
        <w:t>Security: JWT auth, RBAC, tenant scoping by vendor_id/customer_id.</w:t>
      </w:r>
    </w:p>
    <w:p>
      <w:pPr>
        <w:pStyle w:val="ListBullet"/>
      </w:pPr>
      <w:r>
        <w:t>Observability: structured logs, correlation id, exception handling.</w:t>
      </w:r>
    </w:p>
    <w:p>
      <w:pPr>
        <w:pStyle w:val="Heading2"/>
      </w:pPr>
      <w:r>
        <w:t>2.2 Key design decisions</w:t>
      </w:r>
    </w:p>
    <w:p>
      <w:pPr>
        <w:pStyle w:val="ListBullet"/>
      </w:pPr>
      <w:r>
        <w:t>Stock consistency uses database transaction + pessimistic inventory locks during checkout.</w:t>
      </w:r>
    </w:p>
    <w:p>
      <w:pPr>
        <w:pStyle w:val="ListBullet"/>
      </w:pPr>
      <w:r>
        <w:t>Checkout is idempotent via Idempotency-Key to prevent duplicate orders on retries.</w:t>
      </w:r>
    </w:p>
    <w:p>
      <w:pPr>
        <w:pStyle w:val="ListBullet"/>
      </w:pPr>
      <w:r>
        <w:t>Order model supports multi-vendor by storing vendor_id per OrderItem (vendor-level fulfillment).</w:t>
      </w:r>
    </w:p>
    <w:p>
      <w:pPr>
        <w:pStyle w:val="ListBullet"/>
      </w:pPr>
      <w:r>
        <w:t>Product visibility gated by status (ACTIVE only visible to customers).</w:t>
      </w:r>
    </w:p>
    <w:p>
      <w:pPr>
        <w:pStyle w:val="Heading1"/>
      </w:pPr>
      <w:r>
        <w:t>3. Database Design</w:t>
      </w:r>
    </w:p>
    <w:p>
      <w:r>
        <w:t>3.1 ERD</w:t>
      </w:r>
    </w:p>
    <w:p>
      <w:r>
        <w:drawing>
          <wp:inline xmlns:a="http://schemas.openxmlformats.org/drawingml/2006/main" xmlns:pic="http://schemas.openxmlformats.org/drawingml/2006/picture">
            <wp:extent cx="6217920" cy="4029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MultiVendor_EComme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29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Entity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Entity</w:t>
            </w:r>
          </w:p>
        </w:tc>
        <w:tc>
          <w:tcPr>
            <w:tcW w:type="dxa" w:w="3249"/>
          </w:tcPr>
          <w:p>
            <w:r>
              <w:t>Ownership/Scope</w:t>
            </w:r>
          </w:p>
        </w:tc>
        <w:tc>
          <w:tcPr>
            <w:tcW w:type="dxa" w:w="3249"/>
          </w:tcPr>
          <w:p>
            <w:r>
              <w:t>Notes</w:t>
            </w:r>
          </w:p>
        </w:tc>
      </w:tr>
      <w:tr>
        <w:tc>
          <w:tcPr>
            <w:tcW w:type="dxa" w:w="3249"/>
          </w:tcPr>
          <w:p>
            <w:r>
              <w:t>USER</w:t>
            </w:r>
          </w:p>
        </w:tc>
        <w:tc>
          <w:tcPr>
            <w:tcW w:type="dxa" w:w="3249"/>
          </w:tcPr>
          <w:p>
            <w:r>
              <w:t>Global</w:t>
            </w:r>
          </w:p>
        </w:tc>
        <w:tc>
          <w:tcPr>
            <w:tcW w:type="dxa" w:w="3249"/>
          </w:tcPr>
          <w:p>
            <w:r>
              <w:t>Role, status, auth credentials.</w:t>
            </w:r>
          </w:p>
        </w:tc>
      </w:tr>
      <w:tr>
        <w:tc>
          <w:tcPr>
            <w:tcW w:type="dxa" w:w="3249"/>
          </w:tcPr>
          <w:p>
            <w:r>
              <w:t>VENDOR</w:t>
            </w:r>
          </w:p>
        </w:tc>
        <w:tc>
          <w:tcPr>
            <w:tcW w:type="dxa" w:w="3249"/>
          </w:tcPr>
          <w:p>
            <w:r>
              <w:t>Global</w:t>
            </w:r>
          </w:p>
        </w:tc>
        <w:tc>
          <w:tcPr>
            <w:tcW w:type="dxa" w:w="3249"/>
          </w:tcPr>
          <w:p>
            <w:r>
              <w:t>Approved/suspended by Admin.</w:t>
            </w:r>
          </w:p>
        </w:tc>
      </w:tr>
      <w:tr>
        <w:tc>
          <w:tcPr>
            <w:tcW w:type="dxa" w:w="3249"/>
          </w:tcPr>
          <w:p>
            <w:r>
              <w:t>PRODUCT/SKU/INVENTORY</w:t>
            </w:r>
          </w:p>
        </w:tc>
        <w:tc>
          <w:tcPr>
            <w:tcW w:type="dxa" w:w="3249"/>
          </w:tcPr>
          <w:p>
            <w:r>
              <w:t>Vendor-scoped</w:t>
            </w:r>
          </w:p>
        </w:tc>
        <w:tc>
          <w:tcPr>
            <w:tcW w:type="dxa" w:w="3249"/>
          </w:tcPr>
          <w:p>
            <w:r>
              <w:t>Catalog + stock per vendor.</w:t>
            </w:r>
          </w:p>
        </w:tc>
      </w:tr>
      <w:tr>
        <w:tc>
          <w:tcPr>
            <w:tcW w:type="dxa" w:w="3249"/>
          </w:tcPr>
          <w:p>
            <w:r>
              <w:t>CART/CART_ITEM</w:t>
            </w:r>
          </w:p>
        </w:tc>
        <w:tc>
          <w:tcPr>
            <w:tcW w:type="dxa" w:w="3249"/>
          </w:tcPr>
          <w:p>
            <w:r>
              <w:t>Customer-scoped</w:t>
            </w:r>
          </w:p>
        </w:tc>
        <w:tc>
          <w:tcPr>
            <w:tcW w:type="dxa" w:w="3249"/>
          </w:tcPr>
          <w:p>
            <w:r>
              <w:t>One active cart per customer.</w:t>
            </w:r>
          </w:p>
        </w:tc>
      </w:tr>
      <w:tr>
        <w:tc>
          <w:tcPr>
            <w:tcW w:type="dxa" w:w="3249"/>
          </w:tcPr>
          <w:p>
            <w:r>
              <w:t>ORDER_HDR/ORDER_ITEM</w:t>
            </w:r>
          </w:p>
        </w:tc>
        <w:tc>
          <w:tcPr>
            <w:tcW w:type="dxa" w:w="3249"/>
          </w:tcPr>
          <w:p>
            <w:r>
              <w:t>Customer + Vendor</w:t>
            </w:r>
          </w:p>
        </w:tc>
        <w:tc>
          <w:tcPr>
            <w:tcW w:type="dxa" w:w="3249"/>
          </w:tcPr>
          <w:p>
            <w:r>
              <w:t>Header by customer; items by vendor.</w:t>
            </w:r>
          </w:p>
        </w:tc>
      </w:tr>
      <w:tr>
        <w:tc>
          <w:tcPr>
            <w:tcW w:type="dxa" w:w="3249"/>
          </w:tcPr>
          <w:p>
            <w:r>
              <w:t>PAYMENT</w:t>
            </w:r>
          </w:p>
        </w:tc>
        <w:tc>
          <w:tcPr>
            <w:tcW w:type="dxa" w:w="3249"/>
          </w:tcPr>
          <w:p>
            <w:r>
              <w:t>Order-scoped</w:t>
            </w:r>
          </w:p>
        </w:tc>
        <w:tc>
          <w:tcPr>
            <w:tcW w:type="dxa" w:w="3249"/>
          </w:tcPr>
          <w:p>
            <w:r>
              <w:t>Payment attempts and final state.</w:t>
            </w:r>
          </w:p>
        </w:tc>
      </w:tr>
    </w:tbl>
    <w:p>
      <w:pPr>
        <w:pStyle w:val="Heading1"/>
      </w:pPr>
      <w:r>
        <w:t>4. Core Workflows (Swimlane Flows)</w:t>
      </w:r>
    </w:p>
    <w:p>
      <w:pPr>
        <w:pStyle w:val="Heading2"/>
      </w:pPr>
      <w:r>
        <w:t>4.1 Customer checkout (multi-vendor, transactional)</w:t>
      </w:r>
    </w:p>
    <w:p>
      <w:r>
        <w:drawing>
          <wp:inline xmlns:a="http://schemas.openxmlformats.org/drawingml/2006/main" xmlns:pic="http://schemas.openxmlformats.org/drawingml/2006/picture">
            <wp:extent cx="6217920" cy="26157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Customer_Check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15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Vendor publish product (approval gate)</w:t>
      </w:r>
    </w:p>
    <w:p>
      <w:r>
        <w:drawing>
          <wp:inline xmlns:a="http://schemas.openxmlformats.org/drawingml/2006/main" xmlns:pic="http://schemas.openxmlformats.org/drawingml/2006/picture">
            <wp:extent cx="6217920" cy="26402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Vendor_Publish_Prod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40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 Vendor fulfillment (item-level statuses)</w:t>
      </w:r>
    </w:p>
    <w:p>
      <w:r>
        <w:drawing>
          <wp:inline xmlns:a="http://schemas.openxmlformats.org/drawingml/2006/main" xmlns:pic="http://schemas.openxmlformats.org/drawingml/2006/picture">
            <wp:extent cx="6217920" cy="26402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Vendor_Fulfill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40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User Story Flowcharts (One per Story)</w:t>
      </w:r>
    </w:p>
    <w:p>
      <w:r>
        <w:t>These flowcharts map each user story to the backend interactions and validations.</w:t>
      </w:r>
    </w:p>
    <w:p>
      <w:pPr>
        <w:pStyle w:val="Heading2"/>
      </w:pPr>
      <w:r>
        <w:t>US-C1 Register Login</w:t>
      </w:r>
    </w:p>
    <w:p>
      <w:r>
        <w:drawing>
          <wp:inline xmlns:a="http://schemas.openxmlformats.org/drawingml/2006/main" xmlns:pic="http://schemas.openxmlformats.org/drawingml/2006/picture">
            <wp:extent cx="5852160" cy="3483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-C1_Register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US-C2 Browse Search</w:t>
      </w:r>
    </w:p>
    <w:p>
      <w:r>
        <w:drawing>
          <wp:inline xmlns:a="http://schemas.openxmlformats.org/drawingml/2006/main" xmlns:pic="http://schemas.openxmlformats.org/drawingml/2006/picture">
            <wp:extent cx="5852160" cy="3483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-C2_Browse_Se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US-C3 Add To Cart</w:t>
      </w:r>
    </w:p>
    <w:p>
      <w:r>
        <w:drawing>
          <wp:inline xmlns:a="http://schemas.openxmlformats.org/drawingml/2006/main" xmlns:pic="http://schemas.openxmlformats.org/drawingml/2006/picture">
            <wp:extent cx="5852160" cy="3483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-C3_Add_To_C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US-C4 Checkout</w:t>
      </w:r>
    </w:p>
    <w:p>
      <w:r>
        <w:drawing>
          <wp:inline xmlns:a="http://schemas.openxmlformats.org/drawingml/2006/main" xmlns:pic="http://schemas.openxmlformats.org/drawingml/2006/picture">
            <wp:extent cx="5852160" cy="3483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-C4_Checko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US-C5 View Orders</w:t>
      </w:r>
    </w:p>
    <w:p>
      <w:r>
        <w:drawing>
          <wp:inline xmlns:a="http://schemas.openxmlformats.org/drawingml/2006/main" xmlns:pic="http://schemas.openxmlformats.org/drawingml/2006/picture">
            <wp:extent cx="5852160" cy="34834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-C5_View_Ord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US-V1 Manage Products</w:t>
      </w:r>
    </w:p>
    <w:p>
      <w:r>
        <w:drawing>
          <wp:inline xmlns:a="http://schemas.openxmlformats.org/drawingml/2006/main" xmlns:pic="http://schemas.openxmlformats.org/drawingml/2006/picture">
            <wp:extent cx="5852160" cy="34834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-V1_Manage_Produc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US-V2 Update Inventory</w:t>
      </w:r>
    </w:p>
    <w:p>
      <w:r>
        <w:drawing>
          <wp:inline xmlns:a="http://schemas.openxmlformats.org/drawingml/2006/main" xmlns:pic="http://schemas.openxmlformats.org/drawingml/2006/picture">
            <wp:extent cx="5852160" cy="34834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-V2_Update_Invento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US-V3 View Order Items</w:t>
      </w:r>
    </w:p>
    <w:p>
      <w:r>
        <w:drawing>
          <wp:inline xmlns:a="http://schemas.openxmlformats.org/drawingml/2006/main" xmlns:pic="http://schemas.openxmlformats.org/drawingml/2006/picture">
            <wp:extent cx="5852160" cy="34834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-V3_View_Order_Item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US-V4 Ship Order Item</w:t>
      </w:r>
    </w:p>
    <w:p>
      <w:r>
        <w:drawing>
          <wp:inline xmlns:a="http://schemas.openxmlformats.org/drawingml/2006/main" xmlns:pic="http://schemas.openxmlformats.org/drawingml/2006/picture">
            <wp:extent cx="5852160" cy="34834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-V4_Ship_Order_Ite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US-A1 Approve Vendor</w:t>
      </w:r>
    </w:p>
    <w:p>
      <w:r>
        <w:drawing>
          <wp:inline xmlns:a="http://schemas.openxmlformats.org/drawingml/2006/main" xmlns:pic="http://schemas.openxmlformats.org/drawingml/2006/picture">
            <wp:extent cx="5852160" cy="34834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-A1_Approve_Vend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US-A2 Approve Product</w:t>
      </w:r>
    </w:p>
    <w:p>
      <w:r>
        <w:drawing>
          <wp:inline xmlns:a="http://schemas.openxmlformats.org/drawingml/2006/main" xmlns:pic="http://schemas.openxmlformats.org/drawingml/2006/picture">
            <wp:extent cx="5852160" cy="34834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-A2_Approve_Produc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US-A3 Manage Categories</w:t>
      </w:r>
    </w:p>
    <w:p>
      <w:r>
        <w:drawing>
          <wp:inline xmlns:a="http://schemas.openxmlformats.org/drawingml/2006/main" xmlns:pic="http://schemas.openxmlformats.org/drawingml/2006/picture">
            <wp:extent cx="5852160" cy="34834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-A3_Manage_Categori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API Build Plan</w:t>
      </w:r>
    </w:p>
    <w:p>
      <w:pPr>
        <w:pStyle w:val="ListBullet"/>
      </w:pPr>
      <w:r>
        <w:t>Step 1: Auth + RBAC (JWT).</w:t>
      </w:r>
    </w:p>
    <w:p>
      <w:pPr>
        <w:pStyle w:val="ListBullet"/>
      </w:pPr>
      <w:r>
        <w:t>Step 2: Categories (Admin).</w:t>
      </w:r>
    </w:p>
    <w:p>
      <w:pPr>
        <w:pStyle w:val="ListBullet"/>
      </w:pPr>
      <w:r>
        <w:t>Step 3: Vendor onboarding + approval.</w:t>
      </w:r>
    </w:p>
    <w:p>
      <w:pPr>
        <w:pStyle w:val="ListBullet"/>
      </w:pPr>
      <w:r>
        <w:t>Step 4: Vendor catalog: products, SKUs, inventory.</w:t>
      </w:r>
    </w:p>
    <w:p>
      <w:pPr>
        <w:pStyle w:val="ListBullet"/>
      </w:pPr>
      <w:r>
        <w:t>Step 5: Customer catalog browse/search.</w:t>
      </w:r>
    </w:p>
    <w:p>
      <w:pPr>
        <w:pStyle w:val="ListBullet"/>
      </w:pPr>
      <w:r>
        <w:t>Step 6: Cart CRUD.</w:t>
      </w:r>
    </w:p>
    <w:p>
      <w:pPr>
        <w:pStyle w:val="ListBullet"/>
      </w:pPr>
      <w:r>
        <w:t>Step 7: Checkout transactional + idempotency.</w:t>
      </w:r>
    </w:p>
    <w:p>
      <w:pPr>
        <w:pStyle w:val="ListBullet"/>
      </w:pPr>
      <w:r>
        <w:t>Step 8: Mock payment initiate + webhook.</w:t>
      </w:r>
    </w:p>
    <w:p>
      <w:pPr>
        <w:pStyle w:val="ListBullet"/>
      </w:pPr>
      <w:r>
        <w:t>Step 9: Vendor fulfillment status updates.</w:t>
      </w:r>
    </w:p>
    <w:p>
      <w:pPr>
        <w:pStyle w:val="Heading1"/>
      </w:pPr>
      <w:r>
        <w:t>7. Endpoint Reference</w:t>
      </w:r>
    </w:p>
    <w:p>
      <w:r>
        <w:t>Full endpoint field-level specifications are provided in the companion API spec document. In this architecture document, keep the focus on build order, boundaries, and workflows.</w:t>
      </w:r>
    </w:p>
    <w:p>
      <w:r>
        <w:t>Companion documents generated in this workspace:</w:t>
        <w:br/>
        <w:t>- Multi-Vendor_E-Commerce_Backend_Platform_Mini_SRS.docx</w:t>
        <w:br/>
        <w:t>- MultiVendor_Diagrams_and_API_Spec.docx</w:t>
      </w:r>
    </w:p>
    <w:p>
      <w:pPr>
        <w:pStyle w:val="Heading1"/>
      </w:pPr>
      <w:r>
        <w:t>8. Status Machines (Rules Summary)</w:t>
      </w:r>
    </w:p>
    <w:p>
      <w:pPr>
        <w:pStyle w:val="ListBullet"/>
      </w:pPr>
      <w:r>
        <w:t>VENDOR: PENDING_APPROVAL ↔ ACTIVE ↔ SUSPENDED (Admin controlled).</w:t>
      </w:r>
    </w:p>
    <w:p>
      <w:pPr>
        <w:pStyle w:val="ListBullet"/>
      </w:pPr>
      <w:r>
        <w:t>PRODUCT: DRAFT → PENDING_APPROVAL → ACTIVE | REJECTED; ACTIVE → ARCHIVED.</w:t>
      </w:r>
    </w:p>
    <w:p>
      <w:pPr>
        <w:pStyle w:val="ListBullet"/>
      </w:pPr>
      <w:r>
        <w:t>ORDER_HDR: CREATED/PENDING_PAYMENT → PAID | CANCELLED; PAID → COMPLETED.</w:t>
      </w:r>
    </w:p>
    <w:p>
      <w:pPr>
        <w:pStyle w:val="ListBullet"/>
      </w:pPr>
      <w:r>
        <w:t>ORDER_ITEM: PENDING → PROCESSING → SHIPPED → DELIVERED (Vendor controlled; invalid transitions return 409).</w:t>
      </w:r>
    </w:p>
    <w:p>
      <w:pPr>
        <w:pStyle w:val="Heading1"/>
      </w:pPr>
      <w:r>
        <w:t>9. Non-functional Standards</w:t>
      </w:r>
    </w:p>
    <w:p>
      <w:pPr>
        <w:pStyle w:val="ListBullet"/>
      </w:pPr>
      <w:r>
        <w:t>Pagination and sorting on list endpoints.</w:t>
      </w:r>
    </w:p>
    <w:p>
      <w:pPr>
        <w:pStyle w:val="ListBullet"/>
      </w:pPr>
      <w:r>
        <w:t>Standard error format + global exception handler.</w:t>
      </w:r>
    </w:p>
    <w:p>
      <w:pPr>
        <w:pStyle w:val="ListBullet"/>
      </w:pPr>
      <w:r>
        <w:t>Audit fields and status history records.</w:t>
      </w:r>
    </w:p>
    <w:p>
      <w:pPr>
        <w:pStyle w:val="ListBullet"/>
      </w:pPr>
      <w:r>
        <w:t>Service-level tests for checkout and status transitions; integration test for inventory locking.</w:t>
      </w:r>
    </w:p>
    <w:p>
      <w:pPr>
        <w:pStyle w:val="ListBullet"/>
      </w:pPr>
      <w:r>
        <w:t>Swagger/OpenAPI maintained alongside code.</w:t>
      </w:r>
    </w:p>
    <w:p>
      <w:r>
        <w:t>End of Architecture Document.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