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0FA41" w14:textId="0B485510" w:rsidR="00A15E2D" w:rsidRPr="00375530" w:rsidRDefault="008F3F7A" w:rsidP="00375530">
      <w:pPr>
        <w:jc w:val="center"/>
        <w:rPr>
          <w:b/>
          <w:bCs/>
          <w:sz w:val="28"/>
          <w:szCs w:val="28"/>
        </w:rPr>
      </w:pPr>
      <w:r w:rsidRPr="00375530">
        <w:rPr>
          <w:b/>
          <w:bCs/>
          <w:sz w:val="28"/>
          <w:szCs w:val="28"/>
        </w:rPr>
        <w:t>Stm32</w:t>
      </w:r>
    </w:p>
    <w:p w14:paraId="7F7F579F" w14:textId="77777777" w:rsidR="008F3F7A" w:rsidRPr="008F3F7A" w:rsidRDefault="008F3F7A" w:rsidP="008F3F7A">
      <w:pPr>
        <w:rPr>
          <w:sz w:val="28"/>
          <w:szCs w:val="28"/>
        </w:rPr>
      </w:pPr>
      <w:bookmarkStart w:id="0" w:name="_Hlk138331118"/>
      <w:r w:rsidRPr="008F3F7A">
        <w:rPr>
          <w:sz w:val="28"/>
          <w:szCs w:val="28"/>
        </w:rPr>
        <w:t>The STM32F103C6 is a microcontroller from STMicroelectronics' STM32F1 series, specifically part of the STM32F103xC family. It is based on the ARM Cortex-M3 core and offers a range of features suitable for various embedded applications. Here are some of its key features and specifications:</w:t>
      </w:r>
    </w:p>
    <w:p w14:paraId="53516AEB" w14:textId="77777777" w:rsidR="008F3F7A" w:rsidRPr="008F3F7A" w:rsidRDefault="008F3F7A" w:rsidP="008F3F7A">
      <w:pPr>
        <w:rPr>
          <w:sz w:val="28"/>
          <w:szCs w:val="28"/>
        </w:rPr>
      </w:pPr>
    </w:p>
    <w:p w14:paraId="757F9275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>1. Microcontroller Core:</w:t>
      </w:r>
    </w:p>
    <w:p w14:paraId="3A229195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ARM Cortex-M3 32-bit RISC core</w:t>
      </w:r>
    </w:p>
    <w:p w14:paraId="5B37DD5D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Maximum operating frequency of up to 72 MHz</w:t>
      </w:r>
    </w:p>
    <w:p w14:paraId="093429A1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Single-cycle multiplication and hardware division</w:t>
      </w:r>
    </w:p>
    <w:p w14:paraId="312DCE18" w14:textId="77777777" w:rsidR="008F3F7A" w:rsidRPr="008F3F7A" w:rsidRDefault="008F3F7A" w:rsidP="008F3F7A">
      <w:pPr>
        <w:rPr>
          <w:sz w:val="28"/>
          <w:szCs w:val="28"/>
        </w:rPr>
      </w:pPr>
    </w:p>
    <w:p w14:paraId="454848EF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>2. Memory:</w:t>
      </w:r>
    </w:p>
    <w:p w14:paraId="0122C6FB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- 32 KB Flash memory for program storage</w:t>
      </w:r>
    </w:p>
    <w:p w14:paraId="2E38299B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- 6 KB of SRAM (Static Random Access Memory) for data storage</w:t>
      </w:r>
    </w:p>
    <w:p w14:paraId="3BA0EF69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Flash memory is programmable in single-word or single-page mode</w:t>
      </w:r>
    </w:p>
    <w:p w14:paraId="280D54CB" w14:textId="77777777" w:rsidR="008F3F7A" w:rsidRPr="008F3F7A" w:rsidRDefault="008F3F7A" w:rsidP="008F3F7A">
      <w:pPr>
        <w:rPr>
          <w:sz w:val="28"/>
          <w:szCs w:val="28"/>
        </w:rPr>
      </w:pPr>
    </w:p>
    <w:p w14:paraId="227AB009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>3. I/O and Peripherals:</w:t>
      </w:r>
    </w:p>
    <w:p w14:paraId="57C01D43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Up to 37 General Purpose I/O (GPIO) pins, configurable as input/output</w:t>
      </w:r>
    </w:p>
    <w:p w14:paraId="002F84EF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Multiple timers/counters: 1 x 16-bit advanced-control timer, 2 x 16-bit general-purpose timers, and 1 x 16-bit basic timer</w:t>
      </w:r>
    </w:p>
    <w:p w14:paraId="3A0B8663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- 2 x I2C (Inter-Integrated Circuit) interfaces</w:t>
      </w:r>
    </w:p>
    <w:p w14:paraId="672F5B55" w14:textId="03E38795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- 3 x USART (Universal Synchronous/Asynchronous Receiver/Transmitter) interfaces</w:t>
      </w:r>
    </w:p>
    <w:p w14:paraId="1ECFAC2A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- 1 x SPI (Serial Peripheral Interface) interface</w:t>
      </w:r>
    </w:p>
    <w:p w14:paraId="200C8A65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- 1 x USB 2.0 Full-Speed interface (12 Mbps)</w:t>
      </w:r>
    </w:p>
    <w:p w14:paraId="1C2614F1" w14:textId="77777777" w:rsidR="008F3F7A" w:rsidRPr="008F3F7A" w:rsidRDefault="008F3F7A" w:rsidP="008F3F7A">
      <w:pPr>
        <w:rPr>
          <w:sz w:val="28"/>
          <w:szCs w:val="28"/>
        </w:rPr>
      </w:pPr>
    </w:p>
    <w:p w14:paraId="7BFE29A1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lastRenderedPageBreak/>
        <w:t>4. Analog:</w:t>
      </w:r>
    </w:p>
    <w:p w14:paraId="608FFBA6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- 10-bit ADC (Analog-to-Digital Converter) with up to 10 channels</w:t>
      </w:r>
    </w:p>
    <w:p w14:paraId="0EB5FA61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- 2 x 12-bit DAC (Digital-to-Analog Converter)</w:t>
      </w:r>
    </w:p>
    <w:p w14:paraId="7653245E" w14:textId="77777777" w:rsidR="008F3F7A" w:rsidRPr="008F3F7A" w:rsidRDefault="008F3F7A" w:rsidP="008F3F7A">
      <w:pPr>
        <w:rPr>
          <w:sz w:val="28"/>
          <w:szCs w:val="28"/>
        </w:rPr>
      </w:pPr>
    </w:p>
    <w:p w14:paraId="6EA70EC6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>5. Communication Interfaces:</w:t>
      </w:r>
    </w:p>
    <w:p w14:paraId="19EEC009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CAN (Controller Area Network) 2.0B interface</w:t>
      </w:r>
    </w:p>
    <w:p w14:paraId="7749E7B7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I2S (Inter-IC Sound) interface for audio applications</w:t>
      </w:r>
    </w:p>
    <w:p w14:paraId="694B5E80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SDIO (Secure Digital Input/Output) interface for SD cards and multimedia cards</w:t>
      </w:r>
    </w:p>
    <w:p w14:paraId="0B753AA1" w14:textId="77777777" w:rsidR="008F3F7A" w:rsidRPr="008F3F7A" w:rsidRDefault="008F3F7A" w:rsidP="008F3F7A">
      <w:pPr>
        <w:rPr>
          <w:sz w:val="28"/>
          <w:szCs w:val="28"/>
        </w:rPr>
      </w:pPr>
    </w:p>
    <w:p w14:paraId="2B56FC12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>6. Power Supply:</w:t>
      </w:r>
    </w:p>
    <w:p w14:paraId="43110040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Voltage supply range: 2.0V to 3.6V</w:t>
      </w:r>
    </w:p>
    <w:p w14:paraId="7E437C8D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Low-power modes for energy efficiency</w:t>
      </w:r>
    </w:p>
    <w:p w14:paraId="7E0E1D3D" w14:textId="77777777" w:rsidR="008F3F7A" w:rsidRPr="008F3F7A" w:rsidRDefault="008F3F7A" w:rsidP="008F3F7A">
      <w:pPr>
        <w:rPr>
          <w:sz w:val="28"/>
          <w:szCs w:val="28"/>
        </w:rPr>
      </w:pPr>
    </w:p>
    <w:p w14:paraId="7E849C46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>7. Development and Debugging:</w:t>
      </w:r>
    </w:p>
    <w:p w14:paraId="406C3805" w14:textId="77777777" w:rsidR="008F3F7A" w:rsidRP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JTAG and SWD (Serial Wire Debug) interfaces for programming and debugging</w:t>
      </w:r>
    </w:p>
    <w:p w14:paraId="5DB59972" w14:textId="280456AB" w:rsidR="008F3F7A" w:rsidRDefault="008F3F7A" w:rsidP="008F3F7A">
      <w:pPr>
        <w:rPr>
          <w:sz w:val="28"/>
          <w:szCs w:val="28"/>
        </w:rPr>
      </w:pPr>
      <w:r w:rsidRPr="008F3F7A">
        <w:rPr>
          <w:sz w:val="28"/>
          <w:szCs w:val="28"/>
        </w:rPr>
        <w:t xml:space="preserve">   - In-system programming (ISP) and in-application programming (IAP) support</w:t>
      </w:r>
    </w:p>
    <w:p w14:paraId="6B2C167F" w14:textId="01245EA4" w:rsidR="008F3F7A" w:rsidRPr="008F3F7A" w:rsidRDefault="008F3F7A" w:rsidP="008F3F7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4F60C3" wp14:editId="0B809285">
            <wp:extent cx="6029709" cy="4381169"/>
            <wp:effectExtent l="0" t="0" r="0" b="635"/>
            <wp:docPr id="99055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9"/>
                    <a:stretch/>
                  </pic:blipFill>
                  <pic:spPr bwMode="auto">
                    <a:xfrm>
                      <a:off x="0" y="0"/>
                      <a:ext cx="6040931" cy="438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F3F7A" w:rsidRPr="008F3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E94"/>
    <w:rsid w:val="00375530"/>
    <w:rsid w:val="004C0E94"/>
    <w:rsid w:val="008F3F7A"/>
    <w:rsid w:val="00A15E2D"/>
    <w:rsid w:val="00A17EED"/>
    <w:rsid w:val="00A5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6ED5D"/>
  <w15:chartTrackingRefBased/>
  <w15:docId w15:val="{F07616C6-6407-4B1E-89E8-1A010FB69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Elashrey</dc:creator>
  <cp:keywords/>
  <dc:description/>
  <cp:lastModifiedBy>Mohamed Elashrey</cp:lastModifiedBy>
  <cp:revision>2</cp:revision>
  <dcterms:created xsi:type="dcterms:W3CDTF">2023-06-22T09:39:00Z</dcterms:created>
  <dcterms:modified xsi:type="dcterms:W3CDTF">2023-06-22T10:01:00Z</dcterms:modified>
</cp:coreProperties>
</file>