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7360079"/>
        <w:docPartObj>
          <w:docPartGallery w:val="Cover Pages"/>
          <w:docPartUnique/>
        </w:docPartObj>
      </w:sdtPr>
      <w:sdtContent>
        <w:p w:rsidR="00BF0A0A" w:rsidRDefault="00BF0A0A"/>
        <w:tbl>
          <w:tblPr>
            <w:tblpPr w:leftFromText="187" w:rightFromText="187" w:horzAnchor="margin" w:tblpXSpec="center" w:tblpY="2881"/>
            <w:tblW w:w="4207" w:type="pct"/>
            <w:tblBorders>
              <w:left w:val="single" w:sz="12" w:space="0" w:color="5B9BD5" w:themeColor="accent1"/>
            </w:tblBorders>
            <w:tblCellMar>
              <w:left w:w="144" w:type="dxa"/>
              <w:right w:w="115" w:type="dxa"/>
            </w:tblCellMar>
            <w:tblLook w:val="04A0" w:firstRow="1" w:lastRow="0" w:firstColumn="1" w:lastColumn="0" w:noHBand="0" w:noVBand="1"/>
          </w:tblPr>
          <w:tblGrid>
            <w:gridCol w:w="7621"/>
          </w:tblGrid>
          <w:tr w:rsidR="00BF0A0A" w:rsidTr="00BF0A0A">
            <w:trPr>
              <w:trHeight w:val="490"/>
            </w:trPr>
            <w:sdt>
              <w:sdtPr>
                <w:rPr>
                  <w:color w:val="2E74B5" w:themeColor="accent1" w:themeShade="BF"/>
                  <w:sz w:val="24"/>
                  <w:szCs w:val="24"/>
                </w:rPr>
                <w:alias w:val="Société"/>
                <w:id w:val="13406915"/>
                <w:placeholder>
                  <w:docPart w:val="8B6D06F7CBC943FA8E1FE6F78F0FD70E"/>
                </w:placeholder>
                <w:dataBinding w:prefixMappings="xmlns:ns0='http://schemas.openxmlformats.org/officeDocument/2006/extended-properties'" w:xpath="/ns0:Properties[1]/ns0:Company[1]" w:storeItemID="{6668398D-A668-4E3E-A5EB-62B293D839F1}"/>
                <w:text/>
              </w:sdtPr>
              <w:sdtContent>
                <w:tc>
                  <w:tcPr>
                    <w:tcW w:w="7621" w:type="dxa"/>
                    <w:tcMar>
                      <w:top w:w="216" w:type="dxa"/>
                      <w:left w:w="115" w:type="dxa"/>
                      <w:bottom w:w="216" w:type="dxa"/>
                      <w:right w:w="115" w:type="dxa"/>
                    </w:tcMar>
                  </w:tcPr>
                  <w:p w:rsidR="00BF0A0A" w:rsidRDefault="00215C54" w:rsidP="00BF0A0A">
                    <w:pPr>
                      <w:pStyle w:val="Sansinterligne"/>
                      <w:rPr>
                        <w:color w:val="2E74B5" w:themeColor="accent1" w:themeShade="BF"/>
                        <w:sz w:val="24"/>
                      </w:rPr>
                    </w:pPr>
                    <w:r>
                      <w:rPr>
                        <w:color w:val="2E74B5" w:themeColor="accent1" w:themeShade="BF"/>
                        <w:sz w:val="24"/>
                        <w:szCs w:val="24"/>
                      </w:rPr>
                      <w:t>ENSAH</w:t>
                    </w:r>
                  </w:p>
                </w:tc>
              </w:sdtContent>
            </w:sdt>
          </w:tr>
          <w:tr w:rsidR="00BF0A0A" w:rsidTr="00BF0A0A">
            <w:trPr>
              <w:trHeight w:val="1593"/>
            </w:trPr>
            <w:tc>
              <w:tcPr>
                <w:tcW w:w="7621" w:type="dxa"/>
              </w:tcPr>
              <w:sdt>
                <w:sdtPr>
                  <w:rPr>
                    <w:rFonts w:asciiTheme="majorHAnsi" w:eastAsiaTheme="majorEastAsia" w:hAnsiTheme="majorHAnsi" w:cstheme="majorBidi"/>
                    <w:color w:val="5B9BD5" w:themeColor="accent1"/>
                    <w:sz w:val="88"/>
                    <w:szCs w:val="88"/>
                  </w:rPr>
                  <w:alias w:val="Titre"/>
                  <w:id w:val="13406919"/>
                  <w:placeholder>
                    <w:docPart w:val="A831ACE638864A29B15AB3BB99D93F3A"/>
                  </w:placeholder>
                  <w:dataBinding w:prefixMappings="xmlns:ns0='http://schemas.openxmlformats.org/package/2006/metadata/core-properties' xmlns:ns1='http://purl.org/dc/elements/1.1/'" w:xpath="/ns0:coreProperties[1]/ns1:title[1]" w:storeItemID="{6C3C8BC8-F283-45AE-878A-BAB7291924A1}"/>
                  <w:text/>
                </w:sdtPr>
                <w:sdtContent>
                  <w:p w:rsidR="00BF0A0A" w:rsidRDefault="00BF0A0A">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Rapport de TP KNN</w:t>
                    </w:r>
                  </w:p>
                </w:sdtContent>
              </w:sdt>
            </w:tc>
          </w:tr>
          <w:tr w:rsidR="00BF0A0A" w:rsidTr="00BF0A0A">
            <w:trPr>
              <w:trHeight w:val="661"/>
            </w:trPr>
            <w:sdt>
              <w:sdtPr>
                <w:rPr>
                  <w:color w:val="2E74B5" w:themeColor="accent1" w:themeShade="BF"/>
                  <w:sz w:val="32"/>
                  <w:szCs w:val="32"/>
                </w:rPr>
                <w:alias w:val="Sous-titre"/>
                <w:id w:val="13406923"/>
                <w:placeholder>
                  <w:docPart w:val="B62B09BE5C164413B9F74F748DBEB568"/>
                </w:placeholder>
                <w:dataBinding w:prefixMappings="xmlns:ns0='http://schemas.openxmlformats.org/package/2006/metadata/core-properties' xmlns:ns1='http://purl.org/dc/elements/1.1/'" w:xpath="/ns0:coreProperties[1]/ns1:subject[1]" w:storeItemID="{6C3C8BC8-F283-45AE-878A-BAB7291924A1}"/>
                <w:text/>
              </w:sdtPr>
              <w:sdtContent>
                <w:tc>
                  <w:tcPr>
                    <w:tcW w:w="7621" w:type="dxa"/>
                    <w:tcMar>
                      <w:top w:w="216" w:type="dxa"/>
                      <w:left w:w="115" w:type="dxa"/>
                      <w:bottom w:w="216" w:type="dxa"/>
                      <w:right w:w="115" w:type="dxa"/>
                    </w:tcMar>
                  </w:tcPr>
                  <w:p w:rsidR="00BF0A0A" w:rsidRDefault="00215C54">
                    <w:pPr>
                      <w:pStyle w:val="Sansinterligne"/>
                      <w:rPr>
                        <w:color w:val="2E74B5" w:themeColor="accent1" w:themeShade="BF"/>
                        <w:sz w:val="24"/>
                      </w:rPr>
                    </w:pPr>
                    <w:r>
                      <w:rPr>
                        <w:color w:val="2E74B5" w:themeColor="accent1" w:themeShade="BF"/>
                        <w:sz w:val="32"/>
                        <w:szCs w:val="32"/>
                      </w:rPr>
                      <w:t>GI 2          2017/2018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F0A0A" w:rsidRPr="00BF0A0A">
            <w:tc>
              <w:tcPr>
                <w:tcW w:w="7221" w:type="dxa"/>
                <w:tcMar>
                  <w:top w:w="216" w:type="dxa"/>
                  <w:left w:w="115" w:type="dxa"/>
                  <w:bottom w:w="216" w:type="dxa"/>
                  <w:right w:w="115" w:type="dxa"/>
                </w:tcMar>
              </w:tcPr>
              <w:sdt>
                <w:sdtPr>
                  <w:rPr>
                    <w:color w:val="5B9BD5" w:themeColor="accent1"/>
                    <w:sz w:val="40"/>
                    <w:szCs w:val="40"/>
                  </w:rPr>
                  <w:alias w:val="Auteur"/>
                  <w:id w:val="13406928"/>
                  <w:placeholder>
                    <w:docPart w:val="0EB34508CF31403F9432939772F01C7C"/>
                  </w:placeholder>
                  <w:dataBinding w:prefixMappings="xmlns:ns0='http://schemas.openxmlformats.org/package/2006/metadata/core-properties' xmlns:ns1='http://purl.org/dc/elements/1.1/'" w:xpath="/ns0:coreProperties[1]/ns1:creator[1]" w:storeItemID="{6C3C8BC8-F283-45AE-878A-BAB7291924A1}"/>
                  <w:text/>
                </w:sdtPr>
                <w:sdtContent>
                  <w:p w:rsidR="00BF0A0A" w:rsidRPr="00BF0A0A" w:rsidRDefault="00BF0A0A" w:rsidP="00BF0A0A">
                    <w:pPr>
                      <w:pStyle w:val="Sansinterligne"/>
                      <w:rPr>
                        <w:color w:val="5B9BD5" w:themeColor="accent1"/>
                        <w:sz w:val="40"/>
                        <w:szCs w:val="40"/>
                      </w:rPr>
                    </w:pPr>
                    <w:r w:rsidRPr="00BF0A0A">
                      <w:rPr>
                        <w:color w:val="5B9BD5" w:themeColor="accent1"/>
                        <w:sz w:val="40"/>
                        <w:szCs w:val="40"/>
                      </w:rPr>
                      <w:t>Mohamed El Ghaouth</w:t>
                    </w:r>
                  </w:p>
                </w:sdtContent>
              </w:sdt>
              <w:sdt>
                <w:sdtPr>
                  <w:rPr>
                    <w:color w:val="5B9BD5" w:themeColor="accent1"/>
                    <w:sz w:val="40"/>
                    <w:szCs w:val="40"/>
                  </w:rPr>
                  <w:alias w:val="Date"/>
                  <w:tag w:val="Date "/>
                  <w:id w:val="13406932"/>
                  <w:placeholder>
                    <w:docPart w:val="F02B8AF4A65443DB81DD7D23EF1F07A1"/>
                  </w:placeholder>
                  <w:dataBinding w:prefixMappings="xmlns:ns0='http://schemas.microsoft.com/office/2006/coverPageProps'" w:xpath="/ns0:CoverPageProperties[1]/ns0:PublishDate[1]" w:storeItemID="{55AF091B-3C7A-41E3-B477-F2FDAA23CFDA}"/>
                  <w:date w:fullDate="2018-10-21T00:00:00Z">
                    <w:dateFormat w:val="dd/MM/yyyy"/>
                    <w:lid w:val="fr-FR"/>
                    <w:storeMappedDataAs w:val="dateTime"/>
                    <w:calendar w:val="gregorian"/>
                  </w:date>
                </w:sdtPr>
                <w:sdtContent>
                  <w:p w:rsidR="00BF0A0A" w:rsidRPr="00BF0A0A" w:rsidRDefault="00BF0A0A" w:rsidP="00BF0A0A">
                    <w:pPr>
                      <w:pStyle w:val="Sansinterligne"/>
                      <w:rPr>
                        <w:color w:val="5B9BD5" w:themeColor="accent1"/>
                        <w:sz w:val="40"/>
                        <w:szCs w:val="40"/>
                      </w:rPr>
                    </w:pPr>
                    <w:r w:rsidRPr="00BF0A0A">
                      <w:rPr>
                        <w:color w:val="5B9BD5" w:themeColor="accent1"/>
                        <w:sz w:val="40"/>
                        <w:szCs w:val="40"/>
                      </w:rPr>
                      <w:t>21/10/2018</w:t>
                    </w:r>
                  </w:p>
                </w:sdtContent>
              </w:sdt>
              <w:p w:rsidR="00BF0A0A" w:rsidRPr="00BF0A0A" w:rsidRDefault="00BF0A0A">
                <w:pPr>
                  <w:pStyle w:val="Sansinterligne"/>
                  <w:rPr>
                    <w:color w:val="5B9BD5" w:themeColor="accent1"/>
                    <w:sz w:val="40"/>
                    <w:szCs w:val="40"/>
                  </w:rPr>
                </w:pPr>
              </w:p>
            </w:tc>
          </w:tr>
        </w:tbl>
        <w:p w:rsidR="00BF0A0A" w:rsidRDefault="00BF0A0A">
          <w:r>
            <w:br w:type="page"/>
          </w:r>
        </w:p>
      </w:sdtContent>
    </w:sdt>
    <w:p w:rsidR="00513B70" w:rsidRDefault="00BF0A0A" w:rsidP="00BF0A0A">
      <w:pPr>
        <w:pStyle w:val="Paragraphedeliste"/>
        <w:rPr>
          <w:sz w:val="44"/>
          <w:szCs w:val="44"/>
        </w:rPr>
      </w:pPr>
      <w:r w:rsidRPr="00BF0A0A">
        <w:rPr>
          <w:sz w:val="44"/>
          <w:szCs w:val="44"/>
        </w:rPr>
        <w:lastRenderedPageBreak/>
        <w:t>Table de matières</w:t>
      </w:r>
    </w:p>
    <w:p w:rsidR="00BF0A0A" w:rsidRDefault="00BF0A0A" w:rsidP="00BF0A0A">
      <w:pPr>
        <w:pStyle w:val="Paragraphedeliste"/>
        <w:numPr>
          <w:ilvl w:val="0"/>
          <w:numId w:val="2"/>
        </w:numPr>
        <w:rPr>
          <w:sz w:val="44"/>
          <w:szCs w:val="44"/>
        </w:rPr>
      </w:pPr>
      <w:r>
        <w:rPr>
          <w:sz w:val="44"/>
          <w:szCs w:val="44"/>
        </w:rPr>
        <w:t>Introduction</w:t>
      </w:r>
    </w:p>
    <w:p w:rsidR="00BF0A0A" w:rsidRDefault="00BF0A0A" w:rsidP="000240A1">
      <w:pPr>
        <w:pStyle w:val="Paragraphedeliste"/>
        <w:numPr>
          <w:ilvl w:val="0"/>
          <w:numId w:val="2"/>
        </w:numPr>
        <w:rPr>
          <w:sz w:val="44"/>
          <w:szCs w:val="44"/>
        </w:rPr>
      </w:pPr>
      <w:r>
        <w:rPr>
          <w:sz w:val="44"/>
          <w:szCs w:val="44"/>
        </w:rPr>
        <w:t>Solution</w:t>
      </w:r>
    </w:p>
    <w:p w:rsidR="00BF0A0A" w:rsidRDefault="00BF0A0A" w:rsidP="00BF0A0A">
      <w:pPr>
        <w:pStyle w:val="Paragraphedeliste"/>
        <w:numPr>
          <w:ilvl w:val="0"/>
          <w:numId w:val="2"/>
        </w:numPr>
        <w:rPr>
          <w:sz w:val="44"/>
          <w:szCs w:val="44"/>
        </w:rPr>
      </w:pPr>
      <w:r>
        <w:rPr>
          <w:sz w:val="44"/>
          <w:szCs w:val="44"/>
        </w:rPr>
        <w:t>conclusion</w:t>
      </w:r>
    </w:p>
    <w:p w:rsidR="00BF0A0A" w:rsidRPr="00BF0A0A" w:rsidRDefault="00BF0A0A" w:rsidP="00BF0A0A"/>
    <w:p w:rsidR="00BF0A0A" w:rsidRDefault="00BF0A0A" w:rsidP="00BF0A0A"/>
    <w:p w:rsidR="00BF0A0A" w:rsidRDefault="00BF0A0A" w:rsidP="00BF0A0A">
      <w:pPr>
        <w:jc w:val="center"/>
      </w:pPr>
    </w:p>
    <w:p w:rsidR="00BF0A0A" w:rsidRDefault="00BF0A0A" w:rsidP="00BF0A0A">
      <w:pPr>
        <w:jc w:val="center"/>
      </w:pPr>
    </w:p>
    <w:p w:rsidR="00BF0A0A" w:rsidRDefault="00BF0A0A" w:rsidP="00BF0A0A">
      <w:pPr>
        <w:jc w:val="center"/>
        <w:rPr>
          <w:sz w:val="52"/>
          <w:szCs w:val="52"/>
        </w:rPr>
      </w:pPr>
      <w:r w:rsidRPr="00BF0A0A">
        <w:rPr>
          <w:sz w:val="52"/>
          <w:szCs w:val="52"/>
        </w:rPr>
        <w:t>Introduction</w:t>
      </w:r>
    </w:p>
    <w:p w:rsidR="00BF0A0A" w:rsidRDefault="00076513" w:rsidP="00BF0A0A">
      <w:pPr>
        <w:rPr>
          <w:sz w:val="32"/>
          <w:szCs w:val="32"/>
        </w:rPr>
      </w:pPr>
      <w:r>
        <w:rPr>
          <w:sz w:val="32"/>
          <w:szCs w:val="32"/>
        </w:rPr>
        <w:t>Dans l’apprentissage statique plusieurs méthodes peuvent utiliser pour réaliser un classificateur de données .dans ce TP nous allons utiliser la méthode KNN  pour réaliser un classificateur en utilisant Iris Data comme données de comparaison et données de test.</w:t>
      </w:r>
    </w:p>
    <w:p w:rsidR="00076513" w:rsidRDefault="00076513" w:rsidP="00BF0A0A">
      <w:pPr>
        <w:rPr>
          <w:sz w:val="32"/>
          <w:szCs w:val="32"/>
        </w:rPr>
      </w:pPr>
    </w:p>
    <w:p w:rsidR="00076513" w:rsidRDefault="00076513" w:rsidP="00BF0A0A">
      <w:pPr>
        <w:rPr>
          <w:sz w:val="32"/>
          <w:szCs w:val="32"/>
        </w:rPr>
      </w:pPr>
    </w:p>
    <w:p w:rsidR="00076513" w:rsidRDefault="00076513" w:rsidP="00076513">
      <w:pPr>
        <w:jc w:val="center"/>
        <w:rPr>
          <w:sz w:val="52"/>
          <w:szCs w:val="52"/>
        </w:rPr>
      </w:pPr>
      <w:r>
        <w:rPr>
          <w:sz w:val="52"/>
          <w:szCs w:val="52"/>
        </w:rPr>
        <w:t>Solution</w:t>
      </w:r>
    </w:p>
    <w:p w:rsidR="00A839C3" w:rsidRPr="00A839C3" w:rsidRDefault="00076513" w:rsidP="00A839C3">
      <w:pPr>
        <w:pStyle w:val="Paragraphedeliste"/>
        <w:numPr>
          <w:ilvl w:val="0"/>
          <w:numId w:val="4"/>
        </w:numPr>
        <w:autoSpaceDE w:val="0"/>
        <w:autoSpaceDN w:val="0"/>
        <w:adjustRightInd w:val="0"/>
        <w:spacing w:after="0" w:line="240" w:lineRule="auto"/>
        <w:rPr>
          <w:rFonts w:ascii="Courier New" w:hAnsi="Courier New" w:cs="Courier New"/>
          <w:sz w:val="36"/>
          <w:szCs w:val="36"/>
        </w:rPr>
      </w:pPr>
      <w:r w:rsidRPr="00A839C3">
        <w:rPr>
          <w:sz w:val="36"/>
          <w:szCs w:val="36"/>
        </w:rPr>
        <w:t xml:space="preserve">nous avons </w:t>
      </w:r>
      <w:r w:rsidR="00A839C3" w:rsidRPr="00A839C3">
        <w:rPr>
          <w:sz w:val="36"/>
          <w:szCs w:val="36"/>
        </w:rPr>
        <w:t>commencé par une fonction</w:t>
      </w:r>
      <w:r w:rsidRPr="00A839C3">
        <w:rPr>
          <w:sz w:val="36"/>
          <w:szCs w:val="36"/>
        </w:rPr>
        <w:t xml:space="preserve"> </w:t>
      </w:r>
      <w:r w:rsidR="00A839C3">
        <w:rPr>
          <w:rFonts w:ascii="Courier New" w:hAnsi="Courier New" w:cs="Courier New"/>
          <w:color w:val="000000"/>
          <w:sz w:val="36"/>
          <w:szCs w:val="36"/>
        </w:rPr>
        <w:t>[v,t]=Mat(deb,fin,x,k,</w:t>
      </w:r>
      <w:r w:rsidR="00A839C3" w:rsidRPr="00A839C3">
        <w:rPr>
          <w:rFonts w:ascii="Courier New" w:hAnsi="Courier New" w:cs="Courier New"/>
          <w:color w:val="000000"/>
          <w:sz w:val="36"/>
          <w:szCs w:val="36"/>
        </w:rPr>
        <w:t>c)</w:t>
      </w:r>
    </w:p>
    <w:p w:rsidR="00A839C3" w:rsidRDefault="00A839C3" w:rsidP="00A839C3">
      <w:pPr>
        <w:pStyle w:val="Paragraphedeliste"/>
        <w:numPr>
          <w:ilvl w:val="0"/>
          <w:numId w:val="5"/>
        </w:num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c : contenant un caractère représentant la classe concerner</w:t>
      </w:r>
    </w:p>
    <w:p w:rsidR="00A839C3" w:rsidRPr="00A839C3" w:rsidRDefault="00A839C3" w:rsidP="00F121EB">
      <w:pPr>
        <w:pStyle w:val="Paragraphedeliste"/>
        <w:numPr>
          <w:ilvl w:val="0"/>
          <w:numId w:val="5"/>
        </w:num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deb </w:t>
      </w:r>
      <w:r w:rsidRPr="00A839C3">
        <w:rPr>
          <w:rFonts w:asciiTheme="majorHAnsi" w:hAnsiTheme="majorHAnsi" w:cstheme="majorHAnsi"/>
          <w:sz w:val="36"/>
          <w:szCs w:val="36"/>
        </w:rPr>
        <w:t>et</w:t>
      </w:r>
      <w:r>
        <w:rPr>
          <w:rFonts w:ascii="Courier New" w:hAnsi="Courier New" w:cs="Courier New"/>
          <w:sz w:val="36"/>
          <w:szCs w:val="36"/>
        </w:rPr>
        <w:t xml:space="preserve"> fin </w:t>
      </w:r>
      <w:r>
        <w:rPr>
          <w:rFonts w:asciiTheme="majorHAnsi" w:hAnsiTheme="majorHAnsi" w:cstheme="majorHAnsi"/>
          <w:sz w:val="36"/>
          <w:szCs w:val="36"/>
        </w:rPr>
        <w:t xml:space="preserve">: sont les indices limites de  la partie du fichier Excel regroupant les donner de la classe </w:t>
      </w:r>
      <w:r w:rsidR="00F121EB">
        <w:rPr>
          <w:rFonts w:asciiTheme="majorHAnsi" w:hAnsiTheme="majorHAnsi" w:cstheme="majorHAnsi"/>
          <w:sz w:val="36"/>
          <w:szCs w:val="36"/>
        </w:rPr>
        <w:t>concernée</w:t>
      </w:r>
    </w:p>
    <w:p w:rsidR="00A839C3" w:rsidRPr="00A839C3" w:rsidRDefault="00A839C3" w:rsidP="00A839C3">
      <w:pPr>
        <w:pStyle w:val="Paragraphedeliste"/>
        <w:numPr>
          <w:ilvl w:val="0"/>
          <w:numId w:val="5"/>
        </w:numPr>
        <w:autoSpaceDE w:val="0"/>
        <w:autoSpaceDN w:val="0"/>
        <w:adjustRightInd w:val="0"/>
        <w:spacing w:after="0" w:line="240" w:lineRule="auto"/>
        <w:rPr>
          <w:rFonts w:ascii="Courier New" w:hAnsi="Courier New" w:cs="Courier New"/>
          <w:sz w:val="36"/>
          <w:szCs w:val="36"/>
        </w:rPr>
      </w:pPr>
      <w:r>
        <w:rPr>
          <w:rFonts w:asciiTheme="majorHAnsi" w:hAnsiTheme="majorHAnsi" w:cstheme="majorHAnsi"/>
          <w:sz w:val="36"/>
          <w:szCs w:val="36"/>
        </w:rPr>
        <w:t>x : la donnée à classifier</w:t>
      </w:r>
    </w:p>
    <w:p w:rsidR="00A839C3" w:rsidRPr="00F121EB" w:rsidRDefault="00F121EB" w:rsidP="00A839C3">
      <w:pPr>
        <w:pStyle w:val="Paragraphedeliste"/>
        <w:numPr>
          <w:ilvl w:val="0"/>
          <w:numId w:val="5"/>
        </w:numPr>
        <w:autoSpaceDE w:val="0"/>
        <w:autoSpaceDN w:val="0"/>
        <w:adjustRightInd w:val="0"/>
        <w:spacing w:after="0" w:line="240" w:lineRule="auto"/>
        <w:rPr>
          <w:rFonts w:ascii="Courier New" w:hAnsi="Courier New" w:cs="Courier New"/>
          <w:sz w:val="36"/>
          <w:szCs w:val="36"/>
        </w:rPr>
      </w:pPr>
      <w:r>
        <w:rPr>
          <w:rFonts w:asciiTheme="majorHAnsi" w:hAnsiTheme="majorHAnsi" w:cstheme="majorHAnsi"/>
          <w:sz w:val="36"/>
          <w:szCs w:val="36"/>
        </w:rPr>
        <w:t>k : nombre de voisin proches</w:t>
      </w:r>
    </w:p>
    <w:p w:rsidR="00F121EB" w:rsidRDefault="00F121EB" w:rsidP="000240A1">
      <w:pPr>
        <w:pStyle w:val="Paragraphedeliste"/>
        <w:numPr>
          <w:ilvl w:val="0"/>
          <w:numId w:val="5"/>
        </w:num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lastRenderedPageBreak/>
        <w:t xml:space="preserve">v : un vecteur contenant les k </w:t>
      </w:r>
      <w:r w:rsidR="000240A1">
        <w:rPr>
          <w:rFonts w:ascii="Courier New" w:hAnsi="Courier New" w:cs="Courier New"/>
          <w:sz w:val="36"/>
          <w:szCs w:val="36"/>
        </w:rPr>
        <w:t xml:space="preserve">élément, de l’échantillon </w:t>
      </w:r>
      <w:r w:rsidR="000240A1">
        <w:rPr>
          <w:rFonts w:ascii="Courier New" w:hAnsi="Courier New" w:cs="Courier New"/>
          <w:sz w:val="36"/>
          <w:szCs w:val="36"/>
        </w:rPr>
        <w:t>de la classe concerné</w:t>
      </w:r>
      <w:r w:rsidR="000240A1">
        <w:rPr>
          <w:rFonts w:ascii="Courier New" w:hAnsi="Courier New" w:cs="Courier New"/>
          <w:sz w:val="36"/>
          <w:szCs w:val="36"/>
        </w:rPr>
        <w:t xml:space="preserve"> utilisé,</w:t>
      </w:r>
      <w:r>
        <w:rPr>
          <w:rFonts w:ascii="Courier New" w:hAnsi="Courier New" w:cs="Courier New"/>
          <w:sz w:val="36"/>
          <w:szCs w:val="36"/>
        </w:rPr>
        <w:t xml:space="preserve"> les plus proches de</w:t>
      </w:r>
      <w:r w:rsidR="000240A1">
        <w:rPr>
          <w:rFonts w:ascii="Courier New" w:hAnsi="Courier New" w:cs="Courier New"/>
          <w:sz w:val="36"/>
          <w:szCs w:val="36"/>
        </w:rPr>
        <w:t xml:space="preserve"> x.</w:t>
      </w:r>
      <w:r>
        <w:rPr>
          <w:rFonts w:ascii="Courier New" w:hAnsi="Courier New" w:cs="Courier New"/>
          <w:sz w:val="36"/>
          <w:szCs w:val="36"/>
        </w:rPr>
        <w:t xml:space="preserve"> </w:t>
      </w:r>
    </w:p>
    <w:p w:rsidR="00EC353A" w:rsidRDefault="00F121EB" w:rsidP="00EC353A">
      <w:pPr>
        <w:pStyle w:val="Paragraphedeliste"/>
        <w:numPr>
          <w:ilvl w:val="0"/>
          <w:numId w:val="5"/>
        </w:num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t : un vecteur colonne de k lignes et chaque ligne contient le caractère représentant la classe </w:t>
      </w:r>
      <w:r>
        <w:rPr>
          <w:rFonts w:ascii="Courier New" w:hAnsi="Courier New" w:cs="Courier New"/>
          <w:sz w:val="36"/>
          <w:szCs w:val="36"/>
        </w:rPr>
        <w:t>concerné</w:t>
      </w:r>
      <w:r w:rsidR="00EC353A">
        <w:rPr>
          <w:rFonts w:ascii="Courier New" w:hAnsi="Courier New" w:cs="Courier New"/>
          <w:sz w:val="36"/>
          <w:szCs w:val="36"/>
        </w:rPr>
        <w:t>.</w:t>
      </w:r>
    </w:p>
    <w:p w:rsidR="00EC353A" w:rsidRPr="00EC353A" w:rsidRDefault="00EC353A" w:rsidP="00EC353A">
      <w:pPr>
        <w:autoSpaceDE w:val="0"/>
        <w:autoSpaceDN w:val="0"/>
        <w:adjustRightInd w:val="0"/>
        <w:spacing w:after="0" w:line="240" w:lineRule="auto"/>
        <w:rPr>
          <w:rFonts w:ascii="Courier New" w:hAnsi="Courier New" w:cs="Courier New"/>
          <w:sz w:val="36"/>
          <w:szCs w:val="36"/>
        </w:rPr>
      </w:pPr>
      <w:r>
        <w:rPr>
          <w:rFonts w:ascii="Courier New" w:hAnsi="Courier New" w:cs="Courier New"/>
          <w:noProof/>
          <w:sz w:val="36"/>
          <w:szCs w:val="36"/>
          <w:lang w:eastAsia="fr-FR"/>
        </w:rPr>
        <w:drawing>
          <wp:inline distT="0" distB="0" distL="0" distR="0">
            <wp:extent cx="4829175" cy="31527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1.PNG"/>
                    <pic:cNvPicPr/>
                  </pic:nvPicPr>
                  <pic:blipFill>
                    <a:blip r:embed="rId8">
                      <a:extLst>
                        <a:ext uri="{28A0092B-C50C-407E-A947-70E740481C1C}">
                          <a14:useLocalDpi xmlns:a14="http://schemas.microsoft.com/office/drawing/2010/main" val="0"/>
                        </a:ext>
                      </a:extLst>
                    </a:blip>
                    <a:stretch>
                      <a:fillRect/>
                    </a:stretch>
                  </pic:blipFill>
                  <pic:spPr>
                    <a:xfrm>
                      <a:off x="0" y="0"/>
                      <a:ext cx="4829866" cy="3153226"/>
                    </a:xfrm>
                    <a:prstGeom prst="rect">
                      <a:avLst/>
                    </a:prstGeom>
                  </pic:spPr>
                </pic:pic>
              </a:graphicData>
            </a:graphic>
          </wp:inline>
        </w:drawing>
      </w:r>
    </w:p>
    <w:p w:rsidR="000240A1" w:rsidRPr="00EC353A" w:rsidRDefault="00EC353A" w:rsidP="00EC353A">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    </w:t>
      </w:r>
    </w:p>
    <w:p w:rsidR="00F121EB" w:rsidRPr="00EC353A" w:rsidRDefault="00F121EB" w:rsidP="00EC353A">
      <w:pPr>
        <w:pStyle w:val="Paragraphedeliste"/>
        <w:numPr>
          <w:ilvl w:val="0"/>
          <w:numId w:val="4"/>
        </w:numPr>
        <w:autoSpaceDE w:val="0"/>
        <w:autoSpaceDN w:val="0"/>
        <w:adjustRightInd w:val="0"/>
        <w:spacing w:after="0" w:line="240" w:lineRule="auto"/>
        <w:rPr>
          <w:rFonts w:ascii="Courier New" w:hAnsi="Courier New" w:cs="Courier New"/>
          <w:sz w:val="24"/>
          <w:szCs w:val="24"/>
        </w:rPr>
      </w:pPr>
      <w:r w:rsidRPr="00EC353A">
        <w:rPr>
          <w:rFonts w:ascii="Courier New" w:hAnsi="Courier New" w:cs="Courier New"/>
          <w:sz w:val="36"/>
          <w:szCs w:val="36"/>
        </w:rPr>
        <w:t xml:space="preserve">Puis une </w:t>
      </w:r>
      <w:r w:rsidR="000240A1" w:rsidRPr="00EC353A">
        <w:rPr>
          <w:rFonts w:ascii="Courier New" w:hAnsi="Courier New" w:cs="Courier New"/>
          <w:sz w:val="36"/>
          <w:szCs w:val="36"/>
        </w:rPr>
        <w:t>deuxième fonction</w:t>
      </w:r>
      <w:r w:rsidR="00EC353A" w:rsidRPr="00EC353A">
        <w:rPr>
          <w:rFonts w:ascii="Courier New" w:hAnsi="Courier New" w:cs="Courier New"/>
          <w:sz w:val="36"/>
          <w:szCs w:val="36"/>
        </w:rPr>
        <w:t xml:space="preserve"> </w:t>
      </w:r>
      <w:r w:rsidR="00EC353A" w:rsidRPr="00EC353A">
        <w:rPr>
          <w:rFonts w:ascii="Courier New" w:hAnsi="Courier New" w:cs="Courier New"/>
          <w:color w:val="000000"/>
          <w:sz w:val="36"/>
          <w:szCs w:val="36"/>
        </w:rPr>
        <w:t>IrisKNNclassificator(x,k)</w:t>
      </w:r>
      <w:r w:rsidR="00EC353A">
        <w:rPr>
          <w:rFonts w:ascii="Courier New" w:hAnsi="Courier New" w:cs="Courier New"/>
          <w:color w:val="000000"/>
          <w:sz w:val="36"/>
          <w:szCs w:val="36"/>
        </w:rPr>
        <w:t>,</w:t>
      </w:r>
      <w:r w:rsidR="00EC353A">
        <w:rPr>
          <w:rFonts w:ascii="Courier New" w:hAnsi="Courier New" w:cs="Courier New"/>
          <w:color w:val="000000"/>
          <w:sz w:val="20"/>
          <w:szCs w:val="20"/>
        </w:rPr>
        <w:t xml:space="preserve"> </w:t>
      </w:r>
      <w:r w:rsidR="000240A1" w:rsidRPr="00EC353A">
        <w:rPr>
          <w:rFonts w:ascii="Courier New" w:hAnsi="Courier New" w:cs="Courier New"/>
          <w:sz w:val="36"/>
          <w:szCs w:val="36"/>
        </w:rPr>
        <w:t>qui fe</w:t>
      </w:r>
      <w:r w:rsidRPr="00EC353A">
        <w:rPr>
          <w:rFonts w:ascii="Courier New" w:hAnsi="Courier New" w:cs="Courier New"/>
          <w:sz w:val="36"/>
          <w:szCs w:val="36"/>
        </w:rPr>
        <w:t>ra</w:t>
      </w:r>
      <w:r w:rsidR="000240A1" w:rsidRPr="00EC353A">
        <w:rPr>
          <w:rFonts w:ascii="Courier New" w:hAnsi="Courier New" w:cs="Courier New"/>
          <w:sz w:val="36"/>
          <w:szCs w:val="36"/>
        </w:rPr>
        <w:t xml:space="preserve"> appel à</w:t>
      </w:r>
      <w:r w:rsidRPr="00EC353A">
        <w:rPr>
          <w:rFonts w:ascii="Courier New" w:hAnsi="Courier New" w:cs="Courier New"/>
          <w:sz w:val="36"/>
          <w:szCs w:val="36"/>
        </w:rPr>
        <w:t xml:space="preserve"> la </w:t>
      </w:r>
      <w:r w:rsidR="00EC353A">
        <w:rPr>
          <w:rFonts w:ascii="Courier New" w:hAnsi="Courier New" w:cs="Courier New"/>
          <w:sz w:val="36"/>
          <w:szCs w:val="36"/>
        </w:rPr>
        <w:t>première et</w:t>
      </w:r>
      <w:r w:rsidR="000240A1" w:rsidRPr="00EC353A">
        <w:rPr>
          <w:rFonts w:ascii="Courier New" w:hAnsi="Courier New" w:cs="Courier New"/>
          <w:sz w:val="36"/>
          <w:szCs w:val="36"/>
        </w:rPr>
        <w:t xml:space="preserve"> qui</w:t>
      </w:r>
      <w:r w:rsidRPr="00EC353A">
        <w:rPr>
          <w:rFonts w:ascii="Courier New" w:hAnsi="Courier New" w:cs="Courier New"/>
          <w:sz w:val="36"/>
          <w:szCs w:val="36"/>
        </w:rPr>
        <w:t xml:space="preserve"> finira le </w:t>
      </w:r>
      <w:r w:rsidR="000240A1" w:rsidRPr="00EC353A">
        <w:rPr>
          <w:rFonts w:ascii="Courier New" w:hAnsi="Courier New" w:cs="Courier New"/>
          <w:sz w:val="36"/>
          <w:szCs w:val="36"/>
        </w:rPr>
        <w:t>travail en regroupant les</w:t>
      </w:r>
      <w:r w:rsidR="000240A1" w:rsidRPr="00EC353A">
        <w:rPr>
          <w:rFonts w:ascii="Courier New" w:hAnsi="Courier New" w:cs="Courier New"/>
          <w:sz w:val="36"/>
          <w:szCs w:val="36"/>
        </w:rPr>
        <w:t xml:space="preserve"> k élément, de l’échantillon</w:t>
      </w:r>
      <w:r w:rsidR="000240A1" w:rsidRPr="00EC353A">
        <w:rPr>
          <w:rFonts w:ascii="Courier New" w:hAnsi="Courier New" w:cs="Courier New"/>
          <w:sz w:val="36"/>
          <w:szCs w:val="36"/>
        </w:rPr>
        <w:t xml:space="preserve"> </w:t>
      </w:r>
      <w:r w:rsidR="000240A1" w:rsidRPr="00EC353A">
        <w:rPr>
          <w:rFonts w:ascii="Courier New" w:hAnsi="Courier New" w:cs="Courier New"/>
          <w:sz w:val="36"/>
          <w:szCs w:val="36"/>
        </w:rPr>
        <w:t xml:space="preserve">utilisé de </w:t>
      </w:r>
      <w:r w:rsidR="000240A1" w:rsidRPr="00EC353A">
        <w:rPr>
          <w:rFonts w:ascii="Courier New" w:hAnsi="Courier New" w:cs="Courier New"/>
          <w:sz w:val="36"/>
          <w:szCs w:val="36"/>
        </w:rPr>
        <w:t>chaque classe</w:t>
      </w:r>
      <w:r w:rsidR="000240A1" w:rsidRPr="00EC353A">
        <w:rPr>
          <w:rFonts w:ascii="Courier New" w:hAnsi="Courier New" w:cs="Courier New"/>
          <w:sz w:val="36"/>
          <w:szCs w:val="36"/>
        </w:rPr>
        <w:t>, les plus proches de</w:t>
      </w:r>
      <w:r w:rsidR="000240A1" w:rsidRPr="00EC353A">
        <w:rPr>
          <w:rFonts w:ascii="Courier New" w:hAnsi="Courier New" w:cs="Courier New"/>
          <w:sz w:val="36"/>
          <w:szCs w:val="36"/>
        </w:rPr>
        <w:t xml:space="preserve"> x,</w:t>
      </w:r>
      <w:r w:rsidR="000240A1" w:rsidRPr="00EC353A">
        <w:rPr>
          <w:rFonts w:ascii="Courier New" w:hAnsi="Courier New" w:cs="Courier New"/>
          <w:sz w:val="36"/>
          <w:szCs w:val="36"/>
        </w:rPr>
        <w:t xml:space="preserve"> </w:t>
      </w:r>
      <w:r w:rsidR="000240A1" w:rsidRPr="00EC353A">
        <w:rPr>
          <w:rFonts w:ascii="Courier New" w:hAnsi="Courier New" w:cs="Courier New"/>
          <w:sz w:val="36"/>
          <w:szCs w:val="36"/>
        </w:rPr>
        <w:t>dans un même vecteur puis le triant dans un ordre croissant pour en fin renvoyer les</w:t>
      </w:r>
      <w:r w:rsidR="00EC353A">
        <w:rPr>
          <w:rFonts w:ascii="Courier New" w:hAnsi="Courier New" w:cs="Courier New"/>
          <w:sz w:val="36"/>
          <w:szCs w:val="36"/>
        </w:rPr>
        <w:t xml:space="preserve"> classes des</w:t>
      </w:r>
      <w:r w:rsidR="000240A1" w:rsidRPr="00EC353A">
        <w:rPr>
          <w:rFonts w:ascii="Courier New" w:hAnsi="Courier New" w:cs="Courier New"/>
          <w:sz w:val="36"/>
          <w:szCs w:val="36"/>
        </w:rPr>
        <w:t xml:space="preserve"> k plus proches voisin, </w:t>
      </w:r>
      <w:r w:rsidR="000240A1" w:rsidRPr="00EC353A">
        <w:rPr>
          <w:rFonts w:ascii="Courier New" w:hAnsi="Courier New" w:cs="Courier New"/>
          <w:sz w:val="36"/>
          <w:szCs w:val="36"/>
        </w:rPr>
        <w:lastRenderedPageBreak/>
        <w:t>de tous l’ensemble, de x. qui vont nous permettre de classifier x.</w:t>
      </w:r>
    </w:p>
    <w:p w:rsidR="00EC353A" w:rsidRPr="00EC353A" w:rsidRDefault="00EC353A" w:rsidP="00EC353A">
      <w:pPr>
        <w:autoSpaceDE w:val="0"/>
        <w:autoSpaceDN w:val="0"/>
        <w:adjustRightInd w:val="0"/>
        <w:spacing w:after="0" w:line="240" w:lineRule="auto"/>
        <w:rPr>
          <w:rFonts w:ascii="Courier New" w:hAnsi="Courier New" w:cs="Courier New"/>
          <w:sz w:val="24"/>
          <w:szCs w:val="24"/>
        </w:rPr>
      </w:pPr>
    </w:p>
    <w:p w:rsidR="00EC353A" w:rsidRDefault="00EC353A" w:rsidP="00EC353A">
      <w:pPr>
        <w:rPr>
          <w:sz w:val="36"/>
          <w:szCs w:val="36"/>
        </w:rPr>
      </w:pPr>
      <w:r>
        <w:rPr>
          <w:noProof/>
          <w:sz w:val="36"/>
          <w:szCs w:val="36"/>
          <w:lang w:eastAsia="fr-FR"/>
        </w:rPr>
        <w:drawing>
          <wp:inline distT="0" distB="0" distL="0" distR="0">
            <wp:extent cx="5760720" cy="32861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286125"/>
                    </a:xfrm>
                    <a:prstGeom prst="rect">
                      <a:avLst/>
                    </a:prstGeom>
                  </pic:spPr>
                </pic:pic>
              </a:graphicData>
            </a:graphic>
          </wp:inline>
        </w:drawing>
      </w:r>
    </w:p>
    <w:p w:rsidR="00EC353A" w:rsidRDefault="00EC353A" w:rsidP="00EC353A">
      <w:pPr>
        <w:rPr>
          <w:sz w:val="36"/>
          <w:szCs w:val="36"/>
        </w:rPr>
      </w:pPr>
    </w:p>
    <w:p w:rsidR="009E1A4A" w:rsidRDefault="009E1A4A" w:rsidP="009E1A4A">
      <w:pPr>
        <w:jc w:val="center"/>
        <w:rPr>
          <w:sz w:val="52"/>
          <w:szCs w:val="52"/>
        </w:rPr>
      </w:pPr>
      <w:r w:rsidRPr="009E1A4A">
        <w:rPr>
          <w:sz w:val="52"/>
          <w:szCs w:val="52"/>
        </w:rPr>
        <w:t>Exemple1</w:t>
      </w:r>
    </w:p>
    <w:p w:rsidR="009E1A4A" w:rsidRPr="009E1A4A" w:rsidRDefault="009E1A4A" w:rsidP="009E1A4A">
      <w:pPr>
        <w:jc w:val="center"/>
        <w:rPr>
          <w:sz w:val="36"/>
          <w:szCs w:val="36"/>
        </w:rPr>
      </w:pPr>
      <w:r>
        <w:rPr>
          <w:noProof/>
          <w:sz w:val="36"/>
          <w:szCs w:val="36"/>
          <w:lang w:eastAsia="fr-FR"/>
        </w:rPr>
        <w:lastRenderedPageBreak/>
        <w:drawing>
          <wp:inline distT="0" distB="0" distL="0" distR="0">
            <wp:extent cx="4772025" cy="33242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3.PNG"/>
                    <pic:cNvPicPr/>
                  </pic:nvPicPr>
                  <pic:blipFill>
                    <a:blip r:embed="rId10">
                      <a:extLst>
                        <a:ext uri="{28A0092B-C50C-407E-A947-70E740481C1C}">
                          <a14:useLocalDpi xmlns:a14="http://schemas.microsoft.com/office/drawing/2010/main" val="0"/>
                        </a:ext>
                      </a:extLst>
                    </a:blip>
                    <a:stretch>
                      <a:fillRect/>
                    </a:stretch>
                  </pic:blipFill>
                  <pic:spPr>
                    <a:xfrm>
                      <a:off x="0" y="0"/>
                      <a:ext cx="4772714" cy="3324705"/>
                    </a:xfrm>
                    <a:prstGeom prst="rect">
                      <a:avLst/>
                    </a:prstGeom>
                  </pic:spPr>
                </pic:pic>
              </a:graphicData>
            </a:graphic>
          </wp:inline>
        </w:drawing>
      </w:r>
      <w:r>
        <w:rPr>
          <w:noProof/>
          <w:sz w:val="36"/>
          <w:szCs w:val="36"/>
          <w:lang w:eastAsia="fr-FR"/>
        </w:rPr>
        <w:drawing>
          <wp:inline distT="0" distB="0" distL="0" distR="0">
            <wp:extent cx="4867954" cy="2486372"/>
            <wp:effectExtent l="0" t="0" r="889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4.PNG"/>
                    <pic:cNvPicPr/>
                  </pic:nvPicPr>
                  <pic:blipFill>
                    <a:blip r:embed="rId11">
                      <a:extLst>
                        <a:ext uri="{28A0092B-C50C-407E-A947-70E740481C1C}">
                          <a14:useLocalDpi xmlns:a14="http://schemas.microsoft.com/office/drawing/2010/main" val="0"/>
                        </a:ext>
                      </a:extLst>
                    </a:blip>
                    <a:stretch>
                      <a:fillRect/>
                    </a:stretch>
                  </pic:blipFill>
                  <pic:spPr>
                    <a:xfrm>
                      <a:off x="0" y="0"/>
                      <a:ext cx="4867954" cy="2486372"/>
                    </a:xfrm>
                    <a:prstGeom prst="rect">
                      <a:avLst/>
                    </a:prstGeom>
                  </pic:spPr>
                </pic:pic>
              </a:graphicData>
            </a:graphic>
          </wp:inline>
        </w:drawing>
      </w:r>
    </w:p>
    <w:p w:rsidR="00EC353A" w:rsidRDefault="009E1A4A" w:rsidP="00EC353A">
      <w:pPr>
        <w:rPr>
          <w:sz w:val="36"/>
          <w:szCs w:val="36"/>
        </w:rPr>
      </w:pPr>
      <w:r>
        <w:rPr>
          <w:sz w:val="36"/>
          <w:szCs w:val="36"/>
        </w:rPr>
        <w:t xml:space="preserve">Les 5 plus proches voisins de x, données par le programme sont de la classe Iris-setosa, ce qui nous permet de classifier x comme une donnée d’iris-setosa, qui est en fait le cas. </w:t>
      </w:r>
    </w:p>
    <w:p w:rsidR="009E1A4A" w:rsidRDefault="009E1A4A" w:rsidP="009E1A4A">
      <w:pPr>
        <w:jc w:val="center"/>
        <w:rPr>
          <w:sz w:val="52"/>
          <w:szCs w:val="52"/>
        </w:rPr>
      </w:pPr>
      <w:r w:rsidRPr="009E1A4A">
        <w:rPr>
          <w:sz w:val="52"/>
          <w:szCs w:val="52"/>
        </w:rPr>
        <w:t>Exemple2</w:t>
      </w:r>
    </w:p>
    <w:p w:rsidR="00697650" w:rsidRDefault="00697650" w:rsidP="00697650">
      <w:pPr>
        <w:jc w:val="center"/>
        <w:rPr>
          <w:sz w:val="52"/>
          <w:szCs w:val="52"/>
        </w:rPr>
      </w:pPr>
      <w:r>
        <w:rPr>
          <w:noProof/>
          <w:sz w:val="52"/>
          <w:szCs w:val="52"/>
          <w:lang w:eastAsia="fr-FR"/>
        </w:rPr>
        <w:lastRenderedPageBreak/>
        <w:drawing>
          <wp:inline distT="0" distB="0" distL="0" distR="0">
            <wp:extent cx="5760720" cy="29527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952750"/>
                    </a:xfrm>
                    <a:prstGeom prst="rect">
                      <a:avLst/>
                    </a:prstGeom>
                  </pic:spPr>
                </pic:pic>
              </a:graphicData>
            </a:graphic>
          </wp:inline>
        </w:drawing>
      </w:r>
      <w:r>
        <w:rPr>
          <w:noProof/>
          <w:sz w:val="52"/>
          <w:szCs w:val="52"/>
          <w:lang w:eastAsia="fr-FR"/>
        </w:rPr>
        <w:drawing>
          <wp:inline distT="0" distB="0" distL="0" distR="0">
            <wp:extent cx="4810796" cy="2610214"/>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6.PNG"/>
                    <pic:cNvPicPr/>
                  </pic:nvPicPr>
                  <pic:blipFill>
                    <a:blip r:embed="rId13">
                      <a:extLst>
                        <a:ext uri="{28A0092B-C50C-407E-A947-70E740481C1C}">
                          <a14:useLocalDpi xmlns:a14="http://schemas.microsoft.com/office/drawing/2010/main" val="0"/>
                        </a:ext>
                      </a:extLst>
                    </a:blip>
                    <a:stretch>
                      <a:fillRect/>
                    </a:stretch>
                  </pic:blipFill>
                  <pic:spPr>
                    <a:xfrm>
                      <a:off x="0" y="0"/>
                      <a:ext cx="4810796" cy="2610214"/>
                    </a:xfrm>
                    <a:prstGeom prst="rect">
                      <a:avLst/>
                    </a:prstGeom>
                  </pic:spPr>
                </pic:pic>
              </a:graphicData>
            </a:graphic>
          </wp:inline>
        </w:drawing>
      </w:r>
    </w:p>
    <w:p w:rsidR="00697650" w:rsidRPr="00697650" w:rsidRDefault="00EC353A" w:rsidP="00697650">
      <w:pPr>
        <w:rPr>
          <w:sz w:val="52"/>
          <w:szCs w:val="52"/>
        </w:rPr>
      </w:pPr>
      <w:r>
        <w:rPr>
          <w:sz w:val="36"/>
          <w:szCs w:val="36"/>
        </w:rPr>
        <w:t xml:space="preserve"> </w:t>
      </w:r>
      <w:r w:rsidR="00697650">
        <w:rPr>
          <w:sz w:val="36"/>
          <w:szCs w:val="36"/>
        </w:rPr>
        <w:t>Les 5 plus proches voisins de x, données par le programme sont de la classe Iris-</w:t>
      </w:r>
      <w:r w:rsidR="00697650">
        <w:rPr>
          <w:sz w:val="36"/>
          <w:szCs w:val="36"/>
        </w:rPr>
        <w:t>versicolor</w:t>
      </w:r>
      <w:r w:rsidR="00697650">
        <w:rPr>
          <w:sz w:val="36"/>
          <w:szCs w:val="36"/>
        </w:rPr>
        <w:t>, ce qui nous permet de classifier x comme une donnée d’</w:t>
      </w:r>
      <w:r w:rsidR="00697650">
        <w:rPr>
          <w:sz w:val="36"/>
          <w:szCs w:val="36"/>
        </w:rPr>
        <w:t>iris-versicolor</w:t>
      </w:r>
      <w:r w:rsidR="00697650">
        <w:rPr>
          <w:sz w:val="36"/>
          <w:szCs w:val="36"/>
        </w:rPr>
        <w:t xml:space="preserve">, qui est en fait le cas. </w:t>
      </w:r>
    </w:p>
    <w:p w:rsidR="00697650" w:rsidRDefault="00697650" w:rsidP="00697650">
      <w:pPr>
        <w:tabs>
          <w:tab w:val="left" w:pos="3735"/>
        </w:tabs>
        <w:jc w:val="center"/>
        <w:rPr>
          <w:sz w:val="52"/>
          <w:szCs w:val="52"/>
        </w:rPr>
      </w:pPr>
      <w:r w:rsidRPr="00697650">
        <w:rPr>
          <w:sz w:val="52"/>
          <w:szCs w:val="52"/>
        </w:rPr>
        <w:t>Exemple3</w:t>
      </w:r>
    </w:p>
    <w:p w:rsidR="00697650" w:rsidRDefault="00697650" w:rsidP="00697650">
      <w:pPr>
        <w:tabs>
          <w:tab w:val="left" w:pos="3735"/>
        </w:tabs>
        <w:jc w:val="center"/>
        <w:rPr>
          <w:sz w:val="36"/>
          <w:szCs w:val="36"/>
        </w:rPr>
      </w:pPr>
      <w:r>
        <w:rPr>
          <w:noProof/>
          <w:sz w:val="36"/>
          <w:szCs w:val="36"/>
          <w:lang w:eastAsia="fr-FR"/>
        </w:rPr>
        <w:lastRenderedPageBreak/>
        <w:drawing>
          <wp:inline distT="0" distB="0" distL="0" distR="0">
            <wp:extent cx="5760720" cy="32270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h7.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227070"/>
                    </a:xfrm>
                    <a:prstGeom prst="rect">
                      <a:avLst/>
                    </a:prstGeom>
                  </pic:spPr>
                </pic:pic>
              </a:graphicData>
            </a:graphic>
          </wp:inline>
        </w:drawing>
      </w:r>
    </w:p>
    <w:p w:rsidR="00697650" w:rsidRDefault="00697650" w:rsidP="00697650">
      <w:pPr>
        <w:tabs>
          <w:tab w:val="left" w:pos="3735"/>
        </w:tabs>
        <w:jc w:val="center"/>
        <w:rPr>
          <w:sz w:val="36"/>
          <w:szCs w:val="36"/>
        </w:rPr>
      </w:pPr>
      <w:r>
        <w:rPr>
          <w:noProof/>
          <w:sz w:val="36"/>
          <w:szCs w:val="36"/>
          <w:lang w:eastAsia="fr-FR"/>
        </w:rPr>
        <w:drawing>
          <wp:inline distT="0" distB="0" distL="0" distR="0">
            <wp:extent cx="5115639" cy="2581635"/>
            <wp:effectExtent l="0" t="0" r="889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h8.PNG"/>
                    <pic:cNvPicPr/>
                  </pic:nvPicPr>
                  <pic:blipFill>
                    <a:blip r:embed="rId15">
                      <a:extLst>
                        <a:ext uri="{28A0092B-C50C-407E-A947-70E740481C1C}">
                          <a14:useLocalDpi xmlns:a14="http://schemas.microsoft.com/office/drawing/2010/main" val="0"/>
                        </a:ext>
                      </a:extLst>
                    </a:blip>
                    <a:stretch>
                      <a:fillRect/>
                    </a:stretch>
                  </pic:blipFill>
                  <pic:spPr>
                    <a:xfrm>
                      <a:off x="0" y="0"/>
                      <a:ext cx="5115639" cy="2581635"/>
                    </a:xfrm>
                    <a:prstGeom prst="rect">
                      <a:avLst/>
                    </a:prstGeom>
                  </pic:spPr>
                </pic:pic>
              </a:graphicData>
            </a:graphic>
          </wp:inline>
        </w:drawing>
      </w:r>
    </w:p>
    <w:p w:rsidR="00697650" w:rsidRDefault="00697650" w:rsidP="00604B51">
      <w:pPr>
        <w:rPr>
          <w:sz w:val="36"/>
          <w:szCs w:val="36"/>
        </w:rPr>
      </w:pPr>
      <w:r>
        <w:rPr>
          <w:sz w:val="36"/>
          <w:szCs w:val="36"/>
        </w:rPr>
        <w:t>Les 5 plus proches voisins de x, données par le programme</w:t>
      </w:r>
      <w:r>
        <w:rPr>
          <w:sz w:val="36"/>
          <w:szCs w:val="36"/>
        </w:rPr>
        <w:t>,</w:t>
      </w:r>
      <w:r>
        <w:rPr>
          <w:sz w:val="36"/>
          <w:szCs w:val="36"/>
        </w:rPr>
        <w:t xml:space="preserve"> </w:t>
      </w:r>
      <w:r>
        <w:rPr>
          <w:sz w:val="36"/>
          <w:szCs w:val="36"/>
        </w:rPr>
        <w:t>3 d’</w:t>
      </w:r>
      <w:r w:rsidR="00604B51">
        <w:rPr>
          <w:sz w:val="36"/>
          <w:szCs w:val="36"/>
        </w:rPr>
        <w:t xml:space="preserve">entre eux </w:t>
      </w:r>
      <w:r>
        <w:rPr>
          <w:sz w:val="36"/>
          <w:szCs w:val="36"/>
        </w:rPr>
        <w:t>sont de la classe Iris-versicolor</w:t>
      </w:r>
      <w:r>
        <w:rPr>
          <w:sz w:val="36"/>
          <w:szCs w:val="36"/>
        </w:rPr>
        <w:t xml:space="preserve"> et</w:t>
      </w:r>
      <w:r w:rsidR="00604B51">
        <w:rPr>
          <w:sz w:val="36"/>
          <w:szCs w:val="36"/>
        </w:rPr>
        <w:t xml:space="preserve"> les deux autres sont de la classe Iris-virgignica</w:t>
      </w:r>
      <w:r>
        <w:rPr>
          <w:sz w:val="36"/>
          <w:szCs w:val="36"/>
        </w:rPr>
        <w:t xml:space="preserve">, </w:t>
      </w:r>
      <w:r w:rsidR="00604B51">
        <w:rPr>
          <w:sz w:val="36"/>
          <w:szCs w:val="36"/>
        </w:rPr>
        <w:t>donc nous allons</w:t>
      </w:r>
      <w:r>
        <w:rPr>
          <w:sz w:val="36"/>
          <w:szCs w:val="36"/>
        </w:rPr>
        <w:t xml:space="preserve"> classifier x comme une donnée d’iris-versicolor, qui </w:t>
      </w:r>
      <w:r w:rsidR="00604B51">
        <w:rPr>
          <w:sz w:val="36"/>
          <w:szCs w:val="36"/>
        </w:rPr>
        <w:t>n’est pas</w:t>
      </w:r>
      <w:r>
        <w:rPr>
          <w:sz w:val="36"/>
          <w:szCs w:val="36"/>
        </w:rPr>
        <w:t xml:space="preserve"> le cas. </w:t>
      </w:r>
      <w:r w:rsidR="00604B51">
        <w:rPr>
          <w:sz w:val="36"/>
          <w:szCs w:val="36"/>
        </w:rPr>
        <w:t>Essayons donc d’augmenter k pour plus de précision.</w:t>
      </w:r>
    </w:p>
    <w:p w:rsidR="00604B51" w:rsidRPr="00604B51" w:rsidRDefault="00604B51" w:rsidP="00604B51">
      <w:pPr>
        <w:rPr>
          <w:sz w:val="36"/>
          <w:szCs w:val="36"/>
        </w:rPr>
      </w:pPr>
      <w:r>
        <w:rPr>
          <w:noProof/>
          <w:sz w:val="36"/>
          <w:szCs w:val="36"/>
          <w:lang w:eastAsia="fr-FR"/>
        </w:rPr>
        <w:lastRenderedPageBreak/>
        <w:drawing>
          <wp:inline distT="0" distB="0" distL="0" distR="0">
            <wp:extent cx="5760720" cy="322707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h7.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227070"/>
                    </a:xfrm>
                    <a:prstGeom prst="rect">
                      <a:avLst/>
                    </a:prstGeom>
                  </pic:spPr>
                </pic:pic>
              </a:graphicData>
            </a:graphic>
          </wp:inline>
        </w:drawing>
      </w:r>
      <w:r>
        <w:rPr>
          <w:noProof/>
          <w:sz w:val="36"/>
          <w:szCs w:val="36"/>
          <w:lang w:eastAsia="fr-FR"/>
        </w:rPr>
        <w:drawing>
          <wp:inline distT="0" distB="0" distL="0" distR="0">
            <wp:extent cx="4563112" cy="2886478"/>
            <wp:effectExtent l="0" t="0" r="889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h9.PNG"/>
                    <pic:cNvPicPr/>
                  </pic:nvPicPr>
                  <pic:blipFill>
                    <a:blip r:embed="rId16">
                      <a:extLst>
                        <a:ext uri="{28A0092B-C50C-407E-A947-70E740481C1C}">
                          <a14:useLocalDpi xmlns:a14="http://schemas.microsoft.com/office/drawing/2010/main" val="0"/>
                        </a:ext>
                      </a:extLst>
                    </a:blip>
                    <a:stretch>
                      <a:fillRect/>
                    </a:stretch>
                  </pic:blipFill>
                  <pic:spPr>
                    <a:xfrm>
                      <a:off x="0" y="0"/>
                      <a:ext cx="4563112" cy="2886478"/>
                    </a:xfrm>
                    <a:prstGeom prst="rect">
                      <a:avLst/>
                    </a:prstGeom>
                  </pic:spPr>
                </pic:pic>
              </a:graphicData>
            </a:graphic>
          </wp:inline>
        </w:drawing>
      </w:r>
    </w:p>
    <w:p w:rsidR="00697650" w:rsidRPr="00604B51" w:rsidRDefault="00604B51" w:rsidP="00604B51">
      <w:pPr>
        <w:rPr>
          <w:sz w:val="52"/>
          <w:szCs w:val="52"/>
        </w:rPr>
      </w:pPr>
      <w:r>
        <w:rPr>
          <w:sz w:val="36"/>
          <w:szCs w:val="36"/>
        </w:rPr>
        <w:t>On voit donc qu’en augmentant k à 7 ; on trouve que l</w:t>
      </w:r>
      <w:r>
        <w:rPr>
          <w:sz w:val="36"/>
          <w:szCs w:val="36"/>
        </w:rPr>
        <w:t xml:space="preserve">es </w:t>
      </w:r>
      <w:r>
        <w:rPr>
          <w:sz w:val="36"/>
          <w:szCs w:val="36"/>
        </w:rPr>
        <w:t>7</w:t>
      </w:r>
      <w:r>
        <w:rPr>
          <w:sz w:val="36"/>
          <w:szCs w:val="36"/>
        </w:rPr>
        <w:t xml:space="preserve"> plus proches voisins de x, données par le programme, </w:t>
      </w:r>
      <w:r>
        <w:rPr>
          <w:sz w:val="36"/>
          <w:szCs w:val="36"/>
        </w:rPr>
        <w:t>3</w:t>
      </w:r>
      <w:r>
        <w:rPr>
          <w:sz w:val="36"/>
          <w:szCs w:val="36"/>
        </w:rPr>
        <w:t xml:space="preserve"> d’entre eux sont de la classe Iris-versicolor et </w:t>
      </w:r>
      <w:r>
        <w:rPr>
          <w:sz w:val="36"/>
          <w:szCs w:val="36"/>
        </w:rPr>
        <w:t xml:space="preserve">4 </w:t>
      </w:r>
      <w:r>
        <w:rPr>
          <w:sz w:val="36"/>
          <w:szCs w:val="36"/>
        </w:rPr>
        <w:t xml:space="preserve"> de la classe Iris-virgignica, </w:t>
      </w:r>
      <w:r>
        <w:rPr>
          <w:sz w:val="36"/>
          <w:szCs w:val="36"/>
        </w:rPr>
        <w:t>ce qui nous permet de</w:t>
      </w:r>
      <w:r>
        <w:rPr>
          <w:sz w:val="36"/>
          <w:szCs w:val="36"/>
        </w:rPr>
        <w:t xml:space="preserve"> classifier x comme une donnée d’iris-</w:t>
      </w:r>
      <w:r w:rsidRPr="00604B51">
        <w:rPr>
          <w:sz w:val="36"/>
          <w:szCs w:val="36"/>
        </w:rPr>
        <w:t xml:space="preserve"> </w:t>
      </w:r>
      <w:r>
        <w:rPr>
          <w:sz w:val="36"/>
          <w:szCs w:val="36"/>
        </w:rPr>
        <w:t xml:space="preserve">virgignica, qui est en fait le cas. </w:t>
      </w:r>
    </w:p>
    <w:p w:rsidR="00215C54" w:rsidRDefault="00215C54" w:rsidP="00697650">
      <w:pPr>
        <w:tabs>
          <w:tab w:val="left" w:pos="3735"/>
        </w:tabs>
        <w:jc w:val="center"/>
        <w:rPr>
          <w:sz w:val="36"/>
          <w:szCs w:val="36"/>
        </w:rPr>
      </w:pPr>
    </w:p>
    <w:p w:rsidR="00215C54" w:rsidRDefault="00215C54" w:rsidP="00697650">
      <w:pPr>
        <w:tabs>
          <w:tab w:val="left" w:pos="3735"/>
        </w:tabs>
        <w:jc w:val="center"/>
        <w:rPr>
          <w:sz w:val="36"/>
          <w:szCs w:val="36"/>
        </w:rPr>
      </w:pPr>
    </w:p>
    <w:p w:rsidR="00215C54" w:rsidRDefault="00215C54" w:rsidP="00215C54">
      <w:pPr>
        <w:tabs>
          <w:tab w:val="left" w:pos="3735"/>
        </w:tabs>
        <w:jc w:val="center"/>
        <w:rPr>
          <w:sz w:val="52"/>
          <w:szCs w:val="52"/>
        </w:rPr>
      </w:pPr>
      <w:r w:rsidRPr="00EC353A">
        <w:rPr>
          <w:sz w:val="52"/>
          <w:szCs w:val="52"/>
        </w:rPr>
        <w:lastRenderedPageBreak/>
        <w:t>Conclusion</w:t>
      </w:r>
    </w:p>
    <w:p w:rsidR="00215C54" w:rsidRDefault="00215C54" w:rsidP="00697650">
      <w:pPr>
        <w:tabs>
          <w:tab w:val="left" w:pos="3735"/>
        </w:tabs>
        <w:jc w:val="center"/>
        <w:rPr>
          <w:sz w:val="36"/>
          <w:szCs w:val="36"/>
        </w:rPr>
      </w:pPr>
      <w:bookmarkStart w:id="0" w:name="_GoBack"/>
      <w:bookmarkEnd w:id="0"/>
    </w:p>
    <w:p w:rsidR="00604B51" w:rsidRPr="00604B51" w:rsidRDefault="00604B51" w:rsidP="00697650">
      <w:pPr>
        <w:tabs>
          <w:tab w:val="left" w:pos="3735"/>
        </w:tabs>
        <w:jc w:val="center"/>
        <w:rPr>
          <w:sz w:val="36"/>
          <w:szCs w:val="36"/>
        </w:rPr>
      </w:pPr>
      <w:r>
        <w:rPr>
          <w:sz w:val="36"/>
          <w:szCs w:val="36"/>
        </w:rPr>
        <w:t>Nous avons donc vue dans ce TP que</w:t>
      </w:r>
      <w:r w:rsidR="00215C54">
        <w:rPr>
          <w:sz w:val="36"/>
          <w:szCs w:val="36"/>
        </w:rPr>
        <w:t xml:space="preserve"> le modèle KNN peut résoudre les problèmes de classification avec une haute précision et que plus qu’on augmente k plus que la précision augmente.</w:t>
      </w:r>
    </w:p>
    <w:p w:rsidR="00EC353A" w:rsidRPr="00EC353A" w:rsidRDefault="00EC353A" w:rsidP="00EC353A">
      <w:pPr>
        <w:tabs>
          <w:tab w:val="left" w:pos="3735"/>
        </w:tabs>
        <w:jc w:val="center"/>
        <w:rPr>
          <w:sz w:val="36"/>
          <w:szCs w:val="36"/>
        </w:rPr>
      </w:pPr>
    </w:p>
    <w:sectPr w:rsidR="00EC353A" w:rsidRPr="00EC353A" w:rsidSect="00BF0A0A">
      <w:headerReference w:type="default" r:id="rId17"/>
      <w:head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C8D" w:rsidRDefault="00D27C8D" w:rsidP="00BF0A0A">
      <w:pPr>
        <w:spacing w:after="0" w:line="240" w:lineRule="auto"/>
      </w:pPr>
      <w:r>
        <w:separator/>
      </w:r>
    </w:p>
  </w:endnote>
  <w:endnote w:type="continuationSeparator" w:id="0">
    <w:p w:rsidR="00D27C8D" w:rsidRDefault="00D27C8D" w:rsidP="00BF0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C8D" w:rsidRDefault="00D27C8D" w:rsidP="00BF0A0A">
      <w:pPr>
        <w:spacing w:after="0" w:line="240" w:lineRule="auto"/>
      </w:pPr>
      <w:r>
        <w:separator/>
      </w:r>
    </w:p>
  </w:footnote>
  <w:footnote w:type="continuationSeparator" w:id="0">
    <w:p w:rsidR="00D27C8D" w:rsidRDefault="00D27C8D" w:rsidP="00BF0A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A0A" w:rsidRDefault="00BF0A0A">
    <w:pPr>
      <w:pStyle w:val="En-tte"/>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A0A" w:rsidRDefault="00BF0A0A">
    <w:pPr>
      <w:pStyle w:val="En-tte"/>
    </w:pPr>
    <w:r>
      <w:rPr>
        <w:noProof/>
        <w:lang w:eastAsia="fr-FR"/>
      </w:rPr>
      <w:drawing>
        <wp:inline distT="0" distB="0" distL="0" distR="0" wp14:anchorId="241B0E5E" wp14:editId="3D02FE0C">
          <wp:extent cx="1029335" cy="72453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
                  <a:stretch>
                    <a:fillRect/>
                  </a:stretch>
                </pic:blipFill>
                <pic:spPr bwMode="auto">
                  <a:xfrm>
                    <a:off x="0" y="0"/>
                    <a:ext cx="1029335" cy="724535"/>
                  </a:xfrm>
                  <a:prstGeom prst="rect">
                    <a:avLst/>
                  </a:prstGeom>
                </pic:spPr>
              </pic:pic>
            </a:graphicData>
          </a:graphic>
        </wp:inline>
      </w:drawing>
    </w:r>
    <w:r>
      <w:t xml:space="preserve">                                                                                                            </w:t>
    </w:r>
    <w:r>
      <w:rPr>
        <w:noProof/>
        <w:lang w:eastAsia="fr-FR"/>
      </w:rPr>
      <w:drawing>
        <wp:inline distT="0" distB="0" distL="0" distR="0" wp14:anchorId="51D7CC0C" wp14:editId="5EBBD022">
          <wp:extent cx="1280795" cy="77787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2"/>
                  <a:stretch>
                    <a:fillRect/>
                  </a:stretch>
                </pic:blipFill>
                <pic:spPr bwMode="auto">
                  <a:xfrm>
                    <a:off x="0" y="0"/>
                    <a:ext cx="1280795" cy="7778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602C1"/>
    <w:multiLevelType w:val="hybridMultilevel"/>
    <w:tmpl w:val="07E6619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FC6457B"/>
    <w:multiLevelType w:val="hybridMultilevel"/>
    <w:tmpl w:val="54ACD31E"/>
    <w:lvl w:ilvl="0" w:tplc="040C000B">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
    <w:nsid w:val="445817C5"/>
    <w:multiLevelType w:val="hybridMultilevel"/>
    <w:tmpl w:val="2AEC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B8B77AF"/>
    <w:multiLevelType w:val="hybridMultilevel"/>
    <w:tmpl w:val="A55C6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CAB6D9A"/>
    <w:multiLevelType w:val="hybridMultilevel"/>
    <w:tmpl w:val="2208E1BA"/>
    <w:lvl w:ilvl="0" w:tplc="28E2BD90">
      <w:start w:val="1"/>
      <w:numFmt w:val="bullet"/>
      <w:lvlText w:val=""/>
      <w:lvlJc w:val="left"/>
      <w:pPr>
        <w:ind w:left="720" w:hanging="360"/>
      </w:pPr>
      <w:rPr>
        <w:rFonts w:ascii="Symbol" w:hAnsi="Symbol" w:hint="default"/>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0A"/>
    <w:rsid w:val="000240A1"/>
    <w:rsid w:val="00076513"/>
    <w:rsid w:val="00215C54"/>
    <w:rsid w:val="00513B70"/>
    <w:rsid w:val="00604B51"/>
    <w:rsid w:val="00697650"/>
    <w:rsid w:val="009E1A4A"/>
    <w:rsid w:val="00A839C3"/>
    <w:rsid w:val="00BF0A0A"/>
    <w:rsid w:val="00D27C8D"/>
    <w:rsid w:val="00EC353A"/>
    <w:rsid w:val="00F121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776DBB-C458-4D81-83FC-0B96D1E9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F0A0A"/>
    <w:pPr>
      <w:tabs>
        <w:tab w:val="center" w:pos="4536"/>
        <w:tab w:val="right" w:pos="9072"/>
      </w:tabs>
      <w:spacing w:after="0" w:line="240" w:lineRule="auto"/>
    </w:pPr>
  </w:style>
  <w:style w:type="character" w:customStyle="1" w:styleId="En-tteCar">
    <w:name w:val="En-tête Car"/>
    <w:basedOn w:val="Policepardfaut"/>
    <w:link w:val="En-tte"/>
    <w:uiPriority w:val="99"/>
    <w:rsid w:val="00BF0A0A"/>
  </w:style>
  <w:style w:type="paragraph" w:styleId="Pieddepage">
    <w:name w:val="footer"/>
    <w:basedOn w:val="Normal"/>
    <w:link w:val="PieddepageCar"/>
    <w:uiPriority w:val="99"/>
    <w:unhideWhenUsed/>
    <w:rsid w:val="00BF0A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0A0A"/>
  </w:style>
  <w:style w:type="paragraph" w:styleId="Sansinterligne">
    <w:name w:val="No Spacing"/>
    <w:link w:val="SansinterligneCar"/>
    <w:uiPriority w:val="1"/>
    <w:qFormat/>
    <w:rsid w:val="00BF0A0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F0A0A"/>
    <w:rPr>
      <w:rFonts w:eastAsiaTheme="minorEastAsia"/>
      <w:lang w:eastAsia="fr-FR"/>
    </w:rPr>
  </w:style>
  <w:style w:type="paragraph" w:styleId="Paragraphedeliste">
    <w:name w:val="List Paragraph"/>
    <w:basedOn w:val="Normal"/>
    <w:uiPriority w:val="34"/>
    <w:qFormat/>
    <w:rsid w:val="00BF0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6D06F7CBC943FA8E1FE6F78F0FD70E"/>
        <w:category>
          <w:name w:val="Général"/>
          <w:gallery w:val="placeholder"/>
        </w:category>
        <w:types>
          <w:type w:val="bbPlcHdr"/>
        </w:types>
        <w:behaviors>
          <w:behavior w:val="content"/>
        </w:behaviors>
        <w:guid w:val="{4AD2EA63-E172-44ED-95F4-FC1DB38D63CD}"/>
      </w:docPartPr>
      <w:docPartBody>
        <w:p w:rsidR="00000000" w:rsidRDefault="005F3C41" w:rsidP="005F3C41">
          <w:pPr>
            <w:pStyle w:val="8B6D06F7CBC943FA8E1FE6F78F0FD70E"/>
          </w:pPr>
          <w:r>
            <w:rPr>
              <w:color w:val="2E74B5" w:themeColor="accent1" w:themeShade="BF"/>
              <w:sz w:val="24"/>
              <w:szCs w:val="24"/>
            </w:rPr>
            <w:t>[Nom de la société]</w:t>
          </w:r>
        </w:p>
      </w:docPartBody>
    </w:docPart>
    <w:docPart>
      <w:docPartPr>
        <w:name w:val="A831ACE638864A29B15AB3BB99D93F3A"/>
        <w:category>
          <w:name w:val="Général"/>
          <w:gallery w:val="placeholder"/>
        </w:category>
        <w:types>
          <w:type w:val="bbPlcHdr"/>
        </w:types>
        <w:behaviors>
          <w:behavior w:val="content"/>
        </w:behaviors>
        <w:guid w:val="{A75F70D9-DB3D-42AD-A4F6-5C9A266BBE9E}"/>
      </w:docPartPr>
      <w:docPartBody>
        <w:p w:rsidR="00000000" w:rsidRDefault="005F3C41" w:rsidP="005F3C41">
          <w:pPr>
            <w:pStyle w:val="A831ACE638864A29B15AB3BB99D93F3A"/>
          </w:pPr>
          <w:r>
            <w:rPr>
              <w:rFonts w:asciiTheme="majorHAnsi" w:eastAsiaTheme="majorEastAsia" w:hAnsiTheme="majorHAnsi" w:cstheme="majorBidi"/>
              <w:color w:val="5B9BD5" w:themeColor="accent1"/>
              <w:sz w:val="88"/>
              <w:szCs w:val="88"/>
            </w:rPr>
            <w:t>[Titre du document]</w:t>
          </w:r>
        </w:p>
      </w:docPartBody>
    </w:docPart>
    <w:docPart>
      <w:docPartPr>
        <w:name w:val="B62B09BE5C164413B9F74F748DBEB568"/>
        <w:category>
          <w:name w:val="Général"/>
          <w:gallery w:val="placeholder"/>
        </w:category>
        <w:types>
          <w:type w:val="bbPlcHdr"/>
        </w:types>
        <w:behaviors>
          <w:behavior w:val="content"/>
        </w:behaviors>
        <w:guid w:val="{C70060EA-955E-47B1-BAB2-B3427B3ECE92}"/>
      </w:docPartPr>
      <w:docPartBody>
        <w:p w:rsidR="00000000" w:rsidRDefault="005F3C41" w:rsidP="005F3C41">
          <w:pPr>
            <w:pStyle w:val="B62B09BE5C164413B9F74F748DBEB568"/>
          </w:pPr>
          <w:r>
            <w:rPr>
              <w:color w:val="2E74B5" w:themeColor="accent1" w:themeShade="BF"/>
              <w:sz w:val="24"/>
              <w:szCs w:val="24"/>
            </w:rPr>
            <w:t>[Sous-titre du document]</w:t>
          </w:r>
        </w:p>
      </w:docPartBody>
    </w:docPart>
    <w:docPart>
      <w:docPartPr>
        <w:name w:val="0EB34508CF31403F9432939772F01C7C"/>
        <w:category>
          <w:name w:val="Général"/>
          <w:gallery w:val="placeholder"/>
        </w:category>
        <w:types>
          <w:type w:val="bbPlcHdr"/>
        </w:types>
        <w:behaviors>
          <w:behavior w:val="content"/>
        </w:behaviors>
        <w:guid w:val="{652E9BFC-5166-4E0B-AD01-5D3137D37ECD}"/>
      </w:docPartPr>
      <w:docPartBody>
        <w:p w:rsidR="00000000" w:rsidRDefault="005F3C41" w:rsidP="005F3C41">
          <w:pPr>
            <w:pStyle w:val="0EB34508CF31403F9432939772F01C7C"/>
          </w:pPr>
          <w:r>
            <w:rPr>
              <w:color w:val="5B9BD5" w:themeColor="accent1"/>
              <w:sz w:val="28"/>
              <w:szCs w:val="28"/>
            </w:rPr>
            <w:t>[Nom de l’auteur]</w:t>
          </w:r>
        </w:p>
      </w:docPartBody>
    </w:docPart>
    <w:docPart>
      <w:docPartPr>
        <w:name w:val="F02B8AF4A65443DB81DD7D23EF1F07A1"/>
        <w:category>
          <w:name w:val="Général"/>
          <w:gallery w:val="placeholder"/>
        </w:category>
        <w:types>
          <w:type w:val="bbPlcHdr"/>
        </w:types>
        <w:behaviors>
          <w:behavior w:val="content"/>
        </w:behaviors>
        <w:guid w:val="{DFF1B43B-8639-4DB8-BD26-F5621976E9DA}"/>
      </w:docPartPr>
      <w:docPartBody>
        <w:p w:rsidR="00000000" w:rsidRDefault="005F3C41" w:rsidP="005F3C41">
          <w:pPr>
            <w:pStyle w:val="F02B8AF4A65443DB81DD7D23EF1F07A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C41"/>
    <w:rsid w:val="00435E0C"/>
    <w:rsid w:val="005F3C4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B6D06F7CBC943FA8E1FE6F78F0FD70E">
    <w:name w:val="8B6D06F7CBC943FA8E1FE6F78F0FD70E"/>
    <w:rsid w:val="005F3C41"/>
  </w:style>
  <w:style w:type="paragraph" w:customStyle="1" w:styleId="A831ACE638864A29B15AB3BB99D93F3A">
    <w:name w:val="A831ACE638864A29B15AB3BB99D93F3A"/>
    <w:rsid w:val="005F3C41"/>
  </w:style>
  <w:style w:type="paragraph" w:customStyle="1" w:styleId="B62B09BE5C164413B9F74F748DBEB568">
    <w:name w:val="B62B09BE5C164413B9F74F748DBEB568"/>
    <w:rsid w:val="005F3C41"/>
  </w:style>
  <w:style w:type="paragraph" w:customStyle="1" w:styleId="0EB34508CF31403F9432939772F01C7C">
    <w:name w:val="0EB34508CF31403F9432939772F01C7C"/>
    <w:rsid w:val="005F3C41"/>
  </w:style>
  <w:style w:type="paragraph" w:customStyle="1" w:styleId="F02B8AF4A65443DB81DD7D23EF1F07A1">
    <w:name w:val="F02B8AF4A65443DB81DD7D23EF1F07A1"/>
    <w:rsid w:val="005F3C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392</Words>
  <Characters>2158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ENSAH</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TP KNN</dc:title>
  <dc:subject>GI 2          2017/2018</dc:subject>
  <dc:creator>Mohamed El Ghaouth</dc:creator>
  <cp:keywords/>
  <dc:description/>
  <cp:lastModifiedBy>Utilisateur Windows</cp:lastModifiedBy>
  <cp:revision>1</cp:revision>
  <dcterms:created xsi:type="dcterms:W3CDTF">2018-10-21T17:36:00Z</dcterms:created>
  <dcterms:modified xsi:type="dcterms:W3CDTF">2018-10-21T19:20:00Z</dcterms:modified>
</cp:coreProperties>
</file>