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14:paraId="0C8324D3" w14:textId="77777777" w:rsidTr="00D82759">
        <w:trPr>
          <w:trHeight w:val="2164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0C50B1F4" w14:textId="2243C7D5" w:rsidR="00692703" w:rsidRPr="00CF1A49" w:rsidRDefault="05E0D255" w:rsidP="05E0D255">
            <w:pPr>
              <w:pStyle w:val="Title"/>
              <w:rPr>
                <w:rStyle w:val="IntenseEmphasis"/>
              </w:rPr>
            </w:pPr>
            <w:r>
              <w:t xml:space="preserve">ghada </w:t>
            </w:r>
            <w:r w:rsidRPr="05E0D255">
              <w:rPr>
                <w:rStyle w:val="IntenseEmphasis"/>
              </w:rPr>
              <w:t>Abdel kerim</w:t>
            </w:r>
          </w:p>
          <w:p w14:paraId="43031EF5" w14:textId="398D4CDC" w:rsidR="00692703" w:rsidRPr="00CF1A49" w:rsidRDefault="000D4CF4" w:rsidP="00913946">
            <w:pPr>
              <w:pStyle w:val="ContactInfo"/>
              <w:contextualSpacing w:val="0"/>
            </w:pPr>
            <w:r>
              <w:t>El-</w:t>
            </w:r>
            <w:proofErr w:type="spellStart"/>
            <w:r w:rsidR="2111507D">
              <w:t>Ashgar</w:t>
            </w:r>
            <w:proofErr w:type="spellEnd"/>
            <w:r w:rsidR="2111507D">
              <w:t xml:space="preserve"> Compound, 6</w:t>
            </w:r>
            <w:r w:rsidR="2111507D" w:rsidRPr="2111507D">
              <w:rPr>
                <w:vertAlign w:val="superscript"/>
              </w:rPr>
              <w:t>th</w:t>
            </w:r>
            <w:r w:rsidR="2111507D">
              <w:t xml:space="preserve"> October Giza · Cell Phone:01224436169</w:t>
            </w:r>
          </w:p>
          <w:p w14:paraId="65A09ADD" w14:textId="18ED7172" w:rsidR="00692703" w:rsidRPr="00CF1A49" w:rsidRDefault="05E0D255" w:rsidP="00913946">
            <w:pPr>
              <w:pStyle w:val="ContactInfoEmphasis"/>
              <w:contextualSpacing w:val="0"/>
            </w:pPr>
            <w:r>
              <w:t xml:space="preserve">Gabdelkerim11@gmail.com </w:t>
            </w:r>
          </w:p>
        </w:tc>
      </w:tr>
      <w:tr w:rsidR="009571D8" w:rsidRPr="00CF1A49" w14:paraId="48AD53F4" w14:textId="77777777" w:rsidTr="2111507D">
        <w:tc>
          <w:tcPr>
            <w:tcW w:w="10512" w:type="dxa"/>
            <w:tcMar>
              <w:top w:w="432" w:type="dxa"/>
            </w:tcMar>
          </w:tcPr>
          <w:p w14:paraId="33169B04" w14:textId="0710172E" w:rsidR="001755A8" w:rsidRPr="00CF1A49" w:rsidRDefault="004656D8" w:rsidP="00D82759">
            <w:r>
              <w:t>Customer</w:t>
            </w:r>
            <w:r w:rsidRPr="004656D8">
              <w:t xml:space="preserve"> support Consultant with more than </w:t>
            </w:r>
            <w:r>
              <w:t>10</w:t>
            </w:r>
            <w:r w:rsidRPr="004656D8">
              <w:t xml:space="preserve"> years experience in Mobile Network business, result oriented decisive leader who maintains high quality standards to meet challenges of this fast paced, high turn-over industry. Multitasking with ability to thrive in fluid environments while remaining pragmatic and focused. Highly ethical, trustworthy, and discreet.</w:t>
            </w:r>
          </w:p>
        </w:tc>
      </w:tr>
    </w:tbl>
    <w:p w14:paraId="2E2CA503" w14:textId="0F55F596" w:rsidR="007956EC" w:rsidRPr="00CF1A49" w:rsidRDefault="00A86BBE" w:rsidP="00D82759">
      <w:pPr>
        <w:pStyle w:val="Heading1"/>
      </w:pPr>
      <w:r w:rsidRPr="00CF1A49">
        <w:t>Exper</w:t>
      </w:r>
      <w:bookmarkStart w:id="0" w:name="_GoBack"/>
      <w:bookmarkEnd w:id="0"/>
      <w:r w:rsidRPr="00CF1A49">
        <w:t>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14:paraId="5230F93D" w14:textId="77777777" w:rsidTr="55A6EF2C">
        <w:tc>
          <w:tcPr>
            <w:tcW w:w="9860" w:type="dxa"/>
          </w:tcPr>
          <w:p w14:paraId="33040337" w14:textId="77777777" w:rsidR="007956EC" w:rsidRDefault="007956EC" w:rsidP="007956EC">
            <w:pPr>
              <w:rPr>
                <w:rFonts w:eastAsiaTheme="minorEastAsia"/>
                <w:b/>
                <w:bCs/>
                <w:caps/>
              </w:rPr>
            </w:pPr>
            <w:r w:rsidRPr="55A6EF2C">
              <w:rPr>
                <w:rFonts w:eastAsiaTheme="minorEastAsia"/>
                <w:b/>
                <w:bCs/>
                <w:caps/>
              </w:rPr>
              <w:t>Jan 2018- May 2018</w:t>
            </w:r>
          </w:p>
          <w:p w14:paraId="3BFC31D1" w14:textId="77777777" w:rsidR="007956EC" w:rsidRDefault="007956EC" w:rsidP="007956EC">
            <w:pPr>
              <w:rPr>
                <w:rFonts w:ascii="Calibri" w:eastAsia="Calibri" w:hAnsi="Calibri" w:cs="Calibri"/>
              </w:rPr>
            </w:pPr>
            <w:r w:rsidRPr="0581A3D2">
              <w:rPr>
                <w:rFonts w:eastAsiaTheme="majorEastAsia" w:cstheme="majorBidi"/>
                <w:b/>
                <w:bCs/>
                <w:caps/>
                <w:color w:val="1D814B"/>
                <w:sz w:val="26"/>
                <w:szCs w:val="26"/>
              </w:rPr>
              <w:t xml:space="preserve">People operations specialist (outsource), </w:t>
            </w:r>
            <w:r w:rsidRPr="0581A3D2">
              <w:rPr>
                <w:rStyle w:val="SubtleReference"/>
                <w:rFonts w:eastAsiaTheme="majorEastAsia" w:cstheme="majorBidi"/>
                <w:bCs/>
                <w:caps/>
                <w:color w:val="000000" w:themeColor="text1"/>
                <w:sz w:val="26"/>
                <w:szCs w:val="26"/>
              </w:rPr>
              <w:t>door dash company, Texas</w:t>
            </w:r>
          </w:p>
          <w:p w14:paraId="550FFAC9" w14:textId="77777777" w:rsidR="007956EC" w:rsidRDefault="007956EC" w:rsidP="007956EC">
            <w:r w:rsidRPr="0581A3D2">
              <w:rPr>
                <w:rFonts w:ascii="Calibri" w:eastAsia="Calibri" w:hAnsi="Calibri" w:cs="Calibri"/>
              </w:rPr>
              <w:t>- Responsible for inputting new hires to HR system, and processing all compliance documentation and employment verification with 100% accuracy.</w:t>
            </w:r>
          </w:p>
          <w:p w14:paraId="6CBE23A8" w14:textId="4BCC4172" w:rsidR="007956EC" w:rsidRDefault="007956EC" w:rsidP="007956EC">
            <w:pPr>
              <w:pStyle w:val="Heading3"/>
              <w:contextualSpacing w:val="0"/>
              <w:outlineLvl w:val="2"/>
            </w:pPr>
            <w:r w:rsidRPr="0581A3D2">
              <w:rPr>
                <w:rFonts w:ascii="Calibri" w:eastAsia="Calibri" w:hAnsi="Calibri" w:cs="Calibri"/>
                <w:szCs w:val="22"/>
              </w:rPr>
              <w:t>- Provide data entry support in the system and handle employee information with thought, sensitivity and care.</w:t>
            </w:r>
          </w:p>
          <w:p w14:paraId="7CB7D219" w14:textId="77777777" w:rsidR="007956EC" w:rsidRDefault="007956EC" w:rsidP="00A86BBE">
            <w:pPr>
              <w:pStyle w:val="Heading3"/>
              <w:contextualSpacing w:val="0"/>
              <w:outlineLvl w:val="2"/>
            </w:pPr>
          </w:p>
          <w:p w14:paraId="78E7B0A3" w14:textId="556AC942" w:rsidR="00A86BBE" w:rsidRPr="00CF1A49" w:rsidRDefault="497AD192" w:rsidP="00A86BBE">
            <w:pPr>
              <w:pStyle w:val="Heading3"/>
              <w:contextualSpacing w:val="0"/>
              <w:outlineLvl w:val="2"/>
            </w:pPr>
            <w:r>
              <w:t xml:space="preserve">Dec 2013– Dec 2016 </w:t>
            </w:r>
          </w:p>
          <w:p w14:paraId="526A7A99" w14:textId="5C116B6B" w:rsidR="00A86BBE" w:rsidRPr="00D82759" w:rsidRDefault="030DBCFE" w:rsidP="030DBCFE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  <w:color w:val="000000" w:themeColor="text1"/>
              </w:rPr>
            </w:pPr>
            <w:r>
              <w:t xml:space="preserve">Team leader, complaint handling department, </w:t>
            </w:r>
            <w:r w:rsidRPr="00D82759">
              <w:rPr>
                <w:rStyle w:val="SubtleReference"/>
                <w:b/>
                <w:bCs/>
                <w:color w:val="000000" w:themeColor="text1"/>
              </w:rPr>
              <w:t>Orange mobile network (formerly Mobinil)</w:t>
            </w:r>
          </w:p>
          <w:p w14:paraId="23378DE0" w14:textId="3C17EF80" w:rsidR="001E3120" w:rsidRPr="00CF1A49" w:rsidRDefault="030DBCFE" w:rsidP="030DBCFE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30DBCFE">
              <w:rPr>
                <w:rFonts w:ascii="Calibri" w:eastAsia="Calibri" w:hAnsi="Calibri" w:cs="Calibri"/>
              </w:rPr>
              <w:t>Provides daily direction and communication to team members so all complaints are answered in a timely, efficient and knowledgeable manner.</w:t>
            </w:r>
          </w:p>
          <w:p w14:paraId="2BFA8780" w14:textId="0BF617F8" w:rsidR="001E3120" w:rsidRPr="00CF1A49" w:rsidRDefault="030DBCFE" w:rsidP="030DBCFE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30DBCFE">
              <w:rPr>
                <w:rFonts w:ascii="Calibri" w:eastAsia="Calibri" w:hAnsi="Calibri" w:cs="Calibri"/>
              </w:rPr>
              <w:t xml:space="preserve"> Provides continual evaluation of processes and procedures. </w:t>
            </w:r>
          </w:p>
          <w:p w14:paraId="6B10A3FD" w14:textId="1BA19A8D" w:rsidR="001E3120" w:rsidRPr="00CF1A49" w:rsidRDefault="030DBCFE" w:rsidP="030DBCFE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30DBCFE">
              <w:rPr>
                <w:rFonts w:ascii="Calibri" w:eastAsia="Calibri" w:hAnsi="Calibri" w:cs="Calibri"/>
              </w:rPr>
              <w:t xml:space="preserve">Responds to and resolves employee relations issues expressed by team members.  </w:t>
            </w:r>
          </w:p>
          <w:p w14:paraId="2B04AB26" w14:textId="046C20FD" w:rsidR="001E3120" w:rsidRPr="00CF1A49" w:rsidRDefault="030DBCFE" w:rsidP="030DBCFE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30DBCFE">
              <w:rPr>
                <w:rFonts w:ascii="Calibri" w:eastAsia="Calibri" w:hAnsi="Calibri" w:cs="Calibri"/>
              </w:rPr>
              <w:t xml:space="preserve"> Creates and maintains a high-quality work environment so team members are motivated to        perform at their highest level.</w:t>
            </w:r>
          </w:p>
          <w:p w14:paraId="53E76619" w14:textId="20B43D80" w:rsidR="001E3120" w:rsidRPr="00CF1A49" w:rsidRDefault="030DBCFE" w:rsidP="030DBCFE">
            <w:pPr>
              <w:pStyle w:val="ListParagraph"/>
              <w:numPr>
                <w:ilvl w:val="0"/>
                <w:numId w:val="5"/>
              </w:numPr>
              <w:contextualSpacing w:val="0"/>
            </w:pPr>
            <w:r w:rsidRPr="030DBCFE">
              <w:rPr>
                <w:rFonts w:ascii="Calibri" w:eastAsia="Calibri" w:hAnsi="Calibri" w:cs="Calibri"/>
              </w:rPr>
              <w:t xml:space="preserve"> Assists the manager with daily operation to include the development, analyses and                      implementation of staffing, training, telemarketing, scheduling and reward/recognition programs.         </w:t>
            </w:r>
          </w:p>
          <w:p w14:paraId="230EE2C8" w14:textId="2F28A034" w:rsidR="001E3120" w:rsidRPr="00CF1A49" w:rsidRDefault="001E3120" w:rsidP="030DBCFE">
            <w:pPr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F61DF9" w:rsidRPr="00CF1A49" w14:paraId="3114D7D4" w14:textId="77777777" w:rsidTr="55A6EF2C">
        <w:tc>
          <w:tcPr>
            <w:tcW w:w="9860" w:type="dxa"/>
            <w:tcMar>
              <w:top w:w="216" w:type="dxa"/>
            </w:tcMar>
          </w:tcPr>
          <w:p w14:paraId="6BBFF56C" w14:textId="0312C891" w:rsidR="00A86BBE" w:rsidRPr="00CF1A49" w:rsidRDefault="497AD192" w:rsidP="00A86BBE">
            <w:pPr>
              <w:pStyle w:val="Heading3"/>
              <w:contextualSpacing w:val="0"/>
              <w:outlineLvl w:val="2"/>
            </w:pPr>
            <w:r>
              <w:t xml:space="preserve">March 2011– Dec 2013 </w:t>
            </w:r>
          </w:p>
          <w:p w14:paraId="006C60DB" w14:textId="505F407B" w:rsidR="00A86BBE" w:rsidRPr="00D82759" w:rsidRDefault="030DBCFE" w:rsidP="030DBCFE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  <w:color w:val="000000" w:themeColor="text1"/>
              </w:rPr>
            </w:pPr>
            <w:r>
              <w:t xml:space="preserve">Sr. Specialist complaint handling department, </w:t>
            </w:r>
            <w:r w:rsidRPr="00D82759">
              <w:rPr>
                <w:rStyle w:val="SubtleReference"/>
                <w:b/>
                <w:bCs/>
                <w:color w:val="000000" w:themeColor="text1"/>
              </w:rPr>
              <w:t>orange mobile network (formerly mobinil)</w:t>
            </w:r>
          </w:p>
          <w:p w14:paraId="5BD33D80" w14:textId="0308CF78" w:rsidR="030DBCFE" w:rsidRDefault="030DBCFE">
            <w:r w:rsidRPr="030DBCFE">
              <w:rPr>
                <w:rFonts w:ascii="Calibri" w:eastAsia="Calibri" w:hAnsi="Calibri" w:cs="Calibri"/>
              </w:rPr>
              <w:t>- Resolve customer complaints via phone, Email or social media.</w:t>
            </w:r>
          </w:p>
          <w:p w14:paraId="027A8970" w14:textId="41B11B65" w:rsidR="030DBCFE" w:rsidRDefault="030DBCFE">
            <w:r w:rsidRPr="030DBCFE">
              <w:rPr>
                <w:rFonts w:ascii="Calibri" w:eastAsia="Calibri" w:hAnsi="Calibri" w:cs="Calibri"/>
              </w:rPr>
              <w:t>- escalating problems and providing relevant feedback to the right channels.</w:t>
            </w:r>
          </w:p>
          <w:p w14:paraId="45421C27" w14:textId="113060E8" w:rsidR="030DBCFE" w:rsidRDefault="030DBCFE" w:rsidP="030DBCFE">
            <w:r w:rsidRPr="030DBCFE">
              <w:rPr>
                <w:rFonts w:ascii="Calibri" w:eastAsia="Calibri" w:hAnsi="Calibri" w:cs="Calibri"/>
              </w:rPr>
              <w:t>- communicating with other customer service sub-division to answer all relevant customers inquiries/ complaints.</w:t>
            </w:r>
          </w:p>
          <w:p w14:paraId="13D91067" w14:textId="2A2C022E" w:rsidR="030DBCFE" w:rsidRDefault="030DBCFE" w:rsidP="030DBCFE">
            <w:r w:rsidRPr="030DBCFE">
              <w:rPr>
                <w:rFonts w:ascii="Calibri" w:eastAsia="Calibri" w:hAnsi="Calibri" w:cs="Calibri"/>
              </w:rPr>
              <w:t>- work with higher management to ensure proper customer service is being delivered.</w:t>
            </w:r>
          </w:p>
          <w:p w14:paraId="552B7E95" w14:textId="4A891967" w:rsidR="00F61DF9" w:rsidRDefault="00F61DF9" w:rsidP="497AD192"/>
          <w:p w14:paraId="6DCB04C9" w14:textId="4D0E1DE2" w:rsidR="00F61DF9" w:rsidRDefault="497AD192" w:rsidP="497AD192">
            <w:r w:rsidRPr="497AD192">
              <w:rPr>
                <w:rFonts w:eastAsiaTheme="majorEastAsia" w:cstheme="majorBidi"/>
                <w:b/>
                <w:bCs/>
                <w:caps/>
              </w:rPr>
              <w:t>May 2008 – March 2011</w:t>
            </w:r>
          </w:p>
          <w:p w14:paraId="5A397B48" w14:textId="5F8DB982" w:rsidR="00F61DF9" w:rsidRDefault="030DBCFE" w:rsidP="497AD192">
            <w:r w:rsidRPr="030DBCFE">
              <w:rPr>
                <w:rFonts w:eastAsiaTheme="majorEastAsia" w:cstheme="majorBidi"/>
                <w:b/>
                <w:bCs/>
                <w:caps/>
                <w:color w:val="1D814B"/>
                <w:sz w:val="26"/>
                <w:szCs w:val="26"/>
              </w:rPr>
              <w:lastRenderedPageBreak/>
              <w:t>Representative complaint handling department</w:t>
            </w:r>
            <w:r>
              <w:t>,</w:t>
            </w:r>
            <w:r w:rsidRPr="030DBCFE">
              <w:rPr>
                <w:color w:val="000000" w:themeColor="text1"/>
              </w:rPr>
              <w:t xml:space="preserve"> </w:t>
            </w:r>
            <w:r w:rsidRPr="030DBCFE">
              <w:rPr>
                <w:rStyle w:val="SubtleReference"/>
                <w:rFonts w:eastAsiaTheme="majorEastAsia" w:cstheme="majorBidi"/>
                <w:bCs/>
                <w:caps/>
                <w:color w:val="000000" w:themeColor="text1"/>
                <w:sz w:val="26"/>
                <w:szCs w:val="26"/>
              </w:rPr>
              <w:t>orange mobile</w:t>
            </w:r>
            <w:r w:rsidRPr="030DBCFE">
              <w:rPr>
                <w:rStyle w:val="SubtleReference"/>
                <w:rFonts w:eastAsiaTheme="majorEastAsia" w:cstheme="majorBidi"/>
                <w:bCs/>
                <w:caps/>
                <w:color w:val="1D814B"/>
                <w:sz w:val="26"/>
                <w:szCs w:val="26"/>
              </w:rPr>
              <w:t xml:space="preserve"> </w:t>
            </w:r>
            <w:r w:rsidRPr="030DBCFE">
              <w:rPr>
                <w:rStyle w:val="SubtleReference"/>
                <w:rFonts w:eastAsiaTheme="majorEastAsia" w:cstheme="majorBidi"/>
                <w:bCs/>
                <w:caps/>
                <w:color w:val="000000" w:themeColor="text1"/>
                <w:sz w:val="26"/>
                <w:szCs w:val="26"/>
              </w:rPr>
              <w:t>network (formerly mobinil)</w:t>
            </w:r>
          </w:p>
          <w:p w14:paraId="497D42BB" w14:textId="087C8EE7" w:rsidR="00F61DF9" w:rsidRDefault="030DBCFE" w:rsidP="497AD192">
            <w:r w:rsidRPr="030DBCFE">
              <w:rPr>
                <w:rFonts w:ascii="Calibri" w:eastAsia="Calibri" w:hAnsi="Calibri" w:cs="Calibri"/>
              </w:rPr>
              <w:t>- Communicating with other customer service sub-division to answer all relevant customers inquiries/ complaints.</w:t>
            </w:r>
          </w:p>
          <w:p w14:paraId="12BDB185" w14:textId="0308CF78" w:rsidR="00F61DF9" w:rsidRDefault="030DBCFE" w:rsidP="030DBCFE">
            <w:r w:rsidRPr="030DBCFE">
              <w:rPr>
                <w:rFonts w:ascii="Calibri" w:eastAsia="Calibri" w:hAnsi="Calibri" w:cs="Calibri"/>
              </w:rPr>
              <w:t>- Resolve customer complaints via phone, Email or social media.</w:t>
            </w:r>
          </w:p>
          <w:p w14:paraId="06537E5E" w14:textId="38ACA0E0" w:rsidR="00F61DF9" w:rsidRDefault="00F61DF9" w:rsidP="030DBCFE">
            <w:pPr>
              <w:ind w:left="0"/>
              <w:rPr>
                <w:rStyle w:val="SubtleReference"/>
                <w:rFonts w:eastAsiaTheme="majorEastAsia" w:cstheme="majorBidi"/>
                <w:bCs/>
                <w:caps/>
                <w:color w:val="000000" w:themeColor="text1"/>
                <w:sz w:val="26"/>
                <w:szCs w:val="26"/>
              </w:rPr>
            </w:pPr>
          </w:p>
          <w:p w14:paraId="78CB93B5" w14:textId="0B50CC0D" w:rsidR="00F61DF9" w:rsidRDefault="030DBCFE" w:rsidP="030DBCFE">
            <w:pPr>
              <w:rPr>
                <w:rFonts w:eastAsiaTheme="majorEastAsia" w:cstheme="majorBidi"/>
                <w:b/>
                <w:bCs/>
                <w:caps/>
              </w:rPr>
            </w:pPr>
            <w:r w:rsidRPr="030DBCFE">
              <w:rPr>
                <w:rFonts w:eastAsiaTheme="majorEastAsia" w:cstheme="majorBidi"/>
                <w:b/>
                <w:bCs/>
                <w:caps/>
              </w:rPr>
              <w:t>DEc 2006- May 2008</w:t>
            </w:r>
          </w:p>
          <w:p w14:paraId="3C4D9E1C" w14:textId="02BA51F4" w:rsidR="00F61DF9" w:rsidRDefault="030DBCFE" w:rsidP="030DBCFE">
            <w:pPr>
              <w:rPr>
                <w:rStyle w:val="SubtleReference"/>
                <w:rFonts w:eastAsiaTheme="majorEastAsia" w:cstheme="majorBidi"/>
                <w:bCs/>
                <w:caps/>
                <w:color w:val="000000" w:themeColor="text1"/>
                <w:sz w:val="26"/>
                <w:szCs w:val="26"/>
              </w:rPr>
            </w:pPr>
            <w:r w:rsidRPr="030DBCFE">
              <w:rPr>
                <w:rFonts w:eastAsiaTheme="majorEastAsia" w:cstheme="majorBidi"/>
                <w:b/>
                <w:bCs/>
                <w:caps/>
                <w:color w:val="1D814B"/>
                <w:sz w:val="26"/>
                <w:szCs w:val="26"/>
              </w:rPr>
              <w:t>Representative customer service,</w:t>
            </w:r>
            <w:r w:rsidRPr="030DBCFE">
              <w:rPr>
                <w:rStyle w:val="SubtleReference"/>
                <w:rFonts w:eastAsiaTheme="majorEastAsia" w:cstheme="majorBidi"/>
                <w:bCs/>
                <w:caps/>
                <w:color w:val="000000" w:themeColor="text1"/>
                <w:sz w:val="26"/>
                <w:szCs w:val="26"/>
              </w:rPr>
              <w:t xml:space="preserve"> orange mobile network (formerly mobinil)</w:t>
            </w:r>
          </w:p>
          <w:p w14:paraId="3200C9FB" w14:textId="6CE986F7" w:rsidR="00F61DF9" w:rsidRDefault="00D82759" w:rsidP="030DBCFE">
            <w:pPr>
              <w:pStyle w:val="ListParagraph"/>
              <w:numPr>
                <w:ilvl w:val="0"/>
                <w:numId w:val="2"/>
              </w:numPr>
            </w:pPr>
            <w:r w:rsidRPr="030DBCFE">
              <w:rPr>
                <w:rFonts w:ascii="Calibri" w:eastAsia="Calibri" w:hAnsi="Calibri" w:cs="Calibri"/>
              </w:rPr>
              <w:t>Handle customer complaints</w:t>
            </w:r>
            <w:r w:rsidR="030DBCFE" w:rsidRPr="030DBCFE">
              <w:rPr>
                <w:rFonts w:ascii="Calibri" w:eastAsia="Calibri" w:hAnsi="Calibri" w:cs="Calibri"/>
              </w:rPr>
              <w:t xml:space="preserve"> provide appropriate solutions and alternatives within the time limits; follow up to ensure resolution Keep records of customer interactions, process customer accounts and file documents.</w:t>
            </w:r>
          </w:p>
          <w:p w14:paraId="0E492655" w14:textId="5DE79334" w:rsidR="00F61DF9" w:rsidRPr="007956EC" w:rsidRDefault="0581A3D2" w:rsidP="007956EC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581A3D2">
              <w:rPr>
                <w:rFonts w:ascii="Calibri" w:eastAsia="Calibri" w:hAnsi="Calibri" w:cs="Calibri"/>
              </w:rPr>
              <w:t xml:space="preserve">Upsell products and services and capture customer </w:t>
            </w:r>
            <w:r w:rsidRPr="0581A3D2">
              <w:t>requests through the company dedicated CRM application.</w:t>
            </w:r>
          </w:p>
        </w:tc>
      </w:tr>
    </w:tbl>
    <w:p w14:paraId="69D0C959" w14:textId="77777777" w:rsidR="00DA59AA" w:rsidRPr="00CF1A49" w:rsidRDefault="00E91591" w:rsidP="0097790C">
      <w:pPr>
        <w:pStyle w:val="Heading1"/>
      </w:pPr>
      <w:r w:rsidRPr="00CF1A49">
        <w:lastRenderedPageBreak/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14:paraId="6DFC4287" w14:textId="77777777" w:rsidTr="030DBCFE">
        <w:tc>
          <w:tcPr>
            <w:tcW w:w="9860" w:type="dxa"/>
          </w:tcPr>
          <w:p w14:paraId="20452C2F" w14:textId="54EDB478" w:rsidR="001D0BF1" w:rsidRPr="00CF1A49" w:rsidRDefault="497AD192" w:rsidP="001D0BF1">
            <w:pPr>
              <w:pStyle w:val="Heading3"/>
              <w:contextualSpacing w:val="0"/>
              <w:outlineLvl w:val="2"/>
            </w:pPr>
            <w:r>
              <w:t>June 2006</w:t>
            </w:r>
          </w:p>
          <w:p w14:paraId="293903DD" w14:textId="730AC547" w:rsidR="007538DC" w:rsidRPr="00CF1A49" w:rsidRDefault="497AD192" w:rsidP="497AD19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bachelor of arts mass and media communication, </w:t>
            </w:r>
            <w:r w:rsidRPr="497AD192">
              <w:rPr>
                <w:rStyle w:val="SubtleReference"/>
              </w:rPr>
              <w:t>ain shams university</w:t>
            </w:r>
          </w:p>
        </w:tc>
      </w:tr>
      <w:tr w:rsidR="00F61DF9" w:rsidRPr="00CF1A49" w14:paraId="50A83383" w14:textId="77777777" w:rsidTr="030DBCFE">
        <w:tc>
          <w:tcPr>
            <w:tcW w:w="9860" w:type="dxa"/>
            <w:tcMar>
              <w:top w:w="216" w:type="dxa"/>
            </w:tcMar>
          </w:tcPr>
          <w:p w14:paraId="09988E47" w14:textId="61A8FC55" w:rsidR="00F61DF9" w:rsidRDefault="030DBCFE" w:rsidP="030DBCFE">
            <w:pPr>
              <w:pStyle w:val="Heading3"/>
              <w:spacing w:line="259" w:lineRule="auto"/>
              <w:outlineLvl w:val="2"/>
            </w:pPr>
            <w:r w:rsidRPr="030DBCFE">
              <w:rPr>
                <w:rFonts w:asciiTheme="majorHAnsi" w:hAnsiTheme="majorHAnsi"/>
                <w:bCs/>
                <w:color w:val="262626" w:themeColor="text1" w:themeTint="D9"/>
                <w:sz w:val="28"/>
                <w:szCs w:val="28"/>
              </w:rPr>
              <w:t>Training courses</w:t>
            </w:r>
          </w:p>
          <w:p w14:paraId="7E1741CD" w14:textId="62C0A7DB" w:rsidR="00F61DF9" w:rsidRDefault="00F61DF9" w:rsidP="030DBCFE">
            <w:pPr>
              <w:pStyle w:val="Heading3"/>
              <w:spacing w:line="259" w:lineRule="auto"/>
              <w:outlineLvl w:val="2"/>
            </w:pPr>
          </w:p>
          <w:p w14:paraId="6FE6A0B5" w14:textId="742802BE" w:rsidR="00F61DF9" w:rsidRDefault="030DBCFE" w:rsidP="00E91591">
            <w:r w:rsidRPr="030DBCFE">
              <w:rPr>
                <w:rFonts w:eastAsiaTheme="majorEastAsia" w:cstheme="majorBidi"/>
                <w:b/>
                <w:bCs/>
                <w:caps/>
              </w:rPr>
              <w:t>Managment Certifications:</w:t>
            </w:r>
            <w:r w:rsidRPr="030DBCFE">
              <w:rPr>
                <w:rFonts w:ascii="Calibri" w:eastAsia="Calibri" w:hAnsi="Calibri" w:cs="Calibri"/>
              </w:rPr>
              <w:t xml:space="preserve"> Managment fundamentals | Performance Managment&amp; Performance Appraisals | Managing Customer Service Teams | Business coaching | Organizations employee coaching| Giving feedback, Constructive Criticism.</w:t>
            </w:r>
          </w:p>
          <w:p w14:paraId="34107CC5" w14:textId="4DC091DA" w:rsidR="00F61DF9" w:rsidRDefault="030DBCFE" w:rsidP="00E91591">
            <w:r w:rsidRPr="030DBCFE">
              <w:rPr>
                <w:rFonts w:eastAsiaTheme="majorEastAsia" w:cstheme="majorBidi"/>
                <w:b/>
                <w:bCs/>
                <w:caps/>
              </w:rPr>
              <w:t xml:space="preserve">Customer Service Certifications: </w:t>
            </w:r>
            <w:r w:rsidRPr="030DBCFE">
              <w:rPr>
                <w:rFonts w:ascii="Calibri" w:eastAsia="Calibri" w:hAnsi="Calibri" w:cs="Calibri"/>
              </w:rPr>
              <w:t>Customer Experience, Customer Relationship Fundamentals.</w:t>
            </w:r>
          </w:p>
          <w:p w14:paraId="4469F2E5" w14:textId="0260543C" w:rsidR="00F61DF9" w:rsidRDefault="030DBCFE" w:rsidP="00E91591">
            <w:r w:rsidRPr="030DBCFE">
              <w:rPr>
                <w:rFonts w:eastAsiaTheme="majorEastAsia" w:cstheme="majorBidi"/>
                <w:b/>
                <w:bCs/>
                <w:caps/>
              </w:rPr>
              <w:t xml:space="preserve">Interpersonal communication: </w:t>
            </w:r>
            <w:r w:rsidRPr="030DBCFE">
              <w:rPr>
                <w:rFonts w:ascii="Calibri" w:eastAsia="Calibri" w:hAnsi="Calibri" w:cs="Calibri"/>
              </w:rPr>
              <w:t>Communicating with confidence, targeting your message |Customer service confrontation and conflict, listening to your customers.</w:t>
            </w:r>
          </w:p>
          <w:p w14:paraId="65B9F370" w14:textId="19DAAD46" w:rsidR="00F61DF9" w:rsidRDefault="030DBCFE" w:rsidP="030DBCFE">
            <w:pPr>
              <w:spacing w:line="259" w:lineRule="auto"/>
            </w:pPr>
            <w:r w:rsidRPr="030DBCFE">
              <w:rPr>
                <w:rFonts w:eastAsiaTheme="majorEastAsia" w:cstheme="majorBidi"/>
                <w:b/>
                <w:bCs/>
                <w:caps/>
              </w:rPr>
              <w:t>Other Certificates:</w:t>
            </w:r>
            <w:r w:rsidRPr="030DBCFE">
              <w:rPr>
                <w:rFonts w:ascii="Calibri" w:eastAsia="Calibri" w:hAnsi="Calibri" w:cs="Calibri"/>
              </w:rPr>
              <w:t xml:space="preserve"> 3G and Beyond | Train the trainer</w:t>
            </w:r>
            <w:r w:rsidRPr="030DBCFE">
              <w:rPr>
                <w:rFonts w:eastAsiaTheme="majorEastAsia" w:cstheme="majorBidi"/>
                <w:b/>
                <w:bCs/>
                <w:caps/>
              </w:rPr>
              <w:t>.</w:t>
            </w:r>
          </w:p>
          <w:p w14:paraId="3BD8D437" w14:textId="32F34CEB" w:rsidR="00F61DF9" w:rsidRDefault="00F61DF9" w:rsidP="00E91591"/>
          <w:p w14:paraId="6188344A" w14:textId="68B09150" w:rsidR="00F61DF9" w:rsidRDefault="00F61DF9" w:rsidP="030DBCFE"/>
          <w:p w14:paraId="2A02CDB8" w14:textId="13D09BC2" w:rsidR="00F61DF9" w:rsidRDefault="00F61DF9" w:rsidP="030DBCFE"/>
          <w:p w14:paraId="5043C95C" w14:textId="277D6367" w:rsidR="00F61DF9" w:rsidRDefault="00F61DF9" w:rsidP="030DBCFE"/>
        </w:tc>
      </w:tr>
    </w:tbl>
    <w:p w14:paraId="1B35B51A" w14:textId="77777777" w:rsidR="00486277" w:rsidRPr="00CF1A49" w:rsidRDefault="00E91591" w:rsidP="00486277">
      <w:pPr>
        <w:pStyle w:val="Heading1"/>
      </w:pPr>
      <w:r w:rsidRPr="00CF1A49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14:paraId="665AC5B2" w14:textId="77777777" w:rsidTr="497AD192">
        <w:tc>
          <w:tcPr>
            <w:tcW w:w="5256" w:type="dxa"/>
          </w:tcPr>
          <w:p w14:paraId="4D8E247D" w14:textId="0EBDEBE7" w:rsidR="001E3120" w:rsidRPr="006E1507" w:rsidRDefault="497AD192" w:rsidP="006E1507">
            <w:pPr>
              <w:pStyle w:val="ListBullet"/>
              <w:contextualSpacing w:val="0"/>
            </w:pPr>
            <w:r>
              <w:t>Excellent communication skills verbal and written.</w:t>
            </w:r>
          </w:p>
          <w:p w14:paraId="75759E66" w14:textId="7CE86684" w:rsidR="001F4E6D" w:rsidRPr="006E1507" w:rsidRDefault="497AD192" w:rsidP="006E1507">
            <w:pPr>
              <w:pStyle w:val="ListBullet"/>
              <w:contextualSpacing w:val="0"/>
            </w:pPr>
            <w:r>
              <w:t>Ability to pay attention to details.</w:t>
            </w:r>
          </w:p>
        </w:tc>
        <w:tc>
          <w:tcPr>
            <w:tcW w:w="5256" w:type="dxa"/>
            <w:tcMar>
              <w:left w:w="0" w:type="dxa"/>
            </w:tcMar>
          </w:tcPr>
          <w:p w14:paraId="7C2E34B9" w14:textId="0D8E5FED" w:rsidR="003A0632" w:rsidRPr="006E1507" w:rsidRDefault="497AD192" w:rsidP="006E1507">
            <w:pPr>
              <w:pStyle w:val="ListBullet"/>
              <w:contextualSpacing w:val="0"/>
            </w:pPr>
            <w:r>
              <w:t>Basic computer skills and familiarity with Microsoft office application.</w:t>
            </w:r>
          </w:p>
          <w:p w14:paraId="0A85036B" w14:textId="7BF799BF" w:rsidR="497AD192" w:rsidRDefault="497AD192" w:rsidP="497AD192">
            <w:pPr>
              <w:pStyle w:val="ListBullet"/>
              <w:numPr>
                <w:ilvl w:val="0"/>
                <w:numId w:val="8"/>
              </w:numPr>
              <w:spacing w:line="259" w:lineRule="auto"/>
              <w:ind w:left="936"/>
            </w:pPr>
            <w:r>
              <w:t>Skilled negotiator to achieve results and reach understanding in the event of the work place conflict.</w:t>
            </w:r>
          </w:p>
          <w:p w14:paraId="426D0E2E" w14:textId="51A540FC" w:rsidR="001E3120" w:rsidRPr="006E1507" w:rsidRDefault="001E3120" w:rsidP="497AD192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BFD96D1" w14:textId="77777777" w:rsidR="00AD782D" w:rsidRPr="00CF1A49" w:rsidRDefault="030DBCFE" w:rsidP="0062312F">
      <w:pPr>
        <w:pStyle w:val="Heading1"/>
      </w:pPr>
      <w:r>
        <w:lastRenderedPageBreak/>
        <w:t>Activities</w:t>
      </w:r>
    </w:p>
    <w:p w14:paraId="7BB7D64C" w14:textId="0B6F4283" w:rsidR="030DBCFE" w:rsidRDefault="030DBCFE" w:rsidP="030DBCFE">
      <w:pPr>
        <w:pStyle w:val="ListParagraph"/>
        <w:numPr>
          <w:ilvl w:val="0"/>
          <w:numId w:val="1"/>
        </w:numPr>
        <w:spacing w:line="259" w:lineRule="auto"/>
      </w:pPr>
      <w:r>
        <w:t>Volunteer in organizing team building days in orange community.</w:t>
      </w:r>
    </w:p>
    <w:p w14:paraId="620CF8A3" w14:textId="1D6314F3" w:rsidR="030DBCFE" w:rsidRDefault="030DBCFE" w:rsidP="030DBCFE">
      <w:pPr>
        <w:pStyle w:val="ListParagraph"/>
        <w:numPr>
          <w:ilvl w:val="0"/>
          <w:numId w:val="1"/>
        </w:numPr>
        <w:spacing w:line="259" w:lineRule="auto"/>
      </w:pPr>
      <w:r>
        <w:t>Volunteer in Hudson valley center in US to help and assist Arab children through their daily school day.</w:t>
      </w:r>
    </w:p>
    <w:sectPr w:rsidR="030DBCFE" w:rsidSect="00E91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04082" w14:textId="77777777" w:rsidR="000F33F6" w:rsidRDefault="000F33F6" w:rsidP="0068194B">
      <w:r>
        <w:separator/>
      </w:r>
    </w:p>
    <w:p w14:paraId="58C7864E" w14:textId="77777777" w:rsidR="000F33F6" w:rsidRDefault="000F33F6"/>
    <w:p w14:paraId="79783852" w14:textId="77777777" w:rsidR="000F33F6" w:rsidRDefault="000F33F6"/>
  </w:endnote>
  <w:endnote w:type="continuationSeparator" w:id="0">
    <w:p w14:paraId="1DD1B4FD" w14:textId="77777777" w:rsidR="000F33F6" w:rsidRDefault="000F33F6" w:rsidP="0068194B">
      <w:r>
        <w:continuationSeparator/>
      </w:r>
    </w:p>
    <w:p w14:paraId="11191CE3" w14:textId="77777777" w:rsidR="000F33F6" w:rsidRDefault="000F33F6"/>
    <w:p w14:paraId="0B75F52D" w14:textId="77777777" w:rsidR="000F33F6" w:rsidRDefault="000F33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8C563D" w:rsidRDefault="008C5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D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8C563D" w:rsidRDefault="008C5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6EAF5" w14:textId="77777777" w:rsidR="000F33F6" w:rsidRDefault="000F33F6" w:rsidP="0068194B">
      <w:r>
        <w:separator/>
      </w:r>
    </w:p>
    <w:p w14:paraId="42F08AAD" w14:textId="77777777" w:rsidR="000F33F6" w:rsidRDefault="000F33F6"/>
    <w:p w14:paraId="2104E83D" w14:textId="77777777" w:rsidR="000F33F6" w:rsidRDefault="000F33F6"/>
  </w:footnote>
  <w:footnote w:type="continuationSeparator" w:id="0">
    <w:p w14:paraId="5822B3B7" w14:textId="77777777" w:rsidR="000F33F6" w:rsidRDefault="000F33F6" w:rsidP="0068194B">
      <w:r>
        <w:continuationSeparator/>
      </w:r>
    </w:p>
    <w:p w14:paraId="465565D2" w14:textId="77777777" w:rsidR="000F33F6" w:rsidRDefault="000F33F6"/>
    <w:p w14:paraId="55300A2C" w14:textId="77777777" w:rsidR="000F33F6" w:rsidRDefault="000F33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8C563D" w:rsidRDefault="008C5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A6659" w14:textId="77777777" w:rsidR="008C563D" w:rsidRDefault="008C5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 xmlns:wp14="http://schemas.microsoft.com/office/word/2010/wordml">
          <w:pict w14:anchorId="752CC86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3272E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053AC4"/>
    <w:multiLevelType w:val="hybridMultilevel"/>
    <w:tmpl w:val="49908D36"/>
    <w:lvl w:ilvl="0" w:tplc="C5DCFDE2">
      <w:start w:val="1"/>
      <w:numFmt w:val="decimal"/>
      <w:lvlText w:val="%1."/>
      <w:lvlJc w:val="left"/>
      <w:pPr>
        <w:ind w:left="720" w:hanging="360"/>
      </w:pPr>
    </w:lvl>
    <w:lvl w:ilvl="1" w:tplc="7662EC3E">
      <w:start w:val="1"/>
      <w:numFmt w:val="lowerLetter"/>
      <w:lvlText w:val="%2."/>
      <w:lvlJc w:val="left"/>
      <w:pPr>
        <w:ind w:left="1440" w:hanging="360"/>
      </w:pPr>
    </w:lvl>
    <w:lvl w:ilvl="2" w:tplc="A906F32C">
      <w:start w:val="1"/>
      <w:numFmt w:val="lowerRoman"/>
      <w:lvlText w:val="%3."/>
      <w:lvlJc w:val="right"/>
      <w:pPr>
        <w:ind w:left="2160" w:hanging="180"/>
      </w:pPr>
    </w:lvl>
    <w:lvl w:ilvl="3" w:tplc="6122F26E">
      <w:start w:val="1"/>
      <w:numFmt w:val="decimal"/>
      <w:lvlText w:val="%4."/>
      <w:lvlJc w:val="left"/>
      <w:pPr>
        <w:ind w:left="2880" w:hanging="360"/>
      </w:pPr>
    </w:lvl>
    <w:lvl w:ilvl="4" w:tplc="EF2C32C4">
      <w:start w:val="1"/>
      <w:numFmt w:val="lowerLetter"/>
      <w:lvlText w:val="%5."/>
      <w:lvlJc w:val="left"/>
      <w:pPr>
        <w:ind w:left="3600" w:hanging="360"/>
      </w:pPr>
    </w:lvl>
    <w:lvl w:ilvl="5" w:tplc="D816671A">
      <w:start w:val="1"/>
      <w:numFmt w:val="lowerRoman"/>
      <w:lvlText w:val="%6."/>
      <w:lvlJc w:val="right"/>
      <w:pPr>
        <w:ind w:left="4320" w:hanging="180"/>
      </w:pPr>
    </w:lvl>
    <w:lvl w:ilvl="6" w:tplc="C42EC4E4">
      <w:start w:val="1"/>
      <w:numFmt w:val="decimal"/>
      <w:lvlText w:val="%7."/>
      <w:lvlJc w:val="left"/>
      <w:pPr>
        <w:ind w:left="5040" w:hanging="360"/>
      </w:pPr>
    </w:lvl>
    <w:lvl w:ilvl="7" w:tplc="0E1A705C">
      <w:start w:val="1"/>
      <w:numFmt w:val="lowerLetter"/>
      <w:lvlText w:val="%8."/>
      <w:lvlJc w:val="left"/>
      <w:pPr>
        <w:ind w:left="5760" w:hanging="360"/>
      </w:pPr>
    </w:lvl>
    <w:lvl w:ilvl="8" w:tplc="EA0204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FA504C"/>
    <w:multiLevelType w:val="hybridMultilevel"/>
    <w:tmpl w:val="7EEE0478"/>
    <w:lvl w:ilvl="0" w:tplc="EBE08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81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D45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886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9A5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09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47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25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C8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77255FE"/>
    <w:multiLevelType w:val="hybridMultilevel"/>
    <w:tmpl w:val="589E02D8"/>
    <w:lvl w:ilvl="0" w:tplc="5A504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B69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CC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43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6A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40A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88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AD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78D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84657"/>
    <w:multiLevelType w:val="hybridMultilevel"/>
    <w:tmpl w:val="9B7C5032"/>
    <w:lvl w:ilvl="0" w:tplc="E0687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E4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4A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AE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E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848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49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63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4D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235A0"/>
    <w:multiLevelType w:val="hybridMultilevel"/>
    <w:tmpl w:val="D0AC0A10"/>
    <w:lvl w:ilvl="0" w:tplc="6EDA1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01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87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EC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26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C3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6E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E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01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D26EB"/>
    <w:multiLevelType w:val="hybridMultilevel"/>
    <w:tmpl w:val="6436E83E"/>
    <w:lvl w:ilvl="0" w:tplc="37845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1F6F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8D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8B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8E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C2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0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00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AE3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D5F73"/>
    <w:multiLevelType w:val="hybridMultilevel"/>
    <w:tmpl w:val="34EC98B0"/>
    <w:lvl w:ilvl="0" w:tplc="322C3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CC3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FE5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4A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20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21B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A5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08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46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13D13CE"/>
    <w:multiLevelType w:val="hybridMultilevel"/>
    <w:tmpl w:val="F1969D22"/>
    <w:lvl w:ilvl="0" w:tplc="8730C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ED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CE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F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41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4A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A4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6E7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84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471E3"/>
    <w:multiLevelType w:val="hybridMultilevel"/>
    <w:tmpl w:val="B4C2FEA0"/>
    <w:lvl w:ilvl="0" w:tplc="DE48E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1DC9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3AA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29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B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C4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42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C5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08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20"/>
  </w:num>
  <w:num w:numId="5">
    <w:abstractNumId w:val="21"/>
  </w:num>
  <w:num w:numId="6">
    <w:abstractNumId w:val="17"/>
  </w:num>
  <w:num w:numId="7">
    <w:abstractNumId w:val="10"/>
  </w:num>
  <w:num w:numId="8">
    <w:abstractNumId w:val="15"/>
  </w:num>
  <w:num w:numId="9">
    <w:abstractNumId w:val="14"/>
  </w:num>
  <w:num w:numId="10">
    <w:abstractNumId w:val="9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3"/>
  </w:num>
  <w:num w:numId="16">
    <w:abstractNumId w:val="13"/>
  </w:num>
  <w:num w:numId="17">
    <w:abstractNumId w:val="2"/>
  </w:num>
  <w:num w:numId="18">
    <w:abstractNumId w:val="19"/>
  </w:num>
  <w:num w:numId="19">
    <w:abstractNumId w:val="5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D4CF4"/>
    <w:rsid w:val="000F2F8C"/>
    <w:rsid w:val="000F33F6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56D8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56EC"/>
    <w:rsid w:val="00796076"/>
    <w:rsid w:val="007C0566"/>
    <w:rsid w:val="007C606B"/>
    <w:rsid w:val="007E6A61"/>
    <w:rsid w:val="00801140"/>
    <w:rsid w:val="00803404"/>
    <w:rsid w:val="00825349"/>
    <w:rsid w:val="00834955"/>
    <w:rsid w:val="00843AE2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82759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30DBCFE"/>
    <w:rsid w:val="0581A3D2"/>
    <w:rsid w:val="05E0D255"/>
    <w:rsid w:val="2111507D"/>
    <w:rsid w:val="270E37EE"/>
    <w:rsid w:val="396D2FB3"/>
    <w:rsid w:val="497AD192"/>
    <w:rsid w:val="55A6E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B8AA6"/>
  <w15:chartTrackingRefBased/>
  <w15:docId w15:val="{9897DA87-D0CC-4C34-A97A-4921F07F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14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1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2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22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Mostafa</dc:creator>
  <cp:keywords/>
  <dc:description/>
  <cp:lastModifiedBy>Ghada Mostafa</cp:lastModifiedBy>
  <cp:revision>5</cp:revision>
  <dcterms:created xsi:type="dcterms:W3CDTF">2018-04-20T16:52:00Z</dcterms:created>
  <dcterms:modified xsi:type="dcterms:W3CDTF">2018-08-24T11:10:00Z</dcterms:modified>
  <cp:category/>
</cp:coreProperties>
</file>