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20"/>
        <w:rPr/>
      </w:pPr>
      <w:r>
        <w:rPr/>
      </w:r>
    </w:p>
    <w:p>
      <w:pPr>
        <w:pStyle w:val="Normal"/>
        <w:pBdr>
          <w:bottom w:val="double" w:sz="4" w:space="1" w:color="000000"/>
        </w:pBdr>
        <w:rPr>
          <w:sz w:val="2"/>
          <w:szCs w:val="2"/>
        </w:rPr>
      </w:pPr>
      <w:r>
        <w:rPr>
          <w:sz w:val="2"/>
          <w:szCs w:val="2"/>
        </w:rPr>
      </w:r>
    </w:p>
    <w:p>
      <w:pPr>
        <w:pStyle w:val="Normal"/>
        <w:rPr>
          <w:sz w:val="2"/>
          <w:szCs w:val="2"/>
        </w:rPr>
      </w:pPr>
      <w:r>
        <w:rPr>
          <w:sz w:val="2"/>
          <w:szCs w:val="2"/>
        </w:rPr>
      </w:r>
    </w:p>
    <w:p>
      <w:pPr>
        <w:pStyle w:val="Normal"/>
        <w:rPr>
          <w:b/>
          <w:i/>
          <w:i/>
          <w:sz w:val="52"/>
          <w:szCs w:val="32"/>
        </w:rPr>
      </w:pPr>
      <w:r>
        <w:rPr>
          <w:b/>
          <w:i/>
          <w:sz w:val="52"/>
          <w:szCs w:val="32"/>
        </w:rPr>
        <w:t xml:space="preserve">         </w:t>
      </w:r>
      <w:r>
        <w:rPr>
          <w:b/>
          <w:i/>
          <w:sz w:val="52"/>
          <w:szCs w:val="32"/>
        </w:rPr>
        <w:t>PLAN D’AFFAIRES</w:t>
      </w:r>
      <w:r>
        <mc:AlternateContent>
          <mc:Choice Requires="wps">
            <w:drawing>
              <wp:anchor behindDoc="0" distT="0" distB="0" distL="182880" distR="182880" simplePos="0" locked="0" layoutInCell="0" allowOverlap="1" relativeHeight="7">
                <wp:simplePos x="0" y="0"/>
                <wp:positionH relativeFrom="margin">
                  <wp:posOffset>-179070</wp:posOffset>
                </wp:positionH>
                <wp:positionV relativeFrom="page">
                  <wp:posOffset>3539490</wp:posOffset>
                </wp:positionV>
                <wp:extent cx="6436360" cy="835660"/>
                <wp:effectExtent l="0" t="0" r="76200" b="76200"/>
                <wp:wrapSquare wrapText="bothSides"/>
                <wp:docPr id="1" name="Frame1"/>
                <a:graphic xmlns:a="http://schemas.openxmlformats.org/drawingml/2006/main">
                  <a:graphicData uri="http://schemas.microsoft.com/office/word/2010/wordprocessingShape">
                    <wps:wsp>
                      <wps:cNvSpPr txBox="1"/>
                      <wps:spPr>
                        <a:xfrm>
                          <a:off x="0" y="0"/>
                          <a:ext cx="6512560" cy="911860"/>
                        </a:xfrm>
                        <a:prstGeom prst="rect"/>
                        <a:gradFill rotWithShape="0">
                          <a:gsLst>
                            <a:gs pos="0">
                              <a:srgbClr val="ffffff"/>
                            </a:gs>
                            <a:gs pos="100000">
                              <a:srgbClr val="95dcf7"/>
                            </a:gs>
                          </a:gsLst>
                          <a:lin ang="5400000"/>
                        </a:gradFill>
                        <a:ln w="12700">
                          <a:solidFill>
                            <a:srgbClr val="60CAF3"/>
                          </a:solidFill>
                        </a:ln>
                        <a:effectLst>
                          <a:outerShdw dist="107315" dir="2700000">
                            <a:srgbClr val="074E69"/>
                          </a:outerShdw>
                        </a:effectLst>
                      </wps:spPr>
                      <wps:txbx>
                        <w:txbxContent>
                          <w:p>
                            <w:pPr>
                              <w:pStyle w:val="Sansinterligne"/>
                              <w:spacing w:lineRule="auto" w:line="216" w:before="40" w:after="560"/>
                              <w:jc w:val="center"/>
                              <w:rPr>
                                <w:rFonts w:ascii="Cambria" w:hAnsi="Cambria" w:cs="Cambria"/>
                                <w:b/>
                                <w:bCs/>
                                <w:color w:val="156082"/>
                                <w:sz w:val="36"/>
                                <w:szCs w:val="36"/>
                                <w:lang w:val="fr-FR"/>
                              </w:rPr>
                            </w:pPr>
                            <w:r>
                              <w:rPr>
                                <w:rFonts w:cs="Times New Roman" w:ascii="Times New Roman" w:hAnsi="Times New Roman"/>
                                <w:b/>
                                <w:bCs/>
                                <w:sz w:val="36"/>
                                <w:szCs w:val="36"/>
                                <w:lang w:val="fr-FR"/>
                              </w:rPr>
                              <w:t xml:space="preserve">DIJA SAVEURS DE PATATE DOUCE </w:t>
                            </w:r>
                            <w:r>
                              <w:rPr>
                                <w:rFonts w:cs="Cambria" w:ascii="Cambria" w:hAnsi="Cambria"/>
                                <w:b/>
                                <w:bCs/>
                                <w:color w:val="156082"/>
                                <w:sz w:val="36"/>
                                <w:szCs w:val="36"/>
                                <w:lang w:val="fr-FR"/>
                              </w:rPr>
                              <w:t>Création d’une Entreprise de Transformation et de Valorisation de la Patate Douce</w:t>
                            </w:r>
                          </w:p>
                          <w:p>
                            <w:pPr>
                              <w:pStyle w:val="Sansinterligne"/>
                              <w:spacing w:before="40" w:after="40"/>
                              <w:rPr>
                                <w:rFonts w:ascii="Cambria" w:hAnsi="Cambria" w:cs="Cambria"/>
                                <w:b/>
                                <w:bCs/>
                                <w:caps/>
                                <w:color w:val="501549"/>
                                <w:sz w:val="28"/>
                                <w:szCs w:val="28"/>
                                <w:lang w:val="fr-FR"/>
                              </w:rPr>
                            </w:pPr>
                            <w:r>
                              <w:rPr>
                                <w:rFonts w:cs="Cambria" w:ascii="Cambria" w:hAnsi="Cambria"/>
                                <w:b/>
                                <w:bCs/>
                                <w:caps/>
                                <w:color w:val="501549"/>
                                <w:sz w:val="28"/>
                                <w:szCs w:val="28"/>
                                <w:lang w:val="fr-FR"/>
                              </w:rPr>
                            </w:r>
                          </w:p>
                        </w:txbxContent>
                      </wps:txbx>
                      <wps:bodyPr anchor="t" lIns="0" tIns="0" rIns="0" bIns="0">
                        <a:noAutofit/>
                      </wps:bodyPr>
                    </wps:wsp>
                  </a:graphicData>
                </a:graphic>
              </wp:anchor>
            </w:drawing>
          </mc:Choice>
          <mc:Fallback>
            <w:pict>
              <v:rect strokecolor="#60CAF3" strokeweight="1pt" fillcolor="#FFFFFF" style="position:absolute;rotation:-0;width:512.8pt;height:71.8pt;mso-wrap-distance-left:14.4pt;mso-wrap-distance-right:14.4pt;mso-wrap-distance-top:0pt;mso-wrap-distance-bottom:0pt;margin-top:278.7pt;mso-position-vertical-relative:page;margin-left:-14.1pt;mso-position-horizontal-relative:margin">
                <v:shadow on="t" color="#074E69" offset="6pt,6pt"/>
                <v:fill type="gradient" angle="-180" color2="#95DCF7"/>
                <v:textbox inset="0in,0in,0in,0in">
                  <w:txbxContent>
                    <w:p>
                      <w:pPr>
                        <w:pStyle w:val="Sansinterligne"/>
                        <w:spacing w:lineRule="auto" w:line="216" w:before="40" w:after="560"/>
                        <w:jc w:val="center"/>
                        <w:rPr>
                          <w:rFonts w:ascii="Cambria" w:hAnsi="Cambria" w:cs="Cambria"/>
                          <w:b/>
                          <w:bCs/>
                          <w:color w:val="156082"/>
                          <w:sz w:val="36"/>
                          <w:szCs w:val="36"/>
                          <w:lang w:val="fr-FR"/>
                        </w:rPr>
                      </w:pPr>
                      <w:r>
                        <w:rPr>
                          <w:rFonts w:cs="Times New Roman" w:ascii="Times New Roman" w:hAnsi="Times New Roman"/>
                          <w:b/>
                          <w:bCs/>
                          <w:sz w:val="36"/>
                          <w:szCs w:val="36"/>
                          <w:lang w:val="fr-FR"/>
                        </w:rPr>
                        <w:t xml:space="preserve">DIJA SAVEURS DE PATATE DOUCE </w:t>
                      </w:r>
                      <w:r>
                        <w:rPr>
                          <w:rFonts w:cs="Cambria" w:ascii="Cambria" w:hAnsi="Cambria"/>
                          <w:b/>
                          <w:bCs/>
                          <w:color w:val="156082"/>
                          <w:sz w:val="36"/>
                          <w:szCs w:val="36"/>
                          <w:lang w:val="fr-FR"/>
                        </w:rPr>
                        <w:t>Création d’une Entreprise de Transformation et de Valorisation de la Patate Douce</w:t>
                      </w:r>
                    </w:p>
                    <w:p>
                      <w:pPr>
                        <w:pStyle w:val="Sansinterligne"/>
                        <w:spacing w:before="40" w:after="40"/>
                        <w:rPr>
                          <w:rFonts w:ascii="Cambria" w:hAnsi="Cambria" w:cs="Cambria"/>
                          <w:b/>
                          <w:bCs/>
                          <w:caps/>
                          <w:color w:val="501549"/>
                          <w:sz w:val="28"/>
                          <w:szCs w:val="28"/>
                          <w:lang w:val="fr-FR"/>
                        </w:rPr>
                      </w:pPr>
                      <w:r>
                        <w:rPr>
                          <w:rFonts w:cs="Cambria" w:ascii="Cambria" w:hAnsi="Cambria"/>
                          <w:b/>
                          <w:bCs/>
                          <w:caps/>
                          <w:color w:val="501549"/>
                          <w:sz w:val="28"/>
                          <w:szCs w:val="28"/>
                          <w:lang w:val="fr-FR"/>
                        </w:rPr>
                      </w:r>
                    </w:p>
                  </w:txbxContent>
                </v:textbox>
                <w10:wrap type="square"/>
              </v:rect>
            </w:pict>
          </mc:Fallback>
        </mc:AlternateContent>
      </w:r>
    </w:p>
    <w:tbl>
      <w:tblPr>
        <w:tblW w:w="9889" w:type="dxa"/>
        <w:jc w:val="start"/>
        <w:tblInd w:w="0" w:type="dxa"/>
        <w:tblLayout w:type="fixed"/>
        <w:tblCellMar>
          <w:top w:w="0" w:type="dxa"/>
          <w:start w:w="108" w:type="dxa"/>
          <w:bottom w:w="0" w:type="dxa"/>
          <w:end w:w="108" w:type="dxa"/>
        </w:tblCellMar>
      </w:tblPr>
      <w:tblGrid>
        <w:gridCol w:w="5056"/>
        <w:gridCol w:w="1661"/>
        <w:gridCol w:w="3172"/>
      </w:tblGrid>
      <w:tr>
        <w:trPr>
          <w:trHeight w:val="402" w:hRule="atLeast"/>
        </w:trPr>
        <w:tc>
          <w:tcPr>
            <w:tcW w:w="5056" w:type="dxa"/>
            <w:tcBorders>
              <w:top w:val="dotted" w:sz="4" w:space="0" w:color="000000"/>
              <w:start w:val="dotted" w:sz="4" w:space="0" w:color="000000"/>
              <w:bottom w:val="dotted" w:sz="4" w:space="0" w:color="000000"/>
              <w:end w:val="dotted" w:sz="4" w:space="0" w:color="000000"/>
            </w:tcBorders>
            <w:vAlign w:val="center"/>
          </w:tcPr>
          <w:p>
            <w:pPr>
              <w:pStyle w:val="Normal"/>
              <w:tabs>
                <w:tab w:val="clear" w:pos="708"/>
                <w:tab w:val="left" w:pos="780" w:leader="none"/>
                <w:tab w:val="left" w:pos="1455" w:leader="none"/>
                <w:tab w:val="center" w:pos="2195" w:leader="none"/>
              </w:tabs>
              <w:rPr/>
            </w:pPr>
            <w:r>
              <w:rPr/>
              <w:t>Elaboré avec l’appui de</w:t>
            </w:r>
          </w:p>
        </w:tc>
        <w:tc>
          <w:tcPr>
            <w:tcW w:w="4833" w:type="dxa"/>
            <w:gridSpan w:val="2"/>
            <w:tcBorders>
              <w:top w:val="dotted" w:sz="4" w:space="0" w:color="000000"/>
              <w:start w:val="dotted" w:sz="4" w:space="0" w:color="000000"/>
              <w:bottom w:val="dotted" w:sz="4" w:space="0" w:color="000000"/>
              <w:end w:val="dotted" w:sz="4" w:space="0" w:color="000000"/>
            </w:tcBorders>
            <w:vAlign w:val="center"/>
          </w:tcPr>
          <w:p>
            <w:pPr>
              <w:pStyle w:val="Normal"/>
              <w:rPr>
                <w:i/>
                <w:i/>
                <w:iCs/>
              </w:rPr>
            </w:pPr>
            <w:r>
              <w:rPr>
                <w:b/>
                <w:bCs/>
                <w:i/>
                <w:iCs/>
              </w:rPr>
              <w:t>APEJ</w:t>
            </w:r>
          </w:p>
        </w:tc>
      </w:tr>
      <w:tr>
        <w:trPr>
          <w:trHeight w:val="402" w:hRule="atLeast"/>
        </w:trPr>
        <w:tc>
          <w:tcPr>
            <w:tcW w:w="5056" w:type="dxa"/>
            <w:tcBorders>
              <w:top w:val="dotted" w:sz="4" w:space="0" w:color="000000"/>
              <w:start w:val="dotted" w:sz="4" w:space="0" w:color="000000"/>
              <w:bottom w:val="dotted" w:sz="4" w:space="0" w:color="000000"/>
              <w:end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Nom(s) et prénom(s) du promoteur</w:t>
            </w:r>
          </w:p>
        </w:tc>
        <w:tc>
          <w:tcPr>
            <w:tcW w:w="4833" w:type="dxa"/>
            <w:gridSpan w:val="2"/>
            <w:tcBorders>
              <w:top w:val="dotted" w:sz="4" w:space="0" w:color="000000"/>
              <w:start w:val="dotted" w:sz="4" w:space="0" w:color="000000"/>
              <w:bottom w:val="dotted" w:sz="4" w:space="0" w:color="000000"/>
              <w:end w:val="dotted" w:sz="4" w:space="0" w:color="000000"/>
            </w:tcBorders>
            <w:shd w:fill="F2F2F2" w:val="clear"/>
            <w:vAlign w:val="center"/>
          </w:tcPr>
          <w:p>
            <w:pPr>
              <w:pStyle w:val="Normal"/>
              <w:rPr/>
            </w:pPr>
            <w:r>
              <w:rPr/>
              <w:t xml:space="preserve"> </w:t>
            </w:r>
            <w:r>
              <w:rPr/>
              <w:t>Kadidia Karabenta</w:t>
            </w:r>
          </w:p>
          <w:p>
            <w:pPr>
              <w:pStyle w:val="Normal"/>
              <w:rPr/>
            </w:pPr>
            <w:r>
              <w:rPr/>
            </w:r>
          </w:p>
        </w:tc>
      </w:tr>
      <w:tr>
        <w:trPr>
          <w:trHeight w:val="402" w:hRule="atLeast"/>
        </w:trPr>
        <w:tc>
          <w:tcPr>
            <w:tcW w:w="5056" w:type="dxa"/>
            <w:tcBorders>
              <w:top w:val="dotted" w:sz="4" w:space="0" w:color="000000"/>
              <w:start w:val="dotted" w:sz="4" w:space="0" w:color="000000"/>
              <w:bottom w:val="dotted" w:sz="4" w:space="0" w:color="000000"/>
              <w:end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Contact du promoteur</w:t>
            </w:r>
          </w:p>
        </w:tc>
        <w:tc>
          <w:tcPr>
            <w:tcW w:w="4833" w:type="dxa"/>
            <w:gridSpan w:val="2"/>
            <w:tcBorders>
              <w:top w:val="dotted" w:sz="4" w:space="0" w:color="000000"/>
              <w:start w:val="dotted" w:sz="4" w:space="0" w:color="000000"/>
              <w:bottom w:val="dotted" w:sz="4" w:space="0" w:color="000000"/>
              <w:end w:val="dotted" w:sz="4" w:space="0" w:color="000000"/>
            </w:tcBorders>
            <w:shd w:fill="F2F2F2" w:val="clear"/>
            <w:vAlign w:val="center"/>
          </w:tcPr>
          <w:p>
            <w:pPr>
              <w:pStyle w:val="Normal"/>
              <w:rPr>
                <w:lang w:val="en-CA"/>
              </w:rPr>
            </w:pPr>
            <w:r>
              <w:rPr>
                <w:lang w:val="en-CA"/>
              </w:rPr>
              <w:t xml:space="preserve">Cell: </w:t>
            </w:r>
            <w:r>
              <w:rPr/>
              <w:t>71 10 67 20</w:t>
            </w:r>
          </w:p>
        </w:tc>
      </w:tr>
      <w:tr>
        <w:trPr>
          <w:trHeight w:val="402" w:hRule="atLeast"/>
        </w:trPr>
        <w:tc>
          <w:tcPr>
            <w:tcW w:w="5056" w:type="dxa"/>
            <w:tcBorders>
              <w:top w:val="dotted" w:sz="4" w:space="0" w:color="000000"/>
              <w:start w:val="dotted" w:sz="4" w:space="0" w:color="000000"/>
              <w:bottom w:val="dotted" w:sz="4" w:space="0" w:color="000000"/>
              <w:end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Adresse</w:t>
            </w:r>
          </w:p>
        </w:tc>
        <w:tc>
          <w:tcPr>
            <w:tcW w:w="4833" w:type="dxa"/>
            <w:gridSpan w:val="2"/>
            <w:tcBorders>
              <w:top w:val="dotted" w:sz="4" w:space="0" w:color="000000"/>
              <w:start w:val="dotted" w:sz="4" w:space="0" w:color="000000"/>
              <w:bottom w:val="dotted" w:sz="4" w:space="0" w:color="000000"/>
              <w:end w:val="dotted" w:sz="4" w:space="0" w:color="000000"/>
            </w:tcBorders>
            <w:shd w:fill="F2F2F2" w:val="clear"/>
            <w:vAlign w:val="center"/>
          </w:tcPr>
          <w:p>
            <w:pPr>
              <w:pStyle w:val="Normal"/>
              <w:rPr/>
            </w:pPr>
            <w:r>
              <w:rPr/>
              <w:t>Banankabougou-Bamako</w:t>
            </w:r>
          </w:p>
        </w:tc>
      </w:tr>
      <w:tr>
        <w:trPr>
          <w:trHeight w:val="349" w:hRule="atLeast"/>
        </w:trPr>
        <w:tc>
          <w:tcPr>
            <w:tcW w:w="5056" w:type="dxa"/>
            <w:tcBorders>
              <w:top w:val="dotted" w:sz="4" w:space="0" w:color="000000"/>
              <w:start w:val="dotted" w:sz="4" w:space="0" w:color="000000"/>
              <w:bottom w:val="dotted" w:sz="4" w:space="0" w:color="000000"/>
              <w:end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Secteur d’activité</w:t>
            </w:r>
          </w:p>
        </w:tc>
        <w:tc>
          <w:tcPr>
            <w:tcW w:w="4833" w:type="dxa"/>
            <w:gridSpan w:val="2"/>
            <w:tcBorders>
              <w:top w:val="dotted" w:sz="4" w:space="0" w:color="000000"/>
              <w:start w:val="dotted" w:sz="4" w:space="0" w:color="000000"/>
              <w:bottom w:val="dotted" w:sz="4" w:space="0" w:color="000000"/>
              <w:end w:val="dotted" w:sz="4" w:space="0" w:color="000000"/>
            </w:tcBorders>
            <w:shd w:fill="F2F2F2" w:val="clear"/>
            <w:vAlign w:val="center"/>
          </w:tcPr>
          <w:p>
            <w:pPr>
              <w:pStyle w:val="Normal"/>
              <w:rPr/>
            </w:pPr>
            <w:r>
              <w:rPr/>
              <w:t>Transformation-Agroalimentaire</w:t>
            </w:r>
          </w:p>
        </w:tc>
      </w:tr>
      <w:tr>
        <w:trPr>
          <w:trHeight w:val="170" w:hRule="atLeast"/>
        </w:trPr>
        <w:tc>
          <w:tcPr>
            <w:tcW w:w="5056" w:type="dxa"/>
            <w:vMerge w:val="restart"/>
            <w:tcBorders>
              <w:top w:val="dotted" w:sz="4" w:space="0" w:color="000000"/>
              <w:start w:val="dotted" w:sz="4" w:space="0" w:color="000000"/>
              <w:bottom w:val="dotted" w:sz="4" w:space="0" w:color="000000"/>
              <w:end w:val="dotted" w:sz="4" w:space="0" w:color="000000"/>
            </w:tcBorders>
            <w:vAlign w:val="center"/>
          </w:tcPr>
          <w:p>
            <w:pPr>
              <w:pStyle w:val="Normal"/>
              <w:tabs>
                <w:tab w:val="clear" w:pos="708"/>
                <w:tab w:val="left" w:pos="780" w:leader="none"/>
                <w:tab w:val="left" w:pos="1455" w:leader="none"/>
                <w:tab w:val="center" w:pos="2195" w:leader="none"/>
              </w:tabs>
              <w:rPr/>
            </w:pPr>
            <w:r>
              <w:rPr/>
              <w:t>Type de guichet</w:t>
            </w:r>
          </w:p>
        </w:tc>
        <w:tc>
          <w:tcPr>
            <w:tcW w:w="1661" w:type="dxa"/>
            <w:tcBorders>
              <w:top w:val="dotted" w:sz="4" w:space="0" w:color="000000"/>
              <w:start w:val="dotted" w:sz="4" w:space="0" w:color="000000"/>
              <w:bottom w:val="dotted" w:sz="4" w:space="0" w:color="000000"/>
              <w:end w:val="dotted" w:sz="4" w:space="0" w:color="000000"/>
            </w:tcBorders>
            <w:vAlign w:val="center"/>
          </w:tcPr>
          <w:p>
            <w:pPr>
              <w:pStyle w:val="Normal"/>
              <w:spacing w:lineRule="auto" w:line="360"/>
              <w:rPr/>
            </w:pPr>
            <w:r>
              <w:rPr/>
              <w:t>En création</w:t>
            </w:r>
          </w:p>
        </w:tc>
        <w:tc>
          <w:tcPr>
            <w:tcW w:w="3172" w:type="dxa"/>
            <w:tcBorders>
              <w:top w:val="dotted" w:sz="4" w:space="0" w:color="000000"/>
              <w:start w:val="dotted" w:sz="4" w:space="0" w:color="000000"/>
              <w:bottom w:val="dotted" w:sz="4" w:space="0" w:color="000000"/>
              <w:end w:val="dotted" w:sz="4" w:space="0" w:color="000000"/>
            </w:tcBorders>
            <w:vAlign w:val="center"/>
          </w:tcPr>
          <w:p>
            <w:pPr>
              <w:pStyle w:val="Normal"/>
              <w:spacing w:lineRule="auto" w:line="360"/>
              <w:jc w:val="center"/>
              <w:rPr>
                <w:b/>
                <w:bCs/>
              </w:rPr>
            </w:pPr>
            <w:r>
              <w:rPr>
                <w:b/>
                <w:bCs/>
                <w:lang w:val="en-US" w:eastAsia="en-US"/>
              </w:rPr>
              <w:t>X</w:t>
            </w:r>
          </w:p>
        </w:tc>
      </w:tr>
      <w:tr>
        <w:trPr>
          <w:trHeight w:val="170" w:hRule="atLeast"/>
        </w:trPr>
        <w:tc>
          <w:tcPr>
            <w:tcW w:w="5056" w:type="dxa"/>
            <w:vMerge w:val="continue"/>
            <w:tcBorders>
              <w:top w:val="dotted" w:sz="4" w:space="0" w:color="000000"/>
              <w:start w:val="dotted" w:sz="4" w:space="0" w:color="000000"/>
              <w:bottom w:val="dotted" w:sz="4" w:space="0" w:color="000000"/>
              <w:end w:val="dotted" w:sz="4" w:space="0" w:color="000000"/>
            </w:tcBorders>
            <w:vAlign w:val="center"/>
          </w:tcPr>
          <w:p>
            <w:pPr>
              <w:pStyle w:val="Normal"/>
              <w:tabs>
                <w:tab w:val="clear" w:pos="708"/>
                <w:tab w:val="left" w:pos="780" w:leader="none"/>
                <w:tab w:val="left" w:pos="1455" w:leader="none"/>
                <w:tab w:val="center" w:pos="2195" w:leader="none"/>
              </w:tabs>
              <w:snapToGrid w:val="false"/>
              <w:rPr>
                <w:b/>
                <w:bCs/>
              </w:rPr>
            </w:pPr>
            <w:r>
              <w:rPr>
                <w:b/>
                <w:bCs/>
              </w:rPr>
            </w:r>
          </w:p>
        </w:tc>
        <w:tc>
          <w:tcPr>
            <w:tcW w:w="1661" w:type="dxa"/>
            <w:tcBorders>
              <w:top w:val="dotted" w:sz="4" w:space="0" w:color="000000"/>
              <w:start w:val="dotted" w:sz="4" w:space="0" w:color="000000"/>
              <w:bottom w:val="dotted" w:sz="4" w:space="0" w:color="000000"/>
              <w:end w:val="dotted" w:sz="4" w:space="0" w:color="000000"/>
            </w:tcBorders>
            <w:shd w:fill="F2F2F2" w:val="clear"/>
            <w:vAlign w:val="center"/>
          </w:tcPr>
          <w:p>
            <w:pPr>
              <w:pStyle w:val="Normal"/>
              <w:spacing w:lineRule="auto" w:line="360"/>
              <w:rPr/>
            </w:pPr>
            <w:r>
              <w:rPr/>
              <w:t>En croissance</w:t>
            </w:r>
          </w:p>
        </w:tc>
        <w:tc>
          <w:tcPr>
            <w:tcW w:w="3172" w:type="dxa"/>
            <w:tcBorders>
              <w:top w:val="dotted" w:sz="4" w:space="0" w:color="000000"/>
              <w:start w:val="dotted" w:sz="4" w:space="0" w:color="000000"/>
              <w:bottom w:val="dotted" w:sz="4" w:space="0" w:color="000000"/>
              <w:end w:val="dotted" w:sz="4" w:space="0" w:color="000000"/>
            </w:tcBorders>
            <w:shd w:fill="F2F2F2" w:val="clear"/>
            <w:vAlign w:val="center"/>
          </w:tcPr>
          <w:p>
            <w:pPr>
              <w:pStyle w:val="Normal"/>
              <w:snapToGrid w:val="false"/>
              <w:spacing w:lineRule="auto" w:line="360"/>
              <w:jc w:val="center"/>
              <w:rPr>
                <w:b/>
                <w:bCs/>
                <w:lang w:val="en-US" w:eastAsia="en-US"/>
              </w:rPr>
            </w:pPr>
            <w:r>
              <w:rPr>
                <w:b/>
                <w:bCs/>
                <w:lang w:val="en-US" w:eastAsia="en-US"/>
              </w:rPr>
            </w:r>
          </w:p>
        </w:tc>
      </w:tr>
    </w:tbl>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b/>
          <w:bCs/>
        </w:rPr>
        <w:t>Slogan :</w:t>
      </w:r>
      <w:r>
        <w:rPr/>
        <w:t xml:space="preserve"> </w:t>
      </w:r>
      <w:r>
        <w:rPr>
          <w:i/>
          <w:iCs/>
        </w:rPr>
        <w:t>Les saveurs douces de la patate douce malienne</w:t>
      </w:r>
      <w:r>
        <w:br w:type="page"/>
      </w:r>
    </w:p>
    <w:p>
      <w:pPr>
        <w:pStyle w:val="Normal"/>
        <w:rPr>
          <w:lang w:val="en-US" w:eastAsia="en-US"/>
        </w:rPr>
      </w:pPr>
      <w:r>
        <w:rPr>
          <w:lang w:val="en-US" w:eastAsia="en-US"/>
        </w:rPr>
      </w:r>
      <w:r>
        <mc:AlternateContent>
          <mc:Choice Requires="wps">
            <w:drawing>
              <wp:anchor behindDoc="0" distT="0" distB="0" distL="114935" distR="114935" simplePos="0" locked="0" layoutInCell="0" allowOverlap="1" relativeHeight="6">
                <wp:simplePos x="0" y="0"/>
                <wp:positionH relativeFrom="margin">
                  <wp:posOffset>4903470</wp:posOffset>
                </wp:positionH>
                <wp:positionV relativeFrom="page">
                  <wp:posOffset>9514840</wp:posOffset>
                </wp:positionV>
                <wp:extent cx="1353185" cy="266700"/>
                <wp:effectExtent l="0" t="0" r="0" b="0"/>
                <wp:wrapNone/>
                <wp:docPr id="2" name="Frame2"/>
                <a:graphic xmlns:a="http://schemas.openxmlformats.org/drawingml/2006/main">
                  <a:graphicData uri="http://schemas.microsoft.com/office/word/2010/wordprocessingShape">
                    <wps:wsp>
                      <wps:cNvSpPr txBox="1"/>
                      <wps:spPr>
                        <a:xfrm>
                          <a:off x="0" y="0"/>
                          <a:ext cx="1353185" cy="266700"/>
                        </a:xfrm>
                        <a:prstGeom prst="rect"/>
                        <a:solidFill>
                          <a:srgbClr val="156082"/>
                        </a:solidFill>
                      </wps:spPr>
                      <wps:txbx>
                        <w:txbxContent>
                          <w:p>
                            <w:pPr>
                              <w:pStyle w:val="Sansinterligne"/>
                              <w:jc w:val="center"/>
                              <w:rPr>
                                <w:rFonts w:ascii="Cambria" w:hAnsi="Cambria" w:cs="Cambria"/>
                                <w:b/>
                                <w:bCs/>
                                <w:color w:val="FFFFFF"/>
                                <w:sz w:val="24"/>
                                <w:szCs w:val="24"/>
                              </w:rPr>
                            </w:pPr>
                            <w:r>
                              <w:rPr>
                                <w:rFonts w:cs="Cambria" w:ascii="Cambria" w:hAnsi="Cambria"/>
                                <w:b/>
                                <w:bCs/>
                                <w:color w:val="FFFFFF"/>
                                <w:sz w:val="24"/>
                                <w:szCs w:val="24"/>
                              </w:rPr>
                              <w:t>Juin 2025</w:t>
                            </w:r>
                          </w:p>
                        </w:txbxContent>
                      </wps:txbx>
                      <wps:bodyPr anchor="t" lIns="46990" tIns="46990" rIns="46990" bIns="46990">
                        <a:noAutofit/>
                      </wps:bodyPr>
                    </wps:wsp>
                  </a:graphicData>
                </a:graphic>
              </wp:anchor>
            </w:drawing>
          </mc:Choice>
          <mc:Fallback>
            <w:pict>
              <v:rect fillcolor="#156082" style="position:absolute;rotation:-0;width:106.55pt;height:21pt;mso-wrap-distance-left:9.05pt;mso-wrap-distance-right:9.05pt;mso-wrap-distance-top:0pt;mso-wrap-distance-bottom:0pt;margin-top:749.2pt;mso-position-vertical-relative:page;margin-left:386.1pt;mso-position-horizontal-relative:margin">
                <v:textbox inset="0.0513888888888889in,0.0513888888888889in,0.0513888888888889in,0.0513888888888889in">
                  <w:txbxContent>
                    <w:p>
                      <w:pPr>
                        <w:pStyle w:val="Sansinterligne"/>
                        <w:jc w:val="center"/>
                        <w:rPr>
                          <w:rFonts w:ascii="Cambria" w:hAnsi="Cambria" w:cs="Cambria"/>
                          <w:b/>
                          <w:bCs/>
                          <w:color w:val="FFFFFF"/>
                          <w:sz w:val="24"/>
                          <w:szCs w:val="24"/>
                        </w:rPr>
                      </w:pPr>
                      <w:r>
                        <w:rPr>
                          <w:rFonts w:cs="Cambria" w:ascii="Cambria" w:hAnsi="Cambria"/>
                          <w:b/>
                          <w:bCs/>
                          <w:color w:val="FFFFFF"/>
                          <w:sz w:val="24"/>
                          <w:szCs w:val="24"/>
                        </w:rPr>
                        <w:t>Juin 2025</w:t>
                      </w:r>
                    </w:p>
                  </w:txbxContent>
                </v:textbox>
                <w10:wrap type="none"/>
              </v:rect>
            </w:pict>
          </mc:Fallback>
        </mc:AlternateContent>
      </w:r>
    </w:p>
    <w:p>
      <w:pPr>
        <w:pStyle w:val="Normal"/>
        <w:jc w:val="center"/>
        <w:rPr>
          <w:b/>
          <w:i/>
          <w:i/>
          <w:sz w:val="28"/>
          <w:szCs w:val="20"/>
        </w:rPr>
      </w:pPr>
      <w:r>
        <w:rPr>
          <w:b/>
          <w:i/>
          <w:sz w:val="28"/>
          <w:szCs w:val="20"/>
        </w:rPr>
        <w:t>Tables de matières</w:t>
      </w:r>
    </w:p>
    <w:sdt>
      <w:sdtPr>
        <w:docPartObj>
          <w:docPartGallery w:val="Table of Contents"/>
          <w:docPartUnique w:val="true"/>
        </w:docPartObj>
      </w:sdtPr>
      <w:sdtContent>
        <w:p>
          <w:pPr>
            <w:pStyle w:val="TOC1"/>
            <w:rPr>
              <w:rFonts w:ascii="Calibri" w:hAnsi="Calibri" w:cs="Calibri"/>
              <w:b w:val="false"/>
              <w:bCs w:val="false"/>
              <w:caps w:val="false"/>
              <w:smallCaps w:val="false"/>
              <w:sz w:val="22"/>
              <w:szCs w:val="22"/>
              <w:lang w:val="fr-FR" w:eastAsia="en-US"/>
            </w:rPr>
          </w:pPr>
          <w:r>
            <w:fldChar w:fldCharType="begin"/>
          </w:r>
          <w:r>
            <w:rPr>
              <w:rStyle w:val="IndexLink"/>
              <w:b w:val="false"/>
              <w:rFonts w:cs="Times New Roman" w:ascii="Times New Roman" w:hAnsi="Times New Roman"/>
              <w:lang w:val="en-US" w:eastAsia="en-US"/>
            </w:rPr>
            <w:instrText xml:space="preserve"> TOC \o "1-3" \h \z \u </w:instrText>
          </w:r>
          <w:r>
            <w:rPr>
              <w:rStyle w:val="IndexLink"/>
              <w:b w:val="false"/>
              <w:rFonts w:cs="Times New Roman" w:ascii="Times New Roman" w:hAnsi="Times New Roman"/>
              <w:lang w:val="en-US" w:eastAsia="en-US"/>
            </w:rPr>
            <w:fldChar w:fldCharType="separate"/>
          </w:r>
          <w:hyperlink w:anchor="__RefHeading___Toc234831690">
            <w:r>
              <w:rPr>
                <w:rStyle w:val="IndexLink"/>
                <w:rFonts w:cs="Times New Roman" w:ascii="Times New Roman" w:hAnsi="Times New Roman"/>
                <w:b w:val="false"/>
                <w:lang w:val="en-US" w:eastAsia="en-US"/>
              </w:rPr>
              <w:t>I.</w:t>
            </w:r>
            <w:r>
              <w:rPr>
                <w:rStyle w:val="IndexLink"/>
                <w:rFonts w:cs="Calibri" w:ascii="Calibri" w:hAnsi="Calibri"/>
                <w:b w:val="false"/>
                <w:bCs w:val="false"/>
                <w:caps w:val="false"/>
                <w:smallCaps w:val="false"/>
                <w:sz w:val="22"/>
                <w:szCs w:val="22"/>
                <w:lang w:val="fr-FR" w:eastAsia="en-US"/>
              </w:rPr>
              <w:tab/>
            </w:r>
            <w:r>
              <w:rPr>
                <w:rStyle w:val="IndexLink"/>
                <w:rFonts w:cs="Times New Roman" w:ascii="Times New Roman" w:hAnsi="Times New Roman"/>
                <w:b w:val="false"/>
                <w:lang w:val="en-US" w:eastAsia="en-US"/>
              </w:rPr>
              <w:t>FICHE SIGNALETIQUE</w:t>
            </w:r>
            <w:r>
              <w:rPr>
                <w:rStyle w:val="IndexLink"/>
                <w:b w:val="false"/>
                <w:lang w:val="en-US" w:eastAsia="en-US"/>
              </w:rPr>
              <w:tab/>
              <w:t>3</w:t>
            </w:r>
          </w:hyperlink>
        </w:p>
        <w:p>
          <w:pPr>
            <w:pStyle w:val="TOC1"/>
            <w:rPr>
              <w:rFonts w:ascii="Calibri" w:hAnsi="Calibri" w:cs="Calibri"/>
              <w:b w:val="false"/>
              <w:bCs w:val="false"/>
              <w:caps w:val="false"/>
              <w:smallCaps w:val="false"/>
              <w:sz w:val="22"/>
              <w:szCs w:val="22"/>
              <w:lang w:val="fr-FR" w:eastAsia="en-US"/>
            </w:rPr>
          </w:pPr>
          <w:hyperlink w:anchor="__RefHeading___Toc234831691">
            <w:r>
              <w:rPr>
                <w:rStyle w:val="IndexLink"/>
                <w:rFonts w:cs="Times New Roman" w:ascii="Times New Roman" w:hAnsi="Times New Roman"/>
                <w:lang w:val="en-US" w:eastAsia="en-US"/>
              </w:rPr>
              <w:t>II.</w:t>
            </w:r>
            <w:r>
              <w:rPr>
                <w:rStyle w:val="IndexLink"/>
                <w:rFonts w:cs="Calibri" w:ascii="Calibri" w:hAnsi="Calibri"/>
                <w:b w:val="false"/>
                <w:bCs w:val="false"/>
                <w:caps w:val="false"/>
                <w:smallCaps w:val="false"/>
                <w:sz w:val="22"/>
                <w:szCs w:val="22"/>
                <w:lang w:val="fr-FR" w:eastAsia="en-US"/>
              </w:rPr>
              <w:tab/>
            </w:r>
            <w:r>
              <w:rPr>
                <w:rStyle w:val="IndexLink"/>
                <w:rFonts w:cs="Times New Roman" w:ascii="Times New Roman" w:hAnsi="Times New Roman"/>
                <w:lang w:val="en-US" w:eastAsia="en-US"/>
              </w:rPr>
              <w:t>APERÇU GENERAL</w:t>
            </w:r>
            <w:r>
              <w:rPr>
                <w:rStyle w:val="IndexLink"/>
                <w:lang w:val="en-US" w:eastAsia="en-US"/>
              </w:rPr>
              <w:tab/>
              <w:t>4</w:t>
            </w:r>
          </w:hyperlink>
        </w:p>
        <w:p>
          <w:pPr>
            <w:pStyle w:val="TOC2"/>
            <w:rPr>
              <w:rFonts w:ascii="Calibri" w:hAnsi="Calibri" w:cs="Times New Roman"/>
              <w:sz w:val="22"/>
              <w:szCs w:val="22"/>
              <w:lang w:val="fr-FR" w:eastAsia="en-US"/>
            </w:rPr>
          </w:pPr>
          <w:hyperlink w:anchor="__RefHeading___Toc234831692">
            <w:r>
              <w:rPr>
                <w:rStyle w:val="IndexLink"/>
                <w:rFonts w:cs="Times New Roman" w:ascii="Times New Roman" w:hAnsi="Times New Roman"/>
                <w:lang w:val="fr-CI" w:eastAsia="en-US"/>
              </w:rPr>
              <w:t>1.</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Présentation du Promoteur :</w:t>
            </w:r>
            <w:r>
              <w:rPr>
                <w:rStyle w:val="IndexLink"/>
                <w:lang w:val="en-US" w:eastAsia="en-US"/>
              </w:rPr>
              <w:tab/>
              <w:t>4</w:t>
            </w:r>
          </w:hyperlink>
        </w:p>
        <w:p>
          <w:pPr>
            <w:pStyle w:val="TOC2"/>
            <w:rPr>
              <w:rFonts w:ascii="Calibri" w:hAnsi="Calibri" w:cs="Times New Roman"/>
              <w:sz w:val="22"/>
              <w:szCs w:val="22"/>
              <w:lang w:val="fr-FR" w:eastAsia="en-US"/>
            </w:rPr>
          </w:pPr>
          <w:hyperlink w:anchor="__RefHeading___Toc234831693">
            <w:r>
              <w:rPr>
                <w:rStyle w:val="IndexLink"/>
                <w:rFonts w:cs="Times New Roman" w:ascii="Times New Roman" w:hAnsi="Times New Roman"/>
                <w:lang w:val="fr-CI" w:eastAsia="en-US"/>
              </w:rPr>
              <w:t>2.</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Description du projet :</w:t>
            </w:r>
            <w:r>
              <w:rPr>
                <w:rStyle w:val="IndexLink"/>
                <w:lang w:val="en-US" w:eastAsia="en-US"/>
              </w:rPr>
              <w:tab/>
              <w:t>4</w:t>
            </w:r>
          </w:hyperlink>
        </w:p>
        <w:p>
          <w:pPr>
            <w:pStyle w:val="TOC2"/>
            <w:rPr>
              <w:rFonts w:ascii="Calibri" w:hAnsi="Calibri" w:cs="Times New Roman"/>
              <w:sz w:val="22"/>
              <w:szCs w:val="22"/>
              <w:lang w:val="fr-FR" w:eastAsia="en-US"/>
            </w:rPr>
          </w:pPr>
          <w:hyperlink w:anchor="__RefHeading___Toc234831694">
            <w:r>
              <w:rPr>
                <w:rStyle w:val="IndexLink"/>
                <w:rFonts w:cs="Times New Roman" w:ascii="Times New Roman" w:hAnsi="Times New Roman"/>
                <w:lang w:val="fr-CI" w:eastAsia="en-US"/>
              </w:rPr>
              <w:t>3.</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Objectifs du projet :</w:t>
            </w:r>
            <w:r>
              <w:rPr>
                <w:rStyle w:val="IndexLink"/>
                <w:lang w:val="en-US" w:eastAsia="en-US"/>
              </w:rPr>
              <w:tab/>
              <w:t>4</w:t>
            </w:r>
          </w:hyperlink>
        </w:p>
        <w:p>
          <w:pPr>
            <w:pStyle w:val="TOC2"/>
            <w:rPr>
              <w:rFonts w:ascii="Calibri" w:hAnsi="Calibri" w:cs="Times New Roman"/>
              <w:sz w:val="22"/>
              <w:szCs w:val="22"/>
              <w:lang w:val="fr-FR" w:eastAsia="en-US"/>
            </w:rPr>
          </w:pPr>
          <w:hyperlink w:anchor="__RefHeading___Toc234831695">
            <w:r>
              <w:rPr>
                <w:rStyle w:val="IndexLink"/>
                <w:rFonts w:cs="Times New Roman" w:ascii="Times New Roman" w:hAnsi="Times New Roman"/>
                <w:lang w:val="fr-CI" w:eastAsia="en-US"/>
              </w:rPr>
              <w:t>4.</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Localisation du projet</w:t>
            </w:r>
            <w:r>
              <w:rPr>
                <w:rStyle w:val="IndexLink"/>
                <w:lang w:val="en-US" w:eastAsia="en-US"/>
              </w:rPr>
              <w:tab/>
              <w:t>4</w:t>
            </w:r>
          </w:hyperlink>
        </w:p>
        <w:p>
          <w:pPr>
            <w:pStyle w:val="TOC1"/>
            <w:rPr>
              <w:rFonts w:ascii="Calibri" w:hAnsi="Calibri" w:cs="Calibri"/>
              <w:b w:val="false"/>
              <w:bCs w:val="false"/>
              <w:caps w:val="false"/>
              <w:smallCaps w:val="false"/>
              <w:sz w:val="22"/>
              <w:szCs w:val="22"/>
              <w:lang w:val="fr-FR" w:eastAsia="en-US"/>
            </w:rPr>
          </w:pPr>
          <w:hyperlink w:anchor="__RefHeading___Toc234831696">
            <w:r>
              <w:rPr>
                <w:rStyle w:val="IndexLink"/>
                <w:rFonts w:cs="Times New Roman" w:ascii="Times New Roman" w:hAnsi="Times New Roman"/>
                <w:lang w:val="en-US" w:eastAsia="en-US"/>
              </w:rPr>
              <w:t>III.</w:t>
            </w:r>
            <w:r>
              <w:rPr>
                <w:rStyle w:val="IndexLink"/>
                <w:rFonts w:cs="Calibri" w:ascii="Calibri" w:hAnsi="Calibri"/>
                <w:b w:val="false"/>
                <w:bCs w:val="false"/>
                <w:caps w:val="false"/>
                <w:smallCaps w:val="false"/>
                <w:sz w:val="22"/>
                <w:szCs w:val="22"/>
                <w:lang w:val="fr-FR" w:eastAsia="en-US"/>
              </w:rPr>
              <w:tab/>
            </w:r>
            <w:r>
              <w:rPr>
                <w:rStyle w:val="IndexLink"/>
                <w:rFonts w:cs="Times New Roman" w:ascii="Times New Roman" w:hAnsi="Times New Roman"/>
                <w:lang w:val="en-US" w:eastAsia="en-US"/>
              </w:rPr>
              <w:t>ETUDE DE MARCHE</w:t>
            </w:r>
            <w:r>
              <w:rPr>
                <w:rStyle w:val="IndexLink"/>
                <w:lang w:val="en-US" w:eastAsia="en-US"/>
              </w:rPr>
              <w:tab/>
              <w:t>4</w:t>
            </w:r>
          </w:hyperlink>
        </w:p>
        <w:p>
          <w:pPr>
            <w:pStyle w:val="TOC2"/>
            <w:rPr>
              <w:rFonts w:ascii="Calibri" w:hAnsi="Calibri" w:cs="Times New Roman"/>
              <w:sz w:val="22"/>
              <w:szCs w:val="22"/>
              <w:lang w:val="fr-FR" w:eastAsia="en-US"/>
            </w:rPr>
          </w:pPr>
          <w:hyperlink w:anchor="__RefHeading___Toc234831697">
            <w:r>
              <w:rPr>
                <w:rStyle w:val="IndexLink"/>
                <w:rFonts w:cs="Times New Roman" w:ascii="Times New Roman" w:hAnsi="Times New Roman"/>
                <w:lang w:val="fr-CI" w:eastAsia="en-US"/>
              </w:rPr>
              <w:t>1.</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Les produits</w:t>
            </w:r>
            <w:r>
              <w:rPr>
                <w:rStyle w:val="IndexLink"/>
                <w:lang w:val="en-US" w:eastAsia="en-US"/>
              </w:rPr>
              <w:tab/>
              <w:t>4</w:t>
            </w:r>
          </w:hyperlink>
        </w:p>
        <w:p>
          <w:pPr>
            <w:pStyle w:val="TOC2"/>
            <w:rPr>
              <w:rFonts w:ascii="Calibri" w:hAnsi="Calibri" w:cs="Times New Roman"/>
              <w:sz w:val="22"/>
              <w:szCs w:val="22"/>
              <w:lang w:val="fr-FR" w:eastAsia="en-US"/>
            </w:rPr>
          </w:pPr>
          <w:hyperlink w:anchor="__RefHeading___Toc234831698">
            <w:r>
              <w:rPr>
                <w:rStyle w:val="IndexLink"/>
                <w:rFonts w:cs="Times New Roman" w:ascii="Times New Roman" w:hAnsi="Times New Roman"/>
                <w:lang w:val="fr-CI" w:eastAsia="en-US"/>
              </w:rPr>
              <w:t>2.</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Le marché cible / secteur d’activité</w:t>
            </w:r>
            <w:r>
              <w:rPr>
                <w:rStyle w:val="IndexLink"/>
                <w:lang w:val="en-US" w:eastAsia="en-US"/>
              </w:rPr>
              <w:tab/>
              <w:t>5</w:t>
            </w:r>
          </w:hyperlink>
        </w:p>
        <w:p>
          <w:pPr>
            <w:pStyle w:val="TOC2"/>
            <w:rPr>
              <w:rFonts w:ascii="Calibri" w:hAnsi="Calibri" w:cs="Times New Roman"/>
              <w:sz w:val="22"/>
              <w:szCs w:val="22"/>
              <w:lang w:val="fr-FR" w:eastAsia="en-US"/>
            </w:rPr>
          </w:pPr>
          <w:hyperlink w:anchor="__RefHeading___Toc234831699">
            <w:r>
              <w:rPr>
                <w:rStyle w:val="IndexLink"/>
                <w:rFonts w:cs="Times New Roman" w:ascii="Times New Roman" w:hAnsi="Times New Roman"/>
                <w:lang w:val="fr-CI" w:eastAsia="en-US"/>
              </w:rPr>
              <w:t>3.</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Analyse de l’offre :</w:t>
            </w:r>
            <w:r>
              <w:rPr>
                <w:rStyle w:val="IndexLink"/>
                <w:lang w:val="en-US" w:eastAsia="en-US"/>
              </w:rPr>
              <w:tab/>
              <w:t>5</w:t>
            </w:r>
          </w:hyperlink>
        </w:p>
        <w:p>
          <w:pPr>
            <w:pStyle w:val="TOC2"/>
            <w:rPr>
              <w:rFonts w:ascii="Calibri" w:hAnsi="Calibri" w:cs="Times New Roman"/>
              <w:sz w:val="22"/>
              <w:szCs w:val="22"/>
              <w:lang w:val="fr-FR" w:eastAsia="en-US"/>
            </w:rPr>
          </w:pPr>
          <w:hyperlink w:anchor="__RefHeading___Toc234831700">
            <w:r>
              <w:rPr>
                <w:rStyle w:val="IndexLink"/>
                <w:rFonts w:cs="Times New Roman" w:ascii="Times New Roman" w:hAnsi="Times New Roman"/>
                <w:lang w:val="en-US" w:eastAsia="en-US"/>
              </w:rPr>
              <w:t>L'offre en oignon au Mali est abondante, estimée à plus de 585 000 tonnes par an. Elle est dominée par la production locale (souvent associée à l'échalote) lors de la saison sèche. Toutefois, le marché fait face à une forte saisonnalité et dépend des importations étrangères le reste de l'année.</w:t>
            </w:r>
            <w:r>
              <w:rPr>
                <w:rStyle w:val="IndexLink"/>
                <w:lang w:val="en-US" w:eastAsia="en-US"/>
              </w:rPr>
              <w:tab/>
              <w:t>5</w:t>
            </w:r>
          </w:hyperlink>
        </w:p>
        <w:p>
          <w:pPr>
            <w:pStyle w:val="TOC3"/>
            <w:tabs>
              <w:tab w:val="clear" w:pos="708"/>
              <w:tab w:val="left" w:pos="880" w:leader="none"/>
            </w:tabs>
            <w:rPr>
              <w:rFonts w:ascii="Calibri" w:hAnsi="Calibri" w:cs="Times New Roman"/>
              <w:sz w:val="22"/>
              <w:szCs w:val="22"/>
              <w:lang w:val="fr-FR" w:eastAsia="en-US"/>
            </w:rPr>
          </w:pPr>
          <w:hyperlink w:anchor="__RefHeading___Toc234831701">
            <w:r>
              <w:rPr>
                <w:rStyle w:val="IndexLink"/>
                <w:rFonts w:cs="Times New Roman" w:ascii="Times New Roman" w:hAnsi="Times New Roman"/>
                <w:lang w:val="en-US" w:eastAsia="en-US"/>
              </w:rPr>
              <w:t>a.</w:t>
            </w:r>
            <w:r>
              <w:rPr>
                <w:rStyle w:val="IndexLink"/>
                <w:rFonts w:cs="Times New Roman" w:ascii="Calibri" w:hAnsi="Calibri"/>
                <w:sz w:val="22"/>
                <w:szCs w:val="22"/>
                <w:lang w:val="fr-FR" w:eastAsia="en-US"/>
              </w:rPr>
              <w:tab/>
            </w:r>
            <w:r>
              <w:rPr>
                <w:rStyle w:val="IndexLink"/>
                <w:rFonts w:cs="Times New Roman" w:ascii="Times New Roman" w:hAnsi="Times New Roman"/>
                <w:lang w:val="en-US" w:eastAsia="en-US"/>
              </w:rPr>
              <w:t>L’approvisionnement en matières premières :</w:t>
            </w:r>
            <w:r>
              <w:rPr>
                <w:rStyle w:val="IndexLink"/>
                <w:lang w:val="en-US" w:eastAsia="en-US"/>
              </w:rPr>
              <w:tab/>
              <w:t>5</w:t>
            </w:r>
          </w:hyperlink>
        </w:p>
        <w:p>
          <w:pPr>
            <w:pStyle w:val="TOC3"/>
            <w:tabs>
              <w:tab w:val="clear" w:pos="708"/>
              <w:tab w:val="left" w:pos="1100" w:leader="none"/>
            </w:tabs>
            <w:rPr>
              <w:rFonts w:ascii="Calibri" w:hAnsi="Calibri" w:cs="Times New Roman"/>
              <w:sz w:val="22"/>
              <w:szCs w:val="22"/>
              <w:lang w:val="fr-FR" w:eastAsia="en-US"/>
            </w:rPr>
          </w:pPr>
          <w:hyperlink w:anchor="__RefHeading___Toc234831702">
            <w:r>
              <w:rPr>
                <w:rStyle w:val="IndexLink"/>
                <w:lang w:val="en-US" w:eastAsia="en-US"/>
              </w:rPr>
              <w:t>b.</w:t>
            </w:r>
            <w:r>
              <w:rPr>
                <w:rStyle w:val="IndexLink"/>
                <w:rFonts w:cs="Times New Roman" w:ascii="Calibri" w:hAnsi="Calibri"/>
                <w:sz w:val="22"/>
                <w:szCs w:val="22"/>
                <w:lang w:val="fr-FR" w:eastAsia="en-US"/>
              </w:rPr>
              <w:tab/>
            </w:r>
            <w:r>
              <w:rPr>
                <w:rStyle w:val="IndexLink"/>
                <w:lang w:val="en-US" w:eastAsia="en-US"/>
              </w:rPr>
              <w:t>La politique de distribution :</w:t>
              <w:tab/>
              <w:t>5</w:t>
            </w:r>
          </w:hyperlink>
        </w:p>
        <w:p>
          <w:pPr>
            <w:pStyle w:val="TOC3"/>
            <w:tabs>
              <w:tab w:val="clear" w:pos="708"/>
              <w:tab w:val="left" w:pos="880" w:leader="none"/>
            </w:tabs>
            <w:rPr>
              <w:rFonts w:ascii="Calibri" w:hAnsi="Calibri" w:cs="Times New Roman"/>
              <w:sz w:val="22"/>
              <w:szCs w:val="22"/>
              <w:lang w:val="fr-FR" w:eastAsia="en-US"/>
            </w:rPr>
          </w:pPr>
          <w:hyperlink w:anchor="__RefHeading___Toc234831703">
            <w:r>
              <w:rPr>
                <w:rStyle w:val="IndexLink"/>
                <w:rFonts w:cs="Times New Roman" w:ascii="Times New Roman" w:hAnsi="Times New Roman"/>
                <w:lang w:val="en-US" w:eastAsia="en-US"/>
              </w:rPr>
              <w:t>c.</w:t>
            </w:r>
            <w:r>
              <w:rPr>
                <w:rStyle w:val="IndexLink"/>
                <w:rFonts w:cs="Times New Roman" w:ascii="Calibri" w:hAnsi="Calibri"/>
                <w:sz w:val="22"/>
                <w:szCs w:val="22"/>
                <w:lang w:val="fr-FR" w:eastAsia="en-US"/>
              </w:rPr>
              <w:tab/>
            </w:r>
            <w:r>
              <w:rPr>
                <w:rStyle w:val="IndexLink"/>
                <w:rFonts w:cs="Times New Roman" w:ascii="Times New Roman" w:hAnsi="Times New Roman"/>
                <w:lang w:val="en-US" w:eastAsia="en-US"/>
              </w:rPr>
              <w:t>La politique tarifaire</w:t>
            </w:r>
            <w:r>
              <w:rPr>
                <w:rStyle w:val="IndexLink"/>
                <w:lang w:val="en-US" w:eastAsia="en-US"/>
              </w:rPr>
              <w:tab/>
              <w:t>5</w:t>
            </w:r>
          </w:hyperlink>
        </w:p>
        <w:p>
          <w:pPr>
            <w:pStyle w:val="TOC2"/>
            <w:rPr>
              <w:rFonts w:ascii="Calibri" w:hAnsi="Calibri" w:cs="Times New Roman"/>
              <w:sz w:val="22"/>
              <w:szCs w:val="22"/>
              <w:lang w:val="fr-FR" w:eastAsia="en-US"/>
            </w:rPr>
          </w:pPr>
          <w:hyperlink w:anchor="__RefHeading___Toc234831704">
            <w:r>
              <w:rPr>
                <w:rStyle w:val="IndexLink"/>
                <w:rFonts w:cs="Times New Roman" w:ascii="Times New Roman" w:hAnsi="Times New Roman"/>
                <w:lang w:val="fr-CI" w:eastAsia="en-US"/>
              </w:rPr>
              <w:t>4.</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L’analyse de la concurrence :</w:t>
            </w:r>
            <w:r>
              <w:rPr>
                <w:rStyle w:val="IndexLink"/>
                <w:lang w:val="en-US" w:eastAsia="en-US"/>
              </w:rPr>
              <w:tab/>
              <w:t>6</w:t>
            </w:r>
          </w:hyperlink>
        </w:p>
        <w:p>
          <w:pPr>
            <w:pStyle w:val="TOC2"/>
            <w:rPr>
              <w:rFonts w:ascii="Calibri" w:hAnsi="Calibri" w:cs="Times New Roman"/>
              <w:sz w:val="22"/>
              <w:szCs w:val="22"/>
              <w:lang w:val="fr-FR" w:eastAsia="en-US"/>
            </w:rPr>
          </w:pPr>
          <w:hyperlink w:anchor="__RefHeading___Toc234831705">
            <w:r>
              <w:rPr>
                <w:rStyle w:val="IndexLink"/>
                <w:rFonts w:cs="Times New Roman" w:ascii="Times New Roman" w:hAnsi="Times New Roman"/>
                <w:lang w:val="fr-CI" w:eastAsia="en-US"/>
              </w:rPr>
              <w:t>5.</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La demande (clientèle cible) :</w:t>
            </w:r>
            <w:r>
              <w:rPr>
                <w:rStyle w:val="IndexLink"/>
                <w:lang w:val="en-US" w:eastAsia="en-US"/>
              </w:rPr>
              <w:tab/>
              <w:t>6</w:t>
            </w:r>
          </w:hyperlink>
        </w:p>
        <w:p>
          <w:pPr>
            <w:pStyle w:val="TOC2"/>
            <w:rPr>
              <w:rFonts w:ascii="Calibri" w:hAnsi="Calibri" w:cs="Times New Roman"/>
              <w:sz w:val="22"/>
              <w:szCs w:val="22"/>
              <w:lang w:val="fr-FR" w:eastAsia="en-US"/>
            </w:rPr>
          </w:pPr>
          <w:hyperlink w:anchor="__RefHeading___Toc234831706">
            <w:r>
              <w:rPr>
                <w:rStyle w:val="IndexLink"/>
                <w:rFonts w:cs="Times New Roman" w:ascii="Times New Roman" w:hAnsi="Times New Roman"/>
                <w:lang w:val="fr-CI" w:eastAsia="en-US"/>
              </w:rPr>
              <w:t>6.</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Stratégies marketing :</w:t>
            </w:r>
            <w:r>
              <w:rPr>
                <w:rStyle w:val="IndexLink"/>
                <w:lang w:val="en-US" w:eastAsia="en-US"/>
              </w:rPr>
              <w:tab/>
              <w:t>6</w:t>
            </w:r>
          </w:hyperlink>
        </w:p>
        <w:p>
          <w:pPr>
            <w:pStyle w:val="TOC1"/>
            <w:rPr>
              <w:rFonts w:ascii="Calibri" w:hAnsi="Calibri" w:cs="Calibri"/>
              <w:b w:val="false"/>
              <w:bCs w:val="false"/>
              <w:caps w:val="false"/>
              <w:smallCaps w:val="false"/>
              <w:sz w:val="22"/>
              <w:szCs w:val="22"/>
              <w:lang w:val="fr-FR" w:eastAsia="en-US"/>
            </w:rPr>
          </w:pPr>
          <w:hyperlink w:anchor="__RefHeading___Toc234831707">
            <w:r>
              <w:rPr>
                <w:rStyle w:val="IndexLink"/>
                <w:rFonts w:cs="Times New Roman" w:ascii="Times New Roman" w:hAnsi="Times New Roman"/>
                <w:lang w:val="en-US" w:eastAsia="en-US"/>
              </w:rPr>
              <w:t>7</w:t>
            </w:r>
            <w:r>
              <w:rPr>
                <w:rStyle w:val="IndexLink"/>
                <w:rFonts w:cs="Calibri" w:ascii="Calibri" w:hAnsi="Calibri"/>
                <w:b w:val="false"/>
                <w:bCs w:val="false"/>
                <w:caps w:val="false"/>
                <w:smallCaps w:val="false"/>
                <w:sz w:val="22"/>
                <w:szCs w:val="22"/>
                <w:lang w:val="fr-FR" w:eastAsia="en-US"/>
              </w:rPr>
              <w:tab/>
            </w:r>
            <w:r>
              <w:rPr>
                <w:rStyle w:val="IndexLink"/>
                <w:rFonts w:cs="Times New Roman" w:ascii="Times New Roman" w:hAnsi="Times New Roman"/>
                <w:lang w:val="en-US" w:eastAsia="en-US"/>
              </w:rPr>
              <w:t>ETUDE TECHNIQUE</w:t>
            </w:r>
            <w:r>
              <w:rPr>
                <w:rStyle w:val="IndexLink"/>
                <w:lang w:val="en-US" w:eastAsia="en-US"/>
              </w:rPr>
              <w:tab/>
              <w:t>7</w:t>
            </w:r>
          </w:hyperlink>
        </w:p>
        <w:p>
          <w:pPr>
            <w:pStyle w:val="TOC2"/>
            <w:rPr>
              <w:rFonts w:ascii="Calibri" w:hAnsi="Calibri" w:cs="Times New Roman"/>
              <w:sz w:val="22"/>
              <w:szCs w:val="22"/>
              <w:lang w:val="fr-FR" w:eastAsia="en-US"/>
            </w:rPr>
          </w:pPr>
          <w:hyperlink w:anchor="__RefHeading___Toc234831708">
            <w:r>
              <w:rPr>
                <w:rStyle w:val="IndexLink"/>
                <w:rFonts w:cs="Times New Roman" w:ascii="Times New Roman" w:hAnsi="Times New Roman"/>
                <w:lang w:val="fr-CI" w:eastAsia="en-US"/>
              </w:rPr>
              <w:t>1.</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Site d’implantation :</w:t>
            </w:r>
            <w:r>
              <w:rPr>
                <w:rStyle w:val="IndexLink"/>
                <w:lang w:val="en-US" w:eastAsia="en-US"/>
              </w:rPr>
              <w:tab/>
              <w:t>7</w:t>
            </w:r>
          </w:hyperlink>
        </w:p>
        <w:p>
          <w:pPr>
            <w:pStyle w:val="TOC2"/>
            <w:rPr>
              <w:rFonts w:ascii="Calibri" w:hAnsi="Calibri" w:cs="Times New Roman"/>
              <w:sz w:val="22"/>
              <w:szCs w:val="22"/>
              <w:lang w:val="fr-FR" w:eastAsia="en-US"/>
            </w:rPr>
          </w:pPr>
          <w:hyperlink w:anchor="__RefHeading___Toc234831709">
            <w:r>
              <w:rPr>
                <w:rStyle w:val="IndexLink"/>
                <w:rFonts w:cs="Times New Roman" w:ascii="Times New Roman" w:hAnsi="Times New Roman"/>
                <w:lang w:val="fr-CI" w:eastAsia="en-US"/>
              </w:rPr>
              <w:t>2.</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Locaux, aménagements / installations et équipements</w:t>
            </w:r>
            <w:r>
              <w:rPr>
                <w:rStyle w:val="IndexLink"/>
                <w:lang w:val="en-US" w:eastAsia="en-US"/>
              </w:rPr>
              <w:tab/>
              <w:t>7</w:t>
            </w:r>
          </w:hyperlink>
        </w:p>
        <w:p>
          <w:pPr>
            <w:pStyle w:val="TOC3"/>
            <w:tabs>
              <w:tab w:val="clear" w:pos="708"/>
              <w:tab w:val="left" w:pos="1100" w:leader="none"/>
            </w:tabs>
            <w:rPr>
              <w:rFonts w:ascii="Calibri" w:hAnsi="Calibri" w:cs="Times New Roman"/>
              <w:sz w:val="22"/>
              <w:szCs w:val="22"/>
              <w:lang w:val="fr-FR" w:eastAsia="en-US"/>
            </w:rPr>
          </w:pPr>
          <w:hyperlink w:anchor="__RefHeading___Toc234831710">
            <w:r>
              <w:rPr>
                <w:rStyle w:val="IndexLink"/>
                <w:rFonts w:cs="Times New Roman" w:ascii="Times New Roman" w:hAnsi="Times New Roman"/>
                <w:lang w:val="en-US" w:eastAsia="en-US"/>
              </w:rPr>
              <w:t>2.1</w:t>
            </w:r>
            <w:r>
              <w:rPr>
                <w:rStyle w:val="IndexLink"/>
                <w:rFonts w:cs="Times New Roman" w:ascii="Calibri" w:hAnsi="Calibri"/>
                <w:sz w:val="22"/>
                <w:szCs w:val="22"/>
                <w:lang w:val="fr-FR" w:eastAsia="en-US"/>
              </w:rPr>
              <w:tab/>
            </w:r>
            <w:r>
              <w:rPr>
                <w:rStyle w:val="IndexLink"/>
                <w:rFonts w:cs="Times New Roman" w:ascii="Times New Roman" w:hAnsi="Times New Roman"/>
                <w:lang w:val="en-US" w:eastAsia="en-US"/>
              </w:rPr>
              <w:t>Equipements de production :</w:t>
            </w:r>
            <w:r>
              <w:rPr>
                <w:rStyle w:val="IndexLink"/>
                <w:lang w:val="en-US" w:eastAsia="en-US"/>
              </w:rPr>
              <w:tab/>
              <w:t>7</w:t>
            </w:r>
          </w:hyperlink>
        </w:p>
        <w:p>
          <w:pPr>
            <w:pStyle w:val="TOC2"/>
            <w:rPr>
              <w:rFonts w:ascii="Calibri" w:hAnsi="Calibri" w:cs="Times New Roman"/>
              <w:sz w:val="22"/>
              <w:szCs w:val="22"/>
              <w:lang w:val="fr-FR" w:eastAsia="en-US"/>
            </w:rPr>
          </w:pPr>
          <w:hyperlink w:anchor="__RefHeading___Toc234831711">
            <w:r>
              <w:rPr>
                <w:rStyle w:val="IndexLink"/>
                <w:rFonts w:cs="Times New Roman" w:ascii="Times New Roman" w:hAnsi="Times New Roman"/>
                <w:lang w:val="fr-CI" w:eastAsia="en-US"/>
              </w:rPr>
              <w:t>3.</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Le processus de production : (définir le process et la capacité de production de l’entreprise)</w:t>
            </w:r>
            <w:r>
              <w:rPr>
                <w:rStyle w:val="IndexLink"/>
                <w:lang w:val="en-US" w:eastAsia="en-US"/>
              </w:rPr>
              <w:tab/>
              <w:t>8</w:t>
            </w:r>
          </w:hyperlink>
        </w:p>
        <w:p>
          <w:pPr>
            <w:pStyle w:val="TOC2"/>
            <w:rPr>
              <w:rFonts w:ascii="Calibri" w:hAnsi="Calibri" w:cs="Times New Roman"/>
              <w:sz w:val="22"/>
              <w:szCs w:val="22"/>
              <w:lang w:val="fr-FR" w:eastAsia="en-US"/>
            </w:rPr>
          </w:pPr>
          <w:hyperlink w:anchor="__RefHeading___Toc234831712">
            <w:r>
              <w:rPr>
                <w:rStyle w:val="IndexLink"/>
                <w:rFonts w:cs="Times New Roman" w:ascii="Times New Roman" w:hAnsi="Times New Roman"/>
                <w:lang w:val="fr-CI" w:eastAsia="en-US"/>
              </w:rPr>
              <w:t>4.</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Le personnel : (profil et compétences)</w:t>
            </w:r>
            <w:r>
              <w:rPr>
                <w:rStyle w:val="IndexLink"/>
                <w:lang w:val="en-US" w:eastAsia="en-US"/>
              </w:rPr>
              <w:tab/>
              <w:t>8</w:t>
            </w:r>
          </w:hyperlink>
        </w:p>
        <w:p>
          <w:pPr>
            <w:pStyle w:val="TOC1"/>
            <w:rPr>
              <w:rFonts w:ascii="Calibri" w:hAnsi="Calibri" w:cs="Calibri"/>
              <w:b w:val="false"/>
              <w:bCs w:val="false"/>
              <w:caps w:val="false"/>
              <w:smallCaps w:val="false"/>
              <w:sz w:val="22"/>
              <w:szCs w:val="22"/>
              <w:lang w:val="fr-FR" w:eastAsia="en-US"/>
            </w:rPr>
          </w:pPr>
          <w:hyperlink w:anchor="__RefHeading___Toc234831713">
            <w:r>
              <w:rPr>
                <w:rStyle w:val="IndexLink"/>
                <w:rFonts w:cs="Times New Roman" w:ascii="Times New Roman" w:hAnsi="Times New Roman"/>
                <w:lang w:val="en-US" w:eastAsia="en-US"/>
              </w:rPr>
              <w:t>8</w:t>
            </w:r>
            <w:r>
              <w:rPr>
                <w:rStyle w:val="IndexLink"/>
                <w:rFonts w:cs="Calibri" w:ascii="Calibri" w:hAnsi="Calibri"/>
                <w:b w:val="false"/>
                <w:bCs w:val="false"/>
                <w:caps w:val="false"/>
                <w:smallCaps w:val="false"/>
                <w:sz w:val="22"/>
                <w:szCs w:val="22"/>
                <w:lang w:val="fr-FR" w:eastAsia="en-US"/>
              </w:rPr>
              <w:tab/>
            </w:r>
            <w:r>
              <w:rPr>
                <w:rStyle w:val="IndexLink"/>
                <w:rFonts w:cs="Times New Roman" w:ascii="Times New Roman" w:hAnsi="Times New Roman"/>
                <w:lang w:val="en-US" w:eastAsia="en-US"/>
              </w:rPr>
              <w:t>ETUDE ECONOMIQUE ET FINANCIERE</w:t>
            </w:r>
            <w:r>
              <w:rPr>
                <w:rStyle w:val="IndexLink"/>
                <w:lang w:val="en-US" w:eastAsia="en-US"/>
              </w:rPr>
              <w:tab/>
              <w:t>8</w:t>
            </w:r>
          </w:hyperlink>
        </w:p>
        <w:p>
          <w:pPr>
            <w:pStyle w:val="TOC2"/>
            <w:rPr>
              <w:rFonts w:ascii="Calibri" w:hAnsi="Calibri" w:cs="Times New Roman"/>
              <w:sz w:val="22"/>
              <w:szCs w:val="22"/>
              <w:lang w:val="fr-FR" w:eastAsia="en-US"/>
            </w:rPr>
          </w:pPr>
          <w:hyperlink w:anchor="__RefHeading___Toc234831714">
            <w:r>
              <w:rPr>
                <w:rStyle w:val="IndexLink"/>
                <w:rFonts w:cs="Times New Roman" w:ascii="Times New Roman" w:hAnsi="Times New Roman"/>
                <w:lang w:val="fr-CI" w:eastAsia="en-US"/>
              </w:rPr>
              <w:t>8.1</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Hypothèses de base</w:t>
            </w:r>
            <w:r>
              <w:rPr>
                <w:rStyle w:val="IndexLink"/>
                <w:lang w:val="en-US" w:eastAsia="en-US"/>
              </w:rPr>
              <w:tab/>
              <w:t>8</w:t>
            </w:r>
          </w:hyperlink>
        </w:p>
        <w:p>
          <w:pPr>
            <w:pStyle w:val="TOC3"/>
            <w:tabs>
              <w:tab w:val="clear" w:pos="708"/>
              <w:tab w:val="left" w:pos="1320" w:leader="none"/>
            </w:tabs>
            <w:rPr>
              <w:rFonts w:ascii="Calibri" w:hAnsi="Calibri" w:cs="Times New Roman"/>
              <w:sz w:val="22"/>
              <w:szCs w:val="22"/>
              <w:lang w:val="fr-FR" w:eastAsia="en-US"/>
            </w:rPr>
          </w:pPr>
          <w:hyperlink w:anchor="__RefHeading___Toc234831715">
            <w:r>
              <w:rPr>
                <w:rStyle w:val="IndexLink"/>
                <w:rFonts w:cs="Times New Roman" w:ascii="Times New Roman" w:hAnsi="Times New Roman"/>
                <w:lang w:val="en-US" w:eastAsia="en-US"/>
              </w:rPr>
              <w:t>8.1.1</w:t>
            </w:r>
            <w:r>
              <w:rPr>
                <w:rStyle w:val="IndexLink"/>
                <w:rFonts w:cs="Times New Roman" w:ascii="Calibri" w:hAnsi="Calibri"/>
                <w:sz w:val="22"/>
                <w:szCs w:val="22"/>
                <w:lang w:val="fr-FR" w:eastAsia="en-US"/>
              </w:rPr>
              <w:tab/>
            </w:r>
            <w:r>
              <w:rPr>
                <w:rStyle w:val="IndexLink"/>
                <w:rFonts w:cs="Times New Roman" w:ascii="Times New Roman" w:hAnsi="Times New Roman"/>
                <w:lang w:val="en-US" w:eastAsia="en-US"/>
              </w:rPr>
              <w:t>Recettes prévisionnelles annuelles</w:t>
            </w:r>
            <w:r>
              <w:rPr>
                <w:rStyle w:val="IndexLink"/>
                <w:lang w:val="en-US" w:eastAsia="en-US"/>
              </w:rPr>
              <w:tab/>
              <w:t>8</w:t>
            </w:r>
          </w:hyperlink>
        </w:p>
        <w:p>
          <w:pPr>
            <w:pStyle w:val="TOC3"/>
            <w:tabs>
              <w:tab w:val="clear" w:pos="708"/>
              <w:tab w:val="left" w:pos="1320" w:leader="none"/>
            </w:tabs>
            <w:rPr>
              <w:rFonts w:ascii="Calibri" w:hAnsi="Calibri" w:cs="Times New Roman"/>
              <w:sz w:val="22"/>
              <w:szCs w:val="22"/>
              <w:lang w:val="fr-FR" w:eastAsia="en-US"/>
            </w:rPr>
          </w:pPr>
          <w:hyperlink w:anchor="__RefHeading___Toc234831716">
            <w:r>
              <w:rPr>
                <w:rStyle w:val="IndexLink"/>
                <w:rFonts w:cs="Times New Roman" w:ascii="Times New Roman" w:hAnsi="Times New Roman"/>
                <w:lang w:val="en-US" w:eastAsia="en-US"/>
              </w:rPr>
              <w:t>8.1.2</w:t>
            </w:r>
            <w:r>
              <w:rPr>
                <w:rStyle w:val="IndexLink"/>
                <w:rFonts w:cs="Times New Roman" w:ascii="Calibri" w:hAnsi="Calibri"/>
                <w:sz w:val="22"/>
                <w:szCs w:val="22"/>
                <w:lang w:val="fr-FR" w:eastAsia="en-US"/>
              </w:rPr>
              <w:tab/>
            </w:r>
            <w:r>
              <w:rPr>
                <w:rStyle w:val="IndexLink"/>
                <w:rFonts w:cs="Times New Roman" w:ascii="Times New Roman" w:hAnsi="Times New Roman"/>
                <w:lang w:val="en-US" w:eastAsia="en-US"/>
              </w:rPr>
              <w:t>Données prévisionnelles sur les achats</w:t>
            </w:r>
            <w:r>
              <w:rPr>
                <w:rStyle w:val="IndexLink"/>
                <w:lang w:val="en-US" w:eastAsia="en-US"/>
              </w:rPr>
              <w:tab/>
              <w:t>9</w:t>
            </w:r>
          </w:hyperlink>
        </w:p>
        <w:p>
          <w:pPr>
            <w:pStyle w:val="TOC3"/>
            <w:rPr>
              <w:rFonts w:ascii="Calibri" w:hAnsi="Calibri" w:cs="Times New Roman"/>
              <w:sz w:val="22"/>
              <w:szCs w:val="22"/>
              <w:lang w:val="fr-FR" w:eastAsia="en-US"/>
            </w:rPr>
          </w:pPr>
          <w:hyperlink w:anchor="__RefHeading___Toc234831717">
            <w:r>
              <w:rPr>
                <w:rStyle w:val="IndexLink"/>
                <w:rFonts w:cs="Times New Roman" w:ascii="Times New Roman" w:hAnsi="Times New Roman"/>
                <w:lang w:val="en-US" w:eastAsia="en-US"/>
              </w:rPr>
              <w:t>Achats de matières premières</w:t>
            </w:r>
            <w:r>
              <w:rPr>
                <w:rStyle w:val="IndexLink"/>
                <w:lang w:val="en-US" w:eastAsia="en-US"/>
              </w:rPr>
              <w:tab/>
              <w:t>9</w:t>
            </w:r>
          </w:hyperlink>
        </w:p>
        <w:p>
          <w:pPr>
            <w:pStyle w:val="TOC3"/>
            <w:tabs>
              <w:tab w:val="clear" w:pos="708"/>
              <w:tab w:val="left" w:pos="1320" w:leader="none"/>
            </w:tabs>
            <w:rPr>
              <w:rFonts w:ascii="Calibri" w:hAnsi="Calibri" w:cs="Times New Roman"/>
              <w:sz w:val="22"/>
              <w:szCs w:val="22"/>
              <w:lang w:val="fr-FR" w:eastAsia="en-US"/>
            </w:rPr>
          </w:pPr>
          <w:hyperlink w:anchor="__RefHeading___Toc234831718">
            <w:r>
              <w:rPr>
                <w:rStyle w:val="IndexLink"/>
                <w:rFonts w:cs="Times New Roman" w:ascii="Times New Roman" w:hAnsi="Times New Roman"/>
                <w:lang w:val="en-US" w:eastAsia="en-US"/>
              </w:rPr>
              <w:t>8.1.3</w:t>
            </w:r>
            <w:r>
              <w:rPr>
                <w:rStyle w:val="IndexLink"/>
                <w:rFonts w:cs="Times New Roman" w:ascii="Calibri" w:hAnsi="Calibri"/>
                <w:sz w:val="22"/>
                <w:szCs w:val="22"/>
                <w:lang w:val="fr-FR" w:eastAsia="en-US"/>
              </w:rPr>
              <w:tab/>
            </w:r>
            <w:r>
              <w:rPr>
                <w:rStyle w:val="IndexLink"/>
                <w:rFonts w:cs="Times New Roman" w:ascii="Times New Roman" w:hAnsi="Times New Roman"/>
                <w:lang w:val="en-US" w:eastAsia="en-US"/>
              </w:rPr>
              <w:t>Frais Généraux</w:t>
            </w:r>
            <w:r>
              <w:rPr>
                <w:rStyle w:val="IndexLink"/>
                <w:lang w:val="en-US" w:eastAsia="en-US"/>
              </w:rPr>
              <w:tab/>
              <w:t>9</w:t>
            </w:r>
          </w:hyperlink>
        </w:p>
        <w:p>
          <w:pPr>
            <w:pStyle w:val="TOC3"/>
            <w:tabs>
              <w:tab w:val="clear" w:pos="708"/>
              <w:tab w:val="left" w:pos="1320" w:leader="none"/>
            </w:tabs>
            <w:rPr>
              <w:rFonts w:ascii="Calibri" w:hAnsi="Calibri" w:cs="Times New Roman"/>
              <w:sz w:val="22"/>
              <w:szCs w:val="22"/>
              <w:lang w:val="fr-FR" w:eastAsia="en-US"/>
            </w:rPr>
          </w:pPr>
          <w:hyperlink w:anchor="__RefHeading___Toc234831719">
            <w:r>
              <w:rPr>
                <w:rStyle w:val="IndexLink"/>
                <w:rFonts w:cs="Times New Roman" w:ascii="Times New Roman" w:hAnsi="Times New Roman"/>
                <w:lang w:val="en-US" w:eastAsia="en-US"/>
              </w:rPr>
              <w:t>8.1.4</w:t>
            </w:r>
            <w:r>
              <w:rPr>
                <w:rStyle w:val="IndexLink"/>
                <w:rFonts w:cs="Times New Roman" w:ascii="Calibri" w:hAnsi="Calibri"/>
                <w:sz w:val="22"/>
                <w:szCs w:val="22"/>
                <w:lang w:val="fr-FR" w:eastAsia="en-US"/>
              </w:rPr>
              <w:tab/>
            </w:r>
            <w:r>
              <w:rPr>
                <w:rStyle w:val="IndexLink"/>
                <w:rFonts w:cs="Times New Roman" w:ascii="Times New Roman" w:hAnsi="Times New Roman"/>
                <w:lang w:val="en-US" w:eastAsia="en-US"/>
              </w:rPr>
              <w:t>Données aux amortissements</w:t>
            </w:r>
            <w:r>
              <w:rPr>
                <w:rStyle w:val="IndexLink"/>
                <w:lang w:val="en-US" w:eastAsia="en-US"/>
              </w:rPr>
              <w:tab/>
              <w:t>9</w:t>
            </w:r>
          </w:hyperlink>
        </w:p>
        <w:p>
          <w:pPr>
            <w:pStyle w:val="TOC3"/>
            <w:tabs>
              <w:tab w:val="clear" w:pos="708"/>
              <w:tab w:val="left" w:pos="1320" w:leader="none"/>
            </w:tabs>
            <w:rPr>
              <w:rFonts w:ascii="Calibri" w:hAnsi="Calibri" w:cs="Times New Roman"/>
              <w:sz w:val="22"/>
              <w:szCs w:val="22"/>
              <w:lang w:val="fr-FR" w:eastAsia="en-US"/>
            </w:rPr>
          </w:pPr>
          <w:hyperlink w:anchor="__RefHeading___Toc234831720">
            <w:r>
              <w:rPr>
                <w:rStyle w:val="IndexLink"/>
                <w:rFonts w:cs="Times New Roman" w:ascii="Times New Roman" w:hAnsi="Times New Roman"/>
                <w:iCs/>
                <w:lang w:val="en-US" w:eastAsia="en-US"/>
              </w:rPr>
              <w:t>8.1.5</w:t>
            </w:r>
            <w:r>
              <w:rPr>
                <w:rStyle w:val="IndexLink"/>
                <w:rFonts w:cs="Times New Roman" w:ascii="Calibri" w:hAnsi="Calibri"/>
                <w:sz w:val="22"/>
                <w:szCs w:val="22"/>
                <w:lang w:val="fr-FR" w:eastAsia="en-US"/>
              </w:rPr>
              <w:tab/>
            </w:r>
            <w:r>
              <w:rPr>
                <w:rStyle w:val="IndexLink"/>
                <w:rFonts w:cs="Times New Roman" w:ascii="Times New Roman" w:hAnsi="Times New Roman"/>
                <w:lang w:val="en-US" w:eastAsia="en-US"/>
              </w:rPr>
              <w:t>Echéancier de remboursement</w:t>
            </w:r>
            <w:r>
              <w:rPr>
                <w:rStyle w:val="IndexLink"/>
                <w:lang w:val="en-US" w:eastAsia="en-US"/>
              </w:rPr>
              <w:tab/>
              <w:t>10</w:t>
            </w:r>
          </w:hyperlink>
        </w:p>
        <w:p>
          <w:pPr>
            <w:pStyle w:val="TOC2"/>
            <w:rPr>
              <w:rFonts w:ascii="Calibri" w:hAnsi="Calibri" w:cs="Times New Roman"/>
              <w:sz w:val="22"/>
              <w:szCs w:val="22"/>
              <w:lang w:val="fr-FR" w:eastAsia="en-US"/>
            </w:rPr>
          </w:pPr>
          <w:hyperlink w:anchor="__RefHeading___Toc234831721">
            <w:r>
              <w:rPr>
                <w:rStyle w:val="IndexLink"/>
                <w:rFonts w:cs="Times New Roman" w:ascii="Times New Roman" w:hAnsi="Times New Roman"/>
                <w:lang w:val="fr-CI" w:eastAsia="en-US"/>
              </w:rPr>
              <w:t>8.2</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Coût total du projet</w:t>
            </w:r>
            <w:r>
              <w:rPr>
                <w:rStyle w:val="IndexLink"/>
                <w:lang w:val="en-US" w:eastAsia="en-US"/>
              </w:rPr>
              <w:tab/>
              <w:t>11</w:t>
            </w:r>
          </w:hyperlink>
        </w:p>
        <w:p>
          <w:pPr>
            <w:pStyle w:val="TOC2"/>
            <w:rPr>
              <w:rFonts w:ascii="Calibri" w:hAnsi="Calibri" w:cs="Times New Roman"/>
              <w:sz w:val="22"/>
              <w:szCs w:val="22"/>
              <w:lang w:val="fr-FR" w:eastAsia="en-US"/>
            </w:rPr>
          </w:pPr>
          <w:hyperlink w:anchor="__RefHeading___Toc234831722">
            <w:r>
              <w:rPr>
                <w:rStyle w:val="IndexLink"/>
                <w:rFonts w:cs="Times New Roman" w:ascii="Times New Roman" w:hAnsi="Times New Roman"/>
                <w:lang w:val="fr-CI" w:eastAsia="en-US"/>
              </w:rPr>
              <w:t>8.3</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Plan de financement</w:t>
            </w:r>
            <w:r>
              <w:rPr>
                <w:rStyle w:val="IndexLink"/>
                <w:lang w:val="en-US" w:eastAsia="en-US"/>
              </w:rPr>
              <w:tab/>
              <w:t>12</w:t>
            </w:r>
          </w:hyperlink>
        </w:p>
        <w:p>
          <w:pPr>
            <w:pStyle w:val="TOC2"/>
            <w:rPr>
              <w:rFonts w:ascii="Calibri" w:hAnsi="Calibri" w:cs="Times New Roman"/>
              <w:sz w:val="22"/>
              <w:szCs w:val="22"/>
              <w:lang w:val="fr-FR" w:eastAsia="en-US"/>
            </w:rPr>
          </w:pPr>
          <w:hyperlink w:anchor="__RefHeading___Toc234831723">
            <w:r>
              <w:rPr>
                <w:rStyle w:val="IndexLink"/>
                <w:rFonts w:cs="Times New Roman" w:ascii="Times New Roman" w:hAnsi="Times New Roman"/>
                <w:lang w:val="fr-CI" w:eastAsia="en-US"/>
              </w:rPr>
              <w:t>8.4</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Compte d'exploitation prévisionnel</w:t>
            </w:r>
            <w:r>
              <w:rPr>
                <w:rStyle w:val="IndexLink"/>
                <w:lang w:val="en-US" w:eastAsia="en-US"/>
              </w:rPr>
              <w:tab/>
              <w:t>12</w:t>
            </w:r>
          </w:hyperlink>
        </w:p>
        <w:p>
          <w:pPr>
            <w:pStyle w:val="TOC2"/>
            <w:rPr>
              <w:rFonts w:ascii="Calibri" w:hAnsi="Calibri" w:cs="Times New Roman"/>
              <w:sz w:val="22"/>
              <w:szCs w:val="22"/>
              <w:lang w:val="fr-FR" w:eastAsia="en-US"/>
            </w:rPr>
          </w:pPr>
          <w:hyperlink w:anchor="__RefHeading___Toc234831724">
            <w:r>
              <w:rPr>
                <w:rStyle w:val="IndexLink"/>
                <w:rFonts w:cs="Times New Roman" w:ascii="Times New Roman" w:hAnsi="Times New Roman"/>
                <w:lang w:val="fr-CI" w:eastAsia="en-US"/>
              </w:rPr>
              <w:t>8.5</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Plan de trésorerie</w:t>
            </w:r>
            <w:r>
              <w:rPr>
                <w:rStyle w:val="IndexLink"/>
                <w:lang w:val="en-US" w:eastAsia="en-US"/>
              </w:rPr>
              <w:tab/>
              <w:t>13</w:t>
            </w:r>
          </w:hyperlink>
        </w:p>
        <w:p>
          <w:pPr>
            <w:pStyle w:val="TOC2"/>
            <w:rPr>
              <w:rFonts w:ascii="Calibri" w:hAnsi="Calibri" w:cs="Times New Roman"/>
              <w:sz w:val="22"/>
              <w:szCs w:val="22"/>
              <w:lang w:val="fr-FR" w:eastAsia="en-US"/>
            </w:rPr>
          </w:pPr>
          <w:hyperlink w:anchor="__RefHeading___Toc234831725">
            <w:r>
              <w:rPr>
                <w:rStyle w:val="IndexLink"/>
                <w:rFonts w:cs="Times New Roman" w:ascii="Times New Roman" w:hAnsi="Times New Roman"/>
                <w:lang w:val="fr-CI" w:eastAsia="en-US"/>
              </w:rPr>
              <w:t>8.6</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Bilan de départ</w:t>
            </w:r>
            <w:r>
              <w:rPr>
                <w:rStyle w:val="IndexLink"/>
                <w:lang w:val="en-US" w:eastAsia="en-US"/>
              </w:rPr>
              <w:tab/>
              <w:t>13</w:t>
            </w:r>
          </w:hyperlink>
        </w:p>
        <w:p>
          <w:pPr>
            <w:pStyle w:val="TOC2"/>
            <w:rPr>
              <w:rFonts w:ascii="Calibri" w:hAnsi="Calibri" w:cs="Times New Roman"/>
              <w:sz w:val="22"/>
              <w:szCs w:val="22"/>
              <w:lang w:val="fr-FR" w:eastAsia="en-US"/>
            </w:rPr>
          </w:pPr>
          <w:hyperlink w:anchor="__RefHeading___Toc234831726">
            <w:r>
              <w:rPr>
                <w:rStyle w:val="IndexLink"/>
                <w:rFonts w:cs="Times New Roman" w:ascii="Times New Roman" w:hAnsi="Times New Roman"/>
                <w:lang w:val="fr-CI" w:eastAsia="en-US"/>
              </w:rPr>
              <w:t>8.7</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Calcul de rentabilité</w:t>
            </w:r>
            <w:r>
              <w:rPr>
                <w:rStyle w:val="IndexLink"/>
                <w:lang w:val="en-US" w:eastAsia="en-US"/>
              </w:rPr>
              <w:tab/>
              <w:t>14</w:t>
            </w:r>
          </w:hyperlink>
        </w:p>
        <w:p>
          <w:pPr>
            <w:pStyle w:val="TOC1"/>
            <w:rPr>
              <w:rFonts w:ascii="Calibri" w:hAnsi="Calibri" w:cs="Calibri"/>
              <w:b w:val="false"/>
              <w:bCs w:val="false"/>
              <w:caps w:val="false"/>
              <w:smallCaps w:val="false"/>
              <w:sz w:val="22"/>
              <w:szCs w:val="22"/>
              <w:lang w:val="fr-FR" w:eastAsia="en-US"/>
            </w:rPr>
          </w:pPr>
          <w:hyperlink w:anchor="__RefHeading___Toc234831727">
            <w:r>
              <w:rPr>
                <w:rStyle w:val="IndexLink"/>
                <w:rFonts w:cs="Times New Roman" w:ascii="Times New Roman" w:hAnsi="Times New Roman"/>
                <w:lang w:val="en-US" w:eastAsia="en-US"/>
              </w:rPr>
              <w:t>9</w:t>
            </w:r>
            <w:r>
              <w:rPr>
                <w:rStyle w:val="IndexLink"/>
                <w:rFonts w:cs="Calibri" w:ascii="Calibri" w:hAnsi="Calibri"/>
                <w:b w:val="false"/>
                <w:bCs w:val="false"/>
                <w:caps w:val="false"/>
                <w:smallCaps w:val="false"/>
                <w:sz w:val="22"/>
                <w:szCs w:val="22"/>
                <w:lang w:val="fr-FR" w:eastAsia="en-US"/>
              </w:rPr>
              <w:tab/>
            </w:r>
            <w:r>
              <w:rPr>
                <w:rStyle w:val="IndexLink"/>
                <w:rFonts w:cs="Times New Roman" w:ascii="Times New Roman" w:hAnsi="Times New Roman"/>
                <w:lang w:val="en-US" w:eastAsia="en-US"/>
              </w:rPr>
              <w:t>ANALYSE DE FORCE ET FAIBLESSE</w:t>
            </w:r>
            <w:r>
              <w:rPr>
                <w:rStyle w:val="IndexLink"/>
                <w:lang w:val="en-US" w:eastAsia="en-US"/>
              </w:rPr>
              <w:tab/>
              <w:t>15</w:t>
            </w:r>
          </w:hyperlink>
        </w:p>
        <w:p>
          <w:pPr>
            <w:pStyle w:val="TOC1"/>
            <w:rPr>
              <w:rFonts w:ascii="Calibri" w:hAnsi="Calibri" w:cs="Calibri"/>
              <w:b w:val="false"/>
              <w:bCs w:val="false"/>
              <w:caps w:val="false"/>
              <w:smallCaps w:val="false"/>
              <w:sz w:val="22"/>
              <w:szCs w:val="22"/>
              <w:lang w:val="fr-FR" w:eastAsia="en-US"/>
            </w:rPr>
          </w:pPr>
          <w:hyperlink w:anchor="__RefHeading___Toc234831728">
            <w:r>
              <w:rPr>
                <w:rStyle w:val="IndexLink"/>
                <w:rFonts w:cs="Times New Roman" w:ascii="Times New Roman" w:hAnsi="Times New Roman"/>
                <w:lang w:val="en-US" w:eastAsia="en-US"/>
              </w:rPr>
              <w:t>10</w:t>
            </w:r>
            <w:r>
              <w:rPr>
                <w:rStyle w:val="IndexLink"/>
                <w:rFonts w:cs="Calibri" w:ascii="Calibri" w:hAnsi="Calibri"/>
                <w:b w:val="false"/>
                <w:bCs w:val="false"/>
                <w:caps w:val="false"/>
                <w:smallCaps w:val="false"/>
                <w:sz w:val="22"/>
                <w:szCs w:val="22"/>
                <w:lang w:val="fr-FR" w:eastAsia="en-US"/>
              </w:rPr>
              <w:tab/>
            </w:r>
            <w:r>
              <w:rPr>
                <w:rStyle w:val="IndexLink"/>
                <w:rFonts w:cs="Times New Roman" w:ascii="Times New Roman" w:hAnsi="Times New Roman"/>
                <w:lang w:val="en-US" w:eastAsia="en-US"/>
              </w:rPr>
              <w:t>CONCLUSION :</w:t>
            </w:r>
            <w:r>
              <w:rPr>
                <w:rStyle w:val="IndexLink"/>
                <w:lang w:val="en-US" w:eastAsia="en-US"/>
              </w:rPr>
              <w:tab/>
              <w:t>16</w:t>
            </w:r>
          </w:hyperlink>
          <w:r>
            <w:rPr>
              <w:rStyle w:val="IndexLink"/>
              <w:lang w:val="en-US" w:eastAsia="en-US"/>
            </w:rPr>
            <w:fldChar w:fldCharType="end"/>
          </w:r>
        </w:p>
      </w:sdtContent>
    </w:sdt>
    <w:p>
      <w:pPr>
        <w:pStyle w:val="TOC1"/>
        <w:rPr>
          <w:rStyle w:val="IndexLink"/>
          <w:rFonts w:ascii="Calibri" w:hAnsi="Calibri" w:cs="Calibri"/>
          <w:b/>
          <w:bCs/>
          <w:caps/>
          <w:sz w:val="22"/>
          <w:szCs w:val="22"/>
        </w:rPr>
      </w:pPr>
      <w:r>
        <w:rPr>
          <w:rFonts w:cs="Calibri" w:ascii="Calibri" w:hAnsi="Calibri"/>
          <w:b w:val="false"/>
          <w:bCs w:val="false"/>
          <w:caps w:val="false"/>
          <w:smallCaps w:val="false"/>
          <w:sz w:val="22"/>
          <w:szCs w:val="22"/>
          <w:lang w:val="fr-FR" w:eastAsia="en-US"/>
        </w:rPr>
      </w:r>
    </w:p>
    <w:p>
      <w:pPr>
        <w:pStyle w:val="Normal"/>
        <w:jc w:val="both"/>
        <w:rPr>
          <w:rFonts w:ascii="Calibri" w:hAnsi="Calibri" w:cs="Calibri"/>
          <w:b/>
          <w:bCs/>
          <w:caps/>
          <w:sz w:val="20"/>
          <w:szCs w:val="20"/>
        </w:rPr>
      </w:pPr>
      <w:r>
        <w:rPr>
          <w:rFonts w:cs="Calibri" w:ascii="Calibri" w:hAnsi="Calibri"/>
          <w:b/>
          <w:bCs/>
          <w:caps/>
          <w:sz w:val="20"/>
          <w:szCs w:val="20"/>
        </w:rPr>
      </w:r>
    </w:p>
    <w:p>
      <w:pPr>
        <w:pStyle w:val="Heading1"/>
        <w:keepLines/>
        <w:numPr>
          <w:ilvl w:val="0"/>
          <w:numId w:val="6"/>
        </w:numPr>
        <w:spacing w:before="240" w:after="120"/>
        <w:ind w:hanging="431" w:start="431" w:end="0"/>
        <w:jc w:val="both"/>
        <w:rPr>
          <w:rFonts w:ascii="Times New Roman" w:hAnsi="Times New Roman" w:cs="Times New Roman"/>
          <w:caps/>
          <w:color w:val="166B7F"/>
          <w:kern w:val="0"/>
          <w:lang w:eastAsia="en-US"/>
        </w:rPr>
      </w:pPr>
      <w:bookmarkStart w:id="0" w:name="__RefHeading___Toc234831690"/>
      <w:bookmarkEnd w:id="0"/>
      <w:r>
        <w:rPr>
          <w:rFonts w:cs="Times New Roman" w:ascii="Times New Roman" w:hAnsi="Times New Roman"/>
          <w:caps/>
          <w:color w:val="166B7F"/>
          <w:kern w:val="0"/>
          <w:lang w:eastAsia="en-US"/>
        </w:rPr>
        <w:t>FICHE SIGNALETIQUE</w:t>
      </w:r>
    </w:p>
    <w:tbl>
      <w:tblPr>
        <w:tblW w:w="9781" w:type="dxa"/>
        <w:jc w:val="start"/>
        <w:tblInd w:w="70" w:type="dxa"/>
        <w:tblLayout w:type="fixed"/>
        <w:tblCellMar>
          <w:top w:w="0" w:type="dxa"/>
          <w:start w:w="70" w:type="dxa"/>
          <w:bottom w:w="0" w:type="dxa"/>
          <w:end w:w="70" w:type="dxa"/>
        </w:tblCellMar>
      </w:tblPr>
      <w:tblGrid>
        <w:gridCol w:w="3544"/>
        <w:gridCol w:w="2694"/>
        <w:gridCol w:w="283"/>
        <w:gridCol w:w="992"/>
        <w:gridCol w:w="851"/>
        <w:gridCol w:w="899"/>
        <w:gridCol w:w="195"/>
        <w:gridCol w:w="323"/>
      </w:tblGrid>
      <w:tr>
        <w:trPr>
          <w:trHeight w:val="405" w:hRule="atLeast"/>
        </w:trPr>
        <w:tc>
          <w:tcPr>
            <w:tcW w:w="9781" w:type="dxa"/>
            <w:gridSpan w:val="8"/>
            <w:tcBorders/>
            <w:shd w:fill="166B7F" w:val="clear"/>
            <w:vAlign w:val="bottom"/>
          </w:tcPr>
          <w:p>
            <w:pPr>
              <w:pStyle w:val="Normal"/>
              <w:jc w:val="center"/>
              <w:rPr>
                <w:b/>
                <w:bCs/>
                <w:color w:val="FFFFFF"/>
                <w:sz w:val="22"/>
                <w:szCs w:val="22"/>
              </w:rPr>
            </w:pPr>
            <w:r>
              <w:rPr>
                <w:b/>
                <w:bCs/>
                <w:color w:val="FFFFFF"/>
                <w:sz w:val="22"/>
                <w:szCs w:val="22"/>
              </w:rPr>
              <w:t>FICHE SIGNALETIQUE</w:t>
            </w:r>
          </w:p>
        </w:tc>
      </w:tr>
      <w:tr>
        <w:trPr>
          <w:trHeight w:val="315" w:hRule="atLeast"/>
        </w:trPr>
        <w:tc>
          <w:tcPr>
            <w:tcW w:w="3544"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708"/>
                <w:tab w:val="left" w:pos="780" w:leader="none"/>
                <w:tab w:val="left" w:pos="1455" w:leader="none"/>
                <w:tab w:val="center" w:pos="2195" w:leader="none"/>
              </w:tabs>
              <w:rPr/>
            </w:pPr>
            <w:r>
              <w:rPr/>
              <w:t>Nom(s) et prénom(s) du promoteur</w:t>
            </w:r>
          </w:p>
        </w:tc>
        <w:tc>
          <w:tcPr>
            <w:tcW w:w="5719" w:type="dxa"/>
            <w:gridSpan w:val="5"/>
            <w:tcBorders>
              <w:top w:val="single" w:sz="4" w:space="0" w:color="000000"/>
              <w:start w:val="single" w:sz="4" w:space="0" w:color="000000"/>
              <w:bottom w:val="single" w:sz="4" w:space="0" w:color="000000"/>
              <w:end w:val="single" w:sz="4" w:space="0" w:color="000000"/>
            </w:tcBorders>
            <w:vAlign w:val="center"/>
          </w:tcPr>
          <w:p>
            <w:pPr>
              <w:pStyle w:val="Normal"/>
              <w:rPr/>
            </w:pPr>
            <w:r>
              <w:rPr/>
              <w:t>Kadidia Karabenta</w:t>
            </w:r>
          </w:p>
          <w:p>
            <w:pPr>
              <w:pStyle w:val="Normal"/>
              <w:rPr/>
            </w:pPr>
            <w:r>
              <w:rPr/>
            </w:r>
          </w:p>
        </w:tc>
        <w:tc>
          <w:tcPr>
            <w:tcW w:w="195" w:type="dxa"/>
            <w:tcBorders>
              <w:start w:val="single" w:sz="4" w:space="0" w:color="000000"/>
            </w:tcBorders>
            <w:vAlign w:val="bottom"/>
          </w:tcPr>
          <w:p>
            <w:pPr>
              <w:pStyle w:val="Normal"/>
              <w:rPr>
                <w:color w:val="000000"/>
                <w:sz w:val="22"/>
                <w:szCs w:val="22"/>
              </w:rPr>
            </w:pPr>
            <w:r>
              <w:rPr>
                <w:color w:val="000000"/>
                <w:sz w:val="22"/>
                <w:szCs w:val="22"/>
              </w:rPr>
              <w:t> </w:t>
            </w:r>
          </w:p>
        </w:tc>
        <w:tc>
          <w:tcPr>
            <w:tcW w:w="323" w:type="dxa"/>
            <w:tcBorders/>
            <w:vAlign w:val="bottom"/>
          </w:tcPr>
          <w:p>
            <w:pPr>
              <w:pStyle w:val="Normal"/>
              <w:rPr>
                <w:color w:val="000000"/>
                <w:sz w:val="22"/>
                <w:szCs w:val="22"/>
              </w:rPr>
            </w:pPr>
            <w:r>
              <w:rPr>
                <w:color w:val="000000"/>
                <w:sz w:val="22"/>
                <w:szCs w:val="22"/>
              </w:rPr>
              <w:t> </w:t>
            </w:r>
          </w:p>
        </w:tc>
      </w:tr>
      <w:tr>
        <w:trPr>
          <w:trHeight w:val="315" w:hRule="atLeast"/>
        </w:trPr>
        <w:tc>
          <w:tcPr>
            <w:tcW w:w="3544"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708"/>
                <w:tab w:val="left" w:pos="780" w:leader="none"/>
                <w:tab w:val="left" w:pos="1455" w:leader="none"/>
                <w:tab w:val="center" w:pos="2195" w:leader="none"/>
              </w:tabs>
              <w:rPr/>
            </w:pPr>
            <w:r>
              <w:rPr/>
              <w:t>Date de naissance du promoteur</w:t>
            </w:r>
          </w:p>
        </w:tc>
        <w:tc>
          <w:tcPr>
            <w:tcW w:w="5719" w:type="dxa"/>
            <w:gridSpan w:val="5"/>
            <w:tcBorders>
              <w:top w:val="single" w:sz="4" w:space="0" w:color="000000"/>
              <w:start w:val="single" w:sz="4" w:space="0" w:color="000000"/>
              <w:bottom w:val="single" w:sz="4" w:space="0" w:color="000000"/>
              <w:end w:val="single" w:sz="4" w:space="0" w:color="000000"/>
            </w:tcBorders>
            <w:vAlign w:val="center"/>
          </w:tcPr>
          <w:p>
            <w:pPr>
              <w:pStyle w:val="Normal"/>
              <w:rPr/>
            </w:pPr>
            <w:r>
              <w:rPr/>
              <w:t>(date et lieu de naissance à renseigner)</w:t>
            </w:r>
          </w:p>
        </w:tc>
        <w:tc>
          <w:tcPr>
            <w:tcW w:w="195" w:type="dxa"/>
            <w:tcBorders>
              <w:start w:val="single" w:sz="4" w:space="0" w:color="000000"/>
            </w:tcBorders>
            <w:vAlign w:val="bottom"/>
          </w:tcPr>
          <w:p>
            <w:pPr>
              <w:pStyle w:val="Normal"/>
              <w:snapToGrid w:val="false"/>
              <w:rPr>
                <w:color w:val="000000"/>
                <w:sz w:val="22"/>
                <w:szCs w:val="22"/>
              </w:rPr>
            </w:pPr>
            <w:r>
              <w:rPr>
                <w:color w:val="000000"/>
                <w:sz w:val="22"/>
                <w:szCs w:val="22"/>
              </w:rPr>
            </w:r>
          </w:p>
        </w:tc>
        <w:tc>
          <w:tcPr>
            <w:tcW w:w="323" w:type="dxa"/>
            <w:tcBorders/>
            <w:vAlign w:val="bottom"/>
          </w:tcPr>
          <w:p>
            <w:pPr>
              <w:pStyle w:val="Normal"/>
              <w:snapToGrid w:val="false"/>
              <w:rPr>
                <w:color w:val="000000"/>
                <w:sz w:val="22"/>
                <w:szCs w:val="22"/>
              </w:rPr>
            </w:pPr>
            <w:r>
              <w:rPr>
                <w:color w:val="000000"/>
                <w:sz w:val="22"/>
                <w:szCs w:val="22"/>
              </w:rPr>
            </w:r>
          </w:p>
        </w:tc>
      </w:tr>
      <w:tr>
        <w:trPr>
          <w:trHeight w:val="300" w:hRule="atLeast"/>
        </w:trPr>
        <w:tc>
          <w:tcPr>
            <w:tcW w:w="3544" w:type="dxa"/>
            <w:tcBorders>
              <w:top w:val="single" w:sz="8" w:space="0" w:color="000000"/>
              <w:start w:val="single" w:sz="8" w:space="0" w:color="000000"/>
              <w:bottom w:val="single" w:sz="4" w:space="0" w:color="000000"/>
              <w:end w:val="single" w:sz="4" w:space="0" w:color="000000"/>
            </w:tcBorders>
            <w:shd w:fill="166B7F" w:val="clear"/>
            <w:vAlign w:val="center"/>
          </w:tcPr>
          <w:p>
            <w:pPr>
              <w:pStyle w:val="Normal"/>
              <w:rPr>
                <w:b/>
                <w:bCs/>
                <w:color w:val="FFFFFF"/>
                <w:sz w:val="22"/>
                <w:szCs w:val="22"/>
              </w:rPr>
            </w:pPr>
            <w:r>
              <w:rPr>
                <w:b/>
                <w:bCs/>
                <w:color w:val="FFFFFF"/>
                <w:sz w:val="22"/>
                <w:szCs w:val="22"/>
              </w:rPr>
              <w:t>I. Financement du Projet</w:t>
            </w:r>
          </w:p>
        </w:tc>
        <w:tc>
          <w:tcPr>
            <w:tcW w:w="3969" w:type="dxa"/>
            <w:gridSpan w:val="3"/>
            <w:tcBorders>
              <w:top w:val="single" w:sz="8" w:space="0" w:color="000000"/>
              <w:bottom w:val="single" w:sz="4" w:space="0" w:color="000000"/>
              <w:end w:val="single" w:sz="4" w:space="0" w:color="000000"/>
            </w:tcBorders>
            <w:shd w:fill="166B7F" w:val="clear"/>
            <w:vAlign w:val="center"/>
          </w:tcPr>
          <w:p>
            <w:pPr>
              <w:pStyle w:val="Normal"/>
              <w:jc w:val="center"/>
              <w:rPr>
                <w:b/>
                <w:bCs/>
                <w:color w:val="FFFFFF"/>
                <w:sz w:val="22"/>
                <w:szCs w:val="22"/>
              </w:rPr>
            </w:pPr>
            <w:r>
              <w:rPr>
                <w:b/>
                <w:bCs/>
                <w:color w:val="FFFFFF"/>
                <w:sz w:val="22"/>
                <w:szCs w:val="22"/>
              </w:rPr>
              <w:t> </w:t>
            </w:r>
          </w:p>
        </w:tc>
        <w:tc>
          <w:tcPr>
            <w:tcW w:w="2268" w:type="dxa"/>
            <w:gridSpan w:val="4"/>
            <w:tcBorders>
              <w:top w:val="single" w:sz="8" w:space="0" w:color="000000"/>
              <w:bottom w:val="single" w:sz="4" w:space="0" w:color="000000"/>
              <w:end w:val="single" w:sz="8" w:space="0" w:color="000000"/>
            </w:tcBorders>
            <w:shd w:fill="166B7F" w:val="clear"/>
            <w:vAlign w:val="center"/>
          </w:tcPr>
          <w:p>
            <w:pPr>
              <w:pStyle w:val="Normal"/>
              <w:jc w:val="center"/>
              <w:rPr>
                <w:b/>
                <w:bCs/>
                <w:color w:val="FFFFFF"/>
                <w:sz w:val="22"/>
                <w:szCs w:val="22"/>
              </w:rPr>
            </w:pPr>
            <w:r>
              <w:rPr>
                <w:b/>
                <w:bCs/>
                <w:color w:val="FFFFFF"/>
                <w:sz w:val="22"/>
                <w:szCs w:val="22"/>
              </w:rPr>
              <w:t> </w:t>
            </w:r>
          </w:p>
        </w:tc>
      </w:tr>
      <w:tr>
        <w:trPr>
          <w:trHeight w:val="300" w:hRule="atLeast"/>
        </w:trPr>
        <w:tc>
          <w:tcPr>
            <w:tcW w:w="3544" w:type="dxa"/>
            <w:tcBorders>
              <w:start w:val="single" w:sz="8" w:space="0" w:color="000000"/>
              <w:bottom w:val="single" w:sz="4" w:space="0" w:color="000000"/>
              <w:end w:val="single" w:sz="4" w:space="0" w:color="000000"/>
            </w:tcBorders>
            <w:shd w:fill="FFFFFF" w:val="clear"/>
            <w:vAlign w:val="center"/>
          </w:tcPr>
          <w:p>
            <w:pPr>
              <w:pStyle w:val="Normal"/>
              <w:rPr>
                <w:b/>
                <w:bCs/>
                <w:color w:val="000000"/>
                <w:sz w:val="22"/>
                <w:szCs w:val="22"/>
              </w:rPr>
            </w:pPr>
            <w:r>
              <w:rPr>
                <w:b/>
                <w:bCs/>
                <w:color w:val="000000"/>
                <w:sz w:val="22"/>
                <w:szCs w:val="22"/>
              </w:rPr>
              <w:t xml:space="preserve">Coût Total du projet </w:t>
            </w:r>
          </w:p>
        </w:tc>
        <w:tc>
          <w:tcPr>
            <w:tcW w:w="2694" w:type="dxa"/>
            <w:tcBorders>
              <w:bottom w:val="single" w:sz="4" w:space="0" w:color="000000"/>
              <w:end w:val="single" w:sz="4" w:space="0" w:color="000000"/>
            </w:tcBorders>
            <w:vAlign w:val="center"/>
          </w:tcPr>
          <w:p>
            <w:pPr>
              <w:pStyle w:val="Normal"/>
              <w:rPr>
                <w:color w:val="000000"/>
                <w:sz w:val="22"/>
                <w:szCs w:val="22"/>
              </w:rPr>
            </w:pPr>
            <w:r>
              <w:rPr>
                <w:color w:val="000000"/>
                <w:sz w:val="22"/>
                <w:szCs w:val="22"/>
              </w:rPr>
              <w:t> </w:t>
            </w:r>
          </w:p>
        </w:tc>
        <w:tc>
          <w:tcPr>
            <w:tcW w:w="1275" w:type="dxa"/>
            <w:gridSpan w:val="2"/>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100%</w:t>
            </w:r>
          </w:p>
        </w:tc>
        <w:tc>
          <w:tcPr>
            <w:tcW w:w="2268" w:type="dxa"/>
            <w:gridSpan w:val="4"/>
            <w:tcBorders>
              <w:bottom w:val="single" w:sz="4" w:space="0" w:color="000000"/>
              <w:end w:val="single" w:sz="8" w:space="0" w:color="000000"/>
            </w:tcBorders>
            <w:vAlign w:val="center"/>
          </w:tcPr>
          <w:p>
            <w:pPr>
              <w:pStyle w:val="Normal"/>
              <w:jc w:val="center"/>
              <w:rPr>
                <w:color w:val="000000"/>
                <w:sz w:val="22"/>
                <w:szCs w:val="22"/>
              </w:rPr>
            </w:pPr>
            <w:r>
              <w:rPr>
                <w:color w:val="000000"/>
                <w:sz w:val="22"/>
                <w:szCs w:val="22"/>
              </w:rPr>
              <w:t>6 000 000 F</w:t>
            </w:r>
          </w:p>
        </w:tc>
      </w:tr>
      <w:tr>
        <w:trPr>
          <w:trHeight w:val="300" w:hRule="atLeast"/>
        </w:trPr>
        <w:tc>
          <w:tcPr>
            <w:tcW w:w="3544" w:type="dxa"/>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Montant de l’apport personnel (…..%)</w:t>
            </w:r>
          </w:p>
        </w:tc>
        <w:tc>
          <w:tcPr>
            <w:tcW w:w="2694" w:type="dxa"/>
            <w:tcBorders>
              <w:bottom w:val="single" w:sz="4" w:space="0" w:color="000000"/>
              <w:end w:val="single" w:sz="4" w:space="0" w:color="000000"/>
            </w:tcBorders>
            <w:vAlign w:val="center"/>
          </w:tcPr>
          <w:p>
            <w:pPr>
              <w:pStyle w:val="Normal"/>
              <w:rPr>
                <w:color w:val="000000"/>
                <w:sz w:val="22"/>
                <w:szCs w:val="22"/>
              </w:rPr>
            </w:pPr>
            <w:r>
              <w:rPr>
                <w:color w:val="000000"/>
                <w:sz w:val="22"/>
                <w:szCs w:val="22"/>
              </w:rPr>
              <w:t> </w:t>
            </w:r>
          </w:p>
        </w:tc>
        <w:tc>
          <w:tcPr>
            <w:tcW w:w="1275" w:type="dxa"/>
            <w:gridSpan w:val="2"/>
            <w:tcBorders>
              <w:bottom w:val="single" w:sz="4" w:space="0" w:color="000000"/>
              <w:end w:val="single" w:sz="4" w:space="0" w:color="000000"/>
            </w:tcBorders>
            <w:vAlign w:val="center"/>
          </w:tcPr>
          <w:p>
            <w:pPr>
              <w:pStyle w:val="Normal"/>
              <w:jc w:val="center"/>
              <w:rPr>
                <w:i/>
                <w:i/>
                <w:iCs/>
                <w:color w:val="000000"/>
                <w:sz w:val="22"/>
                <w:szCs w:val="22"/>
              </w:rPr>
            </w:pPr>
            <w:r>
              <w:rPr>
                <w:i/>
                <w:iCs/>
                <w:color w:val="000000"/>
                <w:sz w:val="22"/>
                <w:szCs w:val="22"/>
              </w:rPr>
              <w:t>10%</w:t>
            </w:r>
          </w:p>
        </w:tc>
        <w:tc>
          <w:tcPr>
            <w:tcW w:w="2268" w:type="dxa"/>
            <w:gridSpan w:val="4"/>
            <w:tcBorders>
              <w:bottom w:val="single" w:sz="4" w:space="0" w:color="000000"/>
              <w:end w:val="single" w:sz="8" w:space="0" w:color="000000"/>
            </w:tcBorders>
            <w:vAlign w:val="center"/>
          </w:tcPr>
          <w:p>
            <w:pPr>
              <w:pStyle w:val="Normal"/>
              <w:jc w:val="center"/>
              <w:rPr>
                <w:color w:val="000000"/>
                <w:sz w:val="22"/>
                <w:szCs w:val="22"/>
              </w:rPr>
            </w:pPr>
            <w:r>
              <w:rPr>
                <w:color w:val="000000"/>
                <w:sz w:val="22"/>
                <w:szCs w:val="22"/>
              </w:rPr>
              <w:t>600 000 F</w:t>
            </w:r>
          </w:p>
        </w:tc>
      </w:tr>
      <w:tr>
        <w:trPr>
          <w:trHeight w:val="300" w:hRule="atLeast"/>
        </w:trPr>
        <w:tc>
          <w:tcPr>
            <w:tcW w:w="3544" w:type="dxa"/>
            <w:vMerge w:val="restart"/>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 xml:space="preserve">Montant du crédit de financement sollicité (…. %) </w:t>
            </w:r>
          </w:p>
        </w:tc>
        <w:tc>
          <w:tcPr>
            <w:tcW w:w="2694" w:type="dxa"/>
            <w:tcBorders>
              <w:bottom w:val="single" w:sz="4" w:space="0" w:color="000000"/>
              <w:end w:val="single" w:sz="4" w:space="0" w:color="000000"/>
            </w:tcBorders>
            <w:vAlign w:val="center"/>
          </w:tcPr>
          <w:p>
            <w:pPr>
              <w:pStyle w:val="Normal"/>
              <w:rPr>
                <w:color w:val="000000"/>
                <w:sz w:val="22"/>
                <w:szCs w:val="22"/>
              </w:rPr>
            </w:pPr>
            <w:r>
              <w:rPr>
                <w:color w:val="000000"/>
                <w:sz w:val="22"/>
                <w:szCs w:val="22"/>
              </w:rPr>
              <w:t>Crédit Moyen Terme</w:t>
            </w:r>
          </w:p>
        </w:tc>
        <w:tc>
          <w:tcPr>
            <w:tcW w:w="1275" w:type="dxa"/>
            <w:gridSpan w:val="2"/>
            <w:tcBorders>
              <w:bottom w:val="single" w:sz="4" w:space="0" w:color="000000"/>
              <w:end w:val="single" w:sz="4" w:space="0" w:color="000000"/>
            </w:tcBorders>
            <w:vAlign w:val="center"/>
          </w:tcPr>
          <w:p>
            <w:pPr>
              <w:pStyle w:val="Normal"/>
              <w:jc w:val="center"/>
              <w:rPr>
                <w:i/>
                <w:i/>
                <w:iCs/>
                <w:color w:val="000000"/>
                <w:sz w:val="22"/>
                <w:szCs w:val="22"/>
              </w:rPr>
            </w:pPr>
            <w:r>
              <w:rPr>
                <w:i/>
                <w:iCs/>
                <w:color w:val="000000"/>
                <w:sz w:val="22"/>
                <w:szCs w:val="22"/>
              </w:rPr>
              <w:t>90%</w:t>
            </w:r>
          </w:p>
        </w:tc>
        <w:tc>
          <w:tcPr>
            <w:tcW w:w="2268" w:type="dxa"/>
            <w:gridSpan w:val="4"/>
            <w:tcBorders>
              <w:bottom w:val="single" w:sz="4" w:space="0" w:color="000000"/>
              <w:end w:val="single" w:sz="8" w:space="0" w:color="000000"/>
            </w:tcBorders>
            <w:vAlign w:val="center"/>
          </w:tcPr>
          <w:p>
            <w:pPr>
              <w:pStyle w:val="Normal"/>
              <w:jc w:val="center"/>
              <w:rPr>
                <w:color w:val="000000"/>
                <w:sz w:val="22"/>
                <w:szCs w:val="22"/>
              </w:rPr>
            </w:pPr>
            <w:r>
              <w:rPr>
                <w:color w:val="000000"/>
                <w:sz w:val="22"/>
                <w:szCs w:val="22"/>
              </w:rPr>
              <w:t>5 400 000 F CFA</w:t>
            </w:r>
          </w:p>
        </w:tc>
      </w:tr>
      <w:tr>
        <w:trPr>
          <w:trHeight w:val="300" w:hRule="atLeast"/>
        </w:trPr>
        <w:tc>
          <w:tcPr>
            <w:tcW w:w="3544" w:type="dxa"/>
            <w:vMerge w:val="continue"/>
            <w:tcBorders>
              <w:start w:val="single" w:sz="8" w:space="0" w:color="000000"/>
              <w:bottom w:val="single" w:sz="4" w:space="0" w:color="000000"/>
              <w:end w:val="single" w:sz="4" w:space="0" w:color="000000"/>
            </w:tcBorders>
            <w:vAlign w:val="center"/>
          </w:tcPr>
          <w:p>
            <w:pPr>
              <w:pStyle w:val="Normal"/>
              <w:snapToGrid w:val="false"/>
              <w:rPr>
                <w:b/>
                <w:bCs/>
                <w:color w:val="000000"/>
                <w:sz w:val="22"/>
                <w:szCs w:val="22"/>
              </w:rPr>
            </w:pPr>
            <w:r>
              <w:rPr>
                <w:b/>
                <w:bCs/>
                <w:color w:val="000000"/>
                <w:sz w:val="22"/>
                <w:szCs w:val="22"/>
              </w:rPr>
            </w:r>
          </w:p>
        </w:tc>
        <w:tc>
          <w:tcPr>
            <w:tcW w:w="2694" w:type="dxa"/>
            <w:tcBorders>
              <w:bottom w:val="single" w:sz="4" w:space="0" w:color="000000"/>
              <w:end w:val="single" w:sz="4" w:space="0" w:color="000000"/>
            </w:tcBorders>
            <w:vAlign w:val="center"/>
          </w:tcPr>
          <w:p>
            <w:pPr>
              <w:pStyle w:val="Normal"/>
              <w:rPr>
                <w:color w:val="000000"/>
                <w:sz w:val="22"/>
                <w:szCs w:val="22"/>
              </w:rPr>
            </w:pPr>
            <w:r>
              <w:rPr>
                <w:color w:val="000000"/>
                <w:sz w:val="22"/>
                <w:szCs w:val="22"/>
              </w:rPr>
              <w:t xml:space="preserve">Crédit Court Terme </w:t>
            </w:r>
          </w:p>
        </w:tc>
        <w:tc>
          <w:tcPr>
            <w:tcW w:w="1275" w:type="dxa"/>
            <w:gridSpan w:val="2"/>
            <w:tcBorders>
              <w:bottom w:val="single" w:sz="4" w:space="0" w:color="000000"/>
              <w:end w:val="single" w:sz="4" w:space="0" w:color="000000"/>
            </w:tcBorders>
            <w:vAlign w:val="center"/>
          </w:tcPr>
          <w:p>
            <w:pPr>
              <w:pStyle w:val="Normal"/>
              <w:jc w:val="center"/>
              <w:rPr>
                <w:i/>
                <w:i/>
                <w:iCs/>
                <w:color w:val="000000"/>
                <w:sz w:val="22"/>
                <w:szCs w:val="22"/>
              </w:rPr>
            </w:pPr>
            <w:r>
              <w:rPr>
                <w:i/>
                <w:iCs/>
                <w:color w:val="000000"/>
                <w:sz w:val="22"/>
                <w:szCs w:val="22"/>
              </w:rPr>
              <w:t>0%</w:t>
            </w:r>
          </w:p>
        </w:tc>
        <w:tc>
          <w:tcPr>
            <w:tcW w:w="2268" w:type="dxa"/>
            <w:gridSpan w:val="4"/>
            <w:tcBorders>
              <w:bottom w:val="single" w:sz="4" w:space="0" w:color="000000"/>
              <w:end w:val="single" w:sz="8" w:space="0" w:color="000000"/>
            </w:tcBorders>
            <w:vAlign w:val="center"/>
          </w:tcPr>
          <w:p>
            <w:pPr>
              <w:pStyle w:val="Normal"/>
              <w:jc w:val="center"/>
              <w:rPr>
                <w:color w:val="000000"/>
                <w:sz w:val="22"/>
                <w:szCs w:val="22"/>
              </w:rPr>
            </w:pPr>
            <w:r>
              <w:rPr>
                <w:color w:val="000000"/>
                <w:sz w:val="22"/>
                <w:szCs w:val="22"/>
              </w:rPr>
              <w:t>0</w:t>
            </w:r>
          </w:p>
        </w:tc>
      </w:tr>
      <w:tr>
        <w:trPr>
          <w:trHeight w:val="300" w:hRule="atLeast"/>
        </w:trPr>
        <w:tc>
          <w:tcPr>
            <w:tcW w:w="3544" w:type="dxa"/>
            <w:tcBorders>
              <w:start w:val="single" w:sz="8" w:space="0" w:color="000000"/>
              <w:bottom w:val="single" w:sz="4" w:space="0" w:color="000000"/>
              <w:end w:val="single" w:sz="4" w:space="0" w:color="000000"/>
            </w:tcBorders>
            <w:shd w:fill="166B7F" w:val="clear"/>
            <w:vAlign w:val="center"/>
          </w:tcPr>
          <w:p>
            <w:pPr>
              <w:pStyle w:val="Normal"/>
              <w:rPr>
                <w:b/>
                <w:bCs/>
                <w:color w:val="FFFFFF"/>
                <w:sz w:val="22"/>
                <w:szCs w:val="22"/>
              </w:rPr>
            </w:pPr>
            <w:r>
              <w:rPr>
                <w:b/>
                <w:bCs/>
                <w:color w:val="FFFFFF"/>
                <w:sz w:val="22"/>
                <w:szCs w:val="22"/>
              </w:rPr>
              <w:t>II. Conditions de financement du crédit</w:t>
            </w:r>
          </w:p>
        </w:tc>
        <w:tc>
          <w:tcPr>
            <w:tcW w:w="2694" w:type="dxa"/>
            <w:tcBorders>
              <w:bottom w:val="single" w:sz="4" w:space="0" w:color="000000"/>
              <w:end w:val="single" w:sz="4" w:space="0" w:color="000000"/>
            </w:tcBorders>
            <w:shd w:fill="166B7F" w:val="clear"/>
            <w:vAlign w:val="center"/>
          </w:tcPr>
          <w:p>
            <w:pPr>
              <w:pStyle w:val="Normal"/>
              <w:rPr>
                <w:b/>
                <w:bCs/>
                <w:color w:val="FFFFFF"/>
                <w:sz w:val="22"/>
                <w:szCs w:val="22"/>
              </w:rPr>
            </w:pPr>
            <w:r>
              <w:rPr>
                <w:b/>
                <w:bCs/>
                <w:color w:val="FFFFFF"/>
                <w:sz w:val="22"/>
                <w:szCs w:val="22"/>
              </w:rPr>
              <w:t> </w:t>
            </w:r>
          </w:p>
        </w:tc>
        <w:tc>
          <w:tcPr>
            <w:tcW w:w="1275" w:type="dxa"/>
            <w:gridSpan w:val="2"/>
            <w:tcBorders>
              <w:bottom w:val="single" w:sz="4" w:space="0" w:color="000000"/>
              <w:end w:val="single" w:sz="4" w:space="0" w:color="000000"/>
            </w:tcBorders>
            <w:shd w:fill="166B7F" w:val="clear"/>
            <w:vAlign w:val="center"/>
          </w:tcPr>
          <w:p>
            <w:pPr>
              <w:pStyle w:val="Normal"/>
              <w:jc w:val="center"/>
              <w:rPr>
                <w:b/>
                <w:bCs/>
                <w:color w:val="FFFFFF"/>
                <w:sz w:val="22"/>
                <w:szCs w:val="22"/>
              </w:rPr>
            </w:pPr>
            <w:r>
              <w:rPr>
                <w:b/>
                <w:bCs/>
                <w:color w:val="FFFFFF"/>
                <w:sz w:val="22"/>
                <w:szCs w:val="22"/>
              </w:rPr>
              <w:t> </w:t>
            </w:r>
          </w:p>
        </w:tc>
        <w:tc>
          <w:tcPr>
            <w:tcW w:w="2268" w:type="dxa"/>
            <w:gridSpan w:val="4"/>
            <w:tcBorders>
              <w:bottom w:val="single" w:sz="4" w:space="0" w:color="000000"/>
              <w:end w:val="single" w:sz="8" w:space="0" w:color="000000"/>
            </w:tcBorders>
            <w:shd w:fill="166B7F" w:val="clear"/>
            <w:vAlign w:val="center"/>
          </w:tcPr>
          <w:p>
            <w:pPr>
              <w:pStyle w:val="Normal"/>
              <w:jc w:val="center"/>
              <w:rPr>
                <w:b/>
                <w:bCs/>
                <w:color w:val="FFFFFF"/>
                <w:sz w:val="22"/>
                <w:szCs w:val="22"/>
              </w:rPr>
            </w:pPr>
            <w:r>
              <w:rPr>
                <w:b/>
                <w:bCs/>
                <w:color w:val="FFFFFF"/>
                <w:sz w:val="22"/>
                <w:szCs w:val="22"/>
              </w:rPr>
              <w:t> </w:t>
            </w:r>
          </w:p>
        </w:tc>
      </w:tr>
      <w:tr>
        <w:trPr>
          <w:trHeight w:val="454" w:hRule="atLeast"/>
        </w:trPr>
        <w:tc>
          <w:tcPr>
            <w:tcW w:w="3544" w:type="dxa"/>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 xml:space="preserve">Durée du prêt </w:t>
            </w:r>
          </w:p>
        </w:tc>
        <w:tc>
          <w:tcPr>
            <w:tcW w:w="2977" w:type="dxa"/>
            <w:gridSpan w:val="2"/>
            <w:tcBorders>
              <w:bottom w:val="single" w:sz="4" w:space="0" w:color="000000"/>
              <w:end w:val="single" w:sz="4" w:space="0" w:color="000000"/>
            </w:tcBorders>
            <w:vAlign w:val="center"/>
          </w:tcPr>
          <w:p>
            <w:pPr>
              <w:pStyle w:val="Normal"/>
              <w:rPr>
                <w:color w:val="000000"/>
                <w:sz w:val="22"/>
                <w:szCs w:val="22"/>
              </w:rPr>
            </w:pPr>
            <w:r>
              <w:rPr>
                <w:color w:val="000000"/>
                <w:sz w:val="22"/>
                <w:szCs w:val="22"/>
              </w:rPr>
              <w:t>(Années et mois)</w:t>
            </w:r>
          </w:p>
        </w:tc>
        <w:tc>
          <w:tcPr>
            <w:tcW w:w="3260" w:type="dxa"/>
            <w:gridSpan w:val="5"/>
            <w:tcBorders>
              <w:top w:val="single" w:sz="4" w:space="0" w:color="000000"/>
              <w:bottom w:val="single" w:sz="4" w:space="0" w:color="000000"/>
              <w:end w:val="single" w:sz="8" w:space="0" w:color="000000"/>
            </w:tcBorders>
            <w:shd w:fill="FFFFFF" w:val="clear"/>
            <w:vAlign w:val="center"/>
          </w:tcPr>
          <w:p>
            <w:pPr>
              <w:pStyle w:val="Normal"/>
              <w:jc w:val="center"/>
              <w:rPr>
                <w:color w:val="000000"/>
                <w:sz w:val="22"/>
                <w:szCs w:val="22"/>
              </w:rPr>
            </w:pPr>
            <w:r>
              <w:rPr>
                <w:color w:val="000000"/>
                <w:sz w:val="22"/>
                <w:szCs w:val="22"/>
              </w:rPr>
              <w:t>36</w:t>
            </w:r>
          </w:p>
        </w:tc>
      </w:tr>
      <w:tr>
        <w:trPr>
          <w:trHeight w:val="300" w:hRule="atLeast"/>
        </w:trPr>
        <w:tc>
          <w:tcPr>
            <w:tcW w:w="3544" w:type="dxa"/>
            <w:vMerge w:val="restart"/>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 xml:space="preserve">Taux du prêt </w:t>
            </w:r>
          </w:p>
        </w:tc>
        <w:tc>
          <w:tcPr>
            <w:tcW w:w="2977" w:type="dxa"/>
            <w:gridSpan w:val="2"/>
            <w:tcBorders>
              <w:bottom w:val="single" w:sz="4" w:space="0" w:color="000000"/>
              <w:end w:val="single" w:sz="4" w:space="0" w:color="000000"/>
            </w:tcBorders>
            <w:vAlign w:val="center"/>
          </w:tcPr>
          <w:p>
            <w:pPr>
              <w:pStyle w:val="Normal"/>
              <w:rPr>
                <w:color w:val="000000"/>
                <w:sz w:val="22"/>
                <w:szCs w:val="22"/>
              </w:rPr>
            </w:pPr>
            <w:r>
              <w:rPr>
                <w:color w:val="000000"/>
                <w:sz w:val="22"/>
                <w:szCs w:val="22"/>
              </w:rPr>
              <w:t xml:space="preserve">Taux du crédit Moyen terme </w:t>
            </w:r>
          </w:p>
        </w:tc>
        <w:tc>
          <w:tcPr>
            <w:tcW w:w="3260" w:type="dxa"/>
            <w:gridSpan w:val="5"/>
            <w:tcBorders>
              <w:top w:val="single" w:sz="4" w:space="0" w:color="000000"/>
              <w:bottom w:val="single" w:sz="4" w:space="0" w:color="000000"/>
              <w:end w:val="single" w:sz="8" w:space="0" w:color="000000"/>
            </w:tcBorders>
            <w:shd w:fill="FFFFFF" w:val="clear"/>
            <w:vAlign w:val="center"/>
          </w:tcPr>
          <w:p>
            <w:pPr>
              <w:pStyle w:val="Normal"/>
              <w:jc w:val="center"/>
              <w:rPr>
                <w:color w:val="000000"/>
                <w:sz w:val="22"/>
                <w:szCs w:val="22"/>
              </w:rPr>
            </w:pPr>
            <w:r>
              <w:rPr>
                <w:color w:val="000000"/>
                <w:sz w:val="22"/>
                <w:szCs w:val="22"/>
              </w:rPr>
              <w:t>8%</w:t>
            </w:r>
          </w:p>
        </w:tc>
      </w:tr>
      <w:tr>
        <w:trPr>
          <w:trHeight w:val="300" w:hRule="atLeast"/>
        </w:trPr>
        <w:tc>
          <w:tcPr>
            <w:tcW w:w="3544" w:type="dxa"/>
            <w:vMerge w:val="continue"/>
            <w:tcBorders>
              <w:start w:val="single" w:sz="8" w:space="0" w:color="000000"/>
              <w:bottom w:val="single" w:sz="4" w:space="0" w:color="000000"/>
              <w:end w:val="single" w:sz="4" w:space="0" w:color="000000"/>
            </w:tcBorders>
            <w:vAlign w:val="center"/>
          </w:tcPr>
          <w:p>
            <w:pPr>
              <w:pStyle w:val="Normal"/>
              <w:snapToGrid w:val="false"/>
              <w:rPr>
                <w:b/>
                <w:bCs/>
                <w:color w:val="000000"/>
                <w:sz w:val="22"/>
                <w:szCs w:val="22"/>
              </w:rPr>
            </w:pPr>
            <w:r>
              <w:rPr>
                <w:b/>
                <w:bCs/>
                <w:color w:val="000000"/>
                <w:sz w:val="22"/>
                <w:szCs w:val="22"/>
              </w:rPr>
            </w:r>
          </w:p>
        </w:tc>
        <w:tc>
          <w:tcPr>
            <w:tcW w:w="2977" w:type="dxa"/>
            <w:gridSpan w:val="2"/>
            <w:tcBorders>
              <w:bottom w:val="single" w:sz="4" w:space="0" w:color="000000"/>
              <w:end w:val="single" w:sz="4" w:space="0" w:color="000000"/>
            </w:tcBorders>
            <w:vAlign w:val="center"/>
          </w:tcPr>
          <w:p>
            <w:pPr>
              <w:pStyle w:val="Normal"/>
              <w:rPr>
                <w:color w:val="000000"/>
                <w:sz w:val="22"/>
                <w:szCs w:val="22"/>
              </w:rPr>
            </w:pPr>
            <w:r>
              <w:rPr>
                <w:color w:val="000000"/>
                <w:sz w:val="22"/>
                <w:szCs w:val="22"/>
              </w:rPr>
              <w:t xml:space="preserve">Taux du crédit Court terme </w:t>
            </w:r>
          </w:p>
        </w:tc>
        <w:tc>
          <w:tcPr>
            <w:tcW w:w="3260" w:type="dxa"/>
            <w:gridSpan w:val="5"/>
            <w:tcBorders>
              <w:top w:val="single" w:sz="4" w:space="0" w:color="000000"/>
              <w:bottom w:val="single" w:sz="4" w:space="0" w:color="000000"/>
              <w:end w:val="single" w:sz="8" w:space="0" w:color="000000"/>
            </w:tcBorders>
            <w:shd w:fill="FFFFFF" w:val="clear"/>
            <w:vAlign w:val="center"/>
          </w:tcPr>
          <w:p>
            <w:pPr>
              <w:pStyle w:val="Normal"/>
              <w:jc w:val="center"/>
              <w:rPr>
                <w:color w:val="000000"/>
                <w:sz w:val="22"/>
                <w:szCs w:val="22"/>
              </w:rPr>
            </w:pPr>
            <w:r>
              <w:rPr>
                <w:color w:val="000000"/>
                <w:sz w:val="22"/>
                <w:szCs w:val="22"/>
              </w:rPr>
              <w:t>17%</w:t>
            </w:r>
          </w:p>
        </w:tc>
      </w:tr>
      <w:tr>
        <w:trPr>
          <w:trHeight w:val="300" w:hRule="atLeast"/>
        </w:trPr>
        <w:tc>
          <w:tcPr>
            <w:tcW w:w="3544" w:type="dxa"/>
            <w:tcBorders>
              <w:start w:val="single" w:sz="8" w:space="0" w:color="000000"/>
              <w:bottom w:val="single" w:sz="4" w:space="0" w:color="000000"/>
              <w:end w:val="single" w:sz="4" w:space="0" w:color="000000"/>
            </w:tcBorders>
            <w:shd w:fill="166B7F" w:val="clear"/>
            <w:vAlign w:val="center"/>
          </w:tcPr>
          <w:p>
            <w:pPr>
              <w:pStyle w:val="Normal"/>
              <w:rPr>
                <w:b/>
                <w:bCs/>
                <w:color w:val="FFFFFF"/>
                <w:sz w:val="22"/>
                <w:szCs w:val="22"/>
              </w:rPr>
            </w:pPr>
            <w:r>
              <w:rPr>
                <w:b/>
                <w:bCs/>
                <w:color w:val="FFFFFF"/>
                <w:sz w:val="22"/>
                <w:szCs w:val="22"/>
              </w:rPr>
              <w:t>III. Données économiques</w:t>
            </w:r>
          </w:p>
        </w:tc>
        <w:tc>
          <w:tcPr>
            <w:tcW w:w="2977" w:type="dxa"/>
            <w:gridSpan w:val="2"/>
            <w:tcBorders>
              <w:bottom w:val="single" w:sz="4" w:space="0" w:color="000000"/>
              <w:end w:val="single" w:sz="4" w:space="0" w:color="000000"/>
            </w:tcBorders>
            <w:shd w:fill="166B7F" w:val="clear"/>
            <w:vAlign w:val="center"/>
          </w:tcPr>
          <w:p>
            <w:pPr>
              <w:pStyle w:val="Normal"/>
              <w:rPr>
                <w:b/>
                <w:bCs/>
                <w:color w:val="FFFFFF"/>
                <w:sz w:val="22"/>
                <w:szCs w:val="22"/>
              </w:rPr>
            </w:pPr>
            <w:r>
              <w:rPr>
                <w:b/>
                <w:bCs/>
                <w:color w:val="FFFFFF"/>
                <w:sz w:val="22"/>
                <w:szCs w:val="22"/>
              </w:rPr>
              <w:t> </w:t>
            </w:r>
          </w:p>
        </w:tc>
        <w:tc>
          <w:tcPr>
            <w:tcW w:w="1843" w:type="dxa"/>
            <w:gridSpan w:val="2"/>
            <w:tcBorders>
              <w:bottom w:val="single" w:sz="4" w:space="0" w:color="000000"/>
              <w:end w:val="single" w:sz="4" w:space="0" w:color="000000"/>
            </w:tcBorders>
            <w:shd w:fill="166B7F" w:val="clear"/>
            <w:vAlign w:val="center"/>
          </w:tcPr>
          <w:p>
            <w:pPr>
              <w:pStyle w:val="Normal"/>
              <w:jc w:val="center"/>
              <w:rPr>
                <w:b/>
                <w:bCs/>
                <w:color w:val="FFFFFF"/>
                <w:sz w:val="22"/>
                <w:szCs w:val="22"/>
              </w:rPr>
            </w:pPr>
            <w:r>
              <w:rPr>
                <w:b/>
                <w:bCs/>
                <w:color w:val="FFFFFF"/>
                <w:sz w:val="22"/>
                <w:szCs w:val="22"/>
              </w:rPr>
              <w:t> </w:t>
            </w:r>
          </w:p>
        </w:tc>
        <w:tc>
          <w:tcPr>
            <w:tcW w:w="1417" w:type="dxa"/>
            <w:gridSpan w:val="3"/>
            <w:tcBorders>
              <w:bottom w:val="single" w:sz="4" w:space="0" w:color="000000"/>
              <w:end w:val="single" w:sz="8" w:space="0" w:color="000000"/>
            </w:tcBorders>
            <w:shd w:fill="166B7F" w:val="clear"/>
            <w:vAlign w:val="center"/>
          </w:tcPr>
          <w:p>
            <w:pPr>
              <w:pStyle w:val="Normal"/>
              <w:jc w:val="center"/>
              <w:rPr>
                <w:rFonts w:ascii="Cambria" w:hAnsi="Cambria" w:cs="Calibri"/>
                <w:b/>
                <w:bCs/>
                <w:color w:val="FFFFFF"/>
                <w:sz w:val="22"/>
                <w:szCs w:val="22"/>
              </w:rPr>
            </w:pPr>
            <w:r>
              <w:rPr>
                <w:rFonts w:cs="Calibri" w:ascii="Cambria" w:hAnsi="Cambria"/>
                <w:b/>
                <w:bCs/>
                <w:color w:val="FFFFFF"/>
                <w:sz w:val="22"/>
                <w:szCs w:val="22"/>
              </w:rPr>
              <w:t> </w:t>
            </w:r>
          </w:p>
        </w:tc>
      </w:tr>
      <w:tr>
        <w:trPr>
          <w:trHeight w:val="300" w:hRule="atLeast"/>
        </w:trPr>
        <w:tc>
          <w:tcPr>
            <w:tcW w:w="3544" w:type="dxa"/>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Chiffre d’affaires de référence (Entreprise en croissance)</w:t>
            </w:r>
          </w:p>
        </w:tc>
        <w:tc>
          <w:tcPr>
            <w:tcW w:w="2977" w:type="dxa"/>
            <w:gridSpan w:val="2"/>
            <w:tcBorders>
              <w:bottom w:val="single" w:sz="4" w:space="0" w:color="000000"/>
              <w:end w:val="single" w:sz="4" w:space="0" w:color="000000"/>
            </w:tcBorders>
            <w:vAlign w:val="center"/>
          </w:tcPr>
          <w:p>
            <w:pPr>
              <w:pStyle w:val="Normal"/>
              <w:rPr>
                <w:color w:val="000000"/>
                <w:sz w:val="22"/>
                <w:szCs w:val="22"/>
              </w:rPr>
            </w:pPr>
            <w:r>
              <w:rPr>
                <w:color w:val="000000"/>
                <w:sz w:val="22"/>
                <w:szCs w:val="22"/>
              </w:rPr>
              <w:t>(Année 0)</w:t>
            </w:r>
          </w:p>
        </w:tc>
        <w:tc>
          <w:tcPr>
            <w:tcW w:w="1843" w:type="dxa"/>
            <w:gridSpan w:val="2"/>
            <w:tcBorders>
              <w:bottom w:val="single" w:sz="4" w:space="0" w:color="000000"/>
              <w:end w:val="single" w:sz="4" w:space="0" w:color="000000"/>
            </w:tcBorders>
            <w:shd w:fill="A9D18D" w:val="clear"/>
            <w:vAlign w:val="center"/>
          </w:tcPr>
          <w:p>
            <w:pPr>
              <w:pStyle w:val="Normal"/>
              <w:jc w:val="center"/>
              <w:rPr>
                <w:color w:val="000000"/>
                <w:sz w:val="22"/>
                <w:szCs w:val="22"/>
              </w:rPr>
            </w:pPr>
            <w:r>
              <w:rPr>
                <w:color w:val="000000"/>
                <w:sz w:val="22"/>
                <w:szCs w:val="22"/>
              </w:rPr>
              <w:t> </w:t>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4" w:type="dxa"/>
            <w:vMerge w:val="restart"/>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Chiffres d’affaires prévisionnels</w:t>
            </w:r>
          </w:p>
        </w:tc>
        <w:tc>
          <w:tcPr>
            <w:tcW w:w="2977" w:type="dxa"/>
            <w:gridSpan w:val="2"/>
            <w:tcBorders>
              <w:bottom w:val="single" w:sz="4" w:space="0" w:color="000000"/>
              <w:end w:val="single" w:sz="4" w:space="0" w:color="000000"/>
            </w:tcBorders>
            <w:vAlign w:val="center"/>
          </w:tcPr>
          <w:p>
            <w:pPr>
              <w:pStyle w:val="Normal"/>
              <w:rPr/>
            </w:pPr>
            <w:r>
              <w:rPr>
                <w:color w:val="000000"/>
                <w:sz w:val="22"/>
                <w:szCs w:val="22"/>
              </w:rPr>
              <w:t>1</w:t>
            </w:r>
            <w:r>
              <w:rPr>
                <w:color w:val="000000"/>
                <w:sz w:val="22"/>
                <w:szCs w:val="22"/>
                <w:vertAlign w:val="superscript"/>
              </w:rPr>
              <w:t>ère</w:t>
            </w:r>
            <w:r>
              <w:rPr>
                <w:color w:val="000000"/>
                <w:sz w:val="22"/>
                <w:szCs w:val="22"/>
              </w:rPr>
              <w:t xml:space="preserve"> année</w:t>
            </w:r>
          </w:p>
        </w:tc>
        <w:tc>
          <w:tcPr>
            <w:tcW w:w="1843" w:type="dxa"/>
            <w:gridSpan w:val="2"/>
            <w:tcBorders>
              <w:bottom w:val="single" w:sz="4" w:space="0" w:color="000000"/>
              <w:end w:val="single" w:sz="4" w:space="0" w:color="000000"/>
            </w:tcBorders>
            <w:vAlign w:val="center"/>
          </w:tcPr>
          <w:p>
            <w:pPr>
              <w:pStyle w:val="Normal"/>
              <w:jc w:val="center"/>
              <w:rPr>
                <w:sz w:val="22"/>
              </w:rPr>
            </w:pPr>
            <w:r>
              <w:rPr>
                <w:sz w:val="22"/>
              </w:rPr>
              <w:t>11 750 000</w:t>
            </w:r>
          </w:p>
        </w:tc>
        <w:tc>
          <w:tcPr>
            <w:tcW w:w="1417" w:type="dxa"/>
            <w:gridSpan w:val="3"/>
            <w:tcBorders>
              <w:bottom w:val="single" w:sz="4" w:space="0" w:color="000000"/>
              <w:end w:val="single" w:sz="8" w:space="0" w:color="000000"/>
            </w:tcBorders>
            <w:vAlign w:val="center"/>
          </w:tcPr>
          <w:p>
            <w:pPr>
              <w:pStyle w:val="Normal"/>
              <w:jc w:val="center"/>
              <w:rPr>
                <w:sz w:val="22"/>
              </w:rPr>
            </w:pPr>
            <w:r>
              <w:rPr>
                <w:sz w:val="22"/>
              </w:rPr>
              <w:t>F.CFA</w:t>
            </w:r>
          </w:p>
        </w:tc>
      </w:tr>
      <w:tr>
        <w:trPr>
          <w:trHeight w:val="330" w:hRule="atLeast"/>
        </w:trPr>
        <w:tc>
          <w:tcPr>
            <w:tcW w:w="3544" w:type="dxa"/>
            <w:vMerge w:val="continue"/>
            <w:tcBorders>
              <w:start w:val="single" w:sz="8" w:space="0" w:color="000000"/>
              <w:bottom w:val="single" w:sz="4" w:space="0" w:color="000000"/>
              <w:end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end w:val="single" w:sz="4" w:space="0" w:color="000000"/>
            </w:tcBorders>
            <w:vAlign w:val="center"/>
          </w:tcPr>
          <w:p>
            <w:pPr>
              <w:pStyle w:val="Normal"/>
              <w:rPr/>
            </w:pPr>
            <w:r>
              <w:rPr>
                <w:color w:val="000000"/>
                <w:sz w:val="22"/>
                <w:szCs w:val="22"/>
              </w:rPr>
              <w:t>2</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11 985 000</w:t>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4" w:type="dxa"/>
            <w:vMerge w:val="continue"/>
            <w:tcBorders>
              <w:start w:val="single" w:sz="8" w:space="0" w:color="000000"/>
              <w:bottom w:val="single" w:sz="4" w:space="0" w:color="000000"/>
              <w:end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end w:val="single" w:sz="4" w:space="0" w:color="000000"/>
            </w:tcBorders>
            <w:vAlign w:val="center"/>
          </w:tcPr>
          <w:p>
            <w:pPr>
              <w:pStyle w:val="Normal"/>
              <w:rPr/>
            </w:pPr>
            <w:r>
              <w:rPr>
                <w:color w:val="000000"/>
                <w:sz w:val="22"/>
                <w:szCs w:val="22"/>
              </w:rPr>
              <w:t>3</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12 224 700</w:t>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4" w:type="dxa"/>
            <w:vMerge w:val="restart"/>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Résultats Nets</w:t>
            </w:r>
          </w:p>
        </w:tc>
        <w:tc>
          <w:tcPr>
            <w:tcW w:w="2977" w:type="dxa"/>
            <w:gridSpan w:val="2"/>
            <w:tcBorders>
              <w:bottom w:val="single" w:sz="4" w:space="0" w:color="000000"/>
              <w:end w:val="single" w:sz="4" w:space="0" w:color="000000"/>
            </w:tcBorders>
            <w:vAlign w:val="center"/>
          </w:tcPr>
          <w:p>
            <w:pPr>
              <w:pStyle w:val="Normal"/>
              <w:rPr/>
            </w:pPr>
            <w:r>
              <w:rPr>
                <w:color w:val="000000"/>
                <w:sz w:val="22"/>
                <w:szCs w:val="22"/>
              </w:rPr>
              <w:t>1</w:t>
            </w:r>
            <w:r>
              <w:rPr>
                <w:color w:val="000000"/>
                <w:sz w:val="22"/>
                <w:szCs w:val="22"/>
                <w:vertAlign w:val="superscript"/>
              </w:rPr>
              <w:t>ère</w:t>
            </w:r>
            <w:r>
              <w:rPr>
                <w:color w:val="000000"/>
                <w:sz w:val="22"/>
                <w:szCs w:val="22"/>
              </w:rPr>
              <w:t xml:space="preserve"> année</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3 506 509</w:t>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4" w:type="dxa"/>
            <w:vMerge w:val="continue"/>
            <w:tcBorders>
              <w:start w:val="single" w:sz="8" w:space="0" w:color="000000"/>
              <w:bottom w:val="single" w:sz="4" w:space="0" w:color="000000"/>
              <w:end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end w:val="single" w:sz="4" w:space="0" w:color="000000"/>
            </w:tcBorders>
            <w:vAlign w:val="center"/>
          </w:tcPr>
          <w:p>
            <w:pPr>
              <w:pStyle w:val="Normal"/>
              <w:rPr/>
            </w:pPr>
            <w:r>
              <w:rPr>
                <w:color w:val="000000"/>
                <w:sz w:val="22"/>
                <w:szCs w:val="22"/>
              </w:rPr>
              <w:t>2</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3 595 197</w:t>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4" w:type="dxa"/>
            <w:vMerge w:val="continue"/>
            <w:tcBorders>
              <w:start w:val="single" w:sz="8" w:space="0" w:color="000000"/>
              <w:bottom w:val="single" w:sz="4" w:space="0" w:color="000000"/>
              <w:end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end w:val="single" w:sz="4" w:space="0" w:color="000000"/>
            </w:tcBorders>
            <w:vAlign w:val="center"/>
          </w:tcPr>
          <w:p>
            <w:pPr>
              <w:pStyle w:val="Normal"/>
              <w:rPr/>
            </w:pPr>
            <w:r>
              <w:rPr>
                <w:color w:val="000000"/>
                <w:sz w:val="22"/>
                <w:szCs w:val="22"/>
              </w:rPr>
              <w:t>3</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3 704 934</w:t>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4" w:type="dxa"/>
            <w:vMerge w:val="restart"/>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Capacité d’autofinancement</w:t>
            </w:r>
          </w:p>
        </w:tc>
        <w:tc>
          <w:tcPr>
            <w:tcW w:w="2977" w:type="dxa"/>
            <w:gridSpan w:val="2"/>
            <w:tcBorders>
              <w:bottom w:val="single" w:sz="4" w:space="0" w:color="000000"/>
              <w:end w:val="single" w:sz="4" w:space="0" w:color="000000"/>
            </w:tcBorders>
            <w:vAlign w:val="center"/>
          </w:tcPr>
          <w:p>
            <w:pPr>
              <w:pStyle w:val="Normal"/>
              <w:rPr/>
            </w:pPr>
            <w:r>
              <w:rPr>
                <w:color w:val="000000"/>
                <w:sz w:val="22"/>
                <w:szCs w:val="22"/>
              </w:rPr>
              <w:t>1</w:t>
            </w:r>
            <w:r>
              <w:rPr>
                <w:color w:val="000000"/>
                <w:sz w:val="22"/>
                <w:szCs w:val="22"/>
                <w:vertAlign w:val="superscript"/>
              </w:rPr>
              <w:t>ère</w:t>
            </w:r>
            <w:r>
              <w:rPr>
                <w:color w:val="000000"/>
                <w:sz w:val="22"/>
                <w:szCs w:val="22"/>
              </w:rPr>
              <w:t xml:space="preserve"> année</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4 581 509</w:t>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4" w:type="dxa"/>
            <w:vMerge w:val="continue"/>
            <w:tcBorders>
              <w:start w:val="single" w:sz="8" w:space="0" w:color="000000"/>
              <w:bottom w:val="single" w:sz="4" w:space="0" w:color="000000"/>
              <w:end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end w:val="single" w:sz="4" w:space="0" w:color="000000"/>
            </w:tcBorders>
            <w:vAlign w:val="center"/>
          </w:tcPr>
          <w:p>
            <w:pPr>
              <w:pStyle w:val="Normal"/>
              <w:rPr/>
            </w:pPr>
            <w:r>
              <w:rPr>
                <w:color w:val="000000"/>
                <w:sz w:val="22"/>
                <w:szCs w:val="22"/>
              </w:rPr>
              <w:t>2</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4 620 197</w:t>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4" w:type="dxa"/>
            <w:vMerge w:val="continue"/>
            <w:tcBorders>
              <w:start w:val="single" w:sz="8" w:space="0" w:color="000000"/>
              <w:bottom w:val="single" w:sz="4" w:space="0" w:color="000000"/>
              <w:end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end w:val="single" w:sz="4" w:space="0" w:color="000000"/>
            </w:tcBorders>
            <w:vAlign w:val="center"/>
          </w:tcPr>
          <w:p>
            <w:pPr>
              <w:pStyle w:val="Normal"/>
              <w:rPr/>
            </w:pPr>
            <w:r>
              <w:rPr>
                <w:color w:val="000000"/>
                <w:sz w:val="22"/>
                <w:szCs w:val="22"/>
              </w:rPr>
              <w:t>3</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4 729 934</w:t>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00" w:hRule="atLeast"/>
        </w:trPr>
        <w:tc>
          <w:tcPr>
            <w:tcW w:w="3544" w:type="dxa"/>
            <w:tcBorders>
              <w:start w:val="single" w:sz="8" w:space="0" w:color="000000"/>
              <w:bottom w:val="single" w:sz="4" w:space="0" w:color="000000"/>
              <w:end w:val="single" w:sz="4" w:space="0" w:color="000000"/>
            </w:tcBorders>
            <w:shd w:fill="166B7F" w:val="clear"/>
            <w:vAlign w:val="center"/>
          </w:tcPr>
          <w:p>
            <w:pPr>
              <w:pStyle w:val="Normal"/>
              <w:rPr>
                <w:b/>
                <w:bCs/>
                <w:color w:val="FFFFFF"/>
                <w:sz w:val="22"/>
                <w:szCs w:val="22"/>
              </w:rPr>
            </w:pPr>
            <w:r>
              <w:rPr>
                <w:b/>
                <w:bCs/>
                <w:color w:val="FFFFFF"/>
                <w:sz w:val="22"/>
                <w:szCs w:val="22"/>
              </w:rPr>
              <w:t>IV. Quelques ratios</w:t>
            </w:r>
          </w:p>
        </w:tc>
        <w:tc>
          <w:tcPr>
            <w:tcW w:w="2977" w:type="dxa"/>
            <w:gridSpan w:val="2"/>
            <w:tcBorders>
              <w:bottom w:val="single" w:sz="4" w:space="0" w:color="000000"/>
              <w:end w:val="single" w:sz="4" w:space="0" w:color="000000"/>
            </w:tcBorders>
            <w:shd w:fill="166B7F" w:val="clear"/>
            <w:vAlign w:val="center"/>
          </w:tcPr>
          <w:p>
            <w:pPr>
              <w:pStyle w:val="Normal"/>
              <w:rPr>
                <w:b/>
                <w:bCs/>
                <w:color w:val="FFFFFF"/>
                <w:sz w:val="22"/>
                <w:szCs w:val="22"/>
              </w:rPr>
            </w:pPr>
            <w:r>
              <w:rPr>
                <w:b/>
                <w:bCs/>
                <w:color w:val="FFFFFF"/>
                <w:sz w:val="22"/>
                <w:szCs w:val="22"/>
              </w:rPr>
              <w:t> </w:t>
            </w:r>
          </w:p>
        </w:tc>
        <w:tc>
          <w:tcPr>
            <w:tcW w:w="1843" w:type="dxa"/>
            <w:gridSpan w:val="2"/>
            <w:tcBorders>
              <w:bottom w:val="single" w:sz="4" w:space="0" w:color="000000"/>
              <w:end w:val="single" w:sz="4" w:space="0" w:color="000000"/>
            </w:tcBorders>
            <w:shd w:fill="166B7F" w:val="clear"/>
            <w:vAlign w:val="center"/>
          </w:tcPr>
          <w:p>
            <w:pPr>
              <w:pStyle w:val="Normal"/>
              <w:jc w:val="center"/>
              <w:rPr>
                <w:b/>
                <w:bCs/>
                <w:color w:val="FFFFFF"/>
                <w:sz w:val="22"/>
                <w:szCs w:val="22"/>
              </w:rPr>
            </w:pPr>
            <w:r>
              <w:rPr>
                <w:b/>
                <w:bCs/>
                <w:color w:val="FFFFFF"/>
                <w:sz w:val="22"/>
                <w:szCs w:val="22"/>
              </w:rPr>
              <w:t> </w:t>
            </w:r>
          </w:p>
        </w:tc>
        <w:tc>
          <w:tcPr>
            <w:tcW w:w="1417" w:type="dxa"/>
            <w:gridSpan w:val="3"/>
            <w:tcBorders>
              <w:bottom w:val="single" w:sz="4" w:space="0" w:color="000000"/>
              <w:end w:val="single" w:sz="8" w:space="0" w:color="000000"/>
            </w:tcBorders>
            <w:shd w:fill="166B7F" w:val="clear"/>
            <w:vAlign w:val="center"/>
          </w:tcPr>
          <w:p>
            <w:pPr>
              <w:pStyle w:val="Normal"/>
              <w:jc w:val="center"/>
              <w:rPr>
                <w:rFonts w:ascii="Cambria" w:hAnsi="Cambria" w:cs="Calibri"/>
                <w:b/>
                <w:bCs/>
                <w:color w:val="FFFFFF"/>
                <w:sz w:val="22"/>
                <w:szCs w:val="22"/>
              </w:rPr>
            </w:pPr>
            <w:r>
              <w:rPr>
                <w:rFonts w:cs="Calibri" w:ascii="Cambria" w:hAnsi="Cambria"/>
                <w:b/>
                <w:bCs/>
                <w:color w:val="FFFFFF"/>
                <w:sz w:val="22"/>
                <w:szCs w:val="22"/>
              </w:rPr>
              <w:t> </w:t>
            </w:r>
          </w:p>
        </w:tc>
      </w:tr>
      <w:tr>
        <w:trPr>
          <w:trHeight w:val="300" w:hRule="atLeast"/>
        </w:trPr>
        <w:tc>
          <w:tcPr>
            <w:tcW w:w="3544" w:type="dxa"/>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Seuil de Rentabilité</w:t>
            </w:r>
          </w:p>
        </w:tc>
        <w:tc>
          <w:tcPr>
            <w:tcW w:w="2977" w:type="dxa"/>
            <w:gridSpan w:val="2"/>
            <w:tcBorders>
              <w:bottom w:val="single" w:sz="4" w:space="0" w:color="000000"/>
              <w:end w:val="single" w:sz="4" w:space="0" w:color="000000"/>
            </w:tcBorders>
            <w:vAlign w:val="center"/>
          </w:tcPr>
          <w:p>
            <w:pPr>
              <w:pStyle w:val="Normal"/>
              <w:rPr>
                <w:color w:val="000000"/>
                <w:sz w:val="22"/>
                <w:szCs w:val="22"/>
              </w:rPr>
            </w:pPr>
            <w:r>
              <w:rPr>
                <w:color w:val="000000"/>
                <w:sz w:val="22"/>
                <w:szCs w:val="22"/>
              </w:rPr>
              <w:t> </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sz w:val="22"/>
              </w:rPr>
              <w:t>35</w:t>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w:t>
            </w:r>
          </w:p>
        </w:tc>
      </w:tr>
      <w:tr>
        <w:trPr>
          <w:trHeight w:val="300" w:hRule="atLeast"/>
        </w:trPr>
        <w:tc>
          <w:tcPr>
            <w:tcW w:w="3544" w:type="dxa"/>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Valeur ajoutée</w:t>
            </w:r>
          </w:p>
        </w:tc>
        <w:tc>
          <w:tcPr>
            <w:tcW w:w="2977" w:type="dxa"/>
            <w:gridSpan w:val="2"/>
            <w:tcBorders>
              <w:bottom w:val="single" w:sz="4" w:space="0" w:color="000000"/>
              <w:end w:val="single" w:sz="4" w:space="0" w:color="000000"/>
            </w:tcBorders>
            <w:vAlign w:val="center"/>
          </w:tcPr>
          <w:p>
            <w:pPr>
              <w:pStyle w:val="Normal"/>
              <w:rPr>
                <w:color w:val="000000"/>
                <w:sz w:val="22"/>
                <w:szCs w:val="22"/>
              </w:rPr>
            </w:pPr>
            <w:r>
              <w:rPr>
                <w:color w:val="000000"/>
                <w:sz w:val="22"/>
                <w:szCs w:val="22"/>
              </w:rPr>
              <w:t> </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sz w:val="22"/>
              </w:rPr>
              <w:t>62</w:t>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w:t>
            </w:r>
          </w:p>
        </w:tc>
      </w:tr>
      <w:tr>
        <w:trPr>
          <w:trHeight w:val="300" w:hRule="atLeast"/>
        </w:trPr>
        <w:tc>
          <w:tcPr>
            <w:tcW w:w="3544" w:type="dxa"/>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TRI</w:t>
            </w:r>
          </w:p>
        </w:tc>
        <w:tc>
          <w:tcPr>
            <w:tcW w:w="2977" w:type="dxa"/>
            <w:gridSpan w:val="2"/>
            <w:tcBorders>
              <w:bottom w:val="single" w:sz="4" w:space="0" w:color="000000"/>
              <w:end w:val="single" w:sz="4" w:space="0" w:color="000000"/>
            </w:tcBorders>
            <w:vAlign w:val="center"/>
          </w:tcPr>
          <w:p>
            <w:pPr>
              <w:pStyle w:val="Normal"/>
              <w:rPr>
                <w:color w:val="000000"/>
                <w:sz w:val="22"/>
                <w:szCs w:val="22"/>
              </w:rPr>
            </w:pPr>
            <w:r>
              <w:rPr>
                <w:color w:val="000000"/>
                <w:sz w:val="22"/>
                <w:szCs w:val="22"/>
              </w:rPr>
              <w:t> </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sz w:val="22"/>
              </w:rPr>
              <w:t>72</w:t>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w:t>
            </w:r>
          </w:p>
        </w:tc>
      </w:tr>
      <w:tr>
        <w:trPr>
          <w:trHeight w:val="300" w:hRule="atLeast"/>
        </w:trPr>
        <w:tc>
          <w:tcPr>
            <w:tcW w:w="3544" w:type="dxa"/>
            <w:vMerge w:val="restart"/>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Délai de récupération</w:t>
            </w:r>
          </w:p>
        </w:tc>
        <w:tc>
          <w:tcPr>
            <w:tcW w:w="2977" w:type="dxa"/>
            <w:gridSpan w:val="2"/>
            <w:tcBorders>
              <w:bottom w:val="single" w:sz="4" w:space="0" w:color="000000"/>
              <w:end w:val="single" w:sz="4" w:space="0" w:color="000000"/>
            </w:tcBorders>
            <w:vAlign w:val="center"/>
          </w:tcPr>
          <w:p>
            <w:pPr>
              <w:pStyle w:val="Normal"/>
              <w:rPr>
                <w:color w:val="000000"/>
                <w:sz w:val="22"/>
                <w:szCs w:val="22"/>
              </w:rPr>
            </w:pPr>
            <w:r>
              <w:rPr>
                <w:color w:val="000000"/>
                <w:sz w:val="22"/>
                <w:szCs w:val="22"/>
              </w:rPr>
              <w:t>Sans actualisation</w:t>
            </w:r>
          </w:p>
        </w:tc>
        <w:tc>
          <w:tcPr>
            <w:tcW w:w="3260" w:type="dxa"/>
            <w:gridSpan w:val="5"/>
            <w:tcBorders>
              <w:top w:val="single" w:sz="4" w:space="0" w:color="000000"/>
              <w:bottom w:val="single" w:sz="4" w:space="0" w:color="000000"/>
              <w:end w:val="single" w:sz="8" w:space="0" w:color="000000"/>
            </w:tcBorders>
            <w:vAlign w:val="center"/>
          </w:tcPr>
          <w:p>
            <w:pPr>
              <w:pStyle w:val="Normal"/>
              <w:jc w:val="center"/>
              <w:rPr>
                <w:color w:val="000000"/>
                <w:sz w:val="22"/>
                <w:szCs w:val="22"/>
              </w:rPr>
            </w:pPr>
            <w:r>
              <w:rPr>
                <w:sz w:val="22"/>
              </w:rPr>
              <w:t>1 ans et 4 mois</w:t>
            </w:r>
          </w:p>
        </w:tc>
      </w:tr>
      <w:tr>
        <w:trPr>
          <w:trHeight w:val="300" w:hRule="atLeast"/>
        </w:trPr>
        <w:tc>
          <w:tcPr>
            <w:tcW w:w="3544" w:type="dxa"/>
            <w:vMerge w:val="continue"/>
            <w:tcBorders>
              <w:start w:val="single" w:sz="8" w:space="0" w:color="000000"/>
              <w:bottom w:val="single" w:sz="4" w:space="0" w:color="000000"/>
              <w:end w:val="single" w:sz="4" w:space="0" w:color="000000"/>
            </w:tcBorders>
            <w:vAlign w:val="center"/>
          </w:tcPr>
          <w:p>
            <w:pPr>
              <w:pStyle w:val="Normal"/>
              <w:snapToGrid w:val="false"/>
              <w:rPr>
                <w:b/>
                <w:bCs/>
                <w:color w:val="000000"/>
                <w:sz w:val="22"/>
                <w:szCs w:val="22"/>
              </w:rPr>
            </w:pPr>
            <w:r>
              <w:rPr>
                <w:b/>
                <w:bCs/>
                <w:color w:val="000000"/>
                <w:sz w:val="22"/>
                <w:szCs w:val="22"/>
              </w:rPr>
            </w:r>
          </w:p>
        </w:tc>
        <w:tc>
          <w:tcPr>
            <w:tcW w:w="2977" w:type="dxa"/>
            <w:gridSpan w:val="2"/>
            <w:tcBorders>
              <w:bottom w:val="single" w:sz="4" w:space="0" w:color="000000"/>
              <w:end w:val="single" w:sz="4" w:space="0" w:color="000000"/>
            </w:tcBorders>
            <w:vAlign w:val="center"/>
          </w:tcPr>
          <w:p>
            <w:pPr>
              <w:pStyle w:val="Normal"/>
              <w:rPr>
                <w:color w:val="000000"/>
                <w:sz w:val="22"/>
                <w:szCs w:val="22"/>
              </w:rPr>
            </w:pPr>
            <w:r>
              <w:rPr>
                <w:color w:val="000000"/>
                <w:sz w:val="22"/>
                <w:szCs w:val="22"/>
              </w:rPr>
              <w:t>Avec actualisation</w:t>
            </w:r>
          </w:p>
        </w:tc>
        <w:tc>
          <w:tcPr>
            <w:tcW w:w="3260" w:type="dxa"/>
            <w:gridSpan w:val="5"/>
            <w:tcBorders>
              <w:top w:val="single" w:sz="4" w:space="0" w:color="000000"/>
              <w:bottom w:val="single" w:sz="4" w:space="0" w:color="000000"/>
              <w:end w:val="single" w:sz="8" w:space="0" w:color="000000"/>
            </w:tcBorders>
            <w:vAlign w:val="center"/>
          </w:tcPr>
          <w:p>
            <w:pPr>
              <w:pStyle w:val="Normal"/>
              <w:jc w:val="center"/>
              <w:rPr>
                <w:color w:val="000000"/>
                <w:sz w:val="22"/>
                <w:szCs w:val="22"/>
              </w:rPr>
            </w:pPr>
            <w:r>
              <w:rPr>
                <w:sz w:val="22"/>
              </w:rPr>
              <w:t>1 ans et 5 mois</w:t>
            </w:r>
          </w:p>
        </w:tc>
      </w:tr>
      <w:tr>
        <w:trPr>
          <w:trHeight w:val="300" w:hRule="atLeast"/>
        </w:trPr>
        <w:tc>
          <w:tcPr>
            <w:tcW w:w="3544" w:type="dxa"/>
            <w:tcBorders>
              <w:start w:val="single" w:sz="8" w:space="0" w:color="000000"/>
              <w:bottom w:val="single" w:sz="4" w:space="0" w:color="000000"/>
              <w:end w:val="single" w:sz="4" w:space="0" w:color="000000"/>
            </w:tcBorders>
            <w:shd w:fill="166B7F" w:val="clear"/>
            <w:vAlign w:val="center"/>
          </w:tcPr>
          <w:p>
            <w:pPr>
              <w:pStyle w:val="Normal"/>
              <w:rPr>
                <w:b/>
                <w:bCs/>
                <w:color w:val="FFFFFF"/>
                <w:sz w:val="22"/>
                <w:szCs w:val="22"/>
              </w:rPr>
            </w:pPr>
            <w:r>
              <w:rPr>
                <w:b/>
                <w:bCs/>
                <w:color w:val="FFFFFF"/>
                <w:sz w:val="22"/>
                <w:szCs w:val="22"/>
              </w:rPr>
              <w:t>V. Emplois</w:t>
            </w:r>
          </w:p>
        </w:tc>
        <w:tc>
          <w:tcPr>
            <w:tcW w:w="2977" w:type="dxa"/>
            <w:gridSpan w:val="2"/>
            <w:tcBorders>
              <w:bottom w:val="single" w:sz="4" w:space="0" w:color="000000"/>
              <w:end w:val="single" w:sz="4" w:space="0" w:color="000000"/>
            </w:tcBorders>
            <w:shd w:fill="166B7F" w:val="clear"/>
            <w:vAlign w:val="center"/>
          </w:tcPr>
          <w:p>
            <w:pPr>
              <w:pStyle w:val="Normal"/>
              <w:rPr>
                <w:b/>
                <w:bCs/>
                <w:color w:val="FFFFFF"/>
                <w:sz w:val="22"/>
                <w:szCs w:val="22"/>
              </w:rPr>
            </w:pPr>
            <w:r>
              <w:rPr>
                <w:b/>
                <w:bCs/>
                <w:color w:val="FFFFFF"/>
                <w:sz w:val="22"/>
                <w:szCs w:val="22"/>
              </w:rPr>
              <w:t> </w:t>
            </w:r>
          </w:p>
        </w:tc>
        <w:tc>
          <w:tcPr>
            <w:tcW w:w="1843" w:type="dxa"/>
            <w:gridSpan w:val="2"/>
            <w:tcBorders>
              <w:bottom w:val="single" w:sz="4" w:space="0" w:color="000000"/>
              <w:end w:val="single" w:sz="4" w:space="0" w:color="000000"/>
            </w:tcBorders>
            <w:shd w:fill="166B7F" w:val="clear"/>
            <w:vAlign w:val="center"/>
          </w:tcPr>
          <w:p>
            <w:pPr>
              <w:pStyle w:val="Normal"/>
              <w:jc w:val="center"/>
              <w:rPr>
                <w:b/>
                <w:bCs/>
                <w:color w:val="FFFFFF"/>
                <w:sz w:val="22"/>
                <w:szCs w:val="22"/>
              </w:rPr>
            </w:pPr>
            <w:r>
              <w:rPr>
                <w:b/>
                <w:bCs/>
                <w:color w:val="FFFFFF"/>
                <w:sz w:val="22"/>
                <w:szCs w:val="22"/>
              </w:rPr>
              <w:t> </w:t>
            </w:r>
          </w:p>
        </w:tc>
        <w:tc>
          <w:tcPr>
            <w:tcW w:w="1417" w:type="dxa"/>
            <w:gridSpan w:val="3"/>
            <w:tcBorders>
              <w:bottom w:val="single" w:sz="4" w:space="0" w:color="000000"/>
              <w:end w:val="single" w:sz="8" w:space="0" w:color="000000"/>
            </w:tcBorders>
            <w:shd w:fill="166B7F" w:val="clear"/>
            <w:vAlign w:val="center"/>
          </w:tcPr>
          <w:p>
            <w:pPr>
              <w:pStyle w:val="Normal"/>
              <w:jc w:val="center"/>
              <w:rPr>
                <w:rFonts w:ascii="Cambria" w:hAnsi="Cambria" w:cs="Calibri"/>
                <w:b/>
                <w:bCs/>
                <w:color w:val="FFFFFF"/>
                <w:sz w:val="22"/>
                <w:szCs w:val="22"/>
              </w:rPr>
            </w:pPr>
            <w:r>
              <w:rPr>
                <w:rFonts w:cs="Calibri" w:ascii="Cambria" w:hAnsi="Cambria"/>
                <w:b/>
                <w:bCs/>
                <w:color w:val="FFFFFF"/>
                <w:sz w:val="22"/>
                <w:szCs w:val="22"/>
              </w:rPr>
              <w:t> </w:t>
            </w:r>
          </w:p>
        </w:tc>
      </w:tr>
      <w:tr>
        <w:trPr>
          <w:trHeight w:val="300" w:hRule="atLeast"/>
        </w:trPr>
        <w:tc>
          <w:tcPr>
            <w:tcW w:w="3544" w:type="dxa"/>
            <w:tcBorders>
              <w:start w:val="single" w:sz="8" w:space="0" w:color="000000"/>
              <w:bottom w:val="single" w:sz="4" w:space="0" w:color="000000"/>
              <w:end w:val="single" w:sz="4" w:space="0" w:color="000000"/>
            </w:tcBorders>
            <w:shd w:fill="166B7F" w:val="clear"/>
            <w:vAlign w:val="center"/>
          </w:tcPr>
          <w:p>
            <w:pPr>
              <w:pStyle w:val="Normal"/>
              <w:rPr>
                <w:b/>
                <w:bCs/>
                <w:color w:val="FFFFFF"/>
                <w:sz w:val="22"/>
                <w:szCs w:val="22"/>
              </w:rPr>
            </w:pPr>
            <w:r>
              <w:rPr>
                <w:b/>
                <w:bCs/>
                <w:color w:val="FFFFFF"/>
                <w:sz w:val="22"/>
                <w:szCs w:val="22"/>
              </w:rPr>
              <w:t>Nombre d’emploi existant</w:t>
            </w:r>
          </w:p>
        </w:tc>
        <w:tc>
          <w:tcPr>
            <w:tcW w:w="2977" w:type="dxa"/>
            <w:gridSpan w:val="2"/>
            <w:tcBorders>
              <w:bottom w:val="single" w:sz="4" w:space="0" w:color="000000"/>
              <w:end w:val="single" w:sz="4" w:space="0" w:color="000000"/>
            </w:tcBorders>
            <w:shd w:fill="166B7F" w:val="clear"/>
            <w:vAlign w:val="center"/>
          </w:tcPr>
          <w:p>
            <w:pPr>
              <w:pStyle w:val="Normal"/>
              <w:rPr>
                <w:b/>
                <w:bCs/>
                <w:color w:val="FFFFFF"/>
                <w:sz w:val="22"/>
                <w:szCs w:val="22"/>
              </w:rPr>
            </w:pPr>
            <w:r>
              <w:rPr>
                <w:b/>
                <w:bCs/>
                <w:color w:val="FFFFFF"/>
                <w:sz w:val="22"/>
                <w:szCs w:val="22"/>
              </w:rPr>
              <w:t> </w:t>
            </w:r>
          </w:p>
        </w:tc>
        <w:tc>
          <w:tcPr>
            <w:tcW w:w="1843" w:type="dxa"/>
            <w:gridSpan w:val="2"/>
            <w:tcBorders>
              <w:bottom w:val="single" w:sz="4" w:space="0" w:color="000000"/>
              <w:end w:val="single" w:sz="4" w:space="0" w:color="000000"/>
            </w:tcBorders>
            <w:shd w:fill="166B7F" w:val="clear"/>
            <w:vAlign w:val="center"/>
          </w:tcPr>
          <w:p>
            <w:pPr>
              <w:pStyle w:val="Normal"/>
              <w:jc w:val="center"/>
              <w:rPr>
                <w:b/>
                <w:bCs/>
                <w:color w:val="FFFFFF"/>
                <w:sz w:val="22"/>
                <w:szCs w:val="22"/>
              </w:rPr>
            </w:pPr>
            <w:r>
              <w:rPr>
                <w:b/>
                <w:bCs/>
                <w:color w:val="FFFFFF"/>
                <w:sz w:val="22"/>
                <w:szCs w:val="22"/>
              </w:rPr>
              <w:t> </w:t>
            </w:r>
          </w:p>
        </w:tc>
        <w:tc>
          <w:tcPr>
            <w:tcW w:w="1417" w:type="dxa"/>
            <w:gridSpan w:val="3"/>
            <w:tcBorders>
              <w:bottom w:val="single" w:sz="4" w:space="0" w:color="000000"/>
              <w:end w:val="single" w:sz="8" w:space="0" w:color="000000"/>
            </w:tcBorders>
            <w:shd w:fill="166B7F" w:val="clear"/>
            <w:vAlign w:val="center"/>
          </w:tcPr>
          <w:p>
            <w:pPr>
              <w:pStyle w:val="Normal"/>
              <w:jc w:val="center"/>
              <w:rPr>
                <w:rFonts w:ascii="Cambria" w:hAnsi="Cambria" w:cs="Calibri"/>
                <w:b/>
                <w:bCs/>
                <w:color w:val="FFFFFF"/>
                <w:sz w:val="22"/>
                <w:szCs w:val="22"/>
              </w:rPr>
            </w:pPr>
            <w:r>
              <w:rPr>
                <w:rFonts w:cs="Calibri" w:ascii="Cambria" w:hAnsi="Cambria"/>
                <w:b/>
                <w:bCs/>
                <w:color w:val="FFFFFF"/>
                <w:sz w:val="22"/>
                <w:szCs w:val="22"/>
              </w:rPr>
              <w:t> </w:t>
            </w:r>
          </w:p>
        </w:tc>
      </w:tr>
      <w:tr>
        <w:trPr>
          <w:trHeight w:val="300" w:hRule="atLeast"/>
        </w:trPr>
        <w:tc>
          <w:tcPr>
            <w:tcW w:w="3544" w:type="dxa"/>
            <w:vMerge w:val="restart"/>
            <w:tcBorders>
              <w:start w:val="single" w:sz="8" w:space="0" w:color="000000"/>
              <w:bottom w:val="single" w:sz="8" w:space="0" w:color="000000"/>
              <w:end w:val="single" w:sz="4" w:space="0" w:color="000000"/>
            </w:tcBorders>
            <w:vAlign w:val="center"/>
          </w:tcPr>
          <w:p>
            <w:pPr>
              <w:pStyle w:val="Normal"/>
              <w:rPr>
                <w:b/>
                <w:bCs/>
                <w:color w:val="000000"/>
                <w:sz w:val="22"/>
                <w:szCs w:val="22"/>
              </w:rPr>
            </w:pPr>
            <w:r>
              <w:rPr>
                <w:b/>
                <w:bCs/>
                <w:color w:val="000000"/>
                <w:sz w:val="22"/>
                <w:szCs w:val="22"/>
              </w:rPr>
              <w:t>Création de nouveaux emplois</w:t>
            </w:r>
          </w:p>
        </w:tc>
        <w:tc>
          <w:tcPr>
            <w:tcW w:w="2977" w:type="dxa"/>
            <w:gridSpan w:val="2"/>
            <w:tcBorders>
              <w:bottom w:val="single" w:sz="4" w:space="0" w:color="000000"/>
              <w:end w:val="single" w:sz="4" w:space="0" w:color="000000"/>
            </w:tcBorders>
            <w:vAlign w:val="center"/>
          </w:tcPr>
          <w:p>
            <w:pPr>
              <w:pStyle w:val="Normal"/>
              <w:rPr>
                <w:color w:val="000000"/>
                <w:sz w:val="22"/>
                <w:szCs w:val="22"/>
              </w:rPr>
            </w:pPr>
            <w:r>
              <w:rPr>
                <w:color w:val="000000"/>
                <w:sz w:val="22"/>
                <w:szCs w:val="22"/>
              </w:rPr>
              <w:t>Type</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Hommes</w:t>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Femmes</w:t>
            </w:r>
          </w:p>
        </w:tc>
      </w:tr>
      <w:tr>
        <w:trPr>
          <w:trHeight w:val="300" w:hRule="atLeast"/>
        </w:trPr>
        <w:tc>
          <w:tcPr>
            <w:tcW w:w="3544" w:type="dxa"/>
            <w:vMerge w:val="continue"/>
            <w:tcBorders>
              <w:start w:val="single" w:sz="8" w:space="0" w:color="000000"/>
              <w:bottom w:val="single" w:sz="8" w:space="0" w:color="000000"/>
              <w:end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end w:val="single" w:sz="4" w:space="0" w:color="000000"/>
            </w:tcBorders>
            <w:vAlign w:val="center"/>
          </w:tcPr>
          <w:p>
            <w:pPr>
              <w:pStyle w:val="Normal"/>
              <w:rPr>
                <w:color w:val="000000"/>
                <w:sz w:val="22"/>
                <w:szCs w:val="22"/>
              </w:rPr>
            </w:pPr>
            <w:r>
              <w:rPr>
                <w:color w:val="000000"/>
                <w:sz w:val="22"/>
                <w:szCs w:val="22"/>
              </w:rPr>
              <w:t>Permanent</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0</w:t>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2</w:t>
            </w:r>
          </w:p>
        </w:tc>
      </w:tr>
      <w:tr>
        <w:trPr>
          <w:trHeight w:val="315" w:hRule="atLeast"/>
        </w:trPr>
        <w:tc>
          <w:tcPr>
            <w:tcW w:w="3544" w:type="dxa"/>
            <w:vMerge w:val="continue"/>
            <w:tcBorders>
              <w:start w:val="single" w:sz="8" w:space="0" w:color="000000"/>
              <w:bottom w:val="single" w:sz="8" w:space="0" w:color="000000"/>
              <w:end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8" w:space="0" w:color="000000"/>
              <w:end w:val="single" w:sz="4" w:space="0" w:color="000000"/>
            </w:tcBorders>
            <w:vAlign w:val="center"/>
          </w:tcPr>
          <w:p>
            <w:pPr>
              <w:pStyle w:val="Normal"/>
              <w:rPr>
                <w:color w:val="000000"/>
                <w:sz w:val="22"/>
                <w:szCs w:val="22"/>
              </w:rPr>
            </w:pPr>
            <w:r>
              <w:rPr>
                <w:color w:val="000000"/>
                <w:sz w:val="22"/>
                <w:szCs w:val="22"/>
              </w:rPr>
              <w:t>Temporaire</w:t>
            </w:r>
          </w:p>
        </w:tc>
        <w:tc>
          <w:tcPr>
            <w:tcW w:w="1843" w:type="dxa"/>
            <w:gridSpan w:val="2"/>
            <w:tcBorders>
              <w:bottom w:val="single" w:sz="8" w:space="0" w:color="000000"/>
              <w:end w:val="single" w:sz="4" w:space="0" w:color="000000"/>
            </w:tcBorders>
            <w:vAlign w:val="center"/>
          </w:tcPr>
          <w:p>
            <w:pPr>
              <w:pStyle w:val="Normal"/>
              <w:jc w:val="center"/>
              <w:rPr>
                <w:color w:val="000000"/>
                <w:sz w:val="22"/>
                <w:szCs w:val="22"/>
              </w:rPr>
            </w:pPr>
            <w:r>
              <w:rPr>
                <w:color w:val="000000"/>
                <w:sz w:val="22"/>
                <w:szCs w:val="22"/>
              </w:rPr>
              <w:t>0</w:t>
            </w:r>
          </w:p>
        </w:tc>
        <w:tc>
          <w:tcPr>
            <w:tcW w:w="1417" w:type="dxa"/>
            <w:gridSpan w:val="3"/>
            <w:tcBorders>
              <w:bottom w:val="single" w:sz="8"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3</w:t>
            </w:r>
          </w:p>
        </w:tc>
      </w:tr>
      <w:tr>
        <w:trPr>
          <w:trHeight w:val="300" w:hRule="atLeast"/>
        </w:trPr>
        <w:tc>
          <w:tcPr>
            <w:tcW w:w="3544" w:type="dxa"/>
            <w:tcBorders/>
            <w:shd w:fill="E2EFD9" w:val="clear"/>
            <w:vAlign w:val="bottom"/>
          </w:tcPr>
          <w:p>
            <w:pPr>
              <w:pStyle w:val="Normal"/>
              <w:rPr>
                <w:color w:val="000000"/>
                <w:sz w:val="22"/>
                <w:szCs w:val="22"/>
              </w:rPr>
            </w:pPr>
            <w:r>
              <w:rPr>
                <w:color w:val="000000"/>
                <w:sz w:val="22"/>
                <w:szCs w:val="22"/>
              </w:rPr>
              <w:t> </w:t>
            </w:r>
          </w:p>
        </w:tc>
        <w:tc>
          <w:tcPr>
            <w:tcW w:w="2977" w:type="dxa"/>
            <w:gridSpan w:val="2"/>
            <w:tcBorders/>
            <w:shd w:fill="E2EFD9" w:val="clear"/>
            <w:vAlign w:val="bottom"/>
          </w:tcPr>
          <w:p>
            <w:pPr>
              <w:pStyle w:val="Normal"/>
              <w:rPr>
                <w:color w:val="000000"/>
                <w:sz w:val="22"/>
                <w:szCs w:val="22"/>
              </w:rPr>
            </w:pPr>
            <w:r>
              <w:rPr>
                <w:color w:val="000000"/>
                <w:sz w:val="22"/>
                <w:szCs w:val="22"/>
              </w:rPr>
              <w:t> </w:t>
            </w:r>
          </w:p>
        </w:tc>
        <w:tc>
          <w:tcPr>
            <w:tcW w:w="1843" w:type="dxa"/>
            <w:gridSpan w:val="2"/>
            <w:tcBorders/>
            <w:shd w:fill="E2EFD9" w:val="clear"/>
            <w:vAlign w:val="bottom"/>
          </w:tcPr>
          <w:p>
            <w:pPr>
              <w:pStyle w:val="Normal"/>
              <w:jc w:val="center"/>
              <w:rPr>
                <w:color w:val="000000"/>
                <w:sz w:val="22"/>
                <w:szCs w:val="22"/>
              </w:rPr>
            </w:pPr>
            <w:r>
              <w:rPr>
                <w:color w:val="000000"/>
                <w:sz w:val="22"/>
                <w:szCs w:val="22"/>
              </w:rPr>
              <w:t> </w:t>
            </w:r>
          </w:p>
        </w:tc>
        <w:tc>
          <w:tcPr>
            <w:tcW w:w="1417" w:type="dxa"/>
            <w:gridSpan w:val="3"/>
            <w:tcBorders/>
            <w:shd w:fill="E2EFD9" w:val="clear"/>
            <w:vAlign w:val="bottom"/>
          </w:tcPr>
          <w:p>
            <w:pPr>
              <w:pStyle w:val="Normal"/>
              <w:jc w:val="center"/>
              <w:rPr>
                <w:rFonts w:ascii="Calibri" w:hAnsi="Calibri" w:cs="Calibri"/>
                <w:color w:val="000000"/>
                <w:sz w:val="22"/>
                <w:szCs w:val="22"/>
              </w:rPr>
            </w:pPr>
            <w:r>
              <w:rPr>
                <w:rFonts w:cs="Calibri" w:ascii="Calibri" w:hAnsi="Calibri"/>
                <w:color w:val="000000"/>
                <w:sz w:val="22"/>
                <w:szCs w:val="22"/>
              </w:rPr>
              <w:t> </w:t>
            </w:r>
          </w:p>
        </w:tc>
      </w:tr>
    </w:tbl>
    <w:p>
      <w:pPr>
        <w:pStyle w:val="Heading1"/>
        <w:keepLines/>
        <w:numPr>
          <w:ilvl w:val="0"/>
          <w:numId w:val="6"/>
        </w:numPr>
        <w:spacing w:before="240" w:after="120"/>
        <w:ind w:hanging="431" w:start="431" w:end="0"/>
        <w:rPr>
          <w:rFonts w:ascii="Times New Roman" w:hAnsi="Times New Roman" w:cs="Times New Roman"/>
          <w:caps/>
          <w:color w:val="166B7F"/>
          <w:kern w:val="0"/>
          <w:lang w:eastAsia="en-US"/>
        </w:rPr>
      </w:pPr>
      <w:r>
        <w:br w:type="page"/>
      </w:r>
      <w:bookmarkStart w:id="1" w:name="__RefHeading___Toc234831691"/>
      <w:r>
        <w:rPr>
          <w:rFonts w:cs="Times New Roman" w:ascii="Times New Roman" w:hAnsi="Times New Roman"/>
          <w:caps/>
          <w:color w:val="166B7F"/>
          <w:kern w:val="0"/>
          <w:lang w:eastAsia="en-US"/>
        </w:rPr>
        <w:t>APERÇU GENERAL</w:t>
      </w:r>
      <w:bookmarkEnd w:id="1"/>
      <w:r>
        <w:rPr>
          <w:rFonts w:cs="Times New Roman" w:ascii="Times New Roman" w:hAnsi="Times New Roman"/>
          <w:caps/>
          <w:color w:val="166B7F"/>
          <w:kern w:val="0"/>
          <w:lang w:eastAsia="en-US"/>
        </w:rPr>
        <w:t xml:space="preserve"> </w:t>
      </w:r>
    </w:p>
    <w:p>
      <w:pPr>
        <w:pStyle w:val="Heading2"/>
        <w:keepLines/>
        <w:numPr>
          <w:ilvl w:val="0"/>
          <w:numId w:val="7"/>
        </w:numPr>
        <w:spacing w:before="120" w:after="120"/>
        <w:ind w:hanging="0" w:start="0" w:end="0"/>
        <w:jc w:val="both"/>
        <w:rPr>
          <w:rFonts w:ascii="Times New Roman" w:hAnsi="Times New Roman" w:cs="Times New Roman"/>
          <w:i w:val="false"/>
          <w:i w:val="false"/>
          <w:iCs w:val="false"/>
          <w:sz w:val="24"/>
          <w:szCs w:val="24"/>
          <w:lang w:val="fr-CI"/>
        </w:rPr>
      </w:pPr>
      <w:bookmarkStart w:id="2" w:name="__RefHeading___Toc234831692"/>
      <w:bookmarkEnd w:id="2"/>
      <w:r>
        <w:rPr>
          <w:rFonts w:cs="Times New Roman" w:ascii="Times New Roman" w:hAnsi="Times New Roman"/>
          <w:i w:val="false"/>
          <w:iCs w:val="false"/>
          <w:sz w:val="24"/>
          <w:szCs w:val="24"/>
          <w:lang w:val="fr-CI"/>
        </w:rPr>
        <w:t>Présentation du Promoteur :</w:t>
      </w:r>
    </w:p>
    <w:p>
      <w:pPr>
        <w:pStyle w:val="Normal"/>
        <w:rPr>
          <w:sz w:val="22"/>
          <w:szCs w:val="22"/>
        </w:rPr>
      </w:pPr>
      <w:r>
        <w:rPr>
          <w:sz w:val="22"/>
          <w:szCs w:val="22"/>
        </w:rPr>
        <w:t>Je me nomme Kadidia KARABENTA, jeune entrepreneure résidant à Banankabougou-Bamako, dans la région de Koulikoro. Depuis plusieurs années, je pratique la transformation artisanale de la patate douce et je maîtrise les techniques de production de chips, poudre, crêpes, jus et bouillie infantile. Mon expérience de terrain et ma connaissance du marché local me permettent aujourd’hui d’envisager la création d’une unité de transformation à plus grande échelle pour répondre à la demande croissante des marchés de Bamako et de ses environs. C’est dans cette dynamique que je crée mon entreprise DIJA SAVEURS DE PATATE DOUCE, un nom qui exprime à la fois la qualité de mes produits (Dija = bon/plaisir en bambara), la nature de mon produit (la patate douce) et la pomesse de saveurs authentiques (Saveurs).</w:t>
      </w:r>
    </w:p>
    <w:p>
      <w:pPr>
        <w:pStyle w:val="Heading2"/>
        <w:keepLines/>
        <w:numPr>
          <w:ilvl w:val="0"/>
          <w:numId w:val="7"/>
        </w:numPr>
        <w:spacing w:before="120" w:after="120"/>
        <w:ind w:hanging="0" w:start="0" w:end="0"/>
        <w:jc w:val="both"/>
        <w:rPr>
          <w:rFonts w:ascii="Times New Roman" w:hAnsi="Times New Roman" w:cs="Times New Roman"/>
          <w:i w:val="false"/>
          <w:i w:val="false"/>
          <w:iCs w:val="false"/>
          <w:sz w:val="24"/>
          <w:szCs w:val="24"/>
          <w:lang w:val="fr-CI"/>
        </w:rPr>
      </w:pPr>
      <w:bookmarkStart w:id="3" w:name="__RefHeading___Toc234831693"/>
      <w:bookmarkEnd w:id="3"/>
      <w:r>
        <w:rPr>
          <w:rFonts w:cs="Times New Roman" w:ascii="Times New Roman" w:hAnsi="Times New Roman"/>
          <w:i w:val="false"/>
          <w:iCs w:val="false"/>
          <w:sz w:val="24"/>
          <w:szCs w:val="24"/>
          <w:lang w:val="fr-CI"/>
        </w:rPr>
        <w:t>Description du projet :</w:t>
      </w:r>
    </w:p>
    <w:p>
      <w:pPr>
        <w:pStyle w:val="Normal"/>
        <w:shd w:fill="FFFFFF" w:val="clear"/>
        <w:suppressAutoHyphens w:val="false"/>
        <w:spacing w:before="240" w:after="240"/>
        <w:rPr>
          <w:sz w:val="22"/>
          <w:szCs w:val="22"/>
        </w:rPr>
      </w:pPr>
      <w:r>
        <w:rPr>
          <w:sz w:val="22"/>
          <w:szCs w:val="22"/>
        </w:rPr>
        <w:t>Le projet est basé sur la création d’une entreprise de transformation agroalimentaire spécialisée dans la valorisation de la patate douce, sous la marque DIJA SAVEURS DE PATATE DOUCE. Il s’agit d’aménager une unité artisanale de transformation à Bankabougou, Bamako, pour produire des chips, poudre, crêpes, jus et bouillie infantile à base de patate douce. L’entreprise prévoit l’installation d’équipements de transformation : éplucheuse, trancheuse/râpe, friteuse, séchoir solaire, broyeur, mixeur, balance et matériel d’emballage pour optimiser la production. Pour cette première campagne, l’entreprise a besoin de s’approvisionner en patate douce de variétés adaptées à la transformation. La production sera orientée vers cinq produits : chips (sachets 100 g), poudre (sachets 500 g), crêpes (paquets de 6), jus (bouteilles 50 cl) et bouillie infantile (sachets 1 kg). Le cycle de transformation est court et permet une commercialisation régulière sur les marchés. Ce projet contribuera à réduire les pertes post-récolte, à approvisionner les marchés de Bamako et environs en produits transformés sains et nutritifs, tout en créant des emplois pour les jeunes et les femmes de la localité. Il vise un chiffre d’affaires annuel de 11 750 000 F CFA et s’inscrit dans une dynamique de sécurité alimentaire et de valorisation des ressources locales. Pour garantir la réussite de cette transformation, le choix des variétés de patate douce est un élément déterminant. La patate douce, dont le nom scientifique est Ipomoea batatas (L.) Lam., est une plante de la famille des Convolvulaceae, riche en glucides, en vitamines A et C, et adaptée aux climats chauds. Le tableau ci-dessous présente les variétés recommandées pour la transformation à Banankabougou, sélectionnées pour leur rendement, leur taux de matière sèche, leur couleur et leur aptitude à la transformation (chips, poudre, jus, bouillie).</w:t>
      </w:r>
    </w:p>
    <w:tbl>
      <w:tblPr>
        <w:tblW w:w="9885" w:type="dxa"/>
        <w:jc w:val="start"/>
        <w:tblInd w:w="-5" w:type="dxa"/>
        <w:tblLayout w:type="fixed"/>
        <w:tblCellMar>
          <w:top w:w="150" w:type="dxa"/>
          <w:start w:w="0" w:type="dxa"/>
          <w:bottom w:w="150" w:type="dxa"/>
          <w:end w:w="240" w:type="dxa"/>
        </w:tblCellMar>
      </w:tblPr>
      <w:tblGrid>
        <w:gridCol w:w="2315"/>
        <w:gridCol w:w="1855"/>
        <w:gridCol w:w="1518"/>
        <w:gridCol w:w="4197"/>
      </w:tblGrid>
      <w:tr>
        <w:trPr>
          <w:tblHeader w:val="true"/>
        </w:trPr>
        <w:tc>
          <w:tcPr>
            <w:tcW w:w="2315" w:type="dxa"/>
            <w:tcBorders>
              <w:top w:val="single" w:sz="4" w:space="0" w:color="000000"/>
              <w:start w:val="single" w:sz="4" w:space="0" w:color="000000"/>
              <w:bottom w:val="single" w:sz="4" w:space="0" w:color="000000"/>
              <w:end w:val="single" w:sz="4" w:space="0" w:color="000000"/>
            </w:tcBorders>
            <w:vAlign w:val="center"/>
          </w:tcPr>
          <w:p>
            <w:pPr>
              <w:pStyle w:val="Normal"/>
              <w:suppressAutoHyphens w:val="false"/>
              <w:spacing w:lineRule="atLeast" w:line="375"/>
              <w:rPr>
                <w:b/>
                <w:bCs/>
                <w:sz w:val="23"/>
                <w:szCs w:val="23"/>
                <w:lang w:eastAsia="fr-FR"/>
              </w:rPr>
            </w:pPr>
            <w:r>
              <w:rPr>
                <w:b/>
                <w:bCs/>
                <w:sz w:val="23"/>
                <w:szCs w:val="23"/>
                <w:lang w:eastAsia="fr-FR"/>
              </w:rPr>
              <w:t>Variété</w:t>
            </w:r>
          </w:p>
        </w:tc>
        <w:tc>
          <w:tcPr>
            <w:tcW w:w="1855"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b/>
                <w:bCs/>
                <w:sz w:val="23"/>
                <w:szCs w:val="23"/>
                <w:lang w:eastAsia="fr-FR"/>
              </w:rPr>
            </w:pPr>
            <w:r>
              <w:rPr>
                <w:b/>
                <w:bCs/>
                <w:sz w:val="23"/>
                <w:szCs w:val="23"/>
                <w:lang w:eastAsia="fr-FR"/>
              </w:rPr>
              <w:t>Nom scientifique</w:t>
            </w:r>
          </w:p>
        </w:tc>
        <w:tc>
          <w:tcPr>
            <w:tcW w:w="1518"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b/>
                <w:bCs/>
                <w:sz w:val="23"/>
                <w:szCs w:val="23"/>
                <w:lang w:eastAsia="fr-FR"/>
              </w:rPr>
            </w:pPr>
            <w:r>
              <w:rPr>
                <w:b/>
                <w:bCs/>
                <w:sz w:val="23"/>
                <w:szCs w:val="23"/>
                <w:lang w:eastAsia="fr-FR"/>
              </w:rPr>
              <w:t>Type de chair</w:t>
            </w:r>
          </w:p>
        </w:tc>
        <w:tc>
          <w:tcPr>
            <w:tcW w:w="4197"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b/>
                <w:bCs/>
                <w:sz w:val="23"/>
                <w:szCs w:val="23"/>
                <w:lang w:eastAsia="fr-FR"/>
              </w:rPr>
            </w:pPr>
            <w:r>
              <w:rPr>
                <w:b/>
                <w:bCs/>
                <w:sz w:val="23"/>
                <w:szCs w:val="23"/>
                <w:lang w:eastAsia="fr-FR"/>
              </w:rPr>
              <w:t>Atouts pour la transformation</w:t>
            </w:r>
          </w:p>
        </w:tc>
      </w:tr>
      <w:tr>
        <w:trPr/>
        <w:tc>
          <w:tcPr>
            <w:tcW w:w="2315" w:type="dxa"/>
            <w:tcBorders>
              <w:top w:val="single" w:sz="4" w:space="0" w:color="000000"/>
              <w:start w:val="single" w:sz="4" w:space="0" w:color="000000"/>
              <w:bottom w:val="single" w:sz="4" w:space="0" w:color="000000"/>
              <w:end w:val="single" w:sz="4" w:space="0" w:color="000000"/>
            </w:tcBorders>
            <w:vAlign w:val="center"/>
          </w:tcPr>
          <w:p>
            <w:pPr>
              <w:pStyle w:val="Normal"/>
              <w:suppressAutoHyphens w:val="false"/>
              <w:spacing w:lineRule="atLeast" w:line="375"/>
              <w:rPr>
                <w:sz w:val="23"/>
                <w:szCs w:val="23"/>
                <w:lang w:eastAsia="fr-FR"/>
              </w:rPr>
            </w:pPr>
            <w:r>
              <w:rPr>
                <w:b/>
                <w:bCs/>
                <w:sz w:val="23"/>
                <w:szCs w:val="23"/>
                <w:lang w:eastAsia="fr-FR"/>
              </w:rPr>
              <w:t>Beauregard</w:t>
            </w:r>
          </w:p>
        </w:tc>
        <w:tc>
          <w:tcPr>
            <w:tcW w:w="1855"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sz w:val="23"/>
                <w:szCs w:val="23"/>
                <w:lang w:eastAsia="fr-FR"/>
              </w:rPr>
            </w:pPr>
            <w:r>
              <w:rPr>
                <w:i/>
                <w:iCs/>
                <w:sz w:val="23"/>
                <w:szCs w:val="23"/>
                <w:lang w:eastAsia="fr-FR"/>
              </w:rPr>
              <w:t>Ipomoea batatas</w:t>
            </w:r>
          </w:p>
        </w:tc>
        <w:tc>
          <w:tcPr>
            <w:tcW w:w="1518"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sz w:val="23"/>
                <w:szCs w:val="23"/>
                <w:lang w:eastAsia="fr-FR"/>
              </w:rPr>
            </w:pPr>
            <w:r>
              <w:rPr>
                <w:sz w:val="23"/>
                <w:szCs w:val="23"/>
                <w:lang w:eastAsia="fr-FR"/>
              </w:rPr>
              <w:t>Orange</w:t>
            </w:r>
          </w:p>
        </w:tc>
        <w:tc>
          <w:tcPr>
            <w:tcW w:w="4197"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suppressAutoHyphens w:val="false"/>
              <w:spacing w:lineRule="atLeast" w:line="375"/>
              <w:rPr>
                <w:sz w:val="23"/>
                <w:szCs w:val="23"/>
                <w:lang w:eastAsia="fr-FR"/>
              </w:rPr>
            </w:pPr>
            <w:r>
              <w:rPr>
                <w:sz w:val="23"/>
                <w:szCs w:val="23"/>
                <w:lang w:eastAsia="fr-FR"/>
              </w:rPr>
              <w:t>Riche en bêta-carotène, idéale pour la bouillie infantile et la poudre.</w:t>
            </w:r>
          </w:p>
        </w:tc>
      </w:tr>
      <w:tr>
        <w:trPr/>
        <w:tc>
          <w:tcPr>
            <w:tcW w:w="2315" w:type="dxa"/>
            <w:tcBorders>
              <w:top w:val="single" w:sz="4" w:space="0" w:color="000000"/>
              <w:start w:val="single" w:sz="4" w:space="0" w:color="000000"/>
              <w:bottom w:val="single" w:sz="4" w:space="0" w:color="000000"/>
              <w:end w:val="single" w:sz="4" w:space="0" w:color="000000"/>
            </w:tcBorders>
            <w:vAlign w:val="center"/>
          </w:tcPr>
          <w:p>
            <w:pPr>
              <w:pStyle w:val="Normal"/>
              <w:suppressAutoHyphens w:val="false"/>
              <w:spacing w:lineRule="atLeast" w:line="375"/>
              <w:rPr>
                <w:sz w:val="23"/>
                <w:szCs w:val="23"/>
                <w:lang w:eastAsia="fr-FR"/>
              </w:rPr>
            </w:pPr>
            <w:r>
              <w:rPr>
                <w:b/>
                <w:bCs/>
                <w:sz w:val="23"/>
                <w:szCs w:val="23"/>
                <w:lang w:eastAsia="fr-FR"/>
              </w:rPr>
              <w:t>Covington</w:t>
            </w:r>
          </w:p>
        </w:tc>
        <w:tc>
          <w:tcPr>
            <w:tcW w:w="1855"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sz w:val="23"/>
                <w:szCs w:val="23"/>
                <w:lang w:eastAsia="fr-FR"/>
              </w:rPr>
            </w:pPr>
            <w:r>
              <w:rPr>
                <w:i/>
                <w:iCs/>
                <w:sz w:val="23"/>
                <w:szCs w:val="23"/>
                <w:lang w:eastAsia="fr-FR"/>
              </w:rPr>
              <w:t>Ipomoea batatas</w:t>
            </w:r>
          </w:p>
        </w:tc>
        <w:tc>
          <w:tcPr>
            <w:tcW w:w="1518"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sz w:val="23"/>
                <w:szCs w:val="23"/>
                <w:lang w:eastAsia="fr-FR"/>
              </w:rPr>
            </w:pPr>
            <w:r>
              <w:rPr>
                <w:sz w:val="23"/>
                <w:szCs w:val="23"/>
                <w:lang w:eastAsia="fr-FR"/>
              </w:rPr>
              <w:t>Orange</w:t>
            </w:r>
          </w:p>
        </w:tc>
        <w:tc>
          <w:tcPr>
            <w:tcW w:w="4197"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suppressAutoHyphens w:val="false"/>
              <w:spacing w:lineRule="atLeast" w:line="375"/>
              <w:rPr>
                <w:sz w:val="23"/>
                <w:szCs w:val="23"/>
                <w:lang w:eastAsia="fr-FR"/>
              </w:rPr>
            </w:pPr>
            <w:r>
              <w:rPr>
                <w:sz w:val="23"/>
                <w:szCs w:val="23"/>
                <w:lang w:eastAsia="fr-FR"/>
              </w:rPr>
              <w:t>Bonne teneur en sucre, adaptée aux chips et à la poudre.</w:t>
            </w:r>
          </w:p>
        </w:tc>
      </w:tr>
      <w:tr>
        <w:trPr/>
        <w:tc>
          <w:tcPr>
            <w:tcW w:w="2315" w:type="dxa"/>
            <w:tcBorders>
              <w:top w:val="single" w:sz="4" w:space="0" w:color="000000"/>
              <w:start w:val="single" w:sz="4" w:space="0" w:color="000000"/>
              <w:bottom w:val="single" w:sz="4" w:space="0" w:color="000000"/>
              <w:end w:val="single" w:sz="4" w:space="0" w:color="000000"/>
            </w:tcBorders>
            <w:vAlign w:val="center"/>
          </w:tcPr>
          <w:p>
            <w:pPr>
              <w:pStyle w:val="Normal"/>
              <w:suppressAutoHyphens w:val="false"/>
              <w:spacing w:lineRule="atLeast" w:line="375"/>
              <w:rPr>
                <w:sz w:val="23"/>
                <w:szCs w:val="23"/>
                <w:lang w:eastAsia="fr-FR"/>
              </w:rPr>
            </w:pPr>
            <w:r>
              <w:rPr>
                <w:b/>
                <w:bCs/>
                <w:sz w:val="23"/>
                <w:szCs w:val="23"/>
                <w:lang w:eastAsia="fr-FR"/>
              </w:rPr>
              <w:t>Georgia Jet</w:t>
            </w:r>
          </w:p>
        </w:tc>
        <w:tc>
          <w:tcPr>
            <w:tcW w:w="1855"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sz w:val="23"/>
                <w:szCs w:val="23"/>
                <w:lang w:eastAsia="fr-FR"/>
              </w:rPr>
            </w:pPr>
            <w:r>
              <w:rPr>
                <w:i/>
                <w:iCs/>
                <w:sz w:val="23"/>
                <w:szCs w:val="23"/>
                <w:lang w:eastAsia="fr-FR"/>
              </w:rPr>
              <w:t>Ipomoea batatas</w:t>
            </w:r>
          </w:p>
        </w:tc>
        <w:tc>
          <w:tcPr>
            <w:tcW w:w="1518"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sz w:val="23"/>
                <w:szCs w:val="23"/>
                <w:lang w:eastAsia="fr-FR"/>
              </w:rPr>
            </w:pPr>
            <w:r>
              <w:rPr>
                <w:sz w:val="23"/>
                <w:szCs w:val="23"/>
                <w:lang w:eastAsia="fr-FR"/>
              </w:rPr>
              <w:t>Orange</w:t>
            </w:r>
          </w:p>
        </w:tc>
        <w:tc>
          <w:tcPr>
            <w:tcW w:w="4197"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suppressAutoHyphens w:val="false"/>
              <w:spacing w:lineRule="atLeast" w:line="375"/>
              <w:rPr>
                <w:sz w:val="23"/>
                <w:szCs w:val="23"/>
                <w:lang w:eastAsia="fr-FR"/>
              </w:rPr>
            </w:pPr>
            <w:r>
              <w:rPr>
                <w:sz w:val="23"/>
                <w:szCs w:val="23"/>
                <w:lang w:eastAsia="fr-FR"/>
              </w:rPr>
              <w:t>Rendement élevé, chair fondante, adaptée aux crêpes et à la bouillie.</w:t>
            </w:r>
          </w:p>
        </w:tc>
      </w:tr>
      <w:tr>
        <w:trPr/>
        <w:tc>
          <w:tcPr>
            <w:tcW w:w="2315" w:type="dxa"/>
            <w:tcBorders>
              <w:top w:val="single" w:sz="4" w:space="0" w:color="000000"/>
              <w:start w:val="single" w:sz="4" w:space="0" w:color="000000"/>
              <w:bottom w:val="single" w:sz="4" w:space="0" w:color="000000"/>
              <w:end w:val="single" w:sz="4" w:space="0" w:color="000000"/>
            </w:tcBorders>
            <w:vAlign w:val="center"/>
          </w:tcPr>
          <w:p>
            <w:pPr>
              <w:pStyle w:val="Normal"/>
              <w:suppressAutoHyphens w:val="false"/>
              <w:spacing w:lineRule="atLeast" w:line="375"/>
              <w:rPr>
                <w:sz w:val="23"/>
                <w:szCs w:val="23"/>
                <w:lang w:eastAsia="fr-FR"/>
              </w:rPr>
            </w:pPr>
            <w:r>
              <w:rPr>
                <w:b/>
                <w:bCs/>
                <w:sz w:val="23"/>
                <w:szCs w:val="23"/>
                <w:lang w:eastAsia="fr-FR"/>
              </w:rPr>
              <w:t>Jewel</w:t>
            </w:r>
          </w:p>
        </w:tc>
        <w:tc>
          <w:tcPr>
            <w:tcW w:w="1855"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sz w:val="23"/>
                <w:szCs w:val="23"/>
                <w:lang w:eastAsia="fr-FR"/>
              </w:rPr>
            </w:pPr>
            <w:r>
              <w:rPr>
                <w:i/>
                <w:iCs/>
                <w:sz w:val="23"/>
                <w:szCs w:val="23"/>
                <w:lang w:eastAsia="fr-FR"/>
              </w:rPr>
              <w:t>Ipomoea batatas</w:t>
            </w:r>
          </w:p>
        </w:tc>
        <w:tc>
          <w:tcPr>
            <w:tcW w:w="1518"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sz w:val="23"/>
                <w:szCs w:val="23"/>
                <w:lang w:eastAsia="fr-FR"/>
              </w:rPr>
            </w:pPr>
            <w:r>
              <w:rPr>
                <w:sz w:val="23"/>
                <w:szCs w:val="23"/>
                <w:lang w:eastAsia="fr-FR"/>
              </w:rPr>
              <w:t>Orange</w:t>
            </w:r>
          </w:p>
        </w:tc>
        <w:tc>
          <w:tcPr>
            <w:tcW w:w="4197"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suppressAutoHyphens w:val="false"/>
              <w:spacing w:lineRule="atLeast" w:line="375"/>
              <w:rPr>
                <w:sz w:val="23"/>
                <w:szCs w:val="23"/>
                <w:lang w:eastAsia="fr-FR"/>
              </w:rPr>
            </w:pPr>
            <w:r>
              <w:rPr>
                <w:sz w:val="23"/>
                <w:szCs w:val="23"/>
                <w:lang w:eastAsia="fr-FR"/>
              </w:rPr>
              <w:t>Excellente conservation, idéale pour la transformation en purée et jus.</w:t>
            </w:r>
          </w:p>
        </w:tc>
      </w:tr>
      <w:tr>
        <w:trPr/>
        <w:tc>
          <w:tcPr>
            <w:tcW w:w="2315" w:type="dxa"/>
            <w:tcBorders>
              <w:top w:val="single" w:sz="4" w:space="0" w:color="000000"/>
              <w:start w:val="single" w:sz="4" w:space="0" w:color="000000"/>
              <w:bottom w:val="single" w:sz="4" w:space="0" w:color="000000"/>
              <w:end w:val="single" w:sz="4" w:space="0" w:color="000000"/>
            </w:tcBorders>
            <w:vAlign w:val="center"/>
          </w:tcPr>
          <w:p>
            <w:pPr>
              <w:pStyle w:val="Normal"/>
              <w:suppressAutoHyphens w:val="false"/>
              <w:spacing w:lineRule="atLeast" w:line="375"/>
              <w:rPr>
                <w:sz w:val="23"/>
                <w:szCs w:val="23"/>
                <w:lang w:eastAsia="fr-FR"/>
              </w:rPr>
            </w:pPr>
            <w:r>
              <w:rPr>
                <w:b/>
                <w:bCs/>
                <w:sz w:val="23"/>
                <w:szCs w:val="23"/>
                <w:lang w:eastAsia="fr-FR"/>
              </w:rPr>
              <w:t>Variétés locales à chair blanche</w:t>
            </w:r>
          </w:p>
        </w:tc>
        <w:tc>
          <w:tcPr>
            <w:tcW w:w="1855"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sz w:val="23"/>
                <w:szCs w:val="23"/>
                <w:lang w:eastAsia="fr-FR"/>
              </w:rPr>
            </w:pPr>
            <w:r>
              <w:rPr>
                <w:i/>
                <w:iCs/>
                <w:sz w:val="23"/>
                <w:szCs w:val="23"/>
                <w:lang w:eastAsia="fr-FR"/>
              </w:rPr>
              <w:t>Ipomoea batatas</w:t>
            </w:r>
          </w:p>
        </w:tc>
        <w:tc>
          <w:tcPr>
            <w:tcW w:w="1518"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sz w:val="23"/>
                <w:szCs w:val="23"/>
                <w:lang w:eastAsia="fr-FR"/>
              </w:rPr>
            </w:pPr>
            <w:r>
              <w:rPr>
                <w:sz w:val="23"/>
                <w:szCs w:val="23"/>
                <w:lang w:eastAsia="fr-FR"/>
              </w:rPr>
              <w:t>Blanche</w:t>
            </w:r>
          </w:p>
        </w:tc>
        <w:tc>
          <w:tcPr>
            <w:tcW w:w="4197"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suppressAutoHyphens w:val="false"/>
              <w:spacing w:lineRule="atLeast" w:line="375"/>
              <w:rPr>
                <w:sz w:val="23"/>
                <w:szCs w:val="23"/>
                <w:lang w:eastAsia="fr-FR"/>
              </w:rPr>
            </w:pPr>
            <w:r>
              <w:rPr>
                <w:sz w:val="23"/>
                <w:szCs w:val="23"/>
                <w:lang w:eastAsia="fr-FR"/>
              </w:rPr>
              <w:t>Riche en amidon, parfaite pour les chips croustillantes et la poudre.</w:t>
            </w:r>
          </w:p>
        </w:tc>
      </w:tr>
      <w:tr>
        <w:trPr/>
        <w:tc>
          <w:tcPr>
            <w:tcW w:w="2315" w:type="dxa"/>
            <w:tcBorders>
              <w:top w:val="single" w:sz="4" w:space="0" w:color="000000"/>
              <w:start w:val="single" w:sz="4" w:space="0" w:color="000000"/>
              <w:bottom w:val="single" w:sz="4" w:space="0" w:color="000000"/>
              <w:end w:val="single" w:sz="4" w:space="0" w:color="000000"/>
            </w:tcBorders>
            <w:vAlign w:val="center"/>
          </w:tcPr>
          <w:p>
            <w:pPr>
              <w:pStyle w:val="Normal"/>
              <w:suppressAutoHyphens w:val="false"/>
              <w:spacing w:lineRule="atLeast" w:line="375"/>
              <w:rPr>
                <w:sz w:val="23"/>
                <w:szCs w:val="23"/>
                <w:lang w:eastAsia="fr-FR"/>
              </w:rPr>
            </w:pPr>
            <w:r>
              <w:rPr>
                <w:b/>
                <w:bCs/>
                <w:sz w:val="23"/>
                <w:szCs w:val="23"/>
                <w:lang w:eastAsia="fr-FR"/>
              </w:rPr>
              <w:t>Variétés locales à chair violette</w:t>
            </w:r>
          </w:p>
        </w:tc>
        <w:tc>
          <w:tcPr>
            <w:tcW w:w="1855"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sz w:val="23"/>
                <w:szCs w:val="23"/>
                <w:lang w:eastAsia="fr-FR"/>
              </w:rPr>
            </w:pPr>
            <w:r>
              <w:rPr>
                <w:i/>
                <w:iCs/>
                <w:sz w:val="23"/>
                <w:szCs w:val="23"/>
                <w:lang w:eastAsia="fr-FR"/>
              </w:rPr>
              <w:t>Ipomoea batatas</w:t>
            </w:r>
          </w:p>
        </w:tc>
        <w:tc>
          <w:tcPr>
            <w:tcW w:w="1518"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sz w:val="23"/>
                <w:szCs w:val="23"/>
                <w:lang w:eastAsia="fr-FR"/>
              </w:rPr>
            </w:pPr>
            <w:r>
              <w:rPr>
                <w:sz w:val="23"/>
                <w:szCs w:val="23"/>
                <w:lang w:eastAsia="fr-FR"/>
              </w:rPr>
              <w:t>Violette</w:t>
            </w:r>
          </w:p>
        </w:tc>
        <w:tc>
          <w:tcPr>
            <w:tcW w:w="4197"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suppressAutoHyphens w:val="false"/>
              <w:spacing w:lineRule="atLeast" w:line="375"/>
              <w:rPr>
                <w:sz w:val="23"/>
                <w:szCs w:val="23"/>
                <w:lang w:eastAsia="fr-FR"/>
              </w:rPr>
            </w:pPr>
            <w:r>
              <w:rPr>
                <w:sz w:val="23"/>
                <w:szCs w:val="23"/>
                <w:lang w:eastAsia="fr-FR"/>
              </w:rPr>
              <w:t>Riche en anthocyanes, adaptée aux jus colorés et aux chips originales.</w:t>
            </w:r>
          </w:p>
        </w:tc>
      </w:tr>
    </w:tbl>
    <w:p>
      <w:pPr>
        <w:pStyle w:val="Normal"/>
        <w:jc w:val="both"/>
        <w:rPr>
          <w:sz w:val="22"/>
          <w:szCs w:val="22"/>
        </w:rPr>
      </w:pPr>
      <w:r>
        <w:rPr>
          <w:sz w:val="22"/>
          <w:szCs w:val="22"/>
        </w:rPr>
      </w:r>
    </w:p>
    <w:p>
      <w:pPr>
        <w:pStyle w:val="Heading2"/>
        <w:keepLines/>
        <w:numPr>
          <w:ilvl w:val="0"/>
          <w:numId w:val="7"/>
        </w:numPr>
        <w:spacing w:before="120" w:after="120"/>
        <w:ind w:hanging="0" w:start="0" w:end="0"/>
        <w:jc w:val="both"/>
        <w:rPr>
          <w:rFonts w:ascii="Times New Roman" w:hAnsi="Times New Roman" w:cs="Times New Roman"/>
          <w:i w:val="false"/>
          <w:i w:val="false"/>
          <w:iCs w:val="false"/>
          <w:sz w:val="24"/>
          <w:szCs w:val="24"/>
          <w:lang w:val="fr-CI"/>
        </w:rPr>
      </w:pPr>
      <w:bookmarkStart w:id="4" w:name="__RefHeading___Toc234831694"/>
      <w:r>
        <w:rPr>
          <w:rFonts w:cs="Times New Roman" w:ascii="Times New Roman" w:hAnsi="Times New Roman"/>
          <w:i w:val="false"/>
          <w:iCs w:val="false"/>
          <w:sz w:val="24"/>
          <w:szCs w:val="24"/>
          <w:lang w:val="fr-CI"/>
        </w:rPr>
        <w:t>Objectifs du projet :</w:t>
      </w:r>
      <w:bookmarkEnd w:id="4"/>
      <w:r>
        <w:rPr>
          <w:rFonts w:cs="Times New Roman" w:ascii="Times New Roman" w:hAnsi="Times New Roman"/>
          <w:i w:val="false"/>
          <w:iCs w:val="false"/>
          <w:sz w:val="24"/>
          <w:szCs w:val="24"/>
          <w:lang w:val="fr-CI"/>
        </w:rPr>
        <w:t xml:space="preserve"> </w:t>
      </w:r>
    </w:p>
    <w:p>
      <w:pPr>
        <w:pStyle w:val="Normal"/>
        <w:rPr>
          <w:b/>
          <w:sz w:val="22"/>
          <w:szCs w:val="22"/>
          <w:lang w:val="fr-CI"/>
        </w:rPr>
      </w:pPr>
      <w:r>
        <w:rPr>
          <w:b/>
          <w:sz w:val="22"/>
          <w:szCs w:val="22"/>
          <w:lang w:val="fr-CI"/>
        </w:rPr>
        <w:t>L’objectif global du projet est :</w:t>
      </w:r>
    </w:p>
    <w:p>
      <w:pPr>
        <w:pStyle w:val="Normal"/>
        <w:rPr/>
      </w:pPr>
      <w:r>
        <w:rPr/>
        <w:t xml:space="preserve">Aménager et exploiter une unité artisanale de transformation de la patate douce à Banangabougou (Bamako), pour la production et la commercialisation de chips (nature et épicé), poudre, crêpes, jus et bouillie infantile à base de patate douce, sous la marque </w:t>
      </w:r>
      <w:r>
        <w:rPr>
          <w:b/>
          <w:bCs/>
        </w:rPr>
        <w:t>DIJA SAVEURS DE PATATE DOUCE</w:t>
      </w:r>
    </w:p>
    <w:p>
      <w:pPr>
        <w:pStyle w:val="Normal"/>
        <w:rPr>
          <w:b/>
          <w:sz w:val="22"/>
          <w:szCs w:val="22"/>
          <w:lang w:val="fr-CI"/>
        </w:rPr>
      </w:pPr>
      <w:r>
        <w:rPr>
          <w:b/>
          <w:sz w:val="22"/>
          <w:szCs w:val="22"/>
          <w:lang w:val="fr-CI"/>
        </w:rPr>
        <w:t>Les objectifs spécifiques du projet sont :</w:t>
      </w:r>
    </w:p>
    <w:p>
      <w:pPr>
        <w:pStyle w:val="Normal"/>
        <w:numPr>
          <w:ilvl w:val="0"/>
          <w:numId w:val="5"/>
        </w:numPr>
        <w:rPr>
          <w:bCs/>
          <w:sz w:val="22"/>
          <w:szCs w:val="22"/>
        </w:rPr>
      </w:pPr>
      <w:r>
        <w:rPr>
          <w:bCs/>
          <w:sz w:val="22"/>
          <w:szCs w:val="22"/>
        </w:rPr>
        <w:t xml:space="preserve">Réaliser un chiffre d’affaires de </w:t>
      </w:r>
      <w:r>
        <w:rPr>
          <w:sz w:val="22"/>
          <w:szCs w:val="22"/>
        </w:rPr>
        <w:t>11 750 000 FCFA</w:t>
      </w:r>
      <w:r>
        <w:rPr>
          <w:bCs/>
          <w:sz w:val="22"/>
          <w:szCs w:val="22"/>
        </w:rPr>
        <w:t xml:space="preserve"> la première année d’exploitation de l’unité de transformation ;</w:t>
      </w:r>
    </w:p>
    <w:p>
      <w:pPr>
        <w:pStyle w:val="Normal"/>
        <w:numPr>
          <w:ilvl w:val="0"/>
          <w:numId w:val="5"/>
        </w:numPr>
        <w:rPr>
          <w:bCs/>
          <w:sz w:val="22"/>
          <w:szCs w:val="22"/>
        </w:rPr>
      </w:pPr>
      <w:r>
        <w:rPr>
          <w:bCs/>
          <w:sz w:val="22"/>
          <w:szCs w:val="22"/>
        </w:rPr>
        <w:t xml:space="preserve">Offrir sur le marché de </w:t>
      </w:r>
      <w:r>
        <w:rPr>
          <w:sz w:val="22"/>
          <w:szCs w:val="22"/>
        </w:rPr>
        <w:t>Bamako et environs</w:t>
      </w:r>
      <w:r>
        <w:rPr>
          <w:bCs/>
          <w:sz w:val="22"/>
          <w:szCs w:val="22"/>
        </w:rPr>
        <w:t xml:space="preserve"> des produits transformés à base de patate douce (</w:t>
      </w:r>
      <w:r>
        <w:rPr>
          <w:sz w:val="22"/>
          <w:szCs w:val="22"/>
        </w:rPr>
        <w:t>chips nature et épicé, poudre, crêpes, jus et bouillie infantile)</w:t>
      </w:r>
      <w:r>
        <w:rPr>
          <w:bCs/>
          <w:sz w:val="22"/>
          <w:szCs w:val="22"/>
        </w:rPr>
        <w:t xml:space="preserve"> de qualité, sains, nutritifs et de conservation facile ;</w:t>
      </w:r>
    </w:p>
    <w:p>
      <w:pPr>
        <w:pStyle w:val="Normal"/>
        <w:numPr>
          <w:ilvl w:val="0"/>
          <w:numId w:val="5"/>
        </w:numPr>
        <w:rPr>
          <w:bCs/>
          <w:sz w:val="22"/>
          <w:szCs w:val="22"/>
        </w:rPr>
      </w:pPr>
      <w:r>
        <w:rPr>
          <w:bCs/>
          <w:sz w:val="22"/>
          <w:szCs w:val="22"/>
        </w:rPr>
        <w:t xml:space="preserve">Assurer la promotion d’une </w:t>
      </w:r>
      <w:r>
        <w:rPr>
          <w:sz w:val="22"/>
          <w:szCs w:val="22"/>
        </w:rPr>
        <w:t>transformation agroalimentaire durable</w:t>
      </w:r>
      <w:r>
        <w:rPr>
          <w:bCs/>
          <w:sz w:val="22"/>
          <w:szCs w:val="22"/>
        </w:rPr>
        <w:t>, valorisant la patate douce locale et limitant les additifs chimiques ;</w:t>
      </w:r>
    </w:p>
    <w:p>
      <w:pPr>
        <w:pStyle w:val="Normal"/>
        <w:numPr>
          <w:ilvl w:val="0"/>
          <w:numId w:val="5"/>
        </w:numPr>
        <w:rPr>
          <w:bCs/>
          <w:sz w:val="22"/>
          <w:szCs w:val="22"/>
        </w:rPr>
      </w:pPr>
      <w:r>
        <w:rPr>
          <w:bCs/>
          <w:sz w:val="22"/>
          <w:szCs w:val="22"/>
        </w:rPr>
        <w:t xml:space="preserve">Créer </w:t>
      </w:r>
      <w:r>
        <w:rPr>
          <w:sz w:val="22"/>
          <w:szCs w:val="22"/>
        </w:rPr>
        <w:t>cinq (5) emplois, dont deux (2) permanents et trois (3) saisonniers,</w:t>
      </w:r>
      <w:r>
        <w:rPr>
          <w:bCs/>
          <w:sz w:val="22"/>
          <w:szCs w:val="22"/>
        </w:rPr>
        <w:t xml:space="preserve"> pour les jeunes et les femmes de la localité ;</w:t>
      </w:r>
    </w:p>
    <w:p>
      <w:pPr>
        <w:pStyle w:val="Normal"/>
        <w:numPr>
          <w:ilvl w:val="0"/>
          <w:numId w:val="5"/>
        </w:numPr>
        <w:rPr>
          <w:bCs/>
          <w:sz w:val="22"/>
          <w:szCs w:val="22"/>
        </w:rPr>
      </w:pPr>
      <w:r>
        <w:rPr>
          <w:bCs/>
          <w:sz w:val="22"/>
          <w:szCs w:val="22"/>
        </w:rPr>
        <w:t xml:space="preserve">Positionner la marque </w:t>
      </w:r>
      <w:r>
        <w:rPr>
          <w:b/>
          <w:bCs/>
          <w:sz w:val="22"/>
          <w:szCs w:val="22"/>
        </w:rPr>
        <w:t>DIJA SAVEURS DE PATATE DOUCE</w:t>
      </w:r>
      <w:r>
        <w:rPr>
          <w:bCs/>
          <w:sz w:val="22"/>
          <w:szCs w:val="22"/>
        </w:rPr>
        <w:t xml:space="preserve"> comme une référence de qualité sur le marché malien des produits transformés à base de patate douce.</w:t>
      </w:r>
    </w:p>
    <w:p>
      <w:pPr>
        <w:pStyle w:val="Normal"/>
        <w:rPr>
          <w:bCs/>
          <w:sz w:val="22"/>
          <w:szCs w:val="22"/>
        </w:rPr>
      </w:pPr>
      <w:r>
        <w:rPr>
          <w:bCs/>
          <w:sz w:val="22"/>
          <w:szCs w:val="22"/>
        </w:rPr>
      </w:r>
    </w:p>
    <w:p>
      <w:pPr>
        <w:pStyle w:val="Heading2"/>
        <w:keepLines/>
        <w:numPr>
          <w:ilvl w:val="0"/>
          <w:numId w:val="7"/>
        </w:numPr>
        <w:spacing w:before="120" w:after="120"/>
        <w:ind w:hanging="0" w:start="0" w:end="0"/>
        <w:jc w:val="both"/>
        <w:rPr>
          <w:rFonts w:ascii="Times New Roman" w:hAnsi="Times New Roman" w:cs="Times New Roman"/>
          <w:i w:val="false"/>
          <w:i w:val="false"/>
          <w:iCs w:val="false"/>
          <w:sz w:val="24"/>
          <w:szCs w:val="24"/>
          <w:lang w:val="fr-CI"/>
        </w:rPr>
      </w:pPr>
      <w:bookmarkStart w:id="5" w:name="__RefHeading___Toc234831695"/>
      <w:bookmarkEnd w:id="5"/>
      <w:r>
        <w:rPr>
          <w:rFonts w:cs="Times New Roman" w:ascii="Times New Roman" w:hAnsi="Times New Roman"/>
          <w:i w:val="false"/>
          <w:iCs w:val="false"/>
          <w:sz w:val="24"/>
          <w:szCs w:val="24"/>
          <w:lang w:val="fr-CI"/>
        </w:rPr>
        <w:t>Localisation du projet</w:t>
      </w:r>
    </w:p>
    <w:p>
      <w:pPr>
        <w:pStyle w:val="Normal"/>
        <w:rPr>
          <w:lang w:val="fr-CI"/>
        </w:rPr>
      </w:pPr>
      <w:r>
        <w:rPr/>
        <w:t>Le projet est réalisé à Banankabougou, dans le District de Bamako</w:t>
      </w:r>
    </w:p>
    <w:p>
      <w:pPr>
        <w:pStyle w:val="Heading1"/>
        <w:keepLines/>
        <w:numPr>
          <w:ilvl w:val="0"/>
          <w:numId w:val="6"/>
        </w:numPr>
        <w:spacing w:before="240" w:after="0"/>
        <w:ind w:hanging="431" w:start="431" w:end="0"/>
        <w:jc w:val="both"/>
        <w:rPr>
          <w:rFonts w:ascii="Times New Roman" w:hAnsi="Times New Roman" w:cs="Times New Roman"/>
          <w:caps/>
          <w:color w:val="166B7F"/>
          <w:kern w:val="0"/>
          <w:sz w:val="28"/>
          <w:szCs w:val="28"/>
          <w:lang w:eastAsia="en-US"/>
        </w:rPr>
      </w:pPr>
      <w:bookmarkStart w:id="6" w:name="__RefHeading___Toc234831696"/>
      <w:bookmarkEnd w:id="6"/>
      <w:r>
        <w:rPr>
          <w:rFonts w:cs="Times New Roman" w:ascii="Times New Roman" w:hAnsi="Times New Roman"/>
          <w:caps/>
          <w:color w:val="166B7F"/>
          <w:kern w:val="0"/>
          <w:sz w:val="28"/>
          <w:szCs w:val="28"/>
          <w:lang w:eastAsia="en-US"/>
        </w:rPr>
        <w:t>ETUDE DE MARCHE</w:t>
      </w:r>
    </w:p>
    <w:p>
      <w:pPr>
        <w:pStyle w:val="Normal"/>
        <w:rPr>
          <w:b/>
          <w:bCs/>
          <w:lang w:eastAsia="en-US"/>
        </w:rPr>
      </w:pPr>
      <w:r>
        <w:rPr>
          <w:b/>
          <w:bCs/>
          <w:lang w:eastAsia="en-US"/>
        </w:rPr>
        <w:t>1. Les produits</w:t>
      </w:r>
    </w:p>
    <w:p>
      <w:pPr>
        <w:pStyle w:val="Normal"/>
        <w:rPr>
          <w:lang w:eastAsia="en-US"/>
        </w:rPr>
      </w:pPr>
      <w:r>
        <w:rPr>
          <w:lang w:eastAsia="en-US"/>
        </w:rPr>
        <w:t xml:space="preserve">Les produits que l'entreprise </w:t>
      </w:r>
      <w:r>
        <w:rPr>
          <w:b/>
          <w:bCs/>
          <w:lang w:eastAsia="en-US"/>
        </w:rPr>
        <w:t>DIJA SAVEURS DE PATATE DOUCE</w:t>
      </w:r>
      <w:r>
        <w:rPr>
          <w:lang w:eastAsia="en-US"/>
        </w:rPr>
        <w:t xml:space="preserve"> offre aux clients sont : les chips de patate douce (nature et épicé), la poudre de patate douce, les crêpes de patate douce, le jus de patate douce et la bouillie infantile enrichie. Il faut noter que la caractéristique fondamentale des produits de l'entreprise est leur </w:t>
      </w:r>
      <w:r>
        <w:rPr>
          <w:b/>
          <w:bCs/>
          <w:lang w:eastAsia="en-US"/>
        </w:rPr>
        <w:t>qualité gustative supérieure</w:t>
      </w:r>
      <w:r>
        <w:rPr>
          <w:lang w:eastAsia="en-US"/>
        </w:rPr>
        <w:t xml:space="preserve">, leur </w:t>
      </w:r>
      <w:r>
        <w:rPr>
          <w:b/>
          <w:bCs/>
          <w:lang w:eastAsia="en-US"/>
        </w:rPr>
        <w:t>naturalité</w:t>
      </w:r>
      <w:r>
        <w:rPr>
          <w:lang w:eastAsia="en-US"/>
        </w:rPr>
        <w:t xml:space="preserve"> et leur </w:t>
      </w:r>
      <w:r>
        <w:rPr>
          <w:b/>
          <w:bCs/>
          <w:lang w:eastAsia="en-US"/>
        </w:rPr>
        <w:t>valeur nutritive</w:t>
      </w:r>
      <w:r>
        <w:rPr>
          <w:lang w:eastAsia="en-US"/>
        </w:rPr>
        <w:t>, gages de satisfaction pour la clientèle.</w:t>
      </w:r>
    </w:p>
    <w:p>
      <w:pPr>
        <w:pStyle w:val="Normal"/>
        <w:rPr>
          <w:lang w:eastAsia="en-US"/>
        </w:rPr>
      </w:pPr>
      <w:r>
        <w:rPr>
          <w:lang w:eastAsia="en-US"/>
        </w:rPr>
        <w:t>Les caractéristiques des produits qui seront mis sur le marché sont :</w:t>
      </w:r>
    </w:p>
    <w:p>
      <w:pPr>
        <w:pStyle w:val="Normal"/>
        <w:rPr>
          <w:lang w:eastAsia="en-US"/>
        </w:rPr>
      </w:pPr>
      <w:r>
        <w:rPr>
          <w:b/>
          <w:bCs/>
          <w:lang w:eastAsia="en-US"/>
        </w:rPr>
        <w:t>Chips de patate douce (sachets 100 g) :</w:t>
      </w:r>
    </w:p>
    <w:p>
      <w:pPr>
        <w:pStyle w:val="Normal"/>
        <w:numPr>
          <w:ilvl w:val="0"/>
          <w:numId w:val="15"/>
        </w:numPr>
        <w:rPr>
          <w:lang w:eastAsia="en-US"/>
        </w:rPr>
      </w:pPr>
      <w:r>
        <w:rPr>
          <w:lang w:eastAsia="en-US"/>
        </w:rPr>
        <w:t>Deux variantes : Nature et Épicé ;</w:t>
      </w:r>
    </w:p>
    <w:p>
      <w:pPr>
        <w:pStyle w:val="Normal"/>
        <w:numPr>
          <w:ilvl w:val="0"/>
          <w:numId w:val="15"/>
        </w:numPr>
        <w:rPr>
          <w:lang w:eastAsia="en-US"/>
        </w:rPr>
      </w:pPr>
      <w:r>
        <w:rPr>
          <w:lang w:eastAsia="en-US"/>
        </w:rPr>
        <w:t>Croustillantes et savoureuses ;</w:t>
      </w:r>
    </w:p>
    <w:p>
      <w:pPr>
        <w:pStyle w:val="Normal"/>
        <w:numPr>
          <w:ilvl w:val="0"/>
          <w:numId w:val="15"/>
        </w:numPr>
        <w:rPr>
          <w:lang w:eastAsia="en-US"/>
        </w:rPr>
      </w:pPr>
      <w:r>
        <w:rPr>
          <w:lang w:eastAsia="en-US"/>
        </w:rPr>
        <w:t>Sans conservateurs chimiques ;</w:t>
      </w:r>
    </w:p>
    <w:p>
      <w:pPr>
        <w:pStyle w:val="Normal"/>
        <w:numPr>
          <w:ilvl w:val="0"/>
          <w:numId w:val="15"/>
        </w:numPr>
        <w:rPr>
          <w:lang w:eastAsia="en-US"/>
        </w:rPr>
      </w:pPr>
      <w:r>
        <w:rPr>
          <w:lang w:eastAsia="en-US"/>
        </w:rPr>
        <w:t>Emballage moderne et attractif ;</w:t>
      </w:r>
    </w:p>
    <w:p>
      <w:pPr>
        <w:pStyle w:val="Normal"/>
        <w:numPr>
          <w:ilvl w:val="0"/>
          <w:numId w:val="15"/>
        </w:numPr>
        <w:rPr>
          <w:lang w:eastAsia="en-US"/>
        </w:rPr>
      </w:pPr>
      <w:r>
        <w:rPr>
          <w:lang w:eastAsia="en-US"/>
        </w:rPr>
        <w:t>Valeur nutritive élevée ;</w:t>
      </w:r>
    </w:p>
    <w:p>
      <w:pPr>
        <w:pStyle w:val="Normal"/>
        <w:numPr>
          <w:ilvl w:val="0"/>
          <w:numId w:val="15"/>
        </w:numPr>
        <w:rPr>
          <w:lang w:eastAsia="en-US"/>
        </w:rPr>
      </w:pPr>
      <w:r>
        <w:rPr>
          <w:lang w:eastAsia="en-US"/>
        </w:rPr>
        <w:t>Riche en vitamines A et C.</w:t>
      </w:r>
    </w:p>
    <w:p>
      <w:pPr>
        <w:pStyle w:val="Normal"/>
        <w:rPr>
          <w:lang w:eastAsia="en-US"/>
        </w:rPr>
      </w:pPr>
      <w:r>
        <w:rPr>
          <w:b/>
          <w:bCs/>
          <w:lang w:eastAsia="en-US"/>
        </w:rPr>
        <w:t>Poudre de patate douce (sachets 500 g) :</w:t>
      </w:r>
    </w:p>
    <w:p>
      <w:pPr>
        <w:pStyle w:val="Normal"/>
        <w:numPr>
          <w:ilvl w:val="0"/>
          <w:numId w:val="13"/>
        </w:numPr>
        <w:rPr>
          <w:lang w:eastAsia="en-US"/>
        </w:rPr>
      </w:pPr>
      <w:r>
        <w:rPr>
          <w:lang w:eastAsia="en-US"/>
        </w:rPr>
        <w:t>Complément alimentaire infantile ;</w:t>
      </w:r>
    </w:p>
    <w:p>
      <w:pPr>
        <w:pStyle w:val="Normal"/>
        <w:numPr>
          <w:ilvl w:val="0"/>
          <w:numId w:val="13"/>
        </w:numPr>
        <w:rPr>
          <w:lang w:eastAsia="en-US"/>
        </w:rPr>
      </w:pPr>
      <w:r>
        <w:rPr>
          <w:lang w:eastAsia="en-US"/>
        </w:rPr>
        <w:t>100 % naturel ;</w:t>
      </w:r>
    </w:p>
    <w:p>
      <w:pPr>
        <w:pStyle w:val="Normal"/>
        <w:numPr>
          <w:ilvl w:val="0"/>
          <w:numId w:val="13"/>
        </w:numPr>
        <w:rPr>
          <w:lang w:eastAsia="en-US"/>
        </w:rPr>
      </w:pPr>
      <w:r>
        <w:rPr>
          <w:lang w:eastAsia="en-US"/>
        </w:rPr>
        <w:t>Riche en bêta-carotène ;</w:t>
      </w:r>
    </w:p>
    <w:p>
      <w:pPr>
        <w:pStyle w:val="Normal"/>
        <w:numPr>
          <w:ilvl w:val="0"/>
          <w:numId w:val="13"/>
        </w:numPr>
        <w:rPr>
          <w:lang w:eastAsia="en-US"/>
        </w:rPr>
      </w:pPr>
      <w:r>
        <w:rPr>
          <w:lang w:eastAsia="en-US"/>
        </w:rPr>
        <w:t>Facilité de préparation ;</w:t>
      </w:r>
    </w:p>
    <w:p>
      <w:pPr>
        <w:pStyle w:val="Normal"/>
        <w:numPr>
          <w:ilvl w:val="0"/>
          <w:numId w:val="13"/>
        </w:numPr>
        <w:rPr>
          <w:lang w:eastAsia="en-US"/>
        </w:rPr>
      </w:pPr>
      <w:r>
        <w:rPr>
          <w:lang w:eastAsia="en-US"/>
        </w:rPr>
        <w:t>Longue durée de conservation.</w:t>
      </w:r>
    </w:p>
    <w:p>
      <w:pPr>
        <w:pStyle w:val="Normal"/>
        <w:rPr>
          <w:lang w:eastAsia="en-US"/>
        </w:rPr>
      </w:pPr>
      <w:r>
        <w:rPr>
          <w:b/>
          <w:bCs/>
          <w:lang w:eastAsia="en-US"/>
        </w:rPr>
        <w:t>Crêpes de patate douce (paquets de 6) :</w:t>
      </w:r>
    </w:p>
    <w:p>
      <w:pPr>
        <w:pStyle w:val="Normal"/>
        <w:numPr>
          <w:ilvl w:val="0"/>
          <w:numId w:val="12"/>
        </w:numPr>
        <w:rPr>
          <w:lang w:eastAsia="en-US"/>
        </w:rPr>
      </w:pPr>
      <w:r>
        <w:rPr>
          <w:lang w:eastAsia="en-US"/>
        </w:rPr>
        <w:t>Prêtes à consommer ;</w:t>
      </w:r>
    </w:p>
    <w:p>
      <w:pPr>
        <w:pStyle w:val="Normal"/>
        <w:numPr>
          <w:ilvl w:val="0"/>
          <w:numId w:val="12"/>
        </w:numPr>
        <w:rPr>
          <w:lang w:eastAsia="en-US"/>
        </w:rPr>
      </w:pPr>
      <w:r>
        <w:rPr>
          <w:lang w:eastAsia="en-US"/>
        </w:rPr>
        <w:t>Moelleuses et savoureuses ;</w:t>
      </w:r>
    </w:p>
    <w:p>
      <w:pPr>
        <w:pStyle w:val="Normal"/>
        <w:numPr>
          <w:ilvl w:val="0"/>
          <w:numId w:val="12"/>
        </w:numPr>
        <w:rPr>
          <w:lang w:eastAsia="en-US"/>
        </w:rPr>
      </w:pPr>
      <w:r>
        <w:rPr>
          <w:lang w:eastAsia="en-US"/>
        </w:rPr>
        <w:t>Riches en glucides naturels ;</w:t>
      </w:r>
    </w:p>
    <w:p>
      <w:pPr>
        <w:pStyle w:val="Normal"/>
        <w:numPr>
          <w:ilvl w:val="0"/>
          <w:numId w:val="12"/>
        </w:numPr>
        <w:rPr>
          <w:lang w:eastAsia="en-US"/>
        </w:rPr>
      </w:pPr>
      <w:r>
        <w:rPr>
          <w:lang w:eastAsia="en-US"/>
        </w:rPr>
        <w:t>Idéales pour le goûter des enfants.</w:t>
      </w:r>
    </w:p>
    <w:p>
      <w:pPr>
        <w:pStyle w:val="Normal"/>
        <w:rPr>
          <w:lang w:eastAsia="en-US"/>
        </w:rPr>
      </w:pPr>
      <w:r>
        <w:rPr>
          <w:b/>
          <w:bCs/>
          <w:lang w:eastAsia="en-US"/>
        </w:rPr>
        <w:t>Jus de patate douce (bouteilles 50 cl) :</w:t>
      </w:r>
    </w:p>
    <w:p>
      <w:pPr>
        <w:pStyle w:val="Normal"/>
        <w:numPr>
          <w:ilvl w:val="0"/>
          <w:numId w:val="10"/>
        </w:numPr>
        <w:rPr>
          <w:lang w:eastAsia="en-US"/>
        </w:rPr>
      </w:pPr>
      <w:r>
        <w:rPr>
          <w:lang w:eastAsia="en-US"/>
        </w:rPr>
        <w:t>Mélangé au pois sucré, lait de coco ou autres fruits ;</w:t>
      </w:r>
    </w:p>
    <w:p>
      <w:pPr>
        <w:pStyle w:val="Normal"/>
        <w:numPr>
          <w:ilvl w:val="0"/>
          <w:numId w:val="10"/>
        </w:numPr>
        <w:rPr>
          <w:lang w:eastAsia="en-US"/>
        </w:rPr>
      </w:pPr>
      <w:r>
        <w:rPr>
          <w:lang w:eastAsia="en-US"/>
        </w:rPr>
        <w:t>100 % naturel, sans conservateurs ;</w:t>
      </w:r>
    </w:p>
    <w:p>
      <w:pPr>
        <w:pStyle w:val="Normal"/>
        <w:numPr>
          <w:ilvl w:val="0"/>
          <w:numId w:val="10"/>
        </w:numPr>
        <w:rPr>
          <w:lang w:eastAsia="en-US"/>
        </w:rPr>
      </w:pPr>
      <w:r>
        <w:rPr>
          <w:lang w:eastAsia="en-US"/>
        </w:rPr>
        <w:t>Rafraîchissant et nutritif ;</w:t>
      </w:r>
    </w:p>
    <w:p>
      <w:pPr>
        <w:pStyle w:val="Normal"/>
        <w:numPr>
          <w:ilvl w:val="0"/>
          <w:numId w:val="10"/>
        </w:numPr>
        <w:rPr>
          <w:lang w:eastAsia="en-US"/>
        </w:rPr>
      </w:pPr>
      <w:r>
        <w:rPr>
          <w:lang w:eastAsia="en-US"/>
        </w:rPr>
        <w:t>Riche en vitamines.</w:t>
      </w:r>
    </w:p>
    <w:p>
      <w:pPr>
        <w:pStyle w:val="Normal"/>
        <w:rPr>
          <w:lang w:eastAsia="en-US"/>
        </w:rPr>
      </w:pPr>
      <w:r>
        <w:rPr>
          <w:b/>
          <w:bCs/>
          <w:lang w:eastAsia="en-US"/>
        </w:rPr>
        <w:t>Bouillie infantile enrichie (sachets 1 kg) :</w:t>
      </w:r>
    </w:p>
    <w:p>
      <w:pPr>
        <w:pStyle w:val="Normal"/>
        <w:numPr>
          <w:ilvl w:val="0"/>
          <w:numId w:val="11"/>
        </w:numPr>
        <w:rPr>
          <w:lang w:eastAsia="en-US"/>
        </w:rPr>
      </w:pPr>
      <w:r>
        <w:rPr>
          <w:lang w:eastAsia="en-US"/>
        </w:rPr>
        <w:t>À base de patate douce ;</w:t>
      </w:r>
    </w:p>
    <w:p>
      <w:pPr>
        <w:pStyle w:val="Normal"/>
        <w:numPr>
          <w:ilvl w:val="0"/>
          <w:numId w:val="11"/>
        </w:numPr>
        <w:rPr>
          <w:lang w:eastAsia="en-US"/>
        </w:rPr>
      </w:pPr>
      <w:r>
        <w:rPr>
          <w:lang w:eastAsia="en-US"/>
        </w:rPr>
        <w:t>Enrichie en nutriments essentiels ;</w:t>
      </w:r>
    </w:p>
    <w:p>
      <w:pPr>
        <w:pStyle w:val="Normal"/>
        <w:numPr>
          <w:ilvl w:val="0"/>
          <w:numId w:val="11"/>
        </w:numPr>
        <w:rPr>
          <w:lang w:eastAsia="en-US"/>
        </w:rPr>
      </w:pPr>
      <w:r>
        <w:rPr>
          <w:lang w:eastAsia="en-US"/>
        </w:rPr>
        <w:t>Facile à préparer ;</w:t>
      </w:r>
    </w:p>
    <w:p>
      <w:pPr>
        <w:pStyle w:val="Normal"/>
        <w:numPr>
          <w:ilvl w:val="0"/>
          <w:numId w:val="11"/>
        </w:numPr>
        <w:rPr>
          <w:lang w:eastAsia="en-US"/>
        </w:rPr>
      </w:pPr>
      <w:r>
        <w:rPr>
          <w:lang w:eastAsia="en-US"/>
        </w:rPr>
        <w:t>Adaptée à l'alimentation des nourrissons et jeunes enfants.</w:t>
      </w:r>
    </w:p>
    <w:p>
      <w:pPr>
        <w:pStyle w:val="Normal"/>
        <w:rPr>
          <w:b/>
          <w:bCs/>
          <w:lang w:eastAsia="en-US"/>
        </w:rPr>
      </w:pPr>
      <w:r>
        <w:rPr>
          <w:b/>
          <w:bCs/>
          <w:lang w:eastAsia="en-US"/>
        </w:rPr>
        <w:t>2. Le marché cible / secteur d'activité</w:t>
      </w:r>
    </w:p>
    <w:p>
      <w:pPr>
        <w:pStyle w:val="Normal"/>
        <w:rPr>
          <w:lang w:eastAsia="en-US"/>
        </w:rPr>
      </w:pPr>
      <w:r>
        <w:rPr>
          <w:lang w:eastAsia="en-US"/>
        </w:rPr>
        <w:t xml:space="preserve">Le marché cible de l'entreprise est constitué par les </w:t>
      </w:r>
      <w:r>
        <w:rPr>
          <w:b/>
          <w:bCs/>
          <w:lang w:eastAsia="en-US"/>
        </w:rPr>
        <w:t>ménages</w:t>
      </w:r>
      <w:r>
        <w:rPr>
          <w:lang w:eastAsia="en-US"/>
        </w:rPr>
        <w:t xml:space="preserve">, les </w:t>
      </w:r>
      <w:r>
        <w:rPr>
          <w:b/>
          <w:bCs/>
          <w:lang w:eastAsia="en-US"/>
        </w:rPr>
        <w:t>supermarchés</w:t>
      </w:r>
      <w:r>
        <w:rPr>
          <w:lang w:eastAsia="en-US"/>
        </w:rPr>
        <w:t xml:space="preserve"> (Bamako, Kati), les </w:t>
      </w:r>
      <w:r>
        <w:rPr>
          <w:b/>
          <w:bCs/>
          <w:lang w:eastAsia="en-US"/>
        </w:rPr>
        <w:t>pharmacies</w:t>
      </w:r>
      <w:r>
        <w:rPr>
          <w:lang w:eastAsia="en-US"/>
        </w:rPr>
        <w:t xml:space="preserve"> (pour la poudre infantile), les </w:t>
      </w:r>
      <w:r>
        <w:rPr>
          <w:b/>
          <w:bCs/>
          <w:lang w:eastAsia="en-US"/>
        </w:rPr>
        <w:t>marchés locaux</w:t>
      </w:r>
      <w:r>
        <w:rPr>
          <w:lang w:eastAsia="en-US"/>
        </w:rPr>
        <w:t xml:space="preserve"> et les </w:t>
      </w:r>
      <w:r>
        <w:rPr>
          <w:b/>
          <w:bCs/>
          <w:lang w:eastAsia="en-US"/>
        </w:rPr>
        <w:t>écoles</w:t>
      </w:r>
      <w:r>
        <w:rPr>
          <w:lang w:eastAsia="en-US"/>
        </w:rPr>
        <w:t xml:space="preserve"> de Banangabougou, Bamako et environs.</w:t>
      </w:r>
    </w:p>
    <w:p>
      <w:pPr>
        <w:pStyle w:val="Normal"/>
        <w:rPr>
          <w:b/>
          <w:bCs/>
          <w:lang w:eastAsia="en-US"/>
        </w:rPr>
      </w:pPr>
      <w:r>
        <w:rPr>
          <w:b/>
          <w:bCs/>
          <w:lang w:eastAsia="en-US"/>
        </w:rPr>
        <w:t>3. Analyse de l'offre :</w:t>
      </w:r>
    </w:p>
    <w:p>
      <w:pPr>
        <w:pStyle w:val="Normal"/>
        <w:rPr>
          <w:lang w:eastAsia="en-US"/>
        </w:rPr>
      </w:pPr>
      <w:r>
        <w:rPr>
          <w:lang w:eastAsia="en-US"/>
        </w:rPr>
        <w:t xml:space="preserve">L'offre en produits transformés à base de patate douce au Mali est </w:t>
      </w:r>
      <w:r>
        <w:rPr>
          <w:b/>
          <w:bCs/>
          <w:lang w:eastAsia="en-US"/>
        </w:rPr>
        <w:t>quasi inexistante</w:t>
      </w:r>
      <w:r>
        <w:rPr>
          <w:lang w:eastAsia="en-US"/>
        </w:rPr>
        <w:t>. Les produits importés (chips, poudres infantiles) sont chers et ne répondent pas toujours aux besoins locaux. Le secteur souffre d'un manque d'unités de transformation locales, ce qui entraîne des pertes post-récolte importantes. Les offres concurrentielles proposent des produits artisanaux non transformés ou des produits importés à des prix élevés, sans contrôle rigoureux de la qualité.</w:t>
      </w:r>
    </w:p>
    <w:p>
      <w:pPr>
        <w:pStyle w:val="Normal"/>
        <w:rPr>
          <w:lang w:eastAsia="en-US"/>
        </w:rPr>
      </w:pPr>
      <w:r>
        <w:rPr>
          <w:b/>
          <w:bCs/>
          <w:lang w:eastAsia="en-US"/>
        </w:rPr>
        <w:t>a. L'approvisionnement en matières premières :</w:t>
      </w:r>
    </w:p>
    <w:p>
      <w:pPr>
        <w:pStyle w:val="Normal"/>
        <w:rPr>
          <w:lang w:eastAsia="en-US"/>
        </w:rPr>
      </w:pPr>
      <w:r>
        <w:rPr>
          <w:lang w:eastAsia="en-US"/>
        </w:rPr>
        <w:t>Les besoins en matières premières qui sont nécessaires à la production sont : la patate douce de variétés adaptées à la transformation (Beauregard, Covington, Georgia Jet, Jewel, variétés locales à chair blanche et violette), le sucr</w:t>
      </w:r>
      <w:r>
        <w:rPr>
          <w:b/>
          <w:bCs/>
          <w:lang w:eastAsia="en-US"/>
        </w:rPr>
        <w:t>e</w:t>
      </w:r>
      <w:r>
        <w:rPr>
          <w:lang w:eastAsia="en-US"/>
        </w:rPr>
        <w:t>, l'huile de friture, les emballage</w:t>
      </w:r>
      <w:r>
        <w:rPr>
          <w:b/>
          <w:bCs/>
          <w:lang w:eastAsia="en-US"/>
        </w:rPr>
        <w:t>s</w:t>
      </w:r>
      <w:r>
        <w:rPr>
          <w:lang w:eastAsia="en-US"/>
        </w:rPr>
        <w:t xml:space="preserve"> (sachets, étiquettes, bouteilles) et les additifs naturels (arômes, épices locales).</w:t>
      </w:r>
    </w:p>
    <w:p>
      <w:pPr>
        <w:pStyle w:val="Normal"/>
        <w:rPr>
          <w:lang w:eastAsia="en-US"/>
        </w:rPr>
      </w:pPr>
      <w:r>
        <w:rPr>
          <w:lang w:eastAsia="en-US"/>
        </w:rPr>
        <w:t>L'approvisionnement en matières premières se fera essentiellement auprès des producteurs locaux de patate douce de Bamako, Sikasso et environs ainsi qu'auprès des fournisseurs spécialisés de Bamako pour le sucre, l'huile et les emballages.</w:t>
      </w:r>
    </w:p>
    <w:p>
      <w:pPr>
        <w:pStyle w:val="Normal"/>
        <w:rPr>
          <w:lang w:eastAsia="en-US"/>
        </w:rPr>
      </w:pPr>
      <w:r>
        <w:rPr>
          <w:b/>
          <w:bCs/>
          <w:lang w:eastAsia="en-US"/>
        </w:rPr>
        <w:t>b. La politique de distribution :</w:t>
      </w:r>
    </w:p>
    <w:p>
      <w:pPr>
        <w:pStyle w:val="Normal"/>
        <w:rPr>
          <w:lang w:eastAsia="en-US"/>
        </w:rPr>
      </w:pPr>
      <w:r>
        <w:rPr>
          <w:lang w:eastAsia="en-US"/>
        </w:rPr>
        <w:t xml:space="preserve">La politique de distribution de </w:t>
      </w:r>
      <w:r>
        <w:rPr>
          <w:b/>
          <w:bCs/>
          <w:lang w:eastAsia="en-US"/>
        </w:rPr>
        <w:t>DIJA SAVEURS DE PATATE DOUCE</w:t>
      </w:r>
      <w:r>
        <w:rPr>
          <w:lang w:eastAsia="en-US"/>
        </w:rPr>
        <w:t xml:space="preserve"> est structurée autour de trois axes principaux :</w:t>
      </w:r>
    </w:p>
    <w:p>
      <w:pPr>
        <w:pStyle w:val="Normal"/>
        <w:numPr>
          <w:ilvl w:val="0"/>
          <w:numId w:val="9"/>
        </w:numPr>
        <w:rPr>
          <w:lang w:eastAsia="en-US"/>
        </w:rPr>
      </w:pPr>
      <w:r>
        <w:rPr>
          <w:lang w:eastAsia="en-US"/>
        </w:rPr>
        <w:t>La vente directe dans l'unité de transformation aux commerçants grossistes ;</w:t>
      </w:r>
    </w:p>
    <w:p>
      <w:pPr>
        <w:pStyle w:val="Normal"/>
        <w:numPr>
          <w:ilvl w:val="0"/>
          <w:numId w:val="9"/>
        </w:numPr>
        <w:rPr>
          <w:lang w:eastAsia="en-US"/>
        </w:rPr>
      </w:pPr>
      <w:r>
        <w:rPr>
          <w:lang w:eastAsia="en-US"/>
        </w:rPr>
        <w:t>La livraison aux supermarchés, pharmacies et écoles ;</w:t>
      </w:r>
    </w:p>
    <w:p>
      <w:pPr>
        <w:pStyle w:val="Normal"/>
        <w:numPr>
          <w:ilvl w:val="0"/>
          <w:numId w:val="9"/>
        </w:numPr>
        <w:rPr>
          <w:lang w:eastAsia="en-US"/>
        </w:rPr>
      </w:pPr>
      <w:r>
        <w:rPr>
          <w:lang w:eastAsia="en-US"/>
        </w:rPr>
        <w:t>La vente via des revendeurs dans les marchés locaux.</w:t>
      </w:r>
    </w:p>
    <w:p>
      <w:pPr>
        <w:pStyle w:val="Normal"/>
        <w:rPr>
          <w:lang w:eastAsia="en-US"/>
        </w:rPr>
      </w:pPr>
      <w:r>
        <w:rPr>
          <w:lang w:eastAsia="en-US"/>
        </w:rPr>
        <w:t>Cela permettra de satisfaire chaque type de client en fonction de leurs besoins.</w:t>
      </w:r>
    </w:p>
    <w:p>
      <w:pPr>
        <w:pStyle w:val="Normal"/>
        <w:rPr>
          <w:lang w:eastAsia="en-US"/>
        </w:rPr>
      </w:pPr>
      <w:r>
        <w:rPr>
          <w:b/>
          <w:bCs/>
          <w:lang w:eastAsia="en-US"/>
        </w:rPr>
        <w:t>c. La politique tarifaire</w:t>
      </w:r>
    </w:p>
    <w:p>
      <w:pPr>
        <w:pStyle w:val="Normal"/>
        <w:rPr>
          <w:lang w:eastAsia="en-US"/>
        </w:rPr>
      </w:pPr>
      <w:r>
        <w:rPr>
          <w:lang w:eastAsia="en-US"/>
        </w:rPr>
        <w:t>L'entreprise a développé une politique tarifaire en tenant compte des tarifs des concurrents. En ce qui concerne les grandes commandes, des facilités de livraison seront accordées pour attirer cette catégorie de clients.</w:t>
      </w:r>
    </w:p>
    <w:p>
      <w:pPr>
        <w:pStyle w:val="Normal"/>
        <w:rPr>
          <w:lang w:eastAsia="en-US"/>
        </w:rPr>
      </w:pPr>
      <w:r>
        <w:rPr>
          <w:lang w:eastAsia="en-US"/>
        </w:rPr>
        <w:t xml:space="preserve">Les prix proposés par </w:t>
      </w:r>
      <w:r>
        <w:rPr>
          <w:b/>
          <w:bCs/>
          <w:lang w:eastAsia="en-US"/>
        </w:rPr>
        <w:t>DIJA SAVEURS DE PATATE DOUCE</w:t>
      </w:r>
      <w:r>
        <w:rPr>
          <w:lang w:eastAsia="en-US"/>
        </w:rPr>
        <w:t xml:space="preserve"> :</w:t>
      </w:r>
    </w:p>
    <w:tbl>
      <w:tblPr>
        <w:tblW w:w="9428" w:type="dxa"/>
        <w:jc w:val="start"/>
        <w:tblInd w:w="-5" w:type="dxa"/>
        <w:tblLayout w:type="fixed"/>
        <w:tblCellMar>
          <w:top w:w="150" w:type="dxa"/>
          <w:start w:w="0" w:type="dxa"/>
          <w:bottom w:w="150" w:type="dxa"/>
          <w:end w:w="240" w:type="dxa"/>
        </w:tblCellMar>
      </w:tblPr>
      <w:tblGrid>
        <w:gridCol w:w="5496"/>
        <w:gridCol w:w="2778"/>
        <w:gridCol w:w="1154"/>
      </w:tblGrid>
      <w:tr>
        <w:trPr>
          <w:tblHeader w:val="true"/>
          <w:trHeight w:val="232" w:hRule="atLeast"/>
        </w:trPr>
        <w:tc>
          <w:tcPr>
            <w:tcW w:w="5496" w:type="dxa"/>
            <w:tcBorders>
              <w:top w:val="single" w:sz="4" w:space="0" w:color="000000"/>
              <w:start w:val="single" w:sz="4" w:space="0" w:color="000000"/>
              <w:bottom w:val="single" w:sz="4" w:space="0" w:color="000000"/>
              <w:end w:val="single" w:sz="4" w:space="0" w:color="000000"/>
            </w:tcBorders>
            <w:vAlign w:val="center"/>
          </w:tcPr>
          <w:p>
            <w:pPr>
              <w:pStyle w:val="Normal"/>
              <w:rPr>
                <w:lang w:eastAsia="en-US"/>
              </w:rPr>
            </w:pPr>
            <w:r>
              <w:rPr>
                <w:lang w:eastAsia="en-US"/>
              </w:rPr>
              <w:t>Désignation</w:t>
            </w:r>
          </w:p>
        </w:tc>
        <w:tc>
          <w:tcPr>
            <w:tcW w:w="2778"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lang w:eastAsia="en-US"/>
              </w:rPr>
            </w:pPr>
            <w:r>
              <w:rPr>
                <w:lang w:eastAsia="en-US"/>
              </w:rPr>
              <w:t>Unité</w:t>
            </w:r>
          </w:p>
        </w:tc>
        <w:tc>
          <w:tcPr>
            <w:tcW w:w="1154"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lang w:eastAsia="en-US"/>
              </w:rPr>
            </w:pPr>
            <w:r>
              <w:rPr>
                <w:lang w:eastAsia="en-US"/>
              </w:rPr>
              <w:t>PU</w:t>
            </w:r>
          </w:p>
        </w:tc>
      </w:tr>
      <w:tr>
        <w:trPr>
          <w:trHeight w:val="232" w:hRule="atLeast"/>
        </w:trPr>
        <w:tc>
          <w:tcPr>
            <w:tcW w:w="5496" w:type="dxa"/>
            <w:tcBorders>
              <w:top w:val="single" w:sz="4" w:space="0" w:color="000000"/>
              <w:start w:val="single" w:sz="4" w:space="0" w:color="000000"/>
              <w:bottom w:val="single" w:sz="4" w:space="0" w:color="000000"/>
              <w:end w:val="single" w:sz="4" w:space="0" w:color="000000"/>
            </w:tcBorders>
            <w:vAlign w:val="center"/>
          </w:tcPr>
          <w:p>
            <w:pPr>
              <w:pStyle w:val="Normal"/>
              <w:rPr>
                <w:lang w:eastAsia="en-US"/>
              </w:rPr>
            </w:pPr>
            <w:r>
              <w:rPr>
                <w:lang w:eastAsia="en-US"/>
              </w:rPr>
              <w:t>Chips de patate douce (nature/épicé)</w:t>
            </w:r>
          </w:p>
        </w:tc>
        <w:tc>
          <w:tcPr>
            <w:tcW w:w="2778"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lang w:eastAsia="en-US"/>
              </w:rPr>
            </w:pPr>
            <w:r>
              <w:rPr>
                <w:lang w:eastAsia="en-US"/>
              </w:rPr>
              <w:t>Sachet 100 g</w:t>
            </w:r>
          </w:p>
        </w:tc>
        <w:tc>
          <w:tcPr>
            <w:tcW w:w="1154"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rPr>
                <w:lang w:eastAsia="en-US"/>
              </w:rPr>
            </w:pPr>
            <w:r>
              <w:rPr>
                <w:lang w:eastAsia="en-US"/>
              </w:rPr>
              <w:t>500</w:t>
            </w:r>
          </w:p>
        </w:tc>
      </w:tr>
      <w:tr>
        <w:trPr>
          <w:trHeight w:val="232" w:hRule="atLeast"/>
        </w:trPr>
        <w:tc>
          <w:tcPr>
            <w:tcW w:w="5496" w:type="dxa"/>
            <w:tcBorders>
              <w:top w:val="single" w:sz="4" w:space="0" w:color="000000"/>
              <w:start w:val="single" w:sz="4" w:space="0" w:color="000000"/>
              <w:bottom w:val="single" w:sz="4" w:space="0" w:color="000000"/>
              <w:end w:val="single" w:sz="4" w:space="0" w:color="000000"/>
            </w:tcBorders>
            <w:vAlign w:val="center"/>
          </w:tcPr>
          <w:p>
            <w:pPr>
              <w:pStyle w:val="Normal"/>
              <w:rPr>
                <w:lang w:eastAsia="en-US"/>
              </w:rPr>
            </w:pPr>
            <w:r>
              <w:rPr>
                <w:lang w:eastAsia="en-US"/>
              </w:rPr>
              <w:t>Poudre de patate douce</w:t>
            </w:r>
          </w:p>
        </w:tc>
        <w:tc>
          <w:tcPr>
            <w:tcW w:w="2778"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lang w:eastAsia="en-US"/>
              </w:rPr>
            </w:pPr>
            <w:r>
              <w:rPr>
                <w:lang w:eastAsia="en-US"/>
              </w:rPr>
              <w:t>Sachet 500 g</w:t>
            </w:r>
          </w:p>
        </w:tc>
        <w:tc>
          <w:tcPr>
            <w:tcW w:w="1154"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rPr>
                <w:lang w:eastAsia="en-US"/>
              </w:rPr>
            </w:pPr>
            <w:r>
              <w:rPr>
                <w:lang w:eastAsia="en-US"/>
              </w:rPr>
              <w:t>2 000</w:t>
            </w:r>
          </w:p>
        </w:tc>
      </w:tr>
      <w:tr>
        <w:trPr>
          <w:trHeight w:val="232" w:hRule="atLeast"/>
        </w:trPr>
        <w:tc>
          <w:tcPr>
            <w:tcW w:w="5496" w:type="dxa"/>
            <w:tcBorders>
              <w:top w:val="single" w:sz="4" w:space="0" w:color="000000"/>
              <w:start w:val="single" w:sz="4" w:space="0" w:color="000000"/>
              <w:bottom w:val="single" w:sz="4" w:space="0" w:color="000000"/>
              <w:end w:val="single" w:sz="4" w:space="0" w:color="000000"/>
            </w:tcBorders>
            <w:vAlign w:val="center"/>
          </w:tcPr>
          <w:p>
            <w:pPr>
              <w:pStyle w:val="Normal"/>
              <w:rPr>
                <w:lang w:eastAsia="en-US"/>
              </w:rPr>
            </w:pPr>
            <w:r>
              <w:rPr>
                <w:lang w:eastAsia="en-US"/>
              </w:rPr>
              <w:t>Crêpes de patate douce</w:t>
            </w:r>
          </w:p>
        </w:tc>
        <w:tc>
          <w:tcPr>
            <w:tcW w:w="2778"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lang w:eastAsia="en-US"/>
              </w:rPr>
            </w:pPr>
            <w:r>
              <w:rPr>
                <w:lang w:eastAsia="en-US"/>
              </w:rPr>
              <w:t>Paquet de 6</w:t>
            </w:r>
          </w:p>
        </w:tc>
        <w:tc>
          <w:tcPr>
            <w:tcW w:w="1154"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rPr>
                <w:lang w:eastAsia="en-US"/>
              </w:rPr>
            </w:pPr>
            <w:r>
              <w:rPr>
                <w:lang w:eastAsia="en-US"/>
              </w:rPr>
              <w:t>1 500</w:t>
            </w:r>
          </w:p>
        </w:tc>
      </w:tr>
      <w:tr>
        <w:trPr>
          <w:trHeight w:val="232" w:hRule="atLeast"/>
        </w:trPr>
        <w:tc>
          <w:tcPr>
            <w:tcW w:w="5496" w:type="dxa"/>
            <w:tcBorders>
              <w:top w:val="single" w:sz="4" w:space="0" w:color="000000"/>
              <w:start w:val="single" w:sz="4" w:space="0" w:color="000000"/>
              <w:bottom w:val="single" w:sz="4" w:space="0" w:color="000000"/>
              <w:end w:val="single" w:sz="4" w:space="0" w:color="000000"/>
            </w:tcBorders>
            <w:vAlign w:val="center"/>
          </w:tcPr>
          <w:p>
            <w:pPr>
              <w:pStyle w:val="Normal"/>
              <w:rPr>
                <w:lang w:eastAsia="en-US"/>
              </w:rPr>
            </w:pPr>
            <w:r>
              <w:rPr>
                <w:lang w:eastAsia="en-US"/>
              </w:rPr>
              <w:t>Jus de patate douce</w:t>
            </w:r>
          </w:p>
        </w:tc>
        <w:tc>
          <w:tcPr>
            <w:tcW w:w="2778"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lang w:eastAsia="en-US"/>
              </w:rPr>
            </w:pPr>
            <w:r>
              <w:rPr>
                <w:lang w:eastAsia="en-US"/>
              </w:rPr>
              <w:t>Bouteille 50 cl</w:t>
            </w:r>
          </w:p>
        </w:tc>
        <w:tc>
          <w:tcPr>
            <w:tcW w:w="1154"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rPr>
                <w:lang w:eastAsia="en-US"/>
              </w:rPr>
            </w:pPr>
            <w:r>
              <w:rPr>
                <w:lang w:eastAsia="en-US"/>
              </w:rPr>
              <w:t>1 000</w:t>
            </w:r>
          </w:p>
        </w:tc>
      </w:tr>
      <w:tr>
        <w:trPr>
          <w:trHeight w:val="232" w:hRule="atLeast"/>
        </w:trPr>
        <w:tc>
          <w:tcPr>
            <w:tcW w:w="5496" w:type="dxa"/>
            <w:tcBorders>
              <w:top w:val="single" w:sz="4" w:space="0" w:color="000000"/>
              <w:start w:val="single" w:sz="4" w:space="0" w:color="000000"/>
              <w:bottom w:val="single" w:sz="4" w:space="0" w:color="000000"/>
              <w:end w:val="single" w:sz="4" w:space="0" w:color="000000"/>
            </w:tcBorders>
            <w:vAlign w:val="center"/>
          </w:tcPr>
          <w:p>
            <w:pPr>
              <w:pStyle w:val="Normal"/>
              <w:rPr>
                <w:lang w:eastAsia="en-US"/>
              </w:rPr>
            </w:pPr>
            <w:r>
              <w:rPr>
                <w:lang w:eastAsia="en-US"/>
              </w:rPr>
              <w:t>Bouillie infantile</w:t>
            </w:r>
          </w:p>
        </w:tc>
        <w:tc>
          <w:tcPr>
            <w:tcW w:w="2778"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lang w:eastAsia="en-US"/>
              </w:rPr>
            </w:pPr>
            <w:r>
              <w:rPr>
                <w:lang w:eastAsia="en-US"/>
              </w:rPr>
              <w:t>Sachet 1 kg</w:t>
            </w:r>
          </w:p>
        </w:tc>
        <w:tc>
          <w:tcPr>
            <w:tcW w:w="1154"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rPr>
                <w:lang w:eastAsia="en-US"/>
              </w:rPr>
            </w:pPr>
            <w:r>
              <w:rPr>
                <w:lang w:eastAsia="en-US"/>
              </w:rPr>
              <w:t>3 000</w:t>
            </w:r>
          </w:p>
        </w:tc>
      </w:tr>
    </w:tbl>
    <w:p>
      <w:pPr>
        <w:pStyle w:val="Normal"/>
        <w:rPr>
          <w:lang w:eastAsia="en-US"/>
        </w:rPr>
      </w:pPr>
      <w:r>
        <w:rPr>
          <w:lang w:eastAsia="en-US"/>
        </w:rPr>
        <w:t>Les prix proposés par les concurrents de l'entreprise (produits importés) :</w:t>
      </w:r>
    </w:p>
    <w:tbl>
      <w:tblPr>
        <w:tblW w:w="10005" w:type="dxa"/>
        <w:jc w:val="start"/>
        <w:tblInd w:w="-5" w:type="dxa"/>
        <w:tblLayout w:type="fixed"/>
        <w:tblCellMar>
          <w:top w:w="150" w:type="dxa"/>
          <w:start w:w="0" w:type="dxa"/>
          <w:bottom w:w="150" w:type="dxa"/>
          <w:end w:w="240" w:type="dxa"/>
        </w:tblCellMar>
      </w:tblPr>
      <w:tblGrid>
        <w:gridCol w:w="4521"/>
        <w:gridCol w:w="2887"/>
        <w:gridCol w:w="2597"/>
      </w:tblGrid>
      <w:tr>
        <w:trPr>
          <w:tblHeader w:val="true"/>
          <w:trHeight w:val="251" w:hRule="atLeast"/>
        </w:trPr>
        <w:tc>
          <w:tcPr>
            <w:tcW w:w="4521" w:type="dxa"/>
            <w:tcBorders>
              <w:top w:val="single" w:sz="4" w:space="0" w:color="000000"/>
              <w:start w:val="single" w:sz="4" w:space="0" w:color="000000"/>
              <w:bottom w:val="single" w:sz="4" w:space="0" w:color="000000"/>
              <w:end w:val="single" w:sz="4" w:space="0" w:color="000000"/>
            </w:tcBorders>
            <w:vAlign w:val="center"/>
          </w:tcPr>
          <w:p>
            <w:pPr>
              <w:pStyle w:val="Normal"/>
              <w:rPr>
                <w:lang w:eastAsia="en-US"/>
              </w:rPr>
            </w:pPr>
            <w:r>
              <w:rPr>
                <w:lang w:eastAsia="en-US"/>
              </w:rPr>
              <w:t>Désignation</w:t>
            </w:r>
          </w:p>
        </w:tc>
        <w:tc>
          <w:tcPr>
            <w:tcW w:w="2887"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lang w:eastAsia="en-US"/>
              </w:rPr>
            </w:pPr>
            <w:r>
              <w:rPr>
                <w:lang w:eastAsia="en-US"/>
              </w:rPr>
              <w:t>Unité</w:t>
            </w:r>
          </w:p>
        </w:tc>
        <w:tc>
          <w:tcPr>
            <w:tcW w:w="2597"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lang w:eastAsia="en-US"/>
              </w:rPr>
            </w:pPr>
            <w:r>
              <w:rPr>
                <w:lang w:eastAsia="en-US"/>
              </w:rPr>
              <w:t>PU</w:t>
            </w:r>
          </w:p>
        </w:tc>
      </w:tr>
      <w:tr>
        <w:trPr>
          <w:trHeight w:val="251" w:hRule="atLeast"/>
        </w:trPr>
        <w:tc>
          <w:tcPr>
            <w:tcW w:w="4521" w:type="dxa"/>
            <w:tcBorders>
              <w:top w:val="single" w:sz="4" w:space="0" w:color="000000"/>
              <w:start w:val="single" w:sz="4" w:space="0" w:color="000000"/>
              <w:bottom w:val="single" w:sz="4" w:space="0" w:color="000000"/>
              <w:end w:val="single" w:sz="4" w:space="0" w:color="000000"/>
            </w:tcBorders>
            <w:vAlign w:val="center"/>
          </w:tcPr>
          <w:p>
            <w:pPr>
              <w:pStyle w:val="Normal"/>
              <w:rPr>
                <w:lang w:eastAsia="en-US"/>
              </w:rPr>
            </w:pPr>
            <w:r>
              <w:rPr>
                <w:lang w:eastAsia="en-US"/>
              </w:rPr>
              <w:t>Chips importées</w:t>
            </w:r>
          </w:p>
        </w:tc>
        <w:tc>
          <w:tcPr>
            <w:tcW w:w="2887"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lang w:eastAsia="en-US"/>
              </w:rPr>
            </w:pPr>
            <w:r>
              <w:rPr>
                <w:lang w:eastAsia="en-US"/>
              </w:rPr>
              <w:t>Sachet 100 g</w:t>
            </w:r>
          </w:p>
        </w:tc>
        <w:tc>
          <w:tcPr>
            <w:tcW w:w="2597"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rPr>
                <w:lang w:eastAsia="en-US"/>
              </w:rPr>
            </w:pPr>
            <w:r>
              <w:rPr>
                <w:lang w:eastAsia="en-US"/>
              </w:rPr>
              <w:t>750 à 1 500</w:t>
            </w:r>
          </w:p>
        </w:tc>
      </w:tr>
      <w:tr>
        <w:trPr>
          <w:trHeight w:val="251" w:hRule="atLeast"/>
        </w:trPr>
        <w:tc>
          <w:tcPr>
            <w:tcW w:w="4521" w:type="dxa"/>
            <w:tcBorders>
              <w:top w:val="single" w:sz="4" w:space="0" w:color="000000"/>
              <w:start w:val="single" w:sz="4" w:space="0" w:color="000000"/>
              <w:bottom w:val="single" w:sz="4" w:space="0" w:color="000000"/>
              <w:end w:val="single" w:sz="4" w:space="0" w:color="000000"/>
            </w:tcBorders>
            <w:vAlign w:val="center"/>
          </w:tcPr>
          <w:p>
            <w:pPr>
              <w:pStyle w:val="Normal"/>
              <w:rPr>
                <w:lang w:eastAsia="en-US"/>
              </w:rPr>
            </w:pPr>
            <w:r>
              <w:rPr>
                <w:lang w:eastAsia="en-US"/>
              </w:rPr>
              <w:t>Poudre infantile importée</w:t>
            </w:r>
          </w:p>
        </w:tc>
        <w:tc>
          <w:tcPr>
            <w:tcW w:w="2887"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lang w:eastAsia="en-US"/>
              </w:rPr>
            </w:pPr>
            <w:r>
              <w:rPr>
                <w:lang w:eastAsia="en-US"/>
              </w:rPr>
              <w:t>Boîte 400 g</w:t>
            </w:r>
          </w:p>
        </w:tc>
        <w:tc>
          <w:tcPr>
            <w:tcW w:w="2597"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rPr>
                <w:lang w:eastAsia="en-US"/>
              </w:rPr>
            </w:pPr>
            <w:r>
              <w:rPr>
                <w:lang w:eastAsia="en-US"/>
              </w:rPr>
              <w:t>3 500 à 5 000</w:t>
            </w:r>
          </w:p>
        </w:tc>
      </w:tr>
    </w:tbl>
    <w:p>
      <w:pPr>
        <w:pStyle w:val="Normal"/>
        <w:rPr>
          <w:b/>
          <w:bCs/>
          <w:lang w:eastAsia="en-US"/>
        </w:rPr>
      </w:pPr>
      <w:r>
        <w:rPr>
          <w:b/>
          <w:bCs/>
          <w:lang w:eastAsia="en-US"/>
        </w:rPr>
        <w:t>4. L'analyse de la concurrence :</w:t>
      </w:r>
    </w:p>
    <w:p>
      <w:pPr>
        <w:pStyle w:val="Normal"/>
        <w:rPr>
          <w:lang w:eastAsia="en-US"/>
        </w:rPr>
      </w:pPr>
      <w:r>
        <w:rPr>
          <w:lang w:eastAsia="en-US"/>
        </w:rPr>
        <w:t xml:space="preserve">L'entreprise est face à des concurrents très expérimentés mais non formels dans la zone du projet, c'est-à-dire quelques transformateurs artisanaux. Mais c'est le respect des normes d'hygiène et l'application des techniques modernes de transformation qui permet à </w:t>
      </w:r>
      <w:r>
        <w:rPr>
          <w:b/>
          <w:bCs/>
          <w:lang w:eastAsia="en-US"/>
        </w:rPr>
        <w:t>DIJA SAVEURS DE PATATE DOUCE</w:t>
      </w:r>
      <w:r>
        <w:rPr>
          <w:lang w:eastAsia="en-US"/>
        </w:rPr>
        <w:t xml:space="preserve"> de fournir sur le marché des produits de très bonne qualité qui sont appréciés par les clients.</w:t>
      </w:r>
    </w:p>
    <w:p>
      <w:pPr>
        <w:pStyle w:val="Normal"/>
        <w:rPr>
          <w:lang w:eastAsia="en-US"/>
        </w:rPr>
      </w:pPr>
      <w:r>
        <w:rPr>
          <w:lang w:eastAsia="en-US"/>
        </w:rPr>
        <w:t>Les concurrents qui fournissent des produits de même qualité que ceux de notre entreprise pratiquent généralement des prix plus élevés que les nôtres (produits importés).</w:t>
      </w:r>
    </w:p>
    <w:p>
      <w:pPr>
        <w:pStyle w:val="Normal"/>
        <w:rPr>
          <w:lang w:eastAsia="en-US"/>
        </w:rPr>
      </w:pPr>
      <w:r>
        <w:rPr>
          <w:lang w:eastAsia="en-US"/>
        </w:rPr>
        <w:t>Cependant notre entreprise développera des stratégies pour mieux se positionner sur le marché en :</w:t>
      </w:r>
    </w:p>
    <w:p>
      <w:pPr>
        <w:pStyle w:val="Normal"/>
        <w:numPr>
          <w:ilvl w:val="0"/>
          <w:numId w:val="2"/>
        </w:numPr>
        <w:rPr>
          <w:lang w:eastAsia="en-US"/>
        </w:rPr>
      </w:pPr>
      <w:r>
        <w:rPr>
          <w:lang w:eastAsia="en-US"/>
        </w:rPr>
        <w:t>Fidélisant nos clients afin d'étendre notre part de marché ;</w:t>
      </w:r>
    </w:p>
    <w:p>
      <w:pPr>
        <w:pStyle w:val="Normal"/>
        <w:numPr>
          <w:ilvl w:val="0"/>
          <w:numId w:val="2"/>
        </w:numPr>
        <w:rPr>
          <w:lang w:eastAsia="en-US"/>
        </w:rPr>
      </w:pPr>
      <w:r>
        <w:rPr>
          <w:lang w:eastAsia="en-US"/>
        </w:rPr>
        <w:t>Renforçant notre capacité de transformation et de distribution avec de nouveaux équipements pour mieux satisfaire la demande croissante des clients.</w:t>
      </w:r>
    </w:p>
    <w:p>
      <w:pPr>
        <w:pStyle w:val="Normal"/>
        <w:rPr>
          <w:lang w:eastAsia="en-US"/>
        </w:rPr>
      </w:pPr>
      <w:r>
        <w:rPr>
          <w:lang w:eastAsia="en-US"/>
        </w:rPr>
        <w:t>Nous prévoyons également la participation de notre entreprise aux foires agricoles et commerciales et le développement des actions de promotion pour toucher le maximum de prospects.</w:t>
      </w:r>
    </w:p>
    <w:p>
      <w:pPr>
        <w:pStyle w:val="Normal"/>
        <w:rPr>
          <w:b/>
          <w:bCs/>
          <w:lang w:eastAsia="en-US"/>
        </w:rPr>
      </w:pPr>
      <w:r>
        <w:rPr>
          <w:b/>
          <w:bCs/>
          <w:lang w:eastAsia="en-US"/>
        </w:rPr>
        <w:t>5. La demande (clientèle cible) :</w:t>
      </w:r>
    </w:p>
    <w:p>
      <w:pPr>
        <w:pStyle w:val="Normal"/>
        <w:rPr>
          <w:lang w:eastAsia="en-US"/>
        </w:rPr>
      </w:pPr>
      <w:r>
        <w:rPr>
          <w:lang w:eastAsia="en-US"/>
        </w:rPr>
        <w:t xml:space="preserve">La clientèle cible est constituée par les ménages, les supermarchés, les pharmacies, les marchés locaux et les écoles de Banangabougou, Bamako et environs. En général, les clients sont exigeants sur certains éléments clés : la </w:t>
      </w:r>
      <w:r>
        <w:rPr>
          <w:b/>
          <w:bCs/>
          <w:lang w:eastAsia="en-US"/>
        </w:rPr>
        <w:t>qualité du produit</w:t>
      </w:r>
      <w:r>
        <w:rPr>
          <w:lang w:eastAsia="en-US"/>
        </w:rPr>
        <w:t>, l'</w:t>
      </w:r>
      <w:r>
        <w:rPr>
          <w:b/>
          <w:bCs/>
          <w:lang w:eastAsia="en-US"/>
        </w:rPr>
        <w:t>absence de conservateurs chimiques</w:t>
      </w:r>
      <w:r>
        <w:rPr>
          <w:lang w:eastAsia="en-US"/>
        </w:rPr>
        <w:t xml:space="preserve">, la </w:t>
      </w:r>
      <w:r>
        <w:rPr>
          <w:b/>
          <w:bCs/>
          <w:lang w:eastAsia="en-US"/>
        </w:rPr>
        <w:t>valeur nutritive</w:t>
      </w:r>
      <w:r>
        <w:rPr>
          <w:lang w:eastAsia="en-US"/>
        </w:rPr>
        <w:t xml:space="preserve">, le </w:t>
      </w:r>
      <w:r>
        <w:rPr>
          <w:b/>
          <w:bCs/>
          <w:lang w:eastAsia="en-US"/>
        </w:rPr>
        <w:t>prix</w:t>
      </w:r>
      <w:r>
        <w:rPr>
          <w:lang w:eastAsia="en-US"/>
        </w:rPr>
        <w:t xml:space="preserve"> et la </w:t>
      </w:r>
      <w:r>
        <w:rPr>
          <w:b/>
          <w:bCs/>
          <w:lang w:eastAsia="en-US"/>
        </w:rPr>
        <w:t>disponibilité</w:t>
      </w:r>
      <w:r>
        <w:rPr>
          <w:lang w:eastAsia="en-US"/>
        </w:rPr>
        <w:t>.</w:t>
      </w:r>
    </w:p>
    <w:p>
      <w:pPr>
        <w:pStyle w:val="Normal"/>
        <w:rPr>
          <w:lang w:eastAsia="en-US"/>
        </w:rPr>
      </w:pPr>
      <w:r>
        <w:rPr>
          <w:lang w:eastAsia="en-US"/>
        </w:rPr>
        <w:t>En tenant compte de ces critères de qualité, notre entreprise se distingue par le fait qu'on n'utilise pas de conservateurs ni d'additifs chimiques. Le respect des normes d'hygiène et la naturalité des produits attirent les clients.</w:t>
      </w:r>
    </w:p>
    <w:p>
      <w:pPr>
        <w:pStyle w:val="Normal"/>
        <w:rPr>
          <w:lang w:eastAsia="en-US"/>
        </w:rPr>
      </w:pPr>
      <w:r>
        <w:rPr>
          <w:lang w:eastAsia="en-US"/>
        </w:rPr>
        <w:t>Cela permet également d'avoir une longue durée de conservation des produits transformés.</w:t>
      </w:r>
    </w:p>
    <w:p>
      <w:pPr>
        <w:pStyle w:val="Normal"/>
        <w:rPr>
          <w:lang w:eastAsia="en-US"/>
        </w:rPr>
      </w:pPr>
      <w:r>
        <w:rPr>
          <w:lang w:eastAsia="en-US"/>
        </w:rPr>
        <w:t>La stratégie de l'entreprise pour satisfaire les besoins des clients consiste à recenser les commandes afin de mieux planifier les jours de livraison, maintenir le contact avec les clients à travers une vérification de l'appréciation des clients sur les produits, sur la base des appels téléphoniques et souvent des visites de terrain.</w:t>
      </w:r>
    </w:p>
    <w:p>
      <w:pPr>
        <w:pStyle w:val="Normal"/>
        <w:rPr>
          <w:b/>
          <w:bCs/>
          <w:lang w:eastAsia="en-US"/>
        </w:rPr>
      </w:pPr>
      <w:r>
        <w:rPr>
          <w:b/>
          <w:bCs/>
          <w:lang w:eastAsia="en-US"/>
        </w:rPr>
        <w:t>6. Stratégies marketing :</w:t>
      </w:r>
    </w:p>
    <w:p>
      <w:pPr>
        <w:pStyle w:val="Normal"/>
        <w:rPr>
          <w:lang w:eastAsia="en-US"/>
        </w:rPr>
      </w:pPr>
      <w:r>
        <w:rPr>
          <w:b/>
          <w:bCs/>
          <w:lang w:eastAsia="en-US"/>
        </w:rPr>
        <w:t>6.1 Politique de Produit :</w:t>
      </w:r>
    </w:p>
    <w:p>
      <w:pPr>
        <w:pStyle w:val="Normal"/>
        <w:rPr>
          <w:lang w:eastAsia="en-US"/>
        </w:rPr>
      </w:pPr>
      <w:r>
        <w:rPr>
          <w:lang w:eastAsia="en-US"/>
        </w:rPr>
        <w:t xml:space="preserve">La politique de produit de </w:t>
      </w:r>
      <w:r>
        <w:rPr>
          <w:b/>
          <w:bCs/>
          <w:lang w:eastAsia="en-US"/>
        </w:rPr>
        <w:t>DIJA SAVEURS DE PATATE DOUCE</w:t>
      </w:r>
      <w:r>
        <w:rPr>
          <w:lang w:eastAsia="en-US"/>
        </w:rPr>
        <w:t xml:space="preserve"> est axée sur la production de produits transformés à base de patate douce de haute qualité, disponibles tout au long de l'année et répondant aux attentes des consommateurs exigeants. La marque véhicule une image de </w:t>
      </w:r>
      <w:r>
        <w:rPr>
          <w:b/>
          <w:bCs/>
          <w:lang w:eastAsia="en-US"/>
        </w:rPr>
        <w:t>naturalité</w:t>
      </w:r>
      <w:r>
        <w:rPr>
          <w:lang w:eastAsia="en-US"/>
        </w:rPr>
        <w:t xml:space="preserve">, de </w:t>
      </w:r>
      <w:r>
        <w:rPr>
          <w:b/>
          <w:bCs/>
          <w:lang w:eastAsia="en-US"/>
        </w:rPr>
        <w:t>santé</w:t>
      </w:r>
      <w:r>
        <w:rPr>
          <w:lang w:eastAsia="en-US"/>
        </w:rPr>
        <w:t xml:space="preserve"> et de </w:t>
      </w:r>
      <w:r>
        <w:rPr>
          <w:b/>
          <w:bCs/>
          <w:lang w:eastAsia="en-US"/>
        </w:rPr>
        <w:t>plaisir</w:t>
      </w:r>
      <w:r>
        <w:rPr>
          <w:lang w:eastAsia="en-US"/>
        </w:rPr>
        <w:t xml:space="preserve"> (Dija = bon/plaisir en bambara). Les produits sont proposés en cinq gammes : chips (nature et épicé), poudre, crêpes, jus et bouillie infantile. Cette politique permet de rassurer l'entreprise et de soutenir la production tout au long de l'année.</w:t>
      </w:r>
    </w:p>
    <w:p>
      <w:pPr>
        <w:pStyle w:val="Normal"/>
        <w:rPr>
          <w:lang w:eastAsia="en-US"/>
        </w:rPr>
      </w:pPr>
      <w:r>
        <w:rPr>
          <w:b/>
          <w:bCs/>
          <w:lang w:eastAsia="en-US"/>
        </w:rPr>
        <w:t>6.2 Politique de prix :</w:t>
      </w:r>
    </w:p>
    <w:p>
      <w:pPr>
        <w:pStyle w:val="Normal"/>
        <w:rPr>
          <w:lang w:eastAsia="en-US"/>
        </w:rPr>
      </w:pPr>
      <w:r>
        <w:rPr>
          <w:lang w:eastAsia="en-US"/>
        </w:rPr>
        <w:t>La politique de prix a consisté à fixer un prix incitatif pour les clients afin de les fidéliser, augmenter le chiffre d'affaires de l'entreprise et mieux se positionner face à la concurrence. Les prix de vente sont fixés comme suit : chips 500 F/sachet, poudre 2 000 F/500 g, crêpes 1 500 F/paquet, jus 1 000 F/bouteille, bouillie 3 000 F/kg. Des conditions favorables de livraison sont proposées pour les clients qui passent des commandes importantes.</w:t>
      </w:r>
    </w:p>
    <w:p>
      <w:pPr>
        <w:pStyle w:val="Normal"/>
        <w:rPr>
          <w:lang w:eastAsia="en-US"/>
        </w:rPr>
      </w:pPr>
      <w:r>
        <w:rPr>
          <w:b/>
          <w:bCs/>
          <w:lang w:eastAsia="en-US"/>
        </w:rPr>
        <w:t>6.3 Politique de place</w:t>
      </w:r>
    </w:p>
    <w:p>
      <w:pPr>
        <w:pStyle w:val="Normal"/>
        <w:rPr>
          <w:lang w:eastAsia="en-US"/>
        </w:rPr>
      </w:pPr>
      <w:r>
        <w:rPr>
          <w:lang w:eastAsia="en-US"/>
        </w:rPr>
        <w:t xml:space="preserve">La localisation de l'unité de transformation à </w:t>
      </w:r>
      <w:r>
        <w:rPr>
          <w:b/>
          <w:bCs/>
          <w:lang w:eastAsia="en-US"/>
        </w:rPr>
        <w:t>Banangabougou (Bamako)</w:t>
      </w:r>
      <w:r>
        <w:rPr>
          <w:lang w:eastAsia="en-US"/>
        </w:rPr>
        <w:t xml:space="preserve"> est stratégique parce qu'elle permet d'attirer les clients vers les produits et de bénéficier de la proximité du grand marché de Bamako. Les grossistes, supermarchés et revendeurs se rendent dans cette zone pour négocier avec les transformateurs. Cela facilite l'établissement des liens de marché solides et durables dans la commercialisation de la production.</w:t>
      </w:r>
    </w:p>
    <w:p>
      <w:pPr>
        <w:pStyle w:val="Normal"/>
        <w:rPr>
          <w:lang w:eastAsia="en-US"/>
        </w:rPr>
      </w:pPr>
      <w:r>
        <w:rPr>
          <w:b/>
          <w:bCs/>
          <w:lang w:eastAsia="en-US"/>
        </w:rPr>
        <w:t>6.4 Politique de promotion/communication :</w:t>
      </w:r>
    </w:p>
    <w:p>
      <w:pPr>
        <w:pStyle w:val="Normal"/>
        <w:rPr>
          <w:lang w:eastAsia="en-US"/>
        </w:rPr>
      </w:pPr>
      <w:r>
        <w:rPr>
          <w:lang w:eastAsia="en-US"/>
        </w:rPr>
        <w:t>La politique de promotion et de communication développée comprend :</w:t>
      </w:r>
    </w:p>
    <w:p>
      <w:pPr>
        <w:pStyle w:val="Normal"/>
        <w:rPr>
          <w:lang w:eastAsia="en-US"/>
        </w:rPr>
      </w:pPr>
      <w:r>
        <w:rPr>
          <w:b/>
          <w:bCs/>
          <w:lang w:eastAsia="en-US"/>
        </w:rPr>
        <w:t>L'identification des prospects :</w:t>
      </w:r>
      <w:r>
        <w:rPr>
          <w:lang w:eastAsia="en-US"/>
        </w:rPr>
        <w:br/>
        <w:t>Il s'agit d'identifier les clients potentiels afin d'avoir leurs contacts et des informations sur les quantités de produits dont ils ont besoin par mois.</w:t>
      </w:r>
    </w:p>
    <w:p>
      <w:pPr>
        <w:pStyle w:val="Normal"/>
        <w:rPr>
          <w:lang w:eastAsia="en-US"/>
        </w:rPr>
      </w:pPr>
      <w:r>
        <w:rPr>
          <w:b/>
          <w:bCs/>
          <w:lang w:eastAsia="en-US"/>
        </w:rPr>
        <w:t>Identification des canaux de communication :</w:t>
      </w:r>
      <w:r>
        <w:rPr>
          <w:lang w:eastAsia="en-US"/>
        </w:rPr>
        <w:br/>
        <w:t>Les différents canaux de communication identifiés sont le contact direct, le téléphone, les radios de proximité et les réseaux sociaux.</w:t>
      </w:r>
    </w:p>
    <w:p>
      <w:pPr>
        <w:pStyle w:val="Normal"/>
        <w:rPr>
          <w:lang w:eastAsia="en-US"/>
        </w:rPr>
      </w:pPr>
      <w:r>
        <w:rPr>
          <w:b/>
          <w:bCs/>
          <w:lang w:eastAsia="en-US"/>
        </w:rPr>
        <w:t>Elaboration des outils de communication :</w:t>
      </w:r>
      <w:r>
        <w:rPr>
          <w:lang w:eastAsia="en-US"/>
        </w:rPr>
        <w:br/>
        <w:t>Les outils de communication retenus par l'entreprise sont les appels téléphoniques, les spots radios, WhatsApp, Facebook et TikTok.</w:t>
      </w:r>
    </w:p>
    <w:p>
      <w:pPr>
        <w:pStyle w:val="Normal"/>
        <w:rPr>
          <w:lang w:eastAsia="en-US"/>
        </w:rPr>
      </w:pPr>
      <w:r>
        <w:rPr>
          <w:b/>
          <w:bCs/>
          <w:lang w:eastAsia="en-US"/>
        </w:rPr>
        <w:t>Elaboration d'un plan de communication :</w:t>
      </w:r>
      <w:r>
        <w:rPr>
          <w:lang w:eastAsia="en-US"/>
        </w:rPr>
        <w:br/>
        <w:t>Un plan de communication cohérent et adapté aux moyens de l'entreprise sera élaboré afin de mieux cibler les clients potentiels et mieux faire face à la concurrence.</w:t>
      </w:r>
    </w:p>
    <w:p>
      <w:pPr>
        <w:pStyle w:val="Normal"/>
        <w:rPr>
          <w:lang w:eastAsia="en-US"/>
        </w:rPr>
      </w:pPr>
      <w:r>
        <w:rPr>
          <w:b/>
          <w:bCs/>
          <w:lang w:eastAsia="en-US"/>
        </w:rPr>
        <w:t>Mise en œuvre du plan de communication.</w:t>
      </w:r>
      <w:r>
        <w:rPr>
          <w:lang w:eastAsia="en-US"/>
        </w:rPr>
        <w:br/>
        <w:t>Les différents canaux identifiés seront utilisés dans la mise en œuvre de ce plan de communication. L'accent sera mis sur les périodes de grande consommation, de foires agricoles et commerciales.</w:t>
      </w:r>
    </w:p>
    <w:p>
      <w:pPr>
        <w:pStyle w:val="Normal"/>
        <w:rPr>
          <w:lang w:eastAsia="en-US"/>
        </w:rPr>
      </w:pPr>
      <w:r>
        <w:rPr>
          <w:lang w:eastAsia="en-US"/>
        </w:rPr>
      </w:r>
    </w:p>
    <w:p>
      <w:pPr>
        <w:pStyle w:val="Heading1"/>
        <w:keepLines/>
        <w:numPr>
          <w:ilvl w:val="0"/>
          <w:numId w:val="4"/>
        </w:numPr>
        <w:spacing w:before="0" w:after="120"/>
        <w:ind w:hanging="431" w:start="431" w:end="0"/>
        <w:jc w:val="both"/>
        <w:rPr>
          <w:rFonts w:ascii="Times New Roman" w:hAnsi="Times New Roman" w:cs="Times New Roman"/>
          <w:caps/>
          <w:color w:val="166B7F"/>
          <w:kern w:val="0"/>
          <w:lang w:eastAsia="en-US"/>
        </w:rPr>
      </w:pPr>
      <w:bookmarkStart w:id="7" w:name="__RefHeading___Toc234831707"/>
      <w:bookmarkEnd w:id="7"/>
      <w:r>
        <w:rPr>
          <w:rFonts w:cs="Times New Roman" w:ascii="Times New Roman" w:hAnsi="Times New Roman"/>
          <w:caps/>
          <w:color w:val="166B7F"/>
          <w:kern w:val="0"/>
          <w:lang w:eastAsia="en-US"/>
        </w:rPr>
        <w:t>ETUDE TECHNIQUE</w:t>
      </w:r>
    </w:p>
    <w:p>
      <w:pPr>
        <w:pStyle w:val="Heading2"/>
        <w:keepLines/>
        <w:numPr>
          <w:ilvl w:val="0"/>
          <w:numId w:val="16"/>
        </w:numPr>
        <w:spacing w:before="120" w:after="120"/>
        <w:jc w:val="both"/>
        <w:rPr>
          <w:rFonts w:ascii="Times New Roman" w:hAnsi="Times New Roman" w:cs="Times New Roman"/>
          <w:i w:val="false"/>
          <w:i w:val="false"/>
          <w:iCs w:val="false"/>
          <w:sz w:val="24"/>
          <w:szCs w:val="24"/>
          <w:lang w:val="fr-CI"/>
        </w:rPr>
      </w:pPr>
      <w:bookmarkStart w:id="8" w:name="__RefHeading___Toc234831708"/>
      <w:r>
        <w:rPr>
          <w:rFonts w:cs="Times New Roman" w:ascii="Times New Roman" w:hAnsi="Times New Roman"/>
          <w:i w:val="false"/>
          <w:iCs w:val="false"/>
          <w:sz w:val="24"/>
          <w:szCs w:val="24"/>
          <w:lang w:val="fr-CI"/>
        </w:rPr>
        <w:t>Site d’implantation :</w:t>
      </w:r>
      <w:bookmarkEnd w:id="8"/>
      <w:r>
        <w:rPr>
          <w:rFonts w:cs="Times New Roman" w:ascii="Times New Roman" w:hAnsi="Times New Roman"/>
          <w:i w:val="false"/>
          <w:iCs w:val="false"/>
          <w:sz w:val="24"/>
          <w:szCs w:val="24"/>
          <w:lang w:val="fr-CI"/>
        </w:rPr>
        <w:t xml:space="preserve"> </w:t>
      </w:r>
    </w:p>
    <w:p>
      <w:pPr>
        <w:pStyle w:val="Normal"/>
        <w:rPr>
          <w:lang w:eastAsia="en-US"/>
        </w:rPr>
      </w:pPr>
      <w:bookmarkStart w:id="9" w:name="__RefHeading___Toc234831709"/>
      <w:r>
        <w:rPr>
          <w:lang w:eastAsia="en-US"/>
        </w:rPr>
        <w:t xml:space="preserve">Le projet sera réalisé à </w:t>
      </w:r>
      <w:r>
        <w:rPr>
          <w:b/>
          <w:bCs/>
          <w:lang w:eastAsia="en-US"/>
        </w:rPr>
        <w:t>Banangabougou</w:t>
      </w:r>
      <w:r>
        <w:rPr>
          <w:lang w:eastAsia="en-US"/>
        </w:rPr>
        <w:t xml:space="preserve">, dans le District de </w:t>
      </w:r>
      <w:r>
        <w:rPr>
          <w:b/>
          <w:bCs/>
          <w:lang w:eastAsia="en-US"/>
        </w:rPr>
        <w:t>Bamako</w:t>
      </w:r>
      <w:r>
        <w:rPr>
          <w:lang w:eastAsia="en-US"/>
        </w:rPr>
        <w:t>. Le site du projet est accessible avec des routes praticables en toute saison, cela facilitera le transport de la production pour la livraison aux clients. Le local est détenu par un membre de la famille qui autorise l'exploitation pour une durée de 7 ans, renouvelable. Le document officiel vous sera soumis très prochainement.</w:t>
      </w:r>
    </w:p>
    <w:p>
      <w:pPr>
        <w:pStyle w:val="ds-markdown-paragraph"/>
        <w:shd w:fill="FFFFFF" w:val="clear"/>
        <w:spacing w:before="240" w:after="240"/>
        <w:ind w:start="360" w:end="0"/>
        <w:rPr>
          <w:rFonts w:ascii="Segoe UI" w:hAnsi="Segoe UI" w:cs="Segoe UI"/>
          <w:color w:val="0F1115"/>
        </w:rPr>
      </w:pPr>
      <w:r>
        <w:rPr>
          <w:rFonts w:cs="Segoe UI" w:ascii="Segoe UI" w:hAnsi="Segoe UI"/>
          <w:color w:val="0F1115"/>
        </w:rPr>
        <w:t>.</w:t>
      </w:r>
    </w:p>
    <w:p>
      <w:pPr>
        <w:pStyle w:val="Heading2"/>
        <w:keepLines/>
        <w:numPr>
          <w:ilvl w:val="0"/>
          <w:numId w:val="16"/>
        </w:numPr>
        <w:spacing w:before="120" w:after="0"/>
        <w:jc w:val="both"/>
        <w:rPr>
          <w:rFonts w:ascii="Times New Roman" w:hAnsi="Times New Roman" w:cs="Times New Roman"/>
          <w:i w:val="false"/>
          <w:i w:val="false"/>
          <w:iCs w:val="false"/>
          <w:sz w:val="24"/>
          <w:szCs w:val="24"/>
          <w:lang w:val="fr-CI"/>
        </w:rPr>
      </w:pPr>
      <w:bookmarkStart w:id="10" w:name="__RefHeading___Toc234831709"/>
      <w:r>
        <w:rPr>
          <w:rFonts w:cs="Times New Roman" w:ascii="Times New Roman" w:hAnsi="Times New Roman"/>
          <w:i w:val="false"/>
          <w:iCs w:val="false"/>
          <w:sz w:val="24"/>
          <w:szCs w:val="24"/>
          <w:lang w:val="fr-CI"/>
        </w:rPr>
        <w:t>Locaux, aménagements / installations et équipements</w:t>
      </w:r>
      <w:bookmarkEnd w:id="10"/>
    </w:p>
    <w:p>
      <w:pPr>
        <w:pStyle w:val="Normal"/>
        <w:ind w:start="720" w:end="0"/>
        <w:rPr/>
      </w:pPr>
      <w:r>
        <w:rPr/>
        <w:t xml:space="preserve">2.1 Constructions </w:t>
      </w:r>
    </w:p>
    <w:tbl>
      <w:tblPr>
        <w:tblW w:w="7420" w:type="dxa"/>
        <w:jc w:val="start"/>
        <w:tblInd w:w="80" w:type="dxa"/>
        <w:tblLayout w:type="fixed"/>
        <w:tblCellMar>
          <w:top w:w="0" w:type="dxa"/>
          <w:start w:w="70" w:type="dxa"/>
          <w:bottom w:w="0" w:type="dxa"/>
          <w:end w:w="70" w:type="dxa"/>
        </w:tblCellMar>
      </w:tblPr>
      <w:tblGrid>
        <w:gridCol w:w="3251"/>
        <w:gridCol w:w="992"/>
        <w:gridCol w:w="1417"/>
        <w:gridCol w:w="1760"/>
      </w:tblGrid>
      <w:tr>
        <w:trPr>
          <w:trHeight w:val="270" w:hRule="atLeast"/>
        </w:trPr>
        <w:tc>
          <w:tcPr>
            <w:tcW w:w="3251" w:type="dxa"/>
            <w:tcBorders>
              <w:top w:val="single" w:sz="4" w:space="0" w:color="000000"/>
              <w:start w:val="single" w:sz="4" w:space="0" w:color="000000"/>
              <w:bottom w:val="single" w:sz="4" w:space="0" w:color="000000"/>
              <w:end w:val="single" w:sz="4" w:space="0" w:color="000000"/>
            </w:tcBorders>
            <w:shd w:fill="C659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 xml:space="preserve">Désignation </w:t>
            </w:r>
          </w:p>
        </w:tc>
        <w:tc>
          <w:tcPr>
            <w:tcW w:w="992" w:type="dxa"/>
            <w:tcBorders>
              <w:top w:val="single" w:sz="4" w:space="0" w:color="000000"/>
              <w:start w:val="single" w:sz="4" w:space="0" w:color="000000"/>
              <w:bottom w:val="single" w:sz="4" w:space="0" w:color="000000"/>
              <w:end w:val="single" w:sz="4" w:space="0" w:color="000000"/>
            </w:tcBorders>
            <w:shd w:fill="C659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 xml:space="preserve">Quantité </w:t>
            </w:r>
          </w:p>
        </w:tc>
        <w:tc>
          <w:tcPr>
            <w:tcW w:w="1417" w:type="dxa"/>
            <w:tcBorders>
              <w:top w:val="single" w:sz="4" w:space="0" w:color="000000"/>
              <w:start w:val="single" w:sz="4" w:space="0" w:color="000000"/>
              <w:bottom w:val="single" w:sz="4" w:space="0" w:color="000000"/>
              <w:end w:val="single" w:sz="4" w:space="0" w:color="000000"/>
            </w:tcBorders>
            <w:shd w:fill="C659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 xml:space="preserve">Prix unitaire </w:t>
            </w:r>
          </w:p>
        </w:tc>
        <w:tc>
          <w:tcPr>
            <w:tcW w:w="1760" w:type="dxa"/>
            <w:tcBorders>
              <w:top w:val="single" w:sz="4" w:space="0" w:color="000000"/>
              <w:start w:val="single" w:sz="4" w:space="0" w:color="000000"/>
              <w:bottom w:val="single" w:sz="4" w:space="0" w:color="000000"/>
              <w:end w:val="single" w:sz="4" w:space="0" w:color="000000"/>
            </w:tcBorders>
            <w:shd w:fill="C659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Montant (F.CFA)</w:t>
            </w:r>
          </w:p>
        </w:tc>
      </w:tr>
      <w:tr>
        <w:trPr>
          <w:trHeight w:val="315" w:hRule="atLeast"/>
        </w:trPr>
        <w:tc>
          <w:tcPr>
            <w:tcW w:w="3251" w:type="dxa"/>
            <w:tcBorders>
              <w:top w:val="single" w:sz="4" w:space="0" w:color="000000"/>
              <w:start w:val="single" w:sz="4" w:space="0" w:color="000000"/>
              <w:bottom w:val="single" w:sz="4" w:space="0" w:color="000000"/>
              <w:end w:val="single" w:sz="4" w:space="0" w:color="000000"/>
            </w:tcBorders>
            <w:vAlign w:val="bottom"/>
          </w:tcPr>
          <w:p>
            <w:pPr>
              <w:pStyle w:val="Normal"/>
              <w:rPr>
                <w:color w:val="000000"/>
              </w:rPr>
            </w:pPr>
            <w:r>
              <w:rPr>
                <w:color w:val="000000"/>
              </w:rPr>
              <w:t>0</w:t>
            </w:r>
          </w:p>
        </w:tc>
        <w:tc>
          <w:tcPr>
            <w:tcW w:w="992"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0</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0</w:t>
            </w:r>
          </w:p>
        </w:tc>
        <w:tc>
          <w:tcPr>
            <w:tcW w:w="1760" w:type="dxa"/>
            <w:tcBorders>
              <w:top w:val="single" w:sz="4" w:space="0" w:color="000000"/>
              <w:start w:val="single" w:sz="4" w:space="0" w:color="000000"/>
              <w:bottom w:val="single" w:sz="4" w:space="0" w:color="000000"/>
              <w:end w:val="single" w:sz="4" w:space="0" w:color="000000"/>
            </w:tcBorders>
            <w:vAlign w:val="center"/>
          </w:tcPr>
          <w:p>
            <w:pPr>
              <w:pStyle w:val="Normal"/>
              <w:ind w:firstLine="200" w:end="0"/>
              <w:jc w:val="end"/>
              <w:rPr>
                <w:rFonts w:ascii="Cambria" w:hAnsi="Cambria" w:cs="Calibri"/>
                <w:sz w:val="20"/>
                <w:szCs w:val="20"/>
              </w:rPr>
            </w:pPr>
            <w:r>
              <w:rPr>
                <w:rFonts w:cs="Calibri" w:ascii="Cambria" w:hAnsi="Cambria"/>
                <w:sz w:val="20"/>
                <w:szCs w:val="20"/>
              </w:rPr>
              <w:t>0</w:t>
            </w:r>
          </w:p>
        </w:tc>
      </w:tr>
      <w:tr>
        <w:trPr>
          <w:trHeight w:val="270" w:hRule="atLeast"/>
        </w:trPr>
        <w:tc>
          <w:tcPr>
            <w:tcW w:w="3251" w:type="dxa"/>
            <w:tcBorders>
              <w:top w:val="single" w:sz="4" w:space="0" w:color="000000"/>
              <w:start w:val="single" w:sz="4" w:space="0" w:color="000000"/>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TOTAL</w:t>
            </w:r>
          </w:p>
        </w:tc>
        <w:tc>
          <w:tcPr>
            <w:tcW w:w="992" w:type="dxa"/>
            <w:tcBorders>
              <w:top w:val="single" w:sz="4" w:space="0" w:color="000000"/>
              <w:start w:val="single" w:sz="4" w:space="0" w:color="000000"/>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 </w:t>
            </w:r>
          </w:p>
        </w:tc>
        <w:tc>
          <w:tcPr>
            <w:tcW w:w="1417" w:type="dxa"/>
            <w:tcBorders>
              <w:top w:val="single" w:sz="4" w:space="0" w:color="000000"/>
              <w:start w:val="single" w:sz="4" w:space="0" w:color="000000"/>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 </w:t>
            </w:r>
          </w:p>
        </w:tc>
        <w:tc>
          <w:tcPr>
            <w:tcW w:w="1760" w:type="dxa"/>
            <w:tcBorders>
              <w:top w:val="single" w:sz="4" w:space="0" w:color="000000"/>
              <w:start w:val="single" w:sz="4" w:space="0" w:color="000000"/>
              <w:bottom w:val="single" w:sz="4" w:space="0" w:color="000000"/>
              <w:end w:val="single" w:sz="4" w:space="0" w:color="000000"/>
            </w:tcBorders>
            <w:shd w:fill="ACB9CA" w:val="clear"/>
            <w:vAlign w:val="center"/>
          </w:tcPr>
          <w:p>
            <w:pPr>
              <w:pStyle w:val="Normal"/>
              <w:ind w:firstLine="201" w:end="0"/>
              <w:jc w:val="end"/>
              <w:rPr>
                <w:rFonts w:ascii="Cambria" w:hAnsi="Cambria" w:cs="Calibri"/>
                <w:b/>
                <w:bCs/>
                <w:sz w:val="20"/>
                <w:szCs w:val="20"/>
              </w:rPr>
            </w:pPr>
            <w:r>
              <w:rPr>
                <w:rFonts w:cs="Calibri" w:ascii="Cambria" w:hAnsi="Cambria"/>
                <w:b/>
                <w:bCs/>
                <w:sz w:val="20"/>
                <w:szCs w:val="20"/>
              </w:rPr>
              <w:t>0</w:t>
            </w:r>
          </w:p>
        </w:tc>
      </w:tr>
    </w:tbl>
    <w:p>
      <w:pPr>
        <w:pStyle w:val="Normal"/>
        <w:ind w:start="720" w:end="0"/>
        <w:rPr>
          <w:lang w:val="fr-CI"/>
        </w:rPr>
      </w:pPr>
      <w:r>
        <w:rPr>
          <w:lang w:val="fr-CI"/>
        </w:rPr>
      </w:r>
    </w:p>
    <w:p>
      <w:pPr>
        <w:pStyle w:val="Normal"/>
        <w:ind w:start="720" w:end="0"/>
        <w:rPr>
          <w:lang w:val="fr-CI"/>
        </w:rPr>
      </w:pPr>
      <w:r>
        <w:rPr>
          <w:lang w:val="fr-CI"/>
        </w:rPr>
        <w:t>2.2 Aménagements /installations</w:t>
      </w:r>
    </w:p>
    <w:p>
      <w:pPr>
        <w:pStyle w:val="Normal"/>
        <w:rPr/>
      </w:pPr>
      <w:r>
        <w:rPr/>
        <w:t> </w:t>
      </w:r>
    </w:p>
    <w:tbl>
      <w:tblPr>
        <w:tblW w:w="7665" w:type="dxa"/>
        <w:jc w:val="start"/>
        <w:tblInd w:w="60" w:type="dxa"/>
        <w:tblLayout w:type="fixed"/>
        <w:tblCellMar>
          <w:top w:w="0" w:type="dxa"/>
          <w:start w:w="70" w:type="dxa"/>
          <w:bottom w:w="0" w:type="dxa"/>
          <w:end w:w="70" w:type="dxa"/>
        </w:tblCellMar>
      </w:tblPr>
      <w:tblGrid>
        <w:gridCol w:w="3900"/>
        <w:gridCol w:w="1000"/>
        <w:gridCol w:w="1206"/>
        <w:gridCol w:w="1559"/>
      </w:tblGrid>
      <w:tr>
        <w:trPr>
          <w:trHeight w:val="270" w:hRule="atLeast"/>
        </w:trPr>
        <w:tc>
          <w:tcPr>
            <w:tcW w:w="3900" w:type="dxa"/>
            <w:tcBorders>
              <w:top w:val="single" w:sz="8" w:space="0" w:color="000000"/>
              <w:start w:val="single" w:sz="8" w:space="0" w:color="000000"/>
              <w:bottom w:val="single" w:sz="4" w:space="0" w:color="000000"/>
              <w:end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 xml:space="preserve">Désignation </w:t>
            </w:r>
          </w:p>
        </w:tc>
        <w:tc>
          <w:tcPr>
            <w:tcW w:w="1000" w:type="dxa"/>
            <w:tcBorders>
              <w:top w:val="single" w:sz="8" w:space="0" w:color="000000"/>
              <w:bottom w:val="single" w:sz="8" w:space="0" w:color="000000"/>
              <w:end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 xml:space="preserve">Quantité </w:t>
            </w:r>
          </w:p>
        </w:tc>
        <w:tc>
          <w:tcPr>
            <w:tcW w:w="1206" w:type="dxa"/>
            <w:tcBorders>
              <w:top w:val="single" w:sz="8" w:space="0" w:color="000000"/>
              <w:bottom w:val="single" w:sz="8" w:space="0" w:color="000000"/>
              <w:end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 xml:space="preserve">Prix unitaire </w:t>
            </w:r>
          </w:p>
        </w:tc>
        <w:tc>
          <w:tcPr>
            <w:tcW w:w="1559" w:type="dxa"/>
            <w:tcBorders>
              <w:top w:val="single" w:sz="8" w:space="0" w:color="000000"/>
              <w:bottom w:val="single" w:sz="8" w:space="0" w:color="000000"/>
              <w:end w:val="single" w:sz="8"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Montant (F.CFA)</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color w:val="000000"/>
                <w:sz w:val="22"/>
                <w:szCs w:val="22"/>
              </w:rPr>
            </w:pPr>
            <w:r>
              <w:rPr>
                <w:color w:val="000000"/>
                <w:sz w:val="22"/>
                <w:szCs w:val="22"/>
              </w:rPr>
              <w:t>Aménagement local de transformation</w:t>
            </w:r>
          </w:p>
        </w:tc>
        <w:tc>
          <w:tcPr>
            <w:tcW w:w="1000" w:type="dxa"/>
            <w:tcBorders>
              <w:start w:val="single" w:sz="4" w:space="0" w:color="000000"/>
              <w:bottom w:val="single" w:sz="8" w:space="0" w:color="000000"/>
              <w:end w:val="single" w:sz="8" w:space="0" w:color="000000"/>
            </w:tcBorders>
            <w:vAlign w:val="center"/>
          </w:tcPr>
          <w:p>
            <w:pPr>
              <w:pStyle w:val="Normal"/>
              <w:jc w:val="end"/>
              <w:rPr>
                <w:color w:val="000000"/>
                <w:sz w:val="22"/>
                <w:szCs w:val="22"/>
              </w:rPr>
            </w:pPr>
            <w:r>
              <w:rPr>
                <w:color w:val="000000"/>
                <w:sz w:val="22"/>
                <w:szCs w:val="22"/>
              </w:rPr>
              <w:t>1</w:t>
            </w:r>
          </w:p>
        </w:tc>
        <w:tc>
          <w:tcPr>
            <w:tcW w:w="1206" w:type="dxa"/>
            <w:tcBorders>
              <w:bottom w:val="single" w:sz="8" w:space="0" w:color="000000"/>
              <w:end w:val="single" w:sz="8" w:space="0" w:color="000000"/>
            </w:tcBorders>
            <w:vAlign w:val="center"/>
          </w:tcPr>
          <w:p>
            <w:pPr>
              <w:pStyle w:val="Normal"/>
              <w:jc w:val="end"/>
              <w:rPr>
                <w:color w:val="000000"/>
                <w:sz w:val="22"/>
                <w:szCs w:val="22"/>
              </w:rPr>
            </w:pPr>
            <w:r>
              <w:rPr>
                <w:color w:val="000000"/>
                <w:sz w:val="22"/>
                <w:szCs w:val="22"/>
              </w:rPr>
              <w:t>1 200 000</w:t>
            </w:r>
          </w:p>
        </w:tc>
        <w:tc>
          <w:tcPr>
            <w:tcW w:w="1559" w:type="dxa"/>
            <w:tcBorders>
              <w:bottom w:val="single" w:sz="8" w:space="0" w:color="000000"/>
              <w:end w:val="single" w:sz="8" w:space="0" w:color="000000"/>
            </w:tcBorders>
            <w:vAlign w:val="center"/>
          </w:tcPr>
          <w:p>
            <w:pPr>
              <w:pStyle w:val="Normal"/>
              <w:jc w:val="end"/>
              <w:rPr>
                <w:color w:val="000000"/>
                <w:sz w:val="22"/>
                <w:szCs w:val="22"/>
              </w:rPr>
            </w:pPr>
            <w:r>
              <w:rPr>
                <w:color w:val="000000"/>
                <w:sz w:val="22"/>
                <w:szCs w:val="22"/>
              </w:rPr>
              <w:t>1 200 000</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color w:val="000000"/>
                <w:sz w:val="22"/>
                <w:szCs w:val="22"/>
              </w:rPr>
            </w:pPr>
            <w:r>
              <w:rPr>
                <w:color w:val="000000"/>
                <w:sz w:val="22"/>
                <w:szCs w:val="22"/>
              </w:rPr>
              <w:t>Installation électrique et plomberie</w:t>
            </w:r>
          </w:p>
        </w:tc>
        <w:tc>
          <w:tcPr>
            <w:tcW w:w="1000" w:type="dxa"/>
            <w:tcBorders>
              <w:start w:val="single" w:sz="4" w:space="0" w:color="000000"/>
              <w:bottom w:val="single" w:sz="8" w:space="0" w:color="000000"/>
              <w:end w:val="single" w:sz="8" w:space="0" w:color="000000"/>
            </w:tcBorders>
            <w:vAlign w:val="center"/>
          </w:tcPr>
          <w:p>
            <w:pPr>
              <w:pStyle w:val="Normal"/>
              <w:jc w:val="end"/>
              <w:rPr>
                <w:color w:val="000000"/>
                <w:sz w:val="22"/>
                <w:szCs w:val="22"/>
              </w:rPr>
            </w:pPr>
            <w:r>
              <w:rPr>
                <w:color w:val="000000"/>
                <w:sz w:val="22"/>
                <w:szCs w:val="22"/>
              </w:rPr>
              <w:t>1</w:t>
            </w:r>
          </w:p>
        </w:tc>
        <w:tc>
          <w:tcPr>
            <w:tcW w:w="1206" w:type="dxa"/>
            <w:tcBorders>
              <w:bottom w:val="single" w:sz="8" w:space="0" w:color="000000"/>
              <w:end w:val="single" w:sz="8" w:space="0" w:color="000000"/>
            </w:tcBorders>
            <w:vAlign w:val="center"/>
          </w:tcPr>
          <w:p>
            <w:pPr>
              <w:pStyle w:val="Normal"/>
              <w:jc w:val="end"/>
              <w:rPr>
                <w:color w:val="000000"/>
                <w:sz w:val="22"/>
                <w:szCs w:val="22"/>
              </w:rPr>
            </w:pPr>
            <w:r>
              <w:rPr>
                <w:color w:val="000000"/>
                <w:sz w:val="22"/>
                <w:szCs w:val="22"/>
              </w:rPr>
              <w:t>300 000</w:t>
            </w:r>
          </w:p>
        </w:tc>
        <w:tc>
          <w:tcPr>
            <w:tcW w:w="1559" w:type="dxa"/>
            <w:tcBorders>
              <w:bottom w:val="single" w:sz="8" w:space="0" w:color="000000"/>
              <w:end w:val="single" w:sz="8" w:space="0" w:color="000000"/>
            </w:tcBorders>
            <w:vAlign w:val="center"/>
          </w:tcPr>
          <w:p>
            <w:pPr>
              <w:pStyle w:val="Normal"/>
              <w:jc w:val="end"/>
              <w:rPr>
                <w:color w:val="000000"/>
                <w:sz w:val="22"/>
                <w:szCs w:val="22"/>
              </w:rPr>
            </w:pPr>
            <w:r>
              <w:rPr>
                <w:color w:val="000000"/>
                <w:sz w:val="22"/>
                <w:szCs w:val="22"/>
              </w:rPr>
              <w:t>300 000</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color w:val="000000"/>
                <w:sz w:val="22"/>
                <w:szCs w:val="22"/>
              </w:rPr>
            </w:pPr>
            <w:r>
              <w:rPr>
                <w:color w:val="000000"/>
                <w:sz w:val="22"/>
                <w:szCs w:val="22"/>
              </w:rPr>
              <w:t>Peinture et carrelage</w:t>
            </w:r>
          </w:p>
        </w:tc>
        <w:tc>
          <w:tcPr>
            <w:tcW w:w="1000" w:type="dxa"/>
            <w:tcBorders>
              <w:top w:val="single" w:sz="4" w:space="0" w:color="000000"/>
              <w:start w:val="single" w:sz="4" w:space="0" w:color="000000"/>
              <w:bottom w:val="single" w:sz="4" w:space="0" w:color="000000"/>
              <w:end w:val="single" w:sz="4" w:space="0" w:color="000000"/>
            </w:tcBorders>
            <w:vAlign w:val="center"/>
          </w:tcPr>
          <w:p>
            <w:pPr>
              <w:pStyle w:val="Normal"/>
              <w:jc w:val="end"/>
              <w:rPr>
                <w:rFonts w:ascii="Cambria" w:hAnsi="Cambria" w:cs="Calibri"/>
                <w:sz w:val="20"/>
                <w:szCs w:val="20"/>
              </w:rPr>
            </w:pPr>
            <w:r>
              <w:rPr>
                <w:rFonts w:cs="Calibri" w:ascii="Cambria" w:hAnsi="Cambria"/>
                <w:sz w:val="20"/>
                <w:szCs w:val="20"/>
              </w:rPr>
              <w:t>1</w:t>
            </w:r>
          </w:p>
        </w:tc>
        <w:tc>
          <w:tcPr>
            <w:tcW w:w="1206" w:type="dxa"/>
            <w:tcBorders>
              <w:top w:val="single" w:sz="4" w:space="0" w:color="000000"/>
              <w:bottom w:val="single" w:sz="4" w:space="0" w:color="000000"/>
              <w:end w:val="single" w:sz="4" w:space="0" w:color="000000"/>
            </w:tcBorders>
            <w:vAlign w:val="center"/>
          </w:tcPr>
          <w:p>
            <w:pPr>
              <w:pStyle w:val="Normal"/>
              <w:jc w:val="end"/>
              <w:rPr>
                <w:rFonts w:ascii="Cambria" w:hAnsi="Cambria" w:cs="Calibri"/>
                <w:sz w:val="20"/>
                <w:szCs w:val="20"/>
              </w:rPr>
            </w:pPr>
            <w:r>
              <w:rPr>
                <w:rFonts w:cs="Calibri" w:ascii="Cambria" w:hAnsi="Cambria"/>
                <w:sz w:val="20"/>
                <w:szCs w:val="20"/>
              </w:rPr>
              <w:t>200 000</w:t>
            </w:r>
          </w:p>
        </w:tc>
        <w:tc>
          <w:tcPr>
            <w:tcW w:w="1559" w:type="dxa"/>
            <w:tcBorders>
              <w:top w:val="single" w:sz="4" w:space="0" w:color="000000"/>
              <w:bottom w:val="single" w:sz="4" w:space="0" w:color="000000"/>
              <w:end w:val="single" w:sz="4" w:space="0" w:color="000000"/>
            </w:tcBorders>
            <w:vAlign w:val="center"/>
          </w:tcPr>
          <w:p>
            <w:pPr>
              <w:pStyle w:val="Normal"/>
              <w:jc w:val="end"/>
              <w:rPr>
                <w:rFonts w:ascii="Cambria" w:hAnsi="Cambria" w:cs="Calibri"/>
                <w:sz w:val="20"/>
                <w:szCs w:val="20"/>
              </w:rPr>
            </w:pPr>
            <w:r>
              <w:rPr>
                <w:rFonts w:cs="Calibri" w:ascii="Cambria" w:hAnsi="Cambria"/>
                <w:sz w:val="20"/>
                <w:szCs w:val="20"/>
              </w:rPr>
              <w:t>200 000</w:t>
            </w:r>
          </w:p>
        </w:tc>
      </w:tr>
      <w:tr>
        <w:trPr>
          <w:trHeight w:val="270" w:hRule="atLeast"/>
        </w:trPr>
        <w:tc>
          <w:tcPr>
            <w:tcW w:w="3900" w:type="dxa"/>
            <w:tcBorders>
              <w:start w:val="single" w:sz="4" w:space="0" w:color="000000"/>
              <w:bottom w:val="single" w:sz="8"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 </w:t>
            </w:r>
          </w:p>
        </w:tc>
        <w:tc>
          <w:tcPr>
            <w:tcW w:w="1000" w:type="dxa"/>
            <w:tcBorders>
              <w:bottom w:val="single" w:sz="8"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 </w:t>
            </w:r>
          </w:p>
        </w:tc>
        <w:tc>
          <w:tcPr>
            <w:tcW w:w="1206" w:type="dxa"/>
            <w:tcBorders>
              <w:bottom w:val="single" w:sz="8"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 </w:t>
            </w:r>
          </w:p>
        </w:tc>
        <w:tc>
          <w:tcPr>
            <w:tcW w:w="1559" w:type="dxa"/>
            <w:tcBorders>
              <w:bottom w:val="single" w:sz="8" w:space="0" w:color="000000"/>
              <w:end w:val="single" w:sz="4" w:space="0" w:color="000000"/>
            </w:tcBorders>
            <w:shd w:fill="ACB9CA" w:val="clear"/>
            <w:vAlign w:val="center"/>
          </w:tcPr>
          <w:p>
            <w:pPr>
              <w:pStyle w:val="Normal"/>
              <w:ind w:firstLine="201" w:end="0"/>
              <w:jc w:val="end"/>
              <w:rPr>
                <w:rFonts w:ascii="Cambria" w:hAnsi="Cambria" w:cs="Calibri"/>
                <w:b/>
                <w:bCs/>
                <w:sz w:val="20"/>
                <w:szCs w:val="20"/>
              </w:rPr>
            </w:pPr>
            <w:r>
              <w:rPr>
                <w:rFonts w:cs="Calibri" w:ascii="Cambria" w:hAnsi="Cambria"/>
                <w:b/>
                <w:bCs/>
                <w:sz w:val="20"/>
                <w:szCs w:val="20"/>
              </w:rPr>
              <w:t>1 700 000</w:t>
            </w:r>
          </w:p>
        </w:tc>
      </w:tr>
    </w:tbl>
    <w:p>
      <w:pPr>
        <w:pStyle w:val="Normal"/>
        <w:ind w:start="720" w:end="0"/>
        <w:rPr>
          <w:lang w:val="fr-CI"/>
        </w:rPr>
      </w:pPr>
      <w:r>
        <w:rPr>
          <w:lang w:val="fr-CI"/>
        </w:rPr>
        <w:t>2.3 Mobiliers et matériels</w:t>
      </w:r>
    </w:p>
    <w:tbl>
      <w:tblPr>
        <w:tblW w:w="7665" w:type="dxa"/>
        <w:jc w:val="start"/>
        <w:tblInd w:w="60" w:type="dxa"/>
        <w:tblLayout w:type="fixed"/>
        <w:tblCellMar>
          <w:top w:w="0" w:type="dxa"/>
          <w:start w:w="70" w:type="dxa"/>
          <w:bottom w:w="0" w:type="dxa"/>
          <w:end w:w="70" w:type="dxa"/>
        </w:tblCellMar>
      </w:tblPr>
      <w:tblGrid>
        <w:gridCol w:w="3900"/>
        <w:gridCol w:w="1000"/>
        <w:gridCol w:w="1347"/>
        <w:gridCol w:w="1418"/>
      </w:tblGrid>
      <w:tr>
        <w:trPr>
          <w:trHeight w:val="270" w:hRule="atLeast"/>
        </w:trPr>
        <w:tc>
          <w:tcPr>
            <w:tcW w:w="3900" w:type="dxa"/>
            <w:tcBorders>
              <w:top w:val="single" w:sz="8" w:space="0" w:color="000000"/>
              <w:start w:val="single" w:sz="8" w:space="0" w:color="000000"/>
              <w:bottom w:val="single" w:sz="4" w:space="0" w:color="000000"/>
              <w:end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 xml:space="preserve">Désignation </w:t>
            </w:r>
          </w:p>
        </w:tc>
        <w:tc>
          <w:tcPr>
            <w:tcW w:w="1000" w:type="dxa"/>
            <w:tcBorders>
              <w:top w:val="single" w:sz="8" w:space="0" w:color="000000"/>
              <w:bottom w:val="single" w:sz="8" w:space="0" w:color="000000"/>
              <w:end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 xml:space="preserve">Quantité </w:t>
            </w:r>
          </w:p>
        </w:tc>
        <w:tc>
          <w:tcPr>
            <w:tcW w:w="1347" w:type="dxa"/>
            <w:tcBorders>
              <w:top w:val="single" w:sz="8" w:space="0" w:color="000000"/>
              <w:bottom w:val="single" w:sz="8" w:space="0" w:color="000000"/>
              <w:end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 xml:space="preserve">Prix unitaire </w:t>
            </w:r>
          </w:p>
        </w:tc>
        <w:tc>
          <w:tcPr>
            <w:tcW w:w="1418" w:type="dxa"/>
            <w:tcBorders>
              <w:top w:val="single" w:sz="8" w:space="0" w:color="000000"/>
              <w:bottom w:val="single" w:sz="8" w:space="0" w:color="000000"/>
              <w:end w:val="single" w:sz="8"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Montant (F.CFA)</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color w:val="000000"/>
                <w:sz w:val="22"/>
                <w:szCs w:val="22"/>
              </w:rPr>
            </w:pPr>
            <w:r>
              <w:rPr>
                <w:color w:val="000000"/>
                <w:sz w:val="22"/>
                <w:szCs w:val="22"/>
              </w:rPr>
              <w:t>Balance de précision</w:t>
            </w:r>
          </w:p>
        </w:tc>
        <w:tc>
          <w:tcPr>
            <w:tcW w:w="1000"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w:t>
            </w:r>
          </w:p>
        </w:tc>
        <w:tc>
          <w:tcPr>
            <w:tcW w:w="1347" w:type="dxa"/>
            <w:tcBorders>
              <w:top w:val="single" w:sz="4" w:space="0" w:color="000000"/>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50 000</w:t>
            </w:r>
          </w:p>
        </w:tc>
        <w:tc>
          <w:tcPr>
            <w:tcW w:w="1418" w:type="dxa"/>
            <w:tcBorders>
              <w:top w:val="single" w:sz="4" w:space="0" w:color="000000"/>
              <w:bottom w:val="single" w:sz="4" w:space="0" w:color="000000"/>
              <w:end w:val="single" w:sz="4" w:space="0" w:color="000000"/>
            </w:tcBorders>
            <w:vAlign w:val="center"/>
          </w:tcPr>
          <w:p>
            <w:pPr>
              <w:pStyle w:val="Normal"/>
              <w:ind w:firstLine="200" w:end="0"/>
              <w:jc w:val="end"/>
              <w:rPr>
                <w:rFonts w:ascii="Cambria" w:hAnsi="Cambria" w:cs="Calibri"/>
                <w:sz w:val="20"/>
                <w:szCs w:val="20"/>
              </w:rPr>
            </w:pPr>
            <w:r>
              <w:rPr>
                <w:rFonts w:cs="Calibri" w:ascii="Cambria" w:hAnsi="Cambria"/>
                <w:sz w:val="20"/>
                <w:szCs w:val="20"/>
              </w:rPr>
              <w:t>50 000</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color w:val="000000"/>
                <w:sz w:val="22"/>
                <w:szCs w:val="22"/>
              </w:rPr>
            </w:pPr>
            <w:r>
              <w:rPr>
                <w:color w:val="000000"/>
                <w:sz w:val="22"/>
                <w:szCs w:val="22"/>
              </w:rPr>
              <w:t>Tables de travail inox</w:t>
            </w:r>
          </w:p>
        </w:tc>
        <w:tc>
          <w:tcPr>
            <w:tcW w:w="1000" w:type="dxa"/>
            <w:tcBorders>
              <w:start w:val="single" w:sz="4" w:space="0" w:color="000000"/>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w:t>
            </w:r>
          </w:p>
        </w:tc>
        <w:tc>
          <w:tcPr>
            <w:tcW w:w="1347"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75 000</w:t>
            </w:r>
          </w:p>
        </w:tc>
        <w:tc>
          <w:tcPr>
            <w:tcW w:w="1418" w:type="dxa"/>
            <w:tcBorders>
              <w:bottom w:val="single" w:sz="4" w:space="0" w:color="000000"/>
              <w:end w:val="single" w:sz="4" w:space="0" w:color="000000"/>
            </w:tcBorders>
            <w:vAlign w:val="center"/>
          </w:tcPr>
          <w:p>
            <w:pPr>
              <w:pStyle w:val="Normal"/>
              <w:ind w:firstLine="200" w:end="0"/>
              <w:jc w:val="end"/>
              <w:rPr>
                <w:rFonts w:ascii="Cambria" w:hAnsi="Cambria" w:cs="Calibri"/>
                <w:sz w:val="20"/>
                <w:szCs w:val="20"/>
              </w:rPr>
            </w:pPr>
            <w:r>
              <w:rPr>
                <w:rFonts w:cs="Calibri" w:ascii="Cambria" w:hAnsi="Cambria"/>
                <w:sz w:val="20"/>
                <w:szCs w:val="20"/>
              </w:rPr>
              <w:t>150 000</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jc w:val="both"/>
              <w:rPr>
                <w:color w:val="000000"/>
                <w:sz w:val="22"/>
                <w:szCs w:val="22"/>
              </w:rPr>
            </w:pPr>
            <w:r>
              <w:rPr>
                <w:color w:val="000000"/>
                <w:sz w:val="22"/>
                <w:szCs w:val="22"/>
              </w:rPr>
              <w:t>Étagères de stockage</w:t>
            </w:r>
          </w:p>
        </w:tc>
        <w:tc>
          <w:tcPr>
            <w:tcW w:w="1000" w:type="dxa"/>
            <w:tcBorders>
              <w:start w:val="single" w:sz="4" w:space="0" w:color="000000"/>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w:t>
            </w:r>
          </w:p>
        </w:tc>
        <w:tc>
          <w:tcPr>
            <w:tcW w:w="1347"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50 000</w:t>
            </w:r>
          </w:p>
        </w:tc>
        <w:tc>
          <w:tcPr>
            <w:tcW w:w="1418" w:type="dxa"/>
            <w:tcBorders>
              <w:bottom w:val="single" w:sz="4" w:space="0" w:color="000000"/>
              <w:end w:val="single" w:sz="4" w:space="0" w:color="000000"/>
            </w:tcBorders>
            <w:vAlign w:val="center"/>
          </w:tcPr>
          <w:p>
            <w:pPr>
              <w:pStyle w:val="Normal"/>
              <w:ind w:firstLine="200" w:end="0"/>
              <w:jc w:val="end"/>
              <w:rPr>
                <w:rFonts w:ascii="Cambria" w:hAnsi="Cambria" w:cs="Calibri"/>
                <w:sz w:val="20"/>
                <w:szCs w:val="20"/>
              </w:rPr>
            </w:pPr>
            <w:r>
              <w:rPr>
                <w:rFonts w:cs="Calibri" w:ascii="Cambria" w:hAnsi="Cambria"/>
                <w:sz w:val="20"/>
                <w:szCs w:val="20"/>
              </w:rPr>
              <w:t>100 000</w:t>
            </w:r>
          </w:p>
        </w:tc>
      </w:tr>
      <w:tr>
        <w:trPr>
          <w:trHeight w:val="270" w:hRule="atLeast"/>
        </w:trPr>
        <w:tc>
          <w:tcPr>
            <w:tcW w:w="3900" w:type="dxa"/>
            <w:tcBorders>
              <w:start w:val="single" w:sz="4" w:space="0" w:color="000000"/>
              <w:bottom w:val="single" w:sz="8"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TOTAL</w:t>
            </w:r>
          </w:p>
        </w:tc>
        <w:tc>
          <w:tcPr>
            <w:tcW w:w="1000" w:type="dxa"/>
            <w:tcBorders>
              <w:bottom w:val="single" w:sz="8"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 </w:t>
            </w:r>
          </w:p>
        </w:tc>
        <w:tc>
          <w:tcPr>
            <w:tcW w:w="1347" w:type="dxa"/>
            <w:tcBorders>
              <w:bottom w:val="single" w:sz="8"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 </w:t>
            </w:r>
          </w:p>
        </w:tc>
        <w:tc>
          <w:tcPr>
            <w:tcW w:w="1418" w:type="dxa"/>
            <w:tcBorders>
              <w:bottom w:val="single" w:sz="8" w:space="0" w:color="000000"/>
              <w:end w:val="single" w:sz="4" w:space="0" w:color="000000"/>
            </w:tcBorders>
            <w:shd w:fill="ACB9CA" w:val="clear"/>
            <w:vAlign w:val="center"/>
          </w:tcPr>
          <w:p>
            <w:pPr>
              <w:pStyle w:val="Normal"/>
              <w:ind w:firstLine="201" w:end="0"/>
              <w:jc w:val="end"/>
              <w:rPr>
                <w:rFonts w:ascii="Cambria" w:hAnsi="Cambria" w:cs="Calibri"/>
                <w:b/>
                <w:bCs/>
                <w:sz w:val="20"/>
                <w:szCs w:val="20"/>
              </w:rPr>
            </w:pPr>
            <w:r>
              <w:rPr>
                <w:rFonts w:cs="Calibri" w:ascii="Cambria" w:hAnsi="Cambria"/>
                <w:b/>
                <w:bCs/>
                <w:sz w:val="20"/>
                <w:szCs w:val="20"/>
              </w:rPr>
              <w:t>300 000</w:t>
            </w:r>
          </w:p>
        </w:tc>
      </w:tr>
    </w:tbl>
    <w:p>
      <w:pPr>
        <w:pStyle w:val="Heading3"/>
        <w:numPr>
          <w:ilvl w:val="1"/>
          <w:numId w:val="8"/>
        </w:numPr>
        <w:rPr>
          <w:rFonts w:ascii="Times New Roman" w:hAnsi="Times New Roman" w:cs="Times New Roman"/>
          <w:sz w:val="24"/>
          <w:szCs w:val="24"/>
        </w:rPr>
      </w:pPr>
      <w:bookmarkStart w:id="11" w:name="__RefHeading___Toc234831710"/>
      <w:bookmarkEnd w:id="11"/>
      <w:r>
        <w:rPr>
          <w:rFonts w:cs="Times New Roman" w:ascii="Times New Roman" w:hAnsi="Times New Roman"/>
          <w:sz w:val="24"/>
          <w:szCs w:val="24"/>
        </w:rPr>
        <w:t>Equipements de production :</w:t>
      </w:r>
    </w:p>
    <w:p>
      <w:pPr>
        <w:pStyle w:val="Normal"/>
        <w:rPr>
          <w:sz w:val="22"/>
          <w:szCs w:val="22"/>
        </w:rPr>
      </w:pPr>
      <w:r>
        <w:rPr>
          <w:sz w:val="22"/>
          <w:szCs w:val="22"/>
        </w:rPr>
        <w:t>Les équipements de production sont consignés dans le tableau ci-dessous :</w:t>
      </w:r>
    </w:p>
    <w:p>
      <w:pPr>
        <w:pStyle w:val="Normal"/>
        <w:rPr>
          <w:b/>
          <w:bCs/>
          <w:sz w:val="22"/>
          <w:szCs w:val="22"/>
          <w:lang w:eastAsia="fr-CA"/>
        </w:rPr>
      </w:pPr>
      <w:r>
        <w:rPr>
          <w:b/>
          <w:bCs/>
          <w:sz w:val="22"/>
          <w:szCs w:val="22"/>
          <w:lang w:eastAsia="fr-CA"/>
        </w:rPr>
        <w:t xml:space="preserve"> </w:t>
      </w:r>
      <w:r>
        <w:rPr>
          <w:b/>
          <w:bCs/>
          <w:sz w:val="22"/>
          <w:szCs w:val="22"/>
          <w:lang w:eastAsia="fr-CA"/>
        </w:rPr>
        <w:t>Equipements de production</w:t>
      </w:r>
    </w:p>
    <w:tbl>
      <w:tblPr>
        <w:tblW w:w="7665" w:type="dxa"/>
        <w:jc w:val="start"/>
        <w:tblInd w:w="60" w:type="dxa"/>
        <w:tblLayout w:type="fixed"/>
        <w:tblCellMar>
          <w:top w:w="0" w:type="dxa"/>
          <w:start w:w="70" w:type="dxa"/>
          <w:bottom w:w="0" w:type="dxa"/>
          <w:end w:w="70" w:type="dxa"/>
        </w:tblCellMar>
      </w:tblPr>
      <w:tblGrid>
        <w:gridCol w:w="3900"/>
        <w:gridCol w:w="1000"/>
        <w:gridCol w:w="1347"/>
        <w:gridCol w:w="1418"/>
      </w:tblGrid>
      <w:tr>
        <w:trPr>
          <w:trHeight w:val="270" w:hRule="atLeast"/>
        </w:trPr>
        <w:tc>
          <w:tcPr>
            <w:tcW w:w="3900" w:type="dxa"/>
            <w:tcBorders>
              <w:top w:val="single" w:sz="8" w:space="0" w:color="000000"/>
              <w:start w:val="single" w:sz="8" w:space="0" w:color="000000"/>
              <w:bottom w:val="single" w:sz="4" w:space="0" w:color="000000"/>
              <w:end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 xml:space="preserve">Désignation </w:t>
            </w:r>
          </w:p>
        </w:tc>
        <w:tc>
          <w:tcPr>
            <w:tcW w:w="1000" w:type="dxa"/>
            <w:tcBorders>
              <w:top w:val="single" w:sz="8" w:space="0" w:color="000000"/>
              <w:bottom w:val="single" w:sz="8" w:space="0" w:color="000000"/>
              <w:end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 xml:space="preserve">Quantité </w:t>
            </w:r>
          </w:p>
        </w:tc>
        <w:tc>
          <w:tcPr>
            <w:tcW w:w="1347" w:type="dxa"/>
            <w:tcBorders>
              <w:top w:val="single" w:sz="8" w:space="0" w:color="000000"/>
              <w:bottom w:val="single" w:sz="8" w:space="0" w:color="000000"/>
              <w:end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 xml:space="preserve">Prix unitaire </w:t>
            </w:r>
          </w:p>
        </w:tc>
        <w:tc>
          <w:tcPr>
            <w:tcW w:w="1418" w:type="dxa"/>
            <w:tcBorders>
              <w:top w:val="single" w:sz="8" w:space="0" w:color="000000"/>
              <w:bottom w:val="single" w:sz="8" w:space="0" w:color="000000"/>
              <w:end w:val="single" w:sz="8"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Montant (F.CFA)</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color w:val="000000"/>
                <w:sz w:val="22"/>
                <w:szCs w:val="22"/>
              </w:rPr>
            </w:pPr>
            <w:r>
              <w:rPr>
                <w:color w:val="000000"/>
                <w:sz w:val="22"/>
                <w:szCs w:val="22"/>
              </w:rPr>
              <w:t>Éplucheuse électrique</w:t>
            </w:r>
          </w:p>
        </w:tc>
        <w:tc>
          <w:tcPr>
            <w:tcW w:w="1000"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w:t>
            </w:r>
          </w:p>
        </w:tc>
        <w:tc>
          <w:tcPr>
            <w:tcW w:w="1347" w:type="dxa"/>
            <w:tcBorders>
              <w:top w:val="single" w:sz="4" w:space="0" w:color="000000"/>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400 000</w:t>
            </w:r>
          </w:p>
        </w:tc>
        <w:tc>
          <w:tcPr>
            <w:tcW w:w="1418" w:type="dxa"/>
            <w:tcBorders>
              <w:top w:val="single" w:sz="4" w:space="0" w:color="000000"/>
              <w:bottom w:val="single" w:sz="4" w:space="0" w:color="000000"/>
              <w:end w:val="single" w:sz="4" w:space="0" w:color="000000"/>
            </w:tcBorders>
            <w:vAlign w:val="center"/>
          </w:tcPr>
          <w:p>
            <w:pPr>
              <w:pStyle w:val="Normal"/>
              <w:ind w:firstLine="200" w:end="0"/>
              <w:jc w:val="end"/>
              <w:rPr>
                <w:rFonts w:ascii="Cambria" w:hAnsi="Cambria" w:cs="Calibri"/>
                <w:sz w:val="20"/>
                <w:szCs w:val="20"/>
              </w:rPr>
            </w:pPr>
            <w:r>
              <w:rPr>
                <w:rFonts w:cs="Calibri" w:ascii="Cambria" w:hAnsi="Cambria"/>
                <w:sz w:val="20"/>
                <w:szCs w:val="20"/>
              </w:rPr>
              <w:t>400 000</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color w:val="000000"/>
                <w:sz w:val="22"/>
                <w:szCs w:val="22"/>
              </w:rPr>
            </w:pPr>
            <w:r>
              <w:rPr>
                <w:color w:val="000000"/>
                <w:sz w:val="22"/>
                <w:szCs w:val="22"/>
              </w:rPr>
              <w:t>Trancheuse / râpe</w:t>
            </w:r>
          </w:p>
        </w:tc>
        <w:tc>
          <w:tcPr>
            <w:tcW w:w="1000" w:type="dxa"/>
            <w:tcBorders>
              <w:start w:val="single" w:sz="4" w:space="0" w:color="000000"/>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w:t>
            </w:r>
          </w:p>
        </w:tc>
        <w:tc>
          <w:tcPr>
            <w:tcW w:w="1347"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300 000</w:t>
            </w:r>
          </w:p>
        </w:tc>
        <w:tc>
          <w:tcPr>
            <w:tcW w:w="1418" w:type="dxa"/>
            <w:tcBorders>
              <w:bottom w:val="single" w:sz="4" w:space="0" w:color="000000"/>
              <w:end w:val="single" w:sz="4" w:space="0" w:color="000000"/>
            </w:tcBorders>
            <w:vAlign w:val="center"/>
          </w:tcPr>
          <w:p>
            <w:pPr>
              <w:pStyle w:val="Normal"/>
              <w:ind w:firstLine="200" w:end="0"/>
              <w:jc w:val="end"/>
              <w:rPr>
                <w:rFonts w:ascii="Cambria" w:hAnsi="Cambria" w:cs="Calibri"/>
                <w:sz w:val="20"/>
                <w:szCs w:val="20"/>
              </w:rPr>
            </w:pPr>
            <w:r>
              <w:rPr>
                <w:rFonts w:cs="Calibri" w:ascii="Cambria" w:hAnsi="Cambria"/>
                <w:sz w:val="20"/>
                <w:szCs w:val="20"/>
              </w:rPr>
              <w:t>300 000</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jc w:val="both"/>
              <w:rPr>
                <w:color w:val="000000"/>
                <w:sz w:val="22"/>
                <w:szCs w:val="22"/>
              </w:rPr>
            </w:pPr>
            <w:r>
              <w:rPr>
                <w:color w:val="000000"/>
                <w:sz w:val="22"/>
                <w:szCs w:val="22"/>
              </w:rPr>
              <w:t>Friteuse professionnelle</w:t>
            </w:r>
          </w:p>
        </w:tc>
        <w:tc>
          <w:tcPr>
            <w:tcW w:w="1000" w:type="dxa"/>
            <w:tcBorders>
              <w:start w:val="single" w:sz="4" w:space="0" w:color="000000"/>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w:t>
            </w:r>
          </w:p>
        </w:tc>
        <w:tc>
          <w:tcPr>
            <w:tcW w:w="1347"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500 000</w:t>
            </w:r>
          </w:p>
        </w:tc>
        <w:tc>
          <w:tcPr>
            <w:tcW w:w="1418" w:type="dxa"/>
            <w:tcBorders>
              <w:bottom w:val="single" w:sz="4" w:space="0" w:color="000000"/>
              <w:end w:val="single" w:sz="4" w:space="0" w:color="000000"/>
            </w:tcBorders>
            <w:vAlign w:val="center"/>
          </w:tcPr>
          <w:p>
            <w:pPr>
              <w:pStyle w:val="Normal"/>
              <w:ind w:firstLine="200" w:end="0"/>
              <w:jc w:val="end"/>
              <w:rPr>
                <w:rFonts w:ascii="Cambria" w:hAnsi="Cambria" w:cs="Calibri"/>
                <w:sz w:val="20"/>
                <w:szCs w:val="20"/>
              </w:rPr>
            </w:pPr>
            <w:r>
              <w:rPr>
                <w:rFonts w:cs="Calibri" w:ascii="Cambria" w:hAnsi="Cambria"/>
                <w:sz w:val="20"/>
                <w:szCs w:val="20"/>
              </w:rPr>
              <w:t>500 000</w:t>
            </w:r>
          </w:p>
        </w:tc>
      </w:tr>
      <w:tr>
        <w:trPr>
          <w:trHeight w:val="25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rFonts w:ascii="Cambria" w:hAnsi="Cambria" w:cs="Calibri"/>
                <w:sz w:val="20"/>
                <w:szCs w:val="20"/>
              </w:rPr>
            </w:pPr>
            <w:r>
              <w:rPr>
                <w:rFonts w:cs="Calibri" w:ascii="Cambria" w:hAnsi="Cambria"/>
                <w:sz w:val="20"/>
                <w:szCs w:val="20"/>
              </w:rPr>
              <w:t>Séchoir solaire</w:t>
            </w:r>
          </w:p>
        </w:tc>
        <w:tc>
          <w:tcPr>
            <w:tcW w:w="1000"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w:t>
            </w:r>
          </w:p>
        </w:tc>
        <w:tc>
          <w:tcPr>
            <w:tcW w:w="1347"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300 000</w:t>
            </w:r>
          </w:p>
        </w:tc>
        <w:tc>
          <w:tcPr>
            <w:tcW w:w="1418" w:type="dxa"/>
            <w:tcBorders>
              <w:bottom w:val="single" w:sz="4" w:space="0" w:color="000000"/>
              <w:end w:val="single" w:sz="4" w:space="0" w:color="000000"/>
            </w:tcBorders>
            <w:vAlign w:val="center"/>
          </w:tcPr>
          <w:p>
            <w:pPr>
              <w:pStyle w:val="Normal"/>
              <w:ind w:firstLine="200" w:end="0"/>
              <w:jc w:val="end"/>
              <w:rPr>
                <w:rFonts w:ascii="Cambria" w:hAnsi="Cambria" w:cs="Calibri"/>
                <w:sz w:val="20"/>
                <w:szCs w:val="20"/>
              </w:rPr>
            </w:pPr>
            <w:r>
              <w:rPr>
                <w:rFonts w:cs="Calibri" w:ascii="Cambria" w:hAnsi="Cambria"/>
                <w:sz w:val="20"/>
                <w:szCs w:val="20"/>
              </w:rPr>
              <w:t>600 000</w:t>
            </w:r>
          </w:p>
        </w:tc>
      </w:tr>
      <w:tr>
        <w:trPr>
          <w:trHeight w:val="255" w:hRule="atLeast"/>
        </w:trPr>
        <w:tc>
          <w:tcPr>
            <w:tcW w:w="3900" w:type="dxa"/>
            <w:tcBorders>
              <w:top w:val="single" w:sz="4" w:space="0" w:color="000000"/>
              <w:start w:val="single" w:sz="4" w:space="0" w:color="000000"/>
              <w:bottom w:val="single" w:sz="4" w:space="0" w:color="000000"/>
            </w:tcBorders>
            <w:shd w:fill="FFFFFF" w:val="clear"/>
            <w:vAlign w:val="bottom"/>
          </w:tcPr>
          <w:p>
            <w:pPr>
              <w:pStyle w:val="Normal"/>
              <w:rPr>
                <w:rFonts w:ascii="Cambria" w:hAnsi="Cambria" w:cs="Calibri"/>
                <w:color w:val="000000"/>
                <w:sz w:val="20"/>
                <w:szCs w:val="20"/>
              </w:rPr>
            </w:pPr>
            <w:r>
              <w:rPr>
                <w:rFonts w:cs="Calibri" w:ascii="Cambria" w:hAnsi="Cambria"/>
                <w:color w:val="000000"/>
                <w:sz w:val="20"/>
                <w:szCs w:val="20"/>
              </w:rPr>
              <w:t>Broyeur / moulin</w:t>
            </w:r>
          </w:p>
        </w:tc>
        <w:tc>
          <w:tcPr>
            <w:tcW w:w="1000" w:type="dxa"/>
            <w:tcBorders>
              <w:start w:val="single" w:sz="4" w:space="0" w:color="000000"/>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w:t>
            </w:r>
          </w:p>
        </w:tc>
        <w:tc>
          <w:tcPr>
            <w:tcW w:w="1347"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350 000</w:t>
            </w:r>
          </w:p>
        </w:tc>
        <w:tc>
          <w:tcPr>
            <w:tcW w:w="1418" w:type="dxa"/>
            <w:tcBorders>
              <w:bottom w:val="single" w:sz="4" w:space="0" w:color="000000"/>
              <w:end w:val="single" w:sz="4" w:space="0" w:color="000000"/>
            </w:tcBorders>
            <w:vAlign w:val="center"/>
          </w:tcPr>
          <w:p>
            <w:pPr>
              <w:pStyle w:val="Normal"/>
              <w:ind w:firstLine="200" w:end="0"/>
              <w:jc w:val="end"/>
              <w:rPr>
                <w:rFonts w:ascii="Cambria" w:hAnsi="Cambria" w:cs="Calibri"/>
                <w:sz w:val="20"/>
                <w:szCs w:val="20"/>
              </w:rPr>
            </w:pPr>
            <w:r>
              <w:rPr>
                <w:rFonts w:cs="Calibri" w:ascii="Cambria" w:hAnsi="Cambria"/>
                <w:sz w:val="20"/>
                <w:szCs w:val="20"/>
              </w:rPr>
              <w:t>350 000</w:t>
            </w:r>
          </w:p>
        </w:tc>
      </w:tr>
      <w:tr>
        <w:trPr>
          <w:trHeight w:val="255" w:hRule="atLeast"/>
        </w:trPr>
        <w:tc>
          <w:tcPr>
            <w:tcW w:w="3900" w:type="dxa"/>
            <w:tcBorders>
              <w:top w:val="single" w:sz="4" w:space="0" w:color="000000"/>
              <w:start w:val="single" w:sz="4" w:space="0" w:color="000000"/>
              <w:bottom w:val="single" w:sz="4" w:space="0" w:color="000000"/>
            </w:tcBorders>
            <w:shd w:fill="FFFFFF" w:val="clear"/>
            <w:vAlign w:val="bottom"/>
          </w:tcPr>
          <w:p>
            <w:pPr>
              <w:pStyle w:val="Normal"/>
              <w:rPr>
                <w:rFonts w:ascii="Cambria" w:hAnsi="Cambria" w:cs="Calibri"/>
                <w:color w:val="000000"/>
                <w:sz w:val="20"/>
                <w:szCs w:val="20"/>
              </w:rPr>
            </w:pPr>
            <w:r>
              <w:rPr>
                <w:rFonts w:cs="Calibri" w:ascii="Cambria" w:hAnsi="Cambria"/>
                <w:color w:val="000000"/>
                <w:sz w:val="20"/>
                <w:szCs w:val="20"/>
              </w:rPr>
              <w:t>Mixeur industriel</w:t>
            </w:r>
          </w:p>
        </w:tc>
        <w:tc>
          <w:tcPr>
            <w:tcW w:w="1000" w:type="dxa"/>
            <w:tcBorders>
              <w:start w:val="single" w:sz="4" w:space="0" w:color="000000"/>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w:t>
            </w:r>
          </w:p>
        </w:tc>
        <w:tc>
          <w:tcPr>
            <w:tcW w:w="1347"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250 000</w:t>
            </w:r>
          </w:p>
        </w:tc>
        <w:tc>
          <w:tcPr>
            <w:tcW w:w="1418" w:type="dxa"/>
            <w:tcBorders>
              <w:bottom w:val="single" w:sz="4" w:space="0" w:color="000000"/>
              <w:end w:val="single" w:sz="4" w:space="0" w:color="000000"/>
            </w:tcBorders>
            <w:vAlign w:val="center"/>
          </w:tcPr>
          <w:p>
            <w:pPr>
              <w:pStyle w:val="Normal"/>
              <w:ind w:firstLine="200" w:end="0"/>
              <w:jc w:val="end"/>
              <w:rPr>
                <w:rFonts w:ascii="Cambria" w:hAnsi="Cambria" w:cs="Calibri"/>
                <w:sz w:val="20"/>
                <w:szCs w:val="20"/>
              </w:rPr>
            </w:pPr>
            <w:r>
              <w:rPr>
                <w:rFonts w:cs="Calibri" w:ascii="Cambria" w:hAnsi="Cambria"/>
                <w:sz w:val="20"/>
                <w:szCs w:val="20"/>
              </w:rPr>
              <w:t>250 000</w:t>
            </w:r>
          </w:p>
        </w:tc>
      </w:tr>
      <w:tr>
        <w:trPr>
          <w:trHeight w:val="255" w:hRule="atLeast"/>
        </w:trPr>
        <w:tc>
          <w:tcPr>
            <w:tcW w:w="3900" w:type="dxa"/>
            <w:tcBorders>
              <w:top w:val="single" w:sz="4" w:space="0" w:color="000000"/>
              <w:start w:val="single" w:sz="4" w:space="0" w:color="000000"/>
              <w:bottom w:val="single" w:sz="4" w:space="0" w:color="000000"/>
            </w:tcBorders>
            <w:shd w:fill="FFFFFF" w:val="clear"/>
            <w:vAlign w:val="bottom"/>
          </w:tcPr>
          <w:p>
            <w:pPr>
              <w:pStyle w:val="Normal"/>
              <w:rPr>
                <w:rFonts w:ascii="Cambria" w:hAnsi="Cambria" w:cs="Calibri"/>
                <w:color w:val="000000"/>
                <w:sz w:val="20"/>
                <w:szCs w:val="20"/>
              </w:rPr>
            </w:pPr>
            <w:r>
              <w:rPr>
                <w:rFonts w:cs="Calibri" w:ascii="Cambria" w:hAnsi="Cambria"/>
                <w:color w:val="000000"/>
                <w:sz w:val="20"/>
                <w:szCs w:val="20"/>
              </w:rPr>
              <w:t>Petit matériel divers (1 lot)</w:t>
            </w:r>
          </w:p>
        </w:tc>
        <w:tc>
          <w:tcPr>
            <w:tcW w:w="1000" w:type="dxa"/>
            <w:tcBorders>
              <w:start w:val="single" w:sz="4" w:space="0" w:color="000000"/>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w:t>
            </w:r>
          </w:p>
        </w:tc>
        <w:tc>
          <w:tcPr>
            <w:tcW w:w="1347"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100 000</w:t>
            </w:r>
          </w:p>
        </w:tc>
        <w:tc>
          <w:tcPr>
            <w:tcW w:w="1418" w:type="dxa"/>
            <w:tcBorders>
              <w:bottom w:val="single" w:sz="4" w:space="0" w:color="000000"/>
              <w:end w:val="single" w:sz="4" w:space="0" w:color="000000"/>
            </w:tcBorders>
            <w:vAlign w:val="center"/>
          </w:tcPr>
          <w:p>
            <w:pPr>
              <w:pStyle w:val="Normal"/>
              <w:ind w:firstLine="200" w:end="0"/>
              <w:jc w:val="end"/>
              <w:rPr>
                <w:rFonts w:ascii="Cambria" w:hAnsi="Cambria" w:cs="Calibri"/>
                <w:sz w:val="20"/>
                <w:szCs w:val="20"/>
              </w:rPr>
            </w:pPr>
            <w:r>
              <w:rPr>
                <w:rFonts w:cs="Calibri" w:ascii="Cambria" w:hAnsi="Cambria"/>
                <w:sz w:val="20"/>
                <w:szCs w:val="20"/>
              </w:rPr>
              <w:t>100 000</w:t>
            </w:r>
          </w:p>
        </w:tc>
      </w:tr>
      <w:tr>
        <w:trPr>
          <w:trHeight w:val="270" w:hRule="atLeast"/>
        </w:trPr>
        <w:tc>
          <w:tcPr>
            <w:tcW w:w="3900" w:type="dxa"/>
            <w:tcBorders>
              <w:start w:val="single" w:sz="4" w:space="0" w:color="000000"/>
              <w:bottom w:val="single" w:sz="8"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TOTAL</w:t>
            </w:r>
          </w:p>
        </w:tc>
        <w:tc>
          <w:tcPr>
            <w:tcW w:w="1000" w:type="dxa"/>
            <w:tcBorders>
              <w:bottom w:val="single" w:sz="8"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 </w:t>
            </w:r>
          </w:p>
        </w:tc>
        <w:tc>
          <w:tcPr>
            <w:tcW w:w="1347" w:type="dxa"/>
            <w:tcBorders>
              <w:bottom w:val="single" w:sz="8"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 </w:t>
            </w:r>
          </w:p>
        </w:tc>
        <w:tc>
          <w:tcPr>
            <w:tcW w:w="1418" w:type="dxa"/>
            <w:tcBorders>
              <w:bottom w:val="single" w:sz="8" w:space="0" w:color="000000"/>
              <w:end w:val="single" w:sz="4" w:space="0" w:color="000000"/>
            </w:tcBorders>
            <w:shd w:fill="ACB9CA" w:val="clear"/>
            <w:vAlign w:val="center"/>
          </w:tcPr>
          <w:p>
            <w:pPr>
              <w:pStyle w:val="Normal"/>
              <w:ind w:firstLine="201" w:end="0"/>
              <w:jc w:val="end"/>
              <w:rPr>
                <w:rFonts w:ascii="Cambria" w:hAnsi="Cambria" w:cs="Calibri"/>
                <w:b/>
                <w:bCs/>
                <w:sz w:val="20"/>
                <w:szCs w:val="20"/>
              </w:rPr>
            </w:pPr>
            <w:r>
              <w:rPr>
                <w:rFonts w:cs="Calibri" w:ascii="Cambria" w:hAnsi="Cambria"/>
                <w:b/>
                <w:bCs/>
                <w:sz w:val="20"/>
                <w:szCs w:val="20"/>
              </w:rPr>
              <w:t>2 500 000</w:t>
            </w:r>
          </w:p>
        </w:tc>
      </w:tr>
    </w:tbl>
    <w:p>
      <w:pPr>
        <w:pStyle w:val="Normal"/>
        <w:rPr>
          <w:b/>
          <w:bCs/>
          <w:sz w:val="22"/>
          <w:szCs w:val="22"/>
          <w:lang w:eastAsia="fr-CA"/>
        </w:rPr>
      </w:pPr>
      <w:r>
        <w:rPr>
          <w:b/>
          <w:bCs/>
          <w:sz w:val="22"/>
          <w:szCs w:val="22"/>
          <w:lang w:eastAsia="fr-CA"/>
        </w:rPr>
      </w:r>
    </w:p>
    <w:tbl>
      <w:tblPr>
        <w:tblW w:w="7420" w:type="dxa"/>
        <w:jc w:val="start"/>
        <w:tblInd w:w="60" w:type="dxa"/>
        <w:tblLayout w:type="fixed"/>
        <w:tblCellMar>
          <w:top w:w="0" w:type="dxa"/>
          <w:start w:w="70" w:type="dxa"/>
          <w:bottom w:w="0" w:type="dxa"/>
          <w:end w:w="70" w:type="dxa"/>
        </w:tblCellMar>
      </w:tblPr>
      <w:tblGrid>
        <w:gridCol w:w="3900"/>
        <w:gridCol w:w="1000"/>
        <w:gridCol w:w="1000"/>
        <w:gridCol w:w="1520"/>
      </w:tblGrid>
      <w:tr>
        <w:trPr>
          <w:trHeight w:val="255" w:hRule="atLeast"/>
        </w:trPr>
        <w:tc>
          <w:tcPr>
            <w:tcW w:w="3900" w:type="dxa"/>
            <w:tcBorders/>
            <w:shd w:fill="FFFFFF" w:val="clear"/>
            <w:vAlign w:val="bottom"/>
          </w:tcPr>
          <w:p>
            <w:pPr>
              <w:pStyle w:val="Normal"/>
              <w:snapToGrid w:val="false"/>
              <w:rPr>
                <w:rFonts w:ascii="Cambria" w:hAnsi="Cambria" w:cs="Calibri"/>
                <w:b/>
                <w:bCs/>
                <w:sz w:val="20"/>
                <w:szCs w:val="20"/>
              </w:rPr>
            </w:pPr>
            <w:r>
              <w:rPr>
                <w:rFonts w:cs="Calibri" w:ascii="Cambria" w:hAnsi="Cambria"/>
                <w:b/>
                <w:bCs/>
                <w:sz w:val="20"/>
                <w:szCs w:val="20"/>
              </w:rPr>
            </w:r>
          </w:p>
        </w:tc>
        <w:tc>
          <w:tcPr>
            <w:tcW w:w="1000" w:type="dxa"/>
            <w:tcBorders/>
            <w:shd w:fill="FFFFFF" w:val="clear"/>
            <w:vAlign w:val="bottom"/>
          </w:tcPr>
          <w:p>
            <w:pPr>
              <w:pStyle w:val="Normal"/>
              <w:rPr>
                <w:rFonts w:ascii="Cambria" w:hAnsi="Cambria" w:cs="Calibri"/>
                <w:sz w:val="20"/>
                <w:szCs w:val="20"/>
              </w:rPr>
            </w:pPr>
            <w:r>
              <w:rPr>
                <w:rFonts w:cs="Calibri" w:ascii="Cambria" w:hAnsi="Cambria"/>
                <w:sz w:val="20"/>
                <w:szCs w:val="20"/>
              </w:rPr>
              <w:t> </w:t>
            </w:r>
          </w:p>
        </w:tc>
        <w:tc>
          <w:tcPr>
            <w:tcW w:w="1000" w:type="dxa"/>
            <w:tcBorders/>
            <w:shd w:fill="FFFFFF" w:val="clear"/>
            <w:vAlign w:val="bottom"/>
          </w:tcPr>
          <w:p>
            <w:pPr>
              <w:pStyle w:val="Normal"/>
              <w:rPr>
                <w:rFonts w:ascii="Cambria" w:hAnsi="Cambria" w:cs="Calibri"/>
                <w:sz w:val="20"/>
                <w:szCs w:val="20"/>
              </w:rPr>
            </w:pPr>
            <w:r>
              <w:rPr>
                <w:rFonts w:cs="Calibri" w:ascii="Cambria" w:hAnsi="Cambria"/>
                <w:sz w:val="20"/>
                <w:szCs w:val="20"/>
              </w:rPr>
              <w:t> </w:t>
            </w:r>
          </w:p>
        </w:tc>
        <w:tc>
          <w:tcPr>
            <w:tcW w:w="1520" w:type="dxa"/>
            <w:tcBorders/>
            <w:shd w:fill="FFFFFF" w:val="clear"/>
            <w:vAlign w:val="bottom"/>
          </w:tcPr>
          <w:p>
            <w:pPr>
              <w:pStyle w:val="Normal"/>
              <w:rPr>
                <w:rFonts w:ascii="Cambria" w:hAnsi="Cambria" w:cs="Calibri"/>
                <w:sz w:val="20"/>
                <w:szCs w:val="20"/>
              </w:rPr>
            </w:pPr>
            <w:r>
              <w:rPr>
                <w:rFonts w:cs="Calibri" w:ascii="Cambria" w:hAnsi="Cambria"/>
                <w:sz w:val="20"/>
                <w:szCs w:val="20"/>
              </w:rPr>
              <w:t> </w:t>
            </w:r>
          </w:p>
        </w:tc>
      </w:tr>
    </w:tbl>
    <w:p>
      <w:pPr>
        <w:pStyle w:val="Heading2"/>
        <w:keepLines/>
        <w:numPr>
          <w:ilvl w:val="0"/>
          <w:numId w:val="16"/>
        </w:numPr>
        <w:spacing w:before="120" w:after="120"/>
        <w:jc w:val="both"/>
        <w:rPr>
          <w:rFonts w:ascii="Times New Roman" w:hAnsi="Times New Roman" w:cs="Times New Roman"/>
          <w:i w:val="false"/>
          <w:i w:val="false"/>
          <w:iCs w:val="false"/>
          <w:sz w:val="22"/>
          <w:szCs w:val="22"/>
          <w:lang w:val="fr-CI"/>
        </w:rPr>
      </w:pPr>
      <w:bookmarkStart w:id="12" w:name="__RefHeading___Toc234831711"/>
      <w:bookmarkEnd w:id="12"/>
      <w:r>
        <w:rPr>
          <w:rFonts w:cs="Times New Roman" w:ascii="Times New Roman" w:hAnsi="Times New Roman"/>
          <w:i w:val="false"/>
          <w:iCs w:val="false"/>
          <w:sz w:val="22"/>
          <w:szCs w:val="22"/>
          <w:lang w:val="fr-CI"/>
        </w:rPr>
        <w:t>Le processus de production :</w:t>
      </w:r>
    </w:p>
    <w:p>
      <w:pPr>
        <w:pStyle w:val="ds-markdown-paragraph"/>
        <w:shd w:fill="FFFFFF" w:val="clear"/>
        <w:spacing w:before="0" w:after="0"/>
        <w:ind w:start="360" w:end="0"/>
        <w:rPr>
          <w:color w:val="0F1115"/>
        </w:rPr>
      </w:pPr>
      <w:r>
        <w:rPr>
          <w:rStyle w:val="Strong"/>
          <w:color w:val="0F1115"/>
        </w:rPr>
        <w:t>Chips :</w:t>
      </w:r>
      <w:r>
        <w:rPr>
          <w:color w:val="0F1115"/>
        </w:rPr>
        <w:t xml:space="preserve"> Lavage → Épluchage → Tranchage → Friture → Salage → Emballage.</w:t>
      </w:r>
    </w:p>
    <w:p>
      <w:pPr>
        <w:pStyle w:val="ds-markdown-paragraph"/>
        <w:shd w:fill="FFFFFF" w:val="clear"/>
        <w:spacing w:before="0" w:after="0"/>
        <w:rPr>
          <w:color w:val="0F1115"/>
        </w:rPr>
      </w:pPr>
      <w:r>
        <w:rPr>
          <w:rStyle w:val="Strong"/>
          <w:color w:val="0F1115"/>
        </w:rPr>
        <w:t xml:space="preserve">     </w:t>
      </w:r>
      <w:r>
        <w:rPr>
          <w:rStyle w:val="Strong"/>
          <w:color w:val="0F1115"/>
        </w:rPr>
        <w:t>Poudre :</w:t>
      </w:r>
      <w:r>
        <w:rPr>
          <w:color w:val="0F1115"/>
        </w:rPr>
        <w:t xml:space="preserve"> Lavage → Épluchage → Cuisson → Séchage → Broyage → Tamisage → Emballage.</w:t>
      </w:r>
    </w:p>
    <w:p>
      <w:pPr>
        <w:pStyle w:val="ds-markdown-paragraph"/>
        <w:shd w:fill="FFFFFF" w:val="clear"/>
        <w:spacing w:before="0" w:after="0"/>
        <w:rPr>
          <w:color w:val="0F1115"/>
        </w:rPr>
      </w:pPr>
      <w:r>
        <w:rPr>
          <w:rStyle w:val="Strong"/>
          <w:color w:val="0F1115"/>
        </w:rPr>
        <w:t xml:space="preserve">   </w:t>
      </w:r>
      <w:r>
        <w:rPr>
          <w:rStyle w:val="Strong"/>
          <w:color w:val="0F1115"/>
        </w:rPr>
        <w:t>Crêpes :</w:t>
      </w:r>
      <w:r>
        <w:rPr>
          <w:color w:val="0F1115"/>
        </w:rPr>
        <w:t xml:space="preserve"> Lavage → Épluchage → Cuisson → Écrasage → Mélange → Cuisson → Emballage.</w:t>
      </w:r>
    </w:p>
    <w:p>
      <w:pPr>
        <w:pStyle w:val="ds-markdown-paragraph"/>
        <w:shd w:fill="FFFFFF" w:val="clear"/>
        <w:spacing w:before="0" w:after="0"/>
        <w:rPr>
          <w:color w:val="0F1115"/>
        </w:rPr>
      </w:pPr>
      <w:r>
        <w:rPr>
          <w:rStyle w:val="Strong"/>
          <w:color w:val="0F1115"/>
        </w:rPr>
        <w:t>Jus :</w:t>
      </w:r>
      <w:r>
        <w:rPr>
          <w:color w:val="0F1115"/>
        </w:rPr>
        <w:t xml:space="preserve"> Lavage → Épluchage → Pressage → Mélange → Pasteurisation → Conditionnement.</w:t>
      </w:r>
    </w:p>
    <w:p>
      <w:pPr>
        <w:pStyle w:val="ds-markdown-paragraph"/>
        <w:shd w:fill="FFFFFF" w:val="clear"/>
        <w:spacing w:before="0" w:after="0"/>
        <w:rPr>
          <w:color w:val="0F1115"/>
        </w:rPr>
      </w:pPr>
      <w:r>
        <w:rPr>
          <w:rStyle w:val="Strong"/>
          <w:color w:val="0F1115"/>
        </w:rPr>
        <w:t>Bouillie :</w:t>
      </w:r>
      <w:r>
        <w:rPr>
          <w:color w:val="0F1115"/>
        </w:rPr>
        <w:t xml:space="preserve"> Lavage → Épluchage → Cuisson → Séchage → Broyage → Mélange → Emballage.</w:t>
      </w:r>
    </w:p>
    <w:p>
      <w:pPr>
        <w:pStyle w:val="Normal"/>
        <w:rPr/>
      </w:pPr>
      <w:r>
        <w:rPr/>
        <w:t xml:space="preserve">Le processus de production au niveau de l'unité de transformation </w:t>
      </w:r>
      <w:r>
        <w:rPr>
          <w:b/>
          <w:bCs/>
        </w:rPr>
        <w:t>DIJA SAVEURS DE PATATE DOUCE</w:t>
      </w:r>
      <w:r>
        <w:rPr/>
        <w:t xml:space="preserve"> comprend :</w:t>
      </w:r>
    </w:p>
    <w:p>
      <w:pPr>
        <w:pStyle w:val="Normal"/>
        <w:numPr>
          <w:ilvl w:val="0"/>
          <w:numId w:val="3"/>
        </w:numPr>
        <w:rPr/>
      </w:pPr>
      <w:r>
        <w:rPr>
          <w:b/>
          <w:bCs/>
        </w:rPr>
        <w:t>Approvisionnement et tri de la patate douce</w:t>
      </w:r>
      <w:r>
        <w:rPr/>
        <w:br/>
        <w:t>La patate douce est achetée auprès des producteurs locaux de Banangabougou et environs. Elle est triée pour éliminer les tubercules abîmés ou non conformes, garantissant ainsi la qualité des produits finis.</w:t>
      </w:r>
    </w:p>
    <w:p>
      <w:pPr>
        <w:pStyle w:val="Normal"/>
        <w:numPr>
          <w:ilvl w:val="0"/>
          <w:numId w:val="3"/>
        </w:numPr>
        <w:rPr/>
      </w:pPr>
      <w:r>
        <w:rPr>
          <w:b/>
          <w:bCs/>
        </w:rPr>
        <w:t>Lavage et épluchage</w:t>
      </w:r>
      <w:r>
        <w:rPr/>
        <w:br/>
        <w:t>Les tubercules sont lavés à l'eau propre puis épluchés manuellement ou à l'aide d'une éplucheuse électrique, selon le produit à transformer.</w:t>
      </w:r>
    </w:p>
    <w:p>
      <w:pPr>
        <w:pStyle w:val="Normal"/>
        <w:numPr>
          <w:ilvl w:val="0"/>
          <w:numId w:val="3"/>
        </w:numPr>
        <w:rPr/>
      </w:pPr>
      <w:r>
        <w:rPr>
          <w:b/>
          <w:bCs/>
        </w:rPr>
        <w:t>Transformation selon le produit</w:t>
      </w:r>
    </w:p>
    <w:p>
      <w:pPr>
        <w:pStyle w:val="Normal"/>
        <w:numPr>
          <w:ilvl w:val="1"/>
          <w:numId w:val="3"/>
        </w:numPr>
        <w:rPr/>
      </w:pPr>
      <w:r>
        <w:rPr>
          <w:b/>
          <w:bCs/>
        </w:rPr>
        <w:t>Chips (nature et épicé) :</w:t>
      </w:r>
      <w:r>
        <w:rPr/>
        <w:t xml:space="preserve"> tranchage fin → friture → salage ou épicage → emballage en sachets de 100 g.</w:t>
      </w:r>
    </w:p>
    <w:p>
      <w:pPr>
        <w:pStyle w:val="Normal"/>
        <w:numPr>
          <w:ilvl w:val="1"/>
          <w:numId w:val="3"/>
        </w:numPr>
        <w:rPr/>
      </w:pPr>
      <w:r>
        <w:rPr>
          <w:b/>
          <w:bCs/>
        </w:rPr>
        <w:t>Poudre :</w:t>
      </w:r>
      <w:r>
        <w:rPr/>
        <w:t xml:space="preserve"> cuisson → séchage (séchoir solaire) → broyage → tamisage → conditionnement en sachets de 500 g.</w:t>
      </w:r>
    </w:p>
    <w:p>
      <w:pPr>
        <w:pStyle w:val="Normal"/>
        <w:numPr>
          <w:ilvl w:val="1"/>
          <w:numId w:val="3"/>
        </w:numPr>
        <w:rPr/>
      </w:pPr>
      <w:r>
        <w:rPr>
          <w:b/>
          <w:bCs/>
        </w:rPr>
        <w:t>Crêpes :</w:t>
      </w:r>
      <w:r>
        <w:rPr/>
        <w:t xml:space="preserve"> cuisson → écrasage → mélange → cuisson finale → conditionnement en paquets de 6.</w:t>
      </w:r>
    </w:p>
    <w:p>
      <w:pPr>
        <w:pStyle w:val="Normal"/>
        <w:numPr>
          <w:ilvl w:val="1"/>
          <w:numId w:val="3"/>
        </w:numPr>
        <w:rPr/>
      </w:pPr>
      <w:r>
        <w:rPr>
          <w:b/>
          <w:bCs/>
        </w:rPr>
        <w:t>Jus :</w:t>
      </w:r>
      <w:r>
        <w:rPr/>
        <w:t xml:space="preserve"> pressage → mélange (pois sucré, lait de coco, autres fruits) → pasteurisation → conditionnement en bouteilles de 50 cl.</w:t>
      </w:r>
    </w:p>
    <w:p>
      <w:pPr>
        <w:pStyle w:val="Normal"/>
        <w:numPr>
          <w:ilvl w:val="1"/>
          <w:numId w:val="3"/>
        </w:numPr>
        <w:rPr/>
      </w:pPr>
      <w:r>
        <w:rPr>
          <w:b/>
          <w:bCs/>
        </w:rPr>
        <w:t>Bouillie infantile :</w:t>
      </w:r>
      <w:r>
        <w:rPr/>
        <w:t xml:space="preserve"> cuisson → séchage → broyage → mélange enrichi → conditionnement en sachets de 1 kg.</w:t>
      </w:r>
    </w:p>
    <w:p>
      <w:pPr>
        <w:pStyle w:val="Normal"/>
        <w:numPr>
          <w:ilvl w:val="0"/>
          <w:numId w:val="3"/>
        </w:numPr>
        <w:rPr/>
      </w:pPr>
      <w:r>
        <w:rPr>
          <w:b/>
          <w:bCs/>
        </w:rPr>
        <w:t>Contrôle qualité et conditionnement</w:t>
      </w:r>
      <w:r>
        <w:rPr/>
        <w:br/>
        <w:t xml:space="preserve">Chaque lot est contrôlé avant emballage : vérification de l'hygiène, du goût, de la texture et de la conformité du poids. L'emballage est moderne et porte la marque </w:t>
      </w:r>
      <w:r>
        <w:rPr>
          <w:b/>
          <w:bCs/>
        </w:rPr>
        <w:t>DIJA SAVEURS DE PATATE DOUCE</w:t>
      </w:r>
      <w:r>
        <w:rPr/>
        <w:t>.</w:t>
      </w:r>
    </w:p>
    <w:p>
      <w:pPr>
        <w:pStyle w:val="Normal"/>
        <w:numPr>
          <w:ilvl w:val="0"/>
          <w:numId w:val="3"/>
        </w:numPr>
        <w:rPr/>
      </w:pPr>
      <w:r>
        <w:rPr>
          <w:b/>
          <w:bCs/>
        </w:rPr>
        <w:t>Stockage et commercialisation</w:t>
      </w:r>
      <w:r>
        <w:rPr/>
        <w:br/>
        <w:t>Les produits finis sont stockés dans un local sec et aéré, à l'abri de l'humidité. La commercialisation se fait auprès des ménages, supermarchés, pharmacies, marchés locaux et écoles de Bamako et environs.</w:t>
      </w:r>
    </w:p>
    <w:p>
      <w:pPr>
        <w:pStyle w:val="Normal"/>
        <w:rPr/>
      </w:pPr>
      <w:r>
        <w:rPr/>
        <w:t xml:space="preserve">La capacité de production de </w:t>
      </w:r>
      <w:r>
        <w:rPr>
          <w:b/>
          <w:bCs/>
        </w:rPr>
        <w:t>DIJA SAVEURS DE PATATE DOUCE</w:t>
      </w:r>
      <w:r>
        <w:rPr/>
        <w:t xml:space="preserve"> est définie dans la projection de vente ci-dessous :</w:t>
      </w:r>
    </w:p>
    <w:tbl>
      <w:tblPr>
        <w:tblW w:w="9885" w:type="dxa"/>
        <w:jc w:val="start"/>
        <w:tblInd w:w="-5" w:type="dxa"/>
        <w:tblLayout w:type="fixed"/>
        <w:tblCellMar>
          <w:top w:w="150" w:type="dxa"/>
          <w:start w:w="0" w:type="dxa"/>
          <w:bottom w:w="150" w:type="dxa"/>
          <w:end w:w="240" w:type="dxa"/>
        </w:tblCellMar>
      </w:tblPr>
      <w:tblGrid>
        <w:gridCol w:w="1942"/>
        <w:gridCol w:w="1489"/>
        <w:gridCol w:w="1280"/>
        <w:gridCol w:w="1320"/>
        <w:gridCol w:w="1360"/>
        <w:gridCol w:w="1374"/>
        <w:gridCol w:w="1120"/>
      </w:tblGrid>
      <w:tr>
        <w:trPr>
          <w:tblHeader w:val="true"/>
        </w:trPr>
        <w:tc>
          <w:tcPr>
            <w:tcW w:w="1942" w:type="dxa"/>
            <w:tcBorders>
              <w:top w:val="single" w:sz="4" w:space="0" w:color="000000"/>
              <w:start w:val="single" w:sz="4" w:space="0" w:color="000000"/>
              <w:bottom w:val="single" w:sz="4" w:space="0" w:color="000000"/>
              <w:end w:val="single" w:sz="4" w:space="0" w:color="000000"/>
            </w:tcBorders>
            <w:vAlign w:val="center"/>
          </w:tcPr>
          <w:p>
            <w:pPr>
              <w:pStyle w:val="Normal"/>
              <w:rPr/>
            </w:pPr>
            <w:r>
              <w:rPr/>
              <w:t>Désignation</w:t>
            </w:r>
          </w:p>
        </w:tc>
        <w:tc>
          <w:tcPr>
            <w:tcW w:w="1489"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pPr>
            <w:r>
              <w:rPr/>
              <w:t>Unité</w:t>
            </w:r>
          </w:p>
        </w:tc>
        <w:tc>
          <w:tcPr>
            <w:tcW w:w="128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pPr>
            <w:r>
              <w:rPr/>
              <w:t>Qté/jour</w:t>
            </w:r>
          </w:p>
        </w:tc>
        <w:tc>
          <w:tcPr>
            <w:tcW w:w="132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pPr>
            <w:r>
              <w:rPr/>
              <w:t>Qté/Sem</w:t>
            </w:r>
          </w:p>
        </w:tc>
        <w:tc>
          <w:tcPr>
            <w:tcW w:w="136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pPr>
            <w:r>
              <w:rPr/>
              <w:t>Qté/mois</w:t>
            </w:r>
          </w:p>
        </w:tc>
        <w:tc>
          <w:tcPr>
            <w:tcW w:w="1374"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pPr>
            <w:r>
              <w:rPr/>
              <w:t>Qté/Trim</w:t>
            </w:r>
          </w:p>
        </w:tc>
        <w:tc>
          <w:tcPr>
            <w:tcW w:w="112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pPr>
            <w:r>
              <w:rPr/>
              <w:t>Qté/an</w:t>
            </w:r>
          </w:p>
        </w:tc>
      </w:tr>
      <w:tr>
        <w:trPr/>
        <w:tc>
          <w:tcPr>
            <w:tcW w:w="1942" w:type="dxa"/>
            <w:tcBorders>
              <w:top w:val="single" w:sz="4" w:space="0" w:color="000000"/>
              <w:start w:val="single" w:sz="4" w:space="0" w:color="000000"/>
              <w:bottom w:val="single" w:sz="4" w:space="0" w:color="000000"/>
              <w:end w:val="single" w:sz="4" w:space="0" w:color="000000"/>
            </w:tcBorders>
            <w:vAlign w:val="center"/>
          </w:tcPr>
          <w:p>
            <w:pPr>
              <w:pStyle w:val="Normal"/>
              <w:rPr/>
            </w:pPr>
            <w:r>
              <w:rPr/>
              <w:t>Vente Chips (nature/épicé)</w:t>
            </w:r>
          </w:p>
        </w:tc>
        <w:tc>
          <w:tcPr>
            <w:tcW w:w="1489"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pPr>
            <w:r>
              <w:rPr/>
              <w:t>Sachet 100 g</w:t>
            </w:r>
          </w:p>
        </w:tc>
        <w:tc>
          <w:tcPr>
            <w:tcW w:w="128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pPr>
            <w:r>
              <w:rPr/>
              <w:t>20</w:t>
            </w:r>
          </w:p>
        </w:tc>
        <w:tc>
          <w:tcPr>
            <w:tcW w:w="132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pPr>
            <w:r>
              <w:rPr/>
              <w:t>120</w:t>
            </w:r>
          </w:p>
        </w:tc>
        <w:tc>
          <w:tcPr>
            <w:tcW w:w="136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pPr>
            <w:r>
              <w:rPr/>
              <w:t>500</w:t>
            </w:r>
          </w:p>
        </w:tc>
        <w:tc>
          <w:tcPr>
            <w:tcW w:w="1374"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pPr>
            <w:r>
              <w:rPr/>
              <w:t>1 500</w:t>
            </w:r>
          </w:p>
        </w:tc>
        <w:tc>
          <w:tcPr>
            <w:tcW w:w="1120"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rPr/>
            </w:pPr>
            <w:r>
              <w:rPr/>
              <w:t>6 000</w:t>
            </w:r>
          </w:p>
        </w:tc>
      </w:tr>
      <w:tr>
        <w:trPr/>
        <w:tc>
          <w:tcPr>
            <w:tcW w:w="1942" w:type="dxa"/>
            <w:tcBorders>
              <w:top w:val="single" w:sz="4" w:space="0" w:color="000000"/>
              <w:start w:val="single" w:sz="4" w:space="0" w:color="000000"/>
              <w:bottom w:val="single" w:sz="4" w:space="0" w:color="000000"/>
              <w:end w:val="single" w:sz="4" w:space="0" w:color="000000"/>
            </w:tcBorders>
            <w:vAlign w:val="center"/>
          </w:tcPr>
          <w:p>
            <w:pPr>
              <w:pStyle w:val="Normal"/>
              <w:rPr/>
            </w:pPr>
            <w:r>
              <w:rPr/>
              <w:t>Vente Poudre de patate douce</w:t>
            </w:r>
          </w:p>
        </w:tc>
        <w:tc>
          <w:tcPr>
            <w:tcW w:w="1489"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pPr>
            <w:r>
              <w:rPr/>
              <w:t>Sachet 500 g</w:t>
            </w:r>
          </w:p>
        </w:tc>
        <w:tc>
          <w:tcPr>
            <w:tcW w:w="128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pPr>
            <w:r>
              <w:rPr/>
              <w:t>3</w:t>
            </w:r>
          </w:p>
        </w:tc>
        <w:tc>
          <w:tcPr>
            <w:tcW w:w="132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pPr>
            <w:r>
              <w:rPr/>
              <w:t>20</w:t>
            </w:r>
          </w:p>
        </w:tc>
        <w:tc>
          <w:tcPr>
            <w:tcW w:w="136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pPr>
            <w:r>
              <w:rPr/>
              <w:t>83</w:t>
            </w:r>
          </w:p>
        </w:tc>
        <w:tc>
          <w:tcPr>
            <w:tcW w:w="1374"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pPr>
            <w:r>
              <w:rPr/>
              <w:t>250</w:t>
            </w:r>
          </w:p>
        </w:tc>
        <w:tc>
          <w:tcPr>
            <w:tcW w:w="1120"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rPr/>
            </w:pPr>
            <w:r>
              <w:rPr/>
              <w:t>1 000</w:t>
            </w:r>
          </w:p>
        </w:tc>
      </w:tr>
      <w:tr>
        <w:trPr/>
        <w:tc>
          <w:tcPr>
            <w:tcW w:w="1942" w:type="dxa"/>
            <w:tcBorders>
              <w:top w:val="single" w:sz="4" w:space="0" w:color="000000"/>
              <w:start w:val="single" w:sz="4" w:space="0" w:color="000000"/>
              <w:bottom w:val="single" w:sz="4" w:space="0" w:color="000000"/>
              <w:end w:val="single" w:sz="4" w:space="0" w:color="000000"/>
            </w:tcBorders>
            <w:vAlign w:val="center"/>
          </w:tcPr>
          <w:p>
            <w:pPr>
              <w:pStyle w:val="Normal"/>
              <w:rPr/>
            </w:pPr>
            <w:r>
              <w:rPr/>
              <w:t>Vente Crêpes de patate douce</w:t>
            </w:r>
          </w:p>
        </w:tc>
        <w:tc>
          <w:tcPr>
            <w:tcW w:w="1489"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pPr>
            <w:r>
              <w:rPr/>
              <w:t>Paquet de 6</w:t>
            </w:r>
          </w:p>
        </w:tc>
        <w:tc>
          <w:tcPr>
            <w:tcW w:w="128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pPr>
            <w:r>
              <w:rPr/>
              <w:t>5</w:t>
            </w:r>
          </w:p>
        </w:tc>
        <w:tc>
          <w:tcPr>
            <w:tcW w:w="132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pPr>
            <w:r>
              <w:rPr/>
              <w:t>30</w:t>
            </w:r>
          </w:p>
        </w:tc>
        <w:tc>
          <w:tcPr>
            <w:tcW w:w="136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pPr>
            <w:r>
              <w:rPr/>
              <w:t>125</w:t>
            </w:r>
          </w:p>
        </w:tc>
        <w:tc>
          <w:tcPr>
            <w:tcW w:w="1374"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pPr>
            <w:r>
              <w:rPr/>
              <w:t>375</w:t>
            </w:r>
          </w:p>
        </w:tc>
        <w:tc>
          <w:tcPr>
            <w:tcW w:w="1120"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rPr/>
            </w:pPr>
            <w:r>
              <w:rPr/>
              <w:t>1 500</w:t>
            </w:r>
          </w:p>
        </w:tc>
      </w:tr>
      <w:tr>
        <w:trPr/>
        <w:tc>
          <w:tcPr>
            <w:tcW w:w="1942" w:type="dxa"/>
            <w:tcBorders>
              <w:top w:val="single" w:sz="4" w:space="0" w:color="000000"/>
              <w:start w:val="single" w:sz="4" w:space="0" w:color="000000"/>
              <w:bottom w:val="single" w:sz="4" w:space="0" w:color="000000"/>
              <w:end w:val="single" w:sz="4" w:space="0" w:color="000000"/>
            </w:tcBorders>
            <w:vAlign w:val="center"/>
          </w:tcPr>
          <w:p>
            <w:pPr>
              <w:pStyle w:val="Normal"/>
              <w:rPr/>
            </w:pPr>
            <w:r>
              <w:rPr/>
              <w:t>Vente Jus de patate douce</w:t>
            </w:r>
          </w:p>
        </w:tc>
        <w:tc>
          <w:tcPr>
            <w:tcW w:w="1489"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pPr>
            <w:r>
              <w:rPr/>
              <w:t>Bouteille 50 cl</w:t>
            </w:r>
          </w:p>
        </w:tc>
        <w:tc>
          <w:tcPr>
            <w:tcW w:w="128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pPr>
            <w:r>
              <w:rPr/>
              <w:t>10</w:t>
            </w:r>
          </w:p>
        </w:tc>
        <w:tc>
          <w:tcPr>
            <w:tcW w:w="132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pPr>
            <w:r>
              <w:rPr/>
              <w:t>60</w:t>
            </w:r>
          </w:p>
        </w:tc>
        <w:tc>
          <w:tcPr>
            <w:tcW w:w="136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pPr>
            <w:r>
              <w:rPr/>
              <w:t>250</w:t>
            </w:r>
          </w:p>
        </w:tc>
        <w:tc>
          <w:tcPr>
            <w:tcW w:w="1374"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pPr>
            <w:r>
              <w:rPr/>
              <w:t>750</w:t>
            </w:r>
          </w:p>
        </w:tc>
        <w:tc>
          <w:tcPr>
            <w:tcW w:w="1120"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rPr/>
            </w:pPr>
            <w:r>
              <w:rPr/>
              <w:t>3 000</w:t>
            </w:r>
          </w:p>
        </w:tc>
      </w:tr>
      <w:tr>
        <w:trPr/>
        <w:tc>
          <w:tcPr>
            <w:tcW w:w="1942" w:type="dxa"/>
            <w:tcBorders>
              <w:top w:val="single" w:sz="4" w:space="0" w:color="000000"/>
              <w:start w:val="single" w:sz="4" w:space="0" w:color="000000"/>
              <w:bottom w:val="single" w:sz="4" w:space="0" w:color="000000"/>
              <w:end w:val="single" w:sz="4" w:space="0" w:color="000000"/>
            </w:tcBorders>
            <w:vAlign w:val="center"/>
          </w:tcPr>
          <w:p>
            <w:pPr>
              <w:pStyle w:val="Normal"/>
              <w:rPr/>
            </w:pPr>
            <w:r>
              <w:rPr/>
              <w:t>Vente Bouillie infantile</w:t>
            </w:r>
          </w:p>
        </w:tc>
        <w:tc>
          <w:tcPr>
            <w:tcW w:w="1489"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pPr>
            <w:r>
              <w:rPr/>
              <w:t>Sachet 1 kg</w:t>
            </w:r>
          </w:p>
        </w:tc>
        <w:tc>
          <w:tcPr>
            <w:tcW w:w="128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pPr>
            <w:r>
              <w:rPr/>
              <w:t>2</w:t>
            </w:r>
          </w:p>
        </w:tc>
        <w:tc>
          <w:tcPr>
            <w:tcW w:w="132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pPr>
            <w:r>
              <w:rPr/>
              <w:t>10</w:t>
            </w:r>
          </w:p>
        </w:tc>
        <w:tc>
          <w:tcPr>
            <w:tcW w:w="136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pPr>
            <w:r>
              <w:rPr/>
              <w:t>42</w:t>
            </w:r>
          </w:p>
        </w:tc>
        <w:tc>
          <w:tcPr>
            <w:tcW w:w="1374"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pPr>
            <w:r>
              <w:rPr/>
              <w:t>125</w:t>
            </w:r>
          </w:p>
        </w:tc>
        <w:tc>
          <w:tcPr>
            <w:tcW w:w="1120"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rPr/>
            </w:pPr>
            <w:r>
              <w:rPr/>
              <w:t>500</w:t>
            </w:r>
          </w:p>
        </w:tc>
      </w:tr>
      <w:tr>
        <w:trPr/>
        <w:tc>
          <w:tcPr>
            <w:tcW w:w="1942" w:type="dxa"/>
            <w:tcBorders>
              <w:top w:val="single" w:sz="4" w:space="0" w:color="000000"/>
              <w:start w:val="single" w:sz="4" w:space="0" w:color="000000"/>
              <w:bottom w:val="single" w:sz="4" w:space="0" w:color="000000"/>
              <w:end w:val="single" w:sz="4" w:space="0" w:color="000000"/>
            </w:tcBorders>
            <w:vAlign w:val="center"/>
          </w:tcPr>
          <w:p>
            <w:pPr>
              <w:pStyle w:val="Normal"/>
              <w:rPr>
                <w:b/>
                <w:bCs/>
              </w:rPr>
            </w:pPr>
            <w:r>
              <w:rPr>
                <w:b/>
                <w:bCs/>
              </w:rPr>
              <w:t>TOTAL</w:t>
            </w:r>
          </w:p>
        </w:tc>
        <w:tc>
          <w:tcPr>
            <w:tcW w:w="1489"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napToGrid w:val="false"/>
              <w:rPr/>
            </w:pPr>
            <w:r>
              <w:rPr/>
            </w:r>
          </w:p>
        </w:tc>
        <w:tc>
          <w:tcPr>
            <w:tcW w:w="128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b/>
                <w:bCs/>
              </w:rPr>
            </w:pPr>
            <w:r>
              <w:rPr>
                <w:b/>
                <w:bCs/>
              </w:rPr>
              <w:t>40</w:t>
            </w:r>
          </w:p>
        </w:tc>
        <w:tc>
          <w:tcPr>
            <w:tcW w:w="132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b/>
                <w:bCs/>
              </w:rPr>
            </w:pPr>
            <w:r>
              <w:rPr>
                <w:b/>
                <w:bCs/>
              </w:rPr>
              <w:t>240</w:t>
            </w:r>
          </w:p>
        </w:tc>
        <w:tc>
          <w:tcPr>
            <w:tcW w:w="136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b/>
                <w:bCs/>
              </w:rPr>
            </w:pPr>
            <w:r>
              <w:rPr>
                <w:b/>
                <w:bCs/>
              </w:rPr>
              <w:t>1 000</w:t>
            </w:r>
          </w:p>
        </w:tc>
        <w:tc>
          <w:tcPr>
            <w:tcW w:w="1374"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b/>
                <w:bCs/>
              </w:rPr>
            </w:pPr>
            <w:r>
              <w:rPr>
                <w:b/>
                <w:bCs/>
              </w:rPr>
              <w:t>3 000</w:t>
            </w:r>
          </w:p>
        </w:tc>
        <w:tc>
          <w:tcPr>
            <w:tcW w:w="1120"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rPr>
                <w:b/>
                <w:bCs/>
              </w:rPr>
            </w:pPr>
            <w:r>
              <w:rPr>
                <w:b/>
                <w:bCs/>
              </w:rPr>
              <w:t>12 000</w:t>
            </w:r>
          </w:p>
        </w:tc>
      </w:tr>
    </w:tbl>
    <w:p>
      <w:pPr>
        <w:pStyle w:val="Normal"/>
        <w:rPr/>
      </w:pPr>
      <w:r>
        <w:rPr/>
      </w:r>
    </w:p>
    <w:p>
      <w:pPr>
        <w:pStyle w:val="Heading2"/>
        <w:keepLines/>
        <w:numPr>
          <w:ilvl w:val="0"/>
          <w:numId w:val="16"/>
        </w:numPr>
        <w:spacing w:before="120" w:after="120"/>
        <w:jc w:val="both"/>
        <w:rPr>
          <w:rFonts w:ascii="Times New Roman" w:hAnsi="Times New Roman" w:cs="Times New Roman"/>
          <w:sz w:val="24"/>
          <w:szCs w:val="24"/>
          <w:lang w:val="fr-CI"/>
        </w:rPr>
      </w:pPr>
      <w:bookmarkStart w:id="13" w:name="__RefHeading___Toc234831712"/>
      <w:bookmarkEnd w:id="13"/>
      <w:r>
        <w:rPr>
          <w:rFonts w:cs="Times New Roman" w:ascii="Times New Roman" w:hAnsi="Times New Roman"/>
          <w:i w:val="false"/>
          <w:iCs w:val="false"/>
          <w:sz w:val="24"/>
          <w:szCs w:val="24"/>
          <w:lang w:val="fr-CI"/>
        </w:rPr>
        <w:t xml:space="preserve">Le personnel : </w:t>
      </w:r>
      <w:r>
        <w:rPr>
          <w:rFonts w:cs="Times New Roman" w:ascii="Times New Roman" w:hAnsi="Times New Roman"/>
          <w:sz w:val="24"/>
          <w:szCs w:val="24"/>
          <w:lang w:val="fr-CI"/>
        </w:rPr>
        <w:t>(profil et compétences)</w:t>
      </w:r>
    </w:p>
    <w:p>
      <w:pPr>
        <w:pStyle w:val="Normal"/>
        <w:rPr>
          <w:sz w:val="22"/>
          <w:szCs w:val="22"/>
          <w:lang w:val="fr-CI"/>
        </w:rPr>
      </w:pPr>
      <w:r>
        <w:rPr>
          <w:sz w:val="22"/>
          <w:szCs w:val="22"/>
          <w:lang w:val="fr-CI"/>
        </w:rPr>
        <w:t xml:space="preserve">L’entreprise emploie cinq (5) femmes : deux (2) en permanence (la gérante et la responsable de production) et trois (3) ouvrières saisonnières. </w:t>
      </w:r>
    </w:p>
    <w:tbl>
      <w:tblPr>
        <w:tblW w:w="4750" w:type="pct"/>
        <w:jc w:val="center"/>
        <w:tblInd w:w="0" w:type="dxa"/>
        <w:tblLayout w:type="fixed"/>
        <w:tblCellMar>
          <w:top w:w="0" w:type="dxa"/>
          <w:start w:w="70" w:type="dxa"/>
          <w:bottom w:w="0" w:type="dxa"/>
          <w:end w:w="70" w:type="dxa"/>
        </w:tblCellMar>
      </w:tblPr>
      <w:tblGrid>
        <w:gridCol w:w="2550"/>
        <w:gridCol w:w="963"/>
        <w:gridCol w:w="1002"/>
        <w:gridCol w:w="2268"/>
        <w:gridCol w:w="1073"/>
        <w:gridCol w:w="1302"/>
      </w:tblGrid>
      <w:tr>
        <w:trPr>
          <w:trHeight w:val="300" w:hRule="atLeast"/>
        </w:trPr>
        <w:tc>
          <w:tcPr>
            <w:tcW w:w="255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both"/>
              <w:rPr>
                <w:rFonts w:ascii="Cambria" w:hAnsi="Cambria" w:cs="Arial"/>
                <w:b/>
                <w:bCs/>
                <w:sz w:val="22"/>
                <w:szCs w:val="22"/>
                <w:lang w:val="fr-ML" w:eastAsia="fr-ML"/>
              </w:rPr>
            </w:pPr>
            <w:r>
              <w:rPr>
                <w:rFonts w:cs="Arial" w:ascii="Cambria" w:hAnsi="Cambria"/>
                <w:b/>
                <w:bCs/>
                <w:sz w:val="22"/>
                <w:szCs w:val="22"/>
              </w:rPr>
              <w:t>Noms et Prénoms</w:t>
            </w:r>
          </w:p>
        </w:tc>
        <w:tc>
          <w:tcPr>
            <w:tcW w:w="963"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 xml:space="preserve">Sexe </w:t>
            </w:r>
          </w:p>
        </w:tc>
        <w:tc>
          <w:tcPr>
            <w:tcW w:w="1002"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Nombre</w:t>
            </w:r>
          </w:p>
        </w:tc>
        <w:tc>
          <w:tcPr>
            <w:tcW w:w="2268"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Poste</w:t>
            </w:r>
          </w:p>
        </w:tc>
        <w:tc>
          <w:tcPr>
            <w:tcW w:w="1073"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Salaire mensuel</w:t>
            </w:r>
          </w:p>
        </w:tc>
        <w:tc>
          <w:tcPr>
            <w:tcW w:w="1302"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Montant annuel</w:t>
            </w:r>
          </w:p>
        </w:tc>
      </w:tr>
      <w:tr>
        <w:trPr>
          <w:trHeight w:val="300" w:hRule="atLeast"/>
        </w:trPr>
        <w:tc>
          <w:tcPr>
            <w:tcW w:w="2550" w:type="dxa"/>
            <w:tcBorders>
              <w:top w:val="single" w:sz="4" w:space="0" w:color="000000"/>
              <w:start w:val="single" w:sz="4" w:space="0" w:color="000000"/>
              <w:bottom w:val="single" w:sz="4" w:space="0" w:color="000000"/>
              <w:end w:val="single" w:sz="4" w:space="0" w:color="000000"/>
            </w:tcBorders>
            <w:vAlign w:val="bottom"/>
          </w:tcPr>
          <w:tbl>
            <w:tblPr>
              <w:tblW w:w="2915" w:type="dxa"/>
              <w:jc w:val="start"/>
              <w:tblInd w:w="0" w:type="dxa"/>
              <w:tblLayout w:type="fixed"/>
              <w:tblCellMar>
                <w:top w:w="150" w:type="dxa"/>
                <w:start w:w="0" w:type="dxa"/>
                <w:bottom w:w="150" w:type="dxa"/>
                <w:end w:w="240" w:type="dxa"/>
              </w:tblCellMar>
            </w:tblPr>
            <w:tblGrid>
              <w:gridCol w:w="2415"/>
              <w:gridCol w:w="500"/>
            </w:tblGrid>
            <w:tr>
              <w:trPr/>
              <w:tc>
                <w:tcPr>
                  <w:tcW w:w="2415" w:type="dxa"/>
                  <w:tcBorders/>
                  <w:shd w:fill="FFFFFF" w:val="clear"/>
                  <w:vAlign w:val="center"/>
                </w:tcPr>
                <w:p>
                  <w:pPr>
                    <w:pStyle w:val="Normal"/>
                    <w:suppressAutoHyphens w:val="false"/>
                    <w:spacing w:lineRule="atLeast" w:line="375"/>
                    <w:rPr>
                      <w:color w:val="0F1115"/>
                      <w:sz w:val="23"/>
                      <w:szCs w:val="23"/>
                      <w:lang w:eastAsia="fr-FR"/>
                    </w:rPr>
                  </w:pPr>
                  <w:r>
                    <w:rPr>
                      <w:color w:val="0F1115"/>
                      <w:sz w:val="23"/>
                      <w:szCs w:val="23"/>
                      <w:lang w:eastAsia="fr-FR"/>
                    </w:rPr>
                    <w:t>Kadidia KARABENTA</w:t>
                  </w:r>
                </w:p>
              </w:tc>
              <w:tc>
                <w:tcPr>
                  <w:tcW w:w="500" w:type="dxa"/>
                  <w:tcBorders/>
                  <w:shd w:fill="FFFFFF" w:val="clear"/>
                  <w:tcMar>
                    <w:start w:w="240" w:type="dxa"/>
                  </w:tcMar>
                  <w:vAlign w:val="center"/>
                </w:tcPr>
                <w:p>
                  <w:pPr>
                    <w:pStyle w:val="Normal"/>
                    <w:suppressAutoHyphens w:val="false"/>
                    <w:snapToGrid w:val="false"/>
                    <w:spacing w:lineRule="atLeast" w:line="375"/>
                    <w:rPr>
                      <w:rFonts w:ascii="Segoe UI" w:hAnsi="Segoe UI" w:cs="Segoe UI"/>
                      <w:color w:val="0F1115"/>
                      <w:sz w:val="23"/>
                      <w:szCs w:val="23"/>
                      <w:lang w:eastAsia="fr-FR"/>
                    </w:rPr>
                  </w:pPr>
                  <w:r>
                    <w:rPr>
                      <w:rFonts w:cs="Segoe UI" w:ascii="Segoe UI" w:hAnsi="Segoe UI"/>
                      <w:color w:val="0F1115"/>
                      <w:sz w:val="23"/>
                      <w:szCs w:val="23"/>
                      <w:lang w:eastAsia="fr-FR"/>
                    </w:rPr>
                  </w:r>
                </w:p>
              </w:tc>
            </w:tr>
          </w:tbl>
          <w:p>
            <w:pPr>
              <w:pStyle w:val="Normal"/>
              <w:jc w:val="both"/>
              <w:rPr>
                <w:sz w:val="22"/>
                <w:szCs w:val="22"/>
                <w:lang w:eastAsia="fr-CA"/>
              </w:rPr>
            </w:pPr>
            <w:r>
              <w:rPr>
                <w:sz w:val="22"/>
                <w:szCs w:val="22"/>
                <w:lang w:eastAsia="fr-CA"/>
              </w:rPr>
            </w:r>
          </w:p>
        </w:tc>
        <w:tc>
          <w:tcPr>
            <w:tcW w:w="963" w:type="dxa"/>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F</w:t>
            </w:r>
          </w:p>
        </w:tc>
        <w:tc>
          <w:tcPr>
            <w:tcW w:w="1002" w:type="dxa"/>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1</w:t>
            </w:r>
          </w:p>
        </w:tc>
        <w:tc>
          <w:tcPr>
            <w:tcW w:w="2268" w:type="dxa"/>
            <w:tcBorders>
              <w:top w:val="single" w:sz="4" w:space="0" w:color="000000"/>
              <w:start w:val="single" w:sz="4" w:space="0" w:color="000000"/>
              <w:bottom w:val="single" w:sz="4" w:space="0" w:color="000000"/>
              <w:end w:val="single" w:sz="4" w:space="0" w:color="000000"/>
            </w:tcBorders>
          </w:tcPr>
          <w:p>
            <w:pPr>
              <w:pStyle w:val="Normal"/>
              <w:rPr>
                <w:rFonts w:ascii="Cambria" w:hAnsi="Cambria" w:cs="Arial"/>
                <w:sz w:val="22"/>
                <w:szCs w:val="22"/>
              </w:rPr>
            </w:pPr>
            <w:r>
              <w:rPr>
                <w:rFonts w:cs="Arial" w:ascii="Cambria" w:hAnsi="Cambria"/>
                <w:sz w:val="22"/>
                <w:szCs w:val="22"/>
              </w:rPr>
              <w:t>Gérante (promotrice)</w:t>
            </w:r>
          </w:p>
        </w:tc>
        <w:tc>
          <w:tcPr>
            <w:tcW w:w="1073"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lang w:val="fr-CA" w:eastAsia="fr-CA"/>
              </w:rPr>
            </w:pPr>
            <w:r>
              <w:rPr>
                <w:lang w:eastAsia="fr-CA"/>
              </w:rPr>
              <w:t>50 000</w:t>
            </w:r>
          </w:p>
        </w:tc>
        <w:tc>
          <w:tcPr>
            <w:tcW w:w="1302"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lang w:val="fr-CA" w:eastAsia="fr-CA"/>
              </w:rPr>
            </w:pPr>
            <w:r>
              <w:rPr>
                <w:lang w:eastAsia="fr-CA"/>
              </w:rPr>
              <w:t>600 000</w:t>
            </w:r>
          </w:p>
        </w:tc>
      </w:tr>
      <w:tr>
        <w:trPr>
          <w:trHeight w:val="300" w:hRule="atLeast"/>
        </w:trPr>
        <w:tc>
          <w:tcPr>
            <w:tcW w:w="2550" w:type="dxa"/>
            <w:tcBorders>
              <w:top w:val="single" w:sz="4" w:space="0" w:color="000000"/>
              <w:start w:val="single" w:sz="4" w:space="0" w:color="000000"/>
              <w:bottom w:val="single" w:sz="4" w:space="0" w:color="000000"/>
              <w:end w:val="single" w:sz="4" w:space="0" w:color="000000"/>
            </w:tcBorders>
            <w:vAlign w:val="bottom"/>
          </w:tcPr>
          <w:p>
            <w:pPr>
              <w:pStyle w:val="Normal"/>
              <w:jc w:val="both"/>
              <w:rPr>
                <w:sz w:val="22"/>
                <w:szCs w:val="22"/>
                <w:lang w:eastAsia="fr-CA"/>
              </w:rPr>
            </w:pPr>
            <w:r>
              <w:rPr>
                <w:sz w:val="22"/>
                <w:szCs w:val="22"/>
                <w:lang w:eastAsia="fr-CA"/>
              </w:rPr>
              <w:t>Responsable production</w:t>
            </w:r>
          </w:p>
        </w:tc>
        <w:tc>
          <w:tcPr>
            <w:tcW w:w="963" w:type="dxa"/>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F</w:t>
            </w:r>
          </w:p>
        </w:tc>
        <w:tc>
          <w:tcPr>
            <w:tcW w:w="1002" w:type="dxa"/>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1</w:t>
            </w:r>
          </w:p>
        </w:tc>
        <w:tc>
          <w:tcPr>
            <w:tcW w:w="2268" w:type="dxa"/>
            <w:tcBorders>
              <w:top w:val="single" w:sz="4" w:space="0" w:color="000000"/>
              <w:start w:val="single" w:sz="4" w:space="0" w:color="000000"/>
              <w:bottom w:val="single" w:sz="4" w:space="0" w:color="000000"/>
              <w:end w:val="single" w:sz="4" w:space="0" w:color="000000"/>
            </w:tcBorders>
          </w:tcPr>
          <w:p>
            <w:pPr>
              <w:pStyle w:val="Normal"/>
              <w:rPr>
                <w:rFonts w:ascii="Cambria" w:hAnsi="Cambria" w:cs="Arial"/>
                <w:sz w:val="22"/>
                <w:szCs w:val="22"/>
              </w:rPr>
            </w:pPr>
            <w:r>
              <w:rPr>
                <w:rFonts w:cs="Arial" w:ascii="Cambria" w:hAnsi="Cambria"/>
                <w:sz w:val="22"/>
                <w:szCs w:val="22"/>
              </w:rPr>
              <w:t>Contractuelle</w:t>
            </w:r>
          </w:p>
        </w:tc>
        <w:tc>
          <w:tcPr>
            <w:tcW w:w="1073"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lang w:eastAsia="fr-CA"/>
              </w:rPr>
              <w:t>50 000</w:t>
            </w:r>
          </w:p>
        </w:tc>
        <w:tc>
          <w:tcPr>
            <w:tcW w:w="1302"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lang w:eastAsia="fr-CA"/>
              </w:rPr>
              <w:t>600 000</w:t>
            </w:r>
          </w:p>
        </w:tc>
      </w:tr>
      <w:tr>
        <w:trPr>
          <w:trHeight w:val="300" w:hRule="atLeast"/>
        </w:trPr>
        <w:tc>
          <w:tcPr>
            <w:tcW w:w="2550" w:type="dxa"/>
            <w:tcBorders>
              <w:top w:val="single" w:sz="4" w:space="0" w:color="000000"/>
              <w:start w:val="single" w:sz="4" w:space="0" w:color="000000"/>
              <w:bottom w:val="single" w:sz="4" w:space="0" w:color="000000"/>
              <w:end w:val="single" w:sz="4" w:space="0" w:color="000000"/>
            </w:tcBorders>
            <w:vAlign w:val="bottom"/>
          </w:tcPr>
          <w:p>
            <w:pPr>
              <w:pStyle w:val="Normal"/>
              <w:jc w:val="both"/>
              <w:rPr>
                <w:sz w:val="22"/>
                <w:szCs w:val="22"/>
                <w:lang w:eastAsia="fr-CA"/>
              </w:rPr>
            </w:pPr>
            <w:r>
              <w:rPr>
                <w:sz w:val="22"/>
                <w:szCs w:val="22"/>
                <w:lang w:eastAsia="fr-CA"/>
              </w:rPr>
              <w:t>Ouvrières</w:t>
            </w:r>
          </w:p>
        </w:tc>
        <w:tc>
          <w:tcPr>
            <w:tcW w:w="963" w:type="dxa"/>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F</w:t>
            </w:r>
          </w:p>
        </w:tc>
        <w:tc>
          <w:tcPr>
            <w:tcW w:w="1002" w:type="dxa"/>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3</w:t>
            </w:r>
          </w:p>
        </w:tc>
        <w:tc>
          <w:tcPr>
            <w:tcW w:w="2268" w:type="dxa"/>
            <w:tcBorders>
              <w:top w:val="single" w:sz="4" w:space="0" w:color="000000"/>
              <w:start w:val="single" w:sz="4" w:space="0" w:color="000000"/>
              <w:bottom w:val="single" w:sz="4" w:space="0" w:color="000000"/>
              <w:end w:val="single" w:sz="4" w:space="0" w:color="000000"/>
            </w:tcBorders>
          </w:tcPr>
          <w:p>
            <w:pPr>
              <w:pStyle w:val="Normal"/>
              <w:rPr>
                <w:rFonts w:ascii="Cambria" w:hAnsi="Cambria" w:cs="Arial"/>
                <w:sz w:val="22"/>
                <w:szCs w:val="22"/>
              </w:rPr>
            </w:pPr>
            <w:r>
              <w:rPr>
                <w:rFonts w:cs="Arial" w:ascii="Cambria" w:hAnsi="Cambria"/>
                <w:sz w:val="22"/>
                <w:szCs w:val="22"/>
              </w:rPr>
              <w:t>Saisonnières (6 mois)</w:t>
            </w:r>
          </w:p>
        </w:tc>
        <w:tc>
          <w:tcPr>
            <w:tcW w:w="1073" w:type="dxa"/>
            <w:tcBorders>
              <w:top w:val="single" w:sz="4" w:space="0" w:color="000000"/>
              <w:start w:val="single" w:sz="4" w:space="0" w:color="000000"/>
              <w:bottom w:val="single" w:sz="4" w:space="0" w:color="000000"/>
              <w:end w:val="single" w:sz="4" w:space="0" w:color="000000"/>
            </w:tcBorders>
            <w:vAlign w:val="center"/>
          </w:tcPr>
          <w:p>
            <w:pPr>
              <w:pStyle w:val="Normal"/>
              <w:jc w:val="center"/>
              <w:rPr>
                <w:lang w:eastAsia="fr-CA"/>
              </w:rPr>
            </w:pPr>
            <w:r>
              <w:rPr>
                <w:lang w:eastAsia="fr-CA"/>
              </w:rPr>
              <w:t>50 000</w:t>
            </w:r>
          </w:p>
        </w:tc>
        <w:tc>
          <w:tcPr>
            <w:tcW w:w="1302"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lang w:eastAsia="fr-CA"/>
              </w:rPr>
              <w:t>900 000</w:t>
            </w:r>
          </w:p>
        </w:tc>
      </w:tr>
      <w:tr>
        <w:trPr>
          <w:trHeight w:val="300" w:hRule="atLeast"/>
        </w:trPr>
        <w:tc>
          <w:tcPr>
            <w:tcW w:w="2550" w:type="dxa"/>
            <w:tcBorders>
              <w:top w:val="single" w:sz="4" w:space="0" w:color="000000"/>
              <w:start w:val="single" w:sz="4" w:space="0" w:color="000000"/>
              <w:bottom w:val="single" w:sz="4" w:space="0" w:color="000000"/>
              <w:end w:val="single" w:sz="4" w:space="0" w:color="000000"/>
            </w:tcBorders>
            <w:shd w:fill="C4BD97" w:val="clear"/>
            <w:vAlign w:val="bottom"/>
          </w:tcPr>
          <w:p>
            <w:pPr>
              <w:pStyle w:val="Normal"/>
              <w:jc w:val="both"/>
              <w:rPr>
                <w:rFonts w:ascii="Cambria" w:hAnsi="Cambria" w:cs="Arial"/>
                <w:b/>
                <w:bCs/>
                <w:sz w:val="22"/>
                <w:szCs w:val="22"/>
              </w:rPr>
            </w:pPr>
            <w:r>
              <w:rPr>
                <w:rFonts w:cs="Arial" w:ascii="Cambria" w:hAnsi="Cambria"/>
                <w:b/>
                <w:bCs/>
                <w:sz w:val="22"/>
                <w:szCs w:val="22"/>
              </w:rPr>
              <w:t>Total</w:t>
            </w:r>
          </w:p>
        </w:tc>
        <w:tc>
          <w:tcPr>
            <w:tcW w:w="963" w:type="dxa"/>
            <w:tcBorders>
              <w:top w:val="single" w:sz="4" w:space="0" w:color="000000"/>
              <w:start w:val="single" w:sz="4" w:space="0" w:color="000000"/>
              <w:bottom w:val="single" w:sz="4" w:space="0" w:color="000000"/>
              <w:end w:val="single" w:sz="4" w:space="0" w:color="000000"/>
            </w:tcBorders>
            <w:shd w:fill="C4BD97" w:val="clear"/>
            <w:vAlign w:val="bottom"/>
          </w:tcPr>
          <w:p>
            <w:pPr>
              <w:pStyle w:val="Normal"/>
              <w:jc w:val="center"/>
              <w:rPr>
                <w:rFonts w:ascii="Cambria" w:hAnsi="Cambria" w:cs="Arial"/>
                <w:b/>
                <w:bCs/>
                <w:sz w:val="22"/>
                <w:szCs w:val="22"/>
              </w:rPr>
            </w:pPr>
            <w:r>
              <w:rPr>
                <w:rFonts w:cs="Arial" w:ascii="Cambria" w:hAnsi="Cambria"/>
                <w:b/>
                <w:bCs/>
                <w:sz w:val="22"/>
                <w:szCs w:val="22"/>
              </w:rPr>
              <w:t> </w:t>
            </w:r>
          </w:p>
        </w:tc>
        <w:tc>
          <w:tcPr>
            <w:tcW w:w="1002" w:type="dxa"/>
            <w:tcBorders>
              <w:top w:val="single" w:sz="4" w:space="0" w:color="000000"/>
              <w:start w:val="single" w:sz="4" w:space="0" w:color="000000"/>
              <w:bottom w:val="single" w:sz="4" w:space="0" w:color="000000"/>
              <w:end w:val="single" w:sz="4" w:space="0" w:color="000000"/>
            </w:tcBorders>
            <w:shd w:fill="C4BD97" w:val="clear"/>
            <w:vAlign w:val="bottom"/>
          </w:tcPr>
          <w:p>
            <w:pPr>
              <w:pStyle w:val="Normal"/>
              <w:jc w:val="center"/>
              <w:rPr>
                <w:rFonts w:ascii="Cambria" w:hAnsi="Cambria" w:cs="Arial"/>
                <w:b/>
                <w:bCs/>
                <w:sz w:val="22"/>
                <w:szCs w:val="22"/>
              </w:rPr>
            </w:pPr>
            <w:r>
              <w:rPr>
                <w:rFonts w:cs="Arial" w:ascii="Cambria" w:hAnsi="Cambria"/>
                <w:b/>
                <w:bCs/>
                <w:sz w:val="22"/>
                <w:szCs w:val="22"/>
              </w:rPr>
              <w:t>5</w:t>
            </w:r>
          </w:p>
        </w:tc>
        <w:tc>
          <w:tcPr>
            <w:tcW w:w="2268" w:type="dxa"/>
            <w:tcBorders>
              <w:top w:val="single" w:sz="4" w:space="0" w:color="000000"/>
              <w:start w:val="single" w:sz="4" w:space="0" w:color="000000"/>
              <w:bottom w:val="single" w:sz="4" w:space="0" w:color="000000"/>
              <w:end w:val="single" w:sz="4" w:space="0" w:color="000000"/>
            </w:tcBorders>
            <w:shd w:fill="C4BD97" w:val="clear"/>
          </w:tcPr>
          <w:p>
            <w:pPr>
              <w:pStyle w:val="Normal"/>
              <w:snapToGrid w:val="false"/>
              <w:jc w:val="center"/>
              <w:rPr>
                <w:rFonts w:ascii="Cambria" w:hAnsi="Cambria" w:cs="Arial"/>
                <w:b/>
                <w:bCs/>
                <w:sz w:val="22"/>
                <w:szCs w:val="22"/>
              </w:rPr>
            </w:pPr>
            <w:r>
              <w:rPr>
                <w:rFonts w:cs="Arial" w:ascii="Cambria" w:hAnsi="Cambria"/>
                <w:b/>
                <w:bCs/>
                <w:sz w:val="22"/>
                <w:szCs w:val="22"/>
              </w:rPr>
            </w:r>
          </w:p>
        </w:tc>
        <w:tc>
          <w:tcPr>
            <w:tcW w:w="1073" w:type="dxa"/>
            <w:tcBorders>
              <w:top w:val="single" w:sz="4" w:space="0" w:color="000000"/>
              <w:start w:val="single" w:sz="4" w:space="0" w:color="000000"/>
              <w:bottom w:val="single" w:sz="4" w:space="0" w:color="000000"/>
              <w:end w:val="single" w:sz="4" w:space="0" w:color="000000"/>
            </w:tcBorders>
            <w:shd w:fill="C4BD97" w:val="clear"/>
            <w:vAlign w:val="bottom"/>
          </w:tcPr>
          <w:p>
            <w:pPr>
              <w:pStyle w:val="Normal"/>
              <w:jc w:val="center"/>
              <w:rPr>
                <w:rFonts w:ascii="Cambria" w:hAnsi="Cambria" w:cs="Arial"/>
                <w:b/>
                <w:bCs/>
                <w:sz w:val="22"/>
                <w:szCs w:val="22"/>
              </w:rPr>
            </w:pPr>
            <w:r>
              <w:rPr>
                <w:rFonts w:cs="Arial" w:ascii="Cambria" w:hAnsi="Cambria"/>
                <w:b/>
                <w:bCs/>
                <w:sz w:val="22"/>
                <w:szCs w:val="22"/>
              </w:rPr>
              <w:t>150 000</w:t>
            </w:r>
          </w:p>
        </w:tc>
        <w:tc>
          <w:tcPr>
            <w:tcW w:w="1302" w:type="dxa"/>
            <w:tcBorders>
              <w:top w:val="single" w:sz="4" w:space="0" w:color="000000"/>
              <w:start w:val="single" w:sz="4" w:space="0" w:color="000000"/>
              <w:bottom w:val="single" w:sz="4" w:space="0" w:color="000000"/>
              <w:end w:val="single" w:sz="4" w:space="0" w:color="000000"/>
            </w:tcBorders>
            <w:shd w:fill="C4BD97" w:val="clear"/>
            <w:vAlign w:val="bottom"/>
          </w:tcPr>
          <w:p>
            <w:pPr>
              <w:pStyle w:val="Normal"/>
              <w:jc w:val="center"/>
              <w:rPr>
                <w:rFonts w:ascii="Cambria" w:hAnsi="Cambria" w:cs="Arial"/>
                <w:b/>
                <w:bCs/>
                <w:sz w:val="22"/>
                <w:szCs w:val="22"/>
              </w:rPr>
            </w:pPr>
            <w:r>
              <w:rPr>
                <w:rFonts w:cs="Arial" w:ascii="Cambria" w:hAnsi="Cambria"/>
                <w:b/>
                <w:bCs/>
                <w:sz w:val="22"/>
                <w:szCs w:val="22"/>
              </w:rPr>
              <w:t>2 100 000</w:t>
            </w:r>
          </w:p>
        </w:tc>
      </w:tr>
      <w:tr>
        <w:trPr>
          <w:trHeight w:val="300" w:hRule="atLeast"/>
        </w:trPr>
        <w:tc>
          <w:tcPr>
            <w:tcW w:w="2550" w:type="dxa"/>
            <w:tcBorders>
              <w:top w:val="single" w:sz="4" w:space="0" w:color="000000"/>
              <w:start w:val="single" w:sz="4" w:space="0" w:color="000000"/>
              <w:bottom w:val="single" w:sz="4" w:space="0" w:color="000000"/>
              <w:end w:val="single" w:sz="4" w:space="0" w:color="000000"/>
            </w:tcBorders>
            <w:shd w:fill="8DB4E2" w:val="clear"/>
            <w:vAlign w:val="bottom"/>
          </w:tcPr>
          <w:p>
            <w:pPr>
              <w:pStyle w:val="Normal"/>
              <w:jc w:val="both"/>
              <w:rPr>
                <w:rFonts w:ascii="Cambria" w:hAnsi="Cambria" w:cs="Arial"/>
                <w:b/>
                <w:bCs/>
                <w:i/>
                <w:i/>
                <w:iCs/>
                <w:sz w:val="22"/>
                <w:szCs w:val="22"/>
              </w:rPr>
            </w:pPr>
            <w:r>
              <w:rPr>
                <w:rFonts w:cs="Arial" w:ascii="Cambria" w:hAnsi="Cambria"/>
                <w:b/>
                <w:bCs/>
                <w:i/>
                <w:iCs/>
                <w:sz w:val="22"/>
                <w:szCs w:val="22"/>
              </w:rPr>
              <w:t>Frais du personnel</w:t>
            </w:r>
          </w:p>
        </w:tc>
        <w:tc>
          <w:tcPr>
            <w:tcW w:w="963" w:type="dxa"/>
            <w:tcBorders>
              <w:top w:val="single" w:sz="4" w:space="0" w:color="000000"/>
              <w:start w:val="single" w:sz="4" w:space="0" w:color="000000"/>
              <w:bottom w:val="single" w:sz="4" w:space="0" w:color="000000"/>
              <w:end w:val="single" w:sz="4" w:space="0" w:color="000000"/>
            </w:tcBorders>
            <w:shd w:fill="8DB4E2" w:val="clear"/>
            <w:vAlign w:val="bottom"/>
          </w:tcPr>
          <w:p>
            <w:pPr>
              <w:pStyle w:val="Normal"/>
              <w:snapToGrid w:val="false"/>
              <w:jc w:val="center"/>
              <w:rPr>
                <w:rFonts w:ascii="Cambria" w:hAnsi="Cambria" w:cs="Arial"/>
                <w:b/>
                <w:bCs/>
                <w:i/>
                <w:i/>
                <w:iCs/>
                <w:sz w:val="22"/>
                <w:szCs w:val="22"/>
              </w:rPr>
            </w:pPr>
            <w:r>
              <w:rPr>
                <w:rFonts w:cs="Arial" w:ascii="Cambria" w:hAnsi="Cambria"/>
                <w:b/>
                <w:bCs/>
                <w:i/>
                <w:iCs/>
                <w:sz w:val="22"/>
                <w:szCs w:val="22"/>
              </w:rPr>
            </w:r>
          </w:p>
        </w:tc>
        <w:tc>
          <w:tcPr>
            <w:tcW w:w="1002" w:type="dxa"/>
            <w:tcBorders>
              <w:top w:val="single" w:sz="4" w:space="0" w:color="000000"/>
              <w:start w:val="single" w:sz="4" w:space="0" w:color="000000"/>
              <w:bottom w:val="single" w:sz="4" w:space="0" w:color="000000"/>
              <w:end w:val="single" w:sz="4" w:space="0" w:color="000000"/>
            </w:tcBorders>
            <w:shd w:fill="8DB4E2" w:val="clear"/>
            <w:vAlign w:val="bottom"/>
          </w:tcPr>
          <w:p>
            <w:pPr>
              <w:pStyle w:val="Normal"/>
              <w:snapToGrid w:val="false"/>
              <w:jc w:val="center"/>
              <w:rPr>
                <w:rFonts w:ascii="Cambria" w:hAnsi="Cambria" w:cs="Arial"/>
                <w:b/>
                <w:bCs/>
                <w:i/>
                <w:i/>
                <w:iCs/>
                <w:sz w:val="22"/>
                <w:szCs w:val="22"/>
              </w:rPr>
            </w:pPr>
            <w:r>
              <w:rPr>
                <w:rFonts w:cs="Arial" w:ascii="Cambria" w:hAnsi="Cambria"/>
                <w:b/>
                <w:bCs/>
                <w:i/>
                <w:iCs/>
                <w:sz w:val="22"/>
                <w:szCs w:val="22"/>
              </w:rPr>
            </w:r>
          </w:p>
        </w:tc>
        <w:tc>
          <w:tcPr>
            <w:tcW w:w="2268" w:type="dxa"/>
            <w:tcBorders>
              <w:top w:val="single" w:sz="4" w:space="0" w:color="000000"/>
              <w:start w:val="single" w:sz="4" w:space="0" w:color="000000"/>
              <w:bottom w:val="single" w:sz="4" w:space="0" w:color="000000"/>
              <w:end w:val="single" w:sz="4" w:space="0" w:color="000000"/>
            </w:tcBorders>
            <w:shd w:fill="8DB4E2" w:val="clear"/>
          </w:tcPr>
          <w:p>
            <w:pPr>
              <w:pStyle w:val="Normal"/>
              <w:snapToGrid w:val="false"/>
              <w:jc w:val="center"/>
              <w:rPr>
                <w:rFonts w:ascii="Cambria" w:hAnsi="Cambria" w:cs="Arial"/>
                <w:b/>
                <w:bCs/>
                <w:i/>
                <w:i/>
                <w:iCs/>
                <w:sz w:val="22"/>
                <w:szCs w:val="22"/>
              </w:rPr>
            </w:pPr>
            <w:r>
              <w:rPr>
                <w:rFonts w:cs="Arial" w:ascii="Cambria" w:hAnsi="Cambria"/>
                <w:b/>
                <w:bCs/>
                <w:i/>
                <w:iCs/>
                <w:sz w:val="22"/>
                <w:szCs w:val="22"/>
              </w:rPr>
            </w:r>
          </w:p>
        </w:tc>
        <w:tc>
          <w:tcPr>
            <w:tcW w:w="1073" w:type="dxa"/>
            <w:tcBorders>
              <w:top w:val="single" w:sz="4" w:space="0" w:color="000000"/>
              <w:start w:val="single" w:sz="4" w:space="0" w:color="000000"/>
              <w:bottom w:val="single" w:sz="4" w:space="0" w:color="000000"/>
              <w:end w:val="single" w:sz="4" w:space="0" w:color="000000"/>
            </w:tcBorders>
            <w:shd w:fill="8DB4E2" w:val="clear"/>
            <w:vAlign w:val="bottom"/>
          </w:tcPr>
          <w:p>
            <w:pPr>
              <w:pStyle w:val="Normal"/>
              <w:jc w:val="center"/>
              <w:rPr>
                <w:rFonts w:ascii="Cambria" w:hAnsi="Cambria" w:cs="Arial"/>
                <w:b/>
                <w:bCs/>
                <w:i/>
                <w:i/>
                <w:iCs/>
                <w:sz w:val="22"/>
                <w:szCs w:val="22"/>
              </w:rPr>
            </w:pPr>
            <w:r>
              <w:rPr>
                <w:rFonts w:cs="Arial" w:ascii="Cambria" w:hAnsi="Cambria"/>
                <w:b/>
                <w:bCs/>
                <w:i/>
                <w:iCs/>
                <w:sz w:val="22"/>
                <w:szCs w:val="22"/>
              </w:rPr>
              <w:t>150 000</w:t>
            </w:r>
          </w:p>
        </w:tc>
        <w:tc>
          <w:tcPr>
            <w:tcW w:w="1302" w:type="dxa"/>
            <w:tcBorders>
              <w:top w:val="single" w:sz="4" w:space="0" w:color="000000"/>
              <w:start w:val="single" w:sz="4" w:space="0" w:color="000000"/>
              <w:bottom w:val="single" w:sz="4" w:space="0" w:color="000000"/>
              <w:end w:val="single" w:sz="4" w:space="0" w:color="000000"/>
            </w:tcBorders>
            <w:shd w:fill="8DB4E2" w:val="clear"/>
            <w:vAlign w:val="bottom"/>
          </w:tcPr>
          <w:p>
            <w:pPr>
              <w:pStyle w:val="Normal"/>
              <w:jc w:val="center"/>
              <w:rPr>
                <w:rFonts w:ascii="Cambria" w:hAnsi="Cambria" w:cs="Arial"/>
                <w:b/>
                <w:bCs/>
                <w:i/>
                <w:i/>
                <w:iCs/>
                <w:sz w:val="22"/>
                <w:szCs w:val="22"/>
              </w:rPr>
            </w:pPr>
            <w:r>
              <w:rPr>
                <w:rFonts w:cs="Arial" w:ascii="Cambria" w:hAnsi="Cambria"/>
                <w:b/>
                <w:bCs/>
                <w:i/>
                <w:iCs/>
                <w:sz w:val="22"/>
                <w:szCs w:val="22"/>
              </w:rPr>
              <w:t>2 100 000</w:t>
            </w:r>
          </w:p>
        </w:tc>
      </w:tr>
    </w:tbl>
    <w:p>
      <w:pPr>
        <w:pStyle w:val="Heading1"/>
        <w:keepLines/>
        <w:numPr>
          <w:ilvl w:val="0"/>
          <w:numId w:val="4"/>
        </w:numPr>
        <w:spacing w:before="240" w:after="120"/>
        <w:ind w:hanging="431" w:start="431" w:end="0"/>
        <w:jc w:val="both"/>
        <w:rPr>
          <w:rFonts w:ascii="Times New Roman" w:hAnsi="Times New Roman" w:cs="Times New Roman"/>
          <w:caps/>
          <w:color w:val="166B7F"/>
          <w:kern w:val="0"/>
          <w:lang w:eastAsia="en-US"/>
        </w:rPr>
      </w:pPr>
      <w:bookmarkStart w:id="14" w:name="__RefHeading___Toc234831713"/>
      <w:bookmarkEnd w:id="14"/>
      <w:r>
        <w:rPr>
          <w:rFonts w:cs="Times New Roman" w:ascii="Times New Roman" w:hAnsi="Times New Roman"/>
          <w:caps/>
          <w:color w:val="166B7F"/>
          <w:kern w:val="0"/>
          <w:lang w:eastAsia="en-US"/>
        </w:rPr>
        <w:t>ETUDE ECONOMIQUE ET FINANCIERE</w:t>
      </w:r>
    </w:p>
    <w:p>
      <w:pPr>
        <w:pStyle w:val="Heading2"/>
        <w:keepLines/>
        <w:numPr>
          <w:ilvl w:val="1"/>
          <w:numId w:val="4"/>
        </w:numPr>
        <w:spacing w:before="120" w:after="120"/>
        <w:ind w:hanging="491" w:start="851" w:end="0"/>
        <w:jc w:val="both"/>
        <w:rPr>
          <w:rFonts w:ascii="Times New Roman" w:hAnsi="Times New Roman" w:cs="Times New Roman"/>
          <w:i w:val="false"/>
          <w:i w:val="false"/>
          <w:iCs w:val="false"/>
          <w:lang w:val="fr-CI"/>
        </w:rPr>
      </w:pPr>
      <w:bookmarkStart w:id="15" w:name="__RefHeading___Toc234831714"/>
      <w:r>
        <w:rPr>
          <w:rFonts w:cs="Times New Roman" w:ascii="Times New Roman" w:hAnsi="Times New Roman"/>
          <w:i w:val="false"/>
          <w:iCs w:val="false"/>
          <w:lang w:val="fr-CI"/>
        </w:rPr>
        <w:t>Hypothèses de base</w:t>
      </w:r>
      <w:bookmarkEnd w:id="15"/>
      <w:r>
        <w:rPr>
          <w:rFonts w:cs="Times New Roman" w:ascii="Times New Roman" w:hAnsi="Times New Roman"/>
          <w:i w:val="false"/>
          <w:iCs w:val="false"/>
          <w:lang w:val="fr-CI"/>
        </w:rPr>
        <w:t xml:space="preserve"> </w:t>
      </w:r>
    </w:p>
    <w:p>
      <w:pPr>
        <w:pStyle w:val="Heading3"/>
        <w:numPr>
          <w:ilvl w:val="2"/>
          <w:numId w:val="4"/>
        </w:numPr>
        <w:rPr>
          <w:rFonts w:ascii="Times New Roman" w:hAnsi="Times New Roman" w:cs="Times New Roman"/>
          <w:sz w:val="24"/>
          <w:szCs w:val="24"/>
        </w:rPr>
      </w:pPr>
      <w:bookmarkStart w:id="16" w:name="__RefHeading___Toc234831715"/>
      <w:bookmarkEnd w:id="16"/>
      <w:r>
        <w:rPr>
          <w:rFonts w:cs="Times New Roman" w:ascii="Times New Roman" w:hAnsi="Times New Roman"/>
          <w:sz w:val="24"/>
          <w:szCs w:val="24"/>
        </w:rPr>
        <w:t>Recettes prévisionnelles annuelles</w:t>
      </w:r>
    </w:p>
    <w:p>
      <w:pPr>
        <w:pStyle w:val="Normal"/>
        <w:rPr/>
      </w:pPr>
      <w:r>
        <w:rPr>
          <w:sz w:val="22"/>
          <w:szCs w:val="22"/>
        </w:rPr>
        <w:t>Les recettes prévisionnelles annuelles sont croissantes sur les cinq années. Elles sont décrites</w:t>
      </w:r>
      <w:r>
        <w:rPr/>
        <w:t xml:space="preserve"> dans le tableau ci-dessous :</w:t>
      </w:r>
    </w:p>
    <w:p>
      <w:pPr>
        <w:pStyle w:val="Normal"/>
        <w:rPr/>
      </w:pPr>
      <w:r>
        <w:rPr/>
      </w:r>
    </w:p>
    <w:tbl>
      <w:tblPr>
        <w:tblW w:w="9791" w:type="dxa"/>
        <w:jc w:val="start"/>
        <w:tblInd w:w="60" w:type="dxa"/>
        <w:tblLayout w:type="fixed"/>
        <w:tblCellMar>
          <w:top w:w="0" w:type="dxa"/>
          <w:start w:w="70" w:type="dxa"/>
          <w:bottom w:w="0" w:type="dxa"/>
          <w:end w:w="70" w:type="dxa"/>
        </w:tblCellMar>
      </w:tblPr>
      <w:tblGrid>
        <w:gridCol w:w="3271"/>
        <w:gridCol w:w="1275"/>
        <w:gridCol w:w="1276"/>
        <w:gridCol w:w="1276"/>
        <w:gridCol w:w="1276"/>
        <w:gridCol w:w="1417"/>
      </w:tblGrid>
      <w:tr>
        <w:trPr>
          <w:trHeight w:val="360" w:hRule="atLeast"/>
        </w:trPr>
        <w:tc>
          <w:tcPr>
            <w:tcW w:w="3271" w:type="dxa"/>
            <w:tcBorders>
              <w:top w:val="single" w:sz="8" w:space="0" w:color="000000"/>
              <w:start w:val="single" w:sz="8" w:space="0" w:color="000000"/>
              <w:bottom w:val="single" w:sz="4" w:space="0" w:color="000000"/>
              <w:end w:val="single" w:sz="4" w:space="0" w:color="000000"/>
            </w:tcBorders>
            <w:shd w:fill="7F1F1F" w:val="clear"/>
            <w:vAlign w:val="bottom"/>
          </w:tcPr>
          <w:p>
            <w:pPr>
              <w:pStyle w:val="Normal"/>
              <w:rPr>
                <w:rFonts w:ascii="Cambria" w:hAnsi="Cambria" w:cs="Calibri"/>
                <w:b/>
                <w:bCs/>
                <w:i/>
                <w:i/>
                <w:iCs/>
                <w:color w:val="FFFFFF"/>
                <w:sz w:val="28"/>
                <w:szCs w:val="28"/>
              </w:rPr>
            </w:pPr>
            <w:r>
              <w:rPr>
                <w:rFonts w:cs="Calibri" w:ascii="Cambria" w:hAnsi="Cambria"/>
                <w:b/>
                <w:bCs/>
                <w:i/>
                <w:iCs/>
                <w:color w:val="FFFFFF"/>
                <w:sz w:val="28"/>
                <w:szCs w:val="28"/>
              </w:rPr>
              <w:t>Recettes prévisionnelles</w:t>
            </w:r>
          </w:p>
        </w:tc>
        <w:tc>
          <w:tcPr>
            <w:tcW w:w="1275" w:type="dxa"/>
            <w:tcBorders>
              <w:top w:val="single" w:sz="8" w:space="0" w:color="000000"/>
              <w:start w:val="single" w:sz="8" w:space="0" w:color="000000"/>
              <w:bottom w:val="single" w:sz="4" w:space="0" w:color="000000"/>
              <w:end w:val="single" w:sz="4" w:space="0" w:color="000000"/>
            </w:tcBorders>
            <w:shd w:fill="7F1F1F" w:val="clear"/>
            <w:vAlign w:val="bottom"/>
          </w:tcPr>
          <w:p>
            <w:pPr>
              <w:pStyle w:val="Normal"/>
              <w:jc w:val="center"/>
              <w:rPr>
                <w:rFonts w:ascii="Cambria" w:hAnsi="Cambria" w:cs="Calibri"/>
                <w:b/>
                <w:bCs/>
                <w:i/>
                <w:i/>
                <w:iCs/>
                <w:sz w:val="28"/>
                <w:szCs w:val="28"/>
              </w:rPr>
            </w:pPr>
            <w:r>
              <w:rPr>
                <w:rFonts w:cs="Calibri" w:ascii="Cambria" w:hAnsi="Cambria"/>
                <w:b/>
                <w:bCs/>
                <w:i/>
                <w:iCs/>
                <w:sz w:val="28"/>
                <w:szCs w:val="28"/>
              </w:rPr>
              <w:t> </w:t>
            </w:r>
          </w:p>
        </w:tc>
        <w:tc>
          <w:tcPr>
            <w:tcW w:w="1276" w:type="dxa"/>
            <w:tcBorders>
              <w:top w:val="single" w:sz="8" w:space="0" w:color="000000"/>
              <w:start w:val="single" w:sz="8" w:space="0" w:color="000000"/>
              <w:bottom w:val="single" w:sz="4" w:space="0" w:color="000000"/>
              <w:end w:val="single" w:sz="4" w:space="0" w:color="000000"/>
            </w:tcBorders>
            <w:shd w:fill="7F1F1F" w:val="clear"/>
            <w:vAlign w:val="bottom"/>
          </w:tcPr>
          <w:p>
            <w:pPr>
              <w:pStyle w:val="Normal"/>
              <w:jc w:val="center"/>
              <w:rPr>
                <w:rFonts w:ascii="Cambria" w:hAnsi="Cambria" w:cs="Calibri"/>
                <w:b/>
                <w:bCs/>
                <w:i/>
                <w:i/>
                <w:iCs/>
                <w:sz w:val="28"/>
                <w:szCs w:val="28"/>
              </w:rPr>
            </w:pPr>
            <w:r>
              <w:rPr>
                <w:rFonts w:cs="Calibri" w:ascii="Cambria" w:hAnsi="Cambria"/>
                <w:b/>
                <w:bCs/>
                <w:i/>
                <w:iCs/>
                <w:sz w:val="28"/>
                <w:szCs w:val="28"/>
              </w:rPr>
              <w:t> </w:t>
            </w:r>
          </w:p>
        </w:tc>
        <w:tc>
          <w:tcPr>
            <w:tcW w:w="1276" w:type="dxa"/>
            <w:tcBorders>
              <w:top w:val="single" w:sz="8" w:space="0" w:color="000000"/>
              <w:start w:val="single" w:sz="8" w:space="0" w:color="000000"/>
              <w:bottom w:val="single" w:sz="4" w:space="0" w:color="000000"/>
              <w:end w:val="single" w:sz="4" w:space="0" w:color="000000"/>
            </w:tcBorders>
            <w:shd w:fill="7F1F1F" w:val="clear"/>
            <w:vAlign w:val="bottom"/>
          </w:tcPr>
          <w:p>
            <w:pPr>
              <w:pStyle w:val="Normal"/>
              <w:jc w:val="center"/>
              <w:rPr>
                <w:rFonts w:ascii="Cambria" w:hAnsi="Cambria" w:cs="Calibri"/>
                <w:b/>
                <w:bCs/>
                <w:i/>
                <w:i/>
                <w:iCs/>
                <w:sz w:val="28"/>
                <w:szCs w:val="28"/>
              </w:rPr>
            </w:pPr>
            <w:r>
              <w:rPr>
                <w:rFonts w:cs="Calibri" w:ascii="Cambria" w:hAnsi="Cambria"/>
                <w:b/>
                <w:bCs/>
                <w:i/>
                <w:iCs/>
                <w:sz w:val="28"/>
                <w:szCs w:val="28"/>
              </w:rPr>
              <w:t> </w:t>
            </w:r>
          </w:p>
        </w:tc>
        <w:tc>
          <w:tcPr>
            <w:tcW w:w="1276" w:type="dxa"/>
            <w:tcBorders>
              <w:top w:val="single" w:sz="8" w:space="0" w:color="000000"/>
              <w:start w:val="single" w:sz="8" w:space="0" w:color="000000"/>
              <w:bottom w:val="single" w:sz="4" w:space="0" w:color="000000"/>
              <w:end w:val="single" w:sz="4" w:space="0" w:color="000000"/>
            </w:tcBorders>
            <w:shd w:fill="7F1F1F" w:val="clear"/>
            <w:vAlign w:val="bottom"/>
          </w:tcPr>
          <w:p>
            <w:pPr>
              <w:pStyle w:val="Normal"/>
              <w:jc w:val="center"/>
              <w:rPr>
                <w:rFonts w:ascii="Cambria" w:hAnsi="Cambria" w:cs="Calibri"/>
                <w:b/>
                <w:bCs/>
                <w:i/>
                <w:i/>
                <w:iCs/>
                <w:sz w:val="28"/>
                <w:szCs w:val="28"/>
              </w:rPr>
            </w:pPr>
            <w:r>
              <w:rPr>
                <w:rFonts w:cs="Calibri" w:ascii="Cambria" w:hAnsi="Cambria"/>
                <w:b/>
                <w:bCs/>
                <w:i/>
                <w:iCs/>
                <w:sz w:val="28"/>
                <w:szCs w:val="28"/>
              </w:rPr>
              <w:t> </w:t>
            </w:r>
          </w:p>
        </w:tc>
        <w:tc>
          <w:tcPr>
            <w:tcW w:w="1417" w:type="dxa"/>
            <w:tcBorders>
              <w:top w:val="single" w:sz="8" w:space="0" w:color="000000"/>
              <w:start w:val="single" w:sz="8" w:space="0" w:color="000000"/>
              <w:bottom w:val="single" w:sz="4" w:space="0" w:color="000000"/>
              <w:end w:val="single" w:sz="4" w:space="0" w:color="000000"/>
            </w:tcBorders>
            <w:shd w:fill="7F1F1F" w:val="clear"/>
            <w:vAlign w:val="bottom"/>
          </w:tcPr>
          <w:p>
            <w:pPr>
              <w:pStyle w:val="Normal"/>
              <w:jc w:val="center"/>
              <w:rPr>
                <w:rFonts w:ascii="Cambria" w:hAnsi="Cambria" w:cs="Calibri"/>
                <w:b/>
                <w:bCs/>
                <w:i/>
                <w:i/>
                <w:iCs/>
                <w:sz w:val="28"/>
                <w:szCs w:val="28"/>
              </w:rPr>
            </w:pPr>
            <w:r>
              <w:rPr>
                <w:rFonts w:cs="Calibri" w:ascii="Cambria" w:hAnsi="Cambria"/>
                <w:b/>
                <w:bCs/>
                <w:i/>
                <w:iCs/>
                <w:sz w:val="28"/>
                <w:szCs w:val="28"/>
              </w:rPr>
              <w:t> </w:t>
            </w:r>
          </w:p>
        </w:tc>
      </w:tr>
      <w:tr>
        <w:trPr>
          <w:trHeight w:val="285" w:hRule="atLeast"/>
        </w:trPr>
        <w:tc>
          <w:tcPr>
            <w:tcW w:w="3271" w:type="dxa"/>
            <w:tcBorders/>
            <w:vAlign w:val="bottom"/>
          </w:tcPr>
          <w:p>
            <w:pPr>
              <w:pStyle w:val="Normal"/>
              <w:rPr>
                <w:rFonts w:ascii="Cambria" w:hAnsi="Cambria" w:cs="Calibri"/>
                <w:b/>
                <w:bCs/>
                <w:i/>
                <w:i/>
                <w:iCs/>
                <w:sz w:val="20"/>
                <w:szCs w:val="20"/>
              </w:rPr>
            </w:pPr>
            <w:r>
              <w:rPr>
                <w:rFonts w:cs="Calibri" w:ascii="Cambria" w:hAnsi="Cambria"/>
                <w:b/>
                <w:bCs/>
                <w:i/>
                <w:iCs/>
                <w:sz w:val="20"/>
                <w:szCs w:val="20"/>
              </w:rPr>
              <w:t>Taux de croissance</w:t>
            </w:r>
          </w:p>
        </w:tc>
        <w:tc>
          <w:tcPr>
            <w:tcW w:w="1275"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0%</w:t>
            </w:r>
          </w:p>
        </w:tc>
        <w:tc>
          <w:tcPr>
            <w:tcW w:w="1276"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2%</w:t>
            </w:r>
          </w:p>
        </w:tc>
        <w:tc>
          <w:tcPr>
            <w:tcW w:w="1276"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2%</w:t>
            </w:r>
          </w:p>
        </w:tc>
        <w:tc>
          <w:tcPr>
            <w:tcW w:w="1276"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2%</w:t>
            </w:r>
          </w:p>
        </w:tc>
        <w:tc>
          <w:tcPr>
            <w:tcW w:w="1417"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2%</w:t>
            </w:r>
          </w:p>
        </w:tc>
      </w:tr>
      <w:tr>
        <w:trPr>
          <w:trHeight w:val="315" w:hRule="atLeast"/>
        </w:trPr>
        <w:tc>
          <w:tcPr>
            <w:tcW w:w="3271" w:type="dxa"/>
            <w:tcBorders>
              <w:top w:val="single" w:sz="4" w:space="0" w:color="000000"/>
              <w:start w:val="single" w:sz="4" w:space="0" w:color="000000"/>
              <w:bottom w:val="single" w:sz="4" w:space="0" w:color="000000"/>
              <w:end w:val="single" w:sz="4" w:space="0" w:color="000000"/>
            </w:tcBorders>
            <w:shd w:fill="21A6C9" w:val="clear"/>
            <w:vAlign w:val="bottom"/>
          </w:tcPr>
          <w:p>
            <w:pPr>
              <w:pStyle w:val="Normal"/>
              <w:rPr>
                <w:rFonts w:ascii="Cambria" w:hAnsi="Cambria" w:cs="Calibri"/>
                <w:b/>
                <w:bCs/>
                <w:i/>
                <w:i/>
                <w:iCs/>
              </w:rPr>
            </w:pPr>
            <w:r>
              <w:rPr>
                <w:rFonts w:cs="Calibri" w:ascii="Cambria" w:hAnsi="Cambria"/>
                <w:b/>
                <w:bCs/>
                <w:i/>
                <w:iCs/>
              </w:rPr>
              <w:t>Désignations/Années</w:t>
            </w:r>
          </w:p>
        </w:tc>
        <w:tc>
          <w:tcPr>
            <w:tcW w:w="1275" w:type="dxa"/>
            <w:tcBorders>
              <w:top w:val="single" w:sz="4" w:space="0" w:color="000000"/>
              <w:bottom w:val="single" w:sz="4" w:space="0" w:color="000000"/>
              <w:end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AN1</w:t>
            </w:r>
          </w:p>
        </w:tc>
        <w:tc>
          <w:tcPr>
            <w:tcW w:w="1276" w:type="dxa"/>
            <w:tcBorders>
              <w:top w:val="single" w:sz="4" w:space="0" w:color="000000"/>
              <w:bottom w:val="single" w:sz="4" w:space="0" w:color="000000"/>
              <w:end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AN2</w:t>
            </w:r>
          </w:p>
        </w:tc>
        <w:tc>
          <w:tcPr>
            <w:tcW w:w="1276" w:type="dxa"/>
            <w:tcBorders>
              <w:top w:val="single" w:sz="4" w:space="0" w:color="000000"/>
              <w:bottom w:val="single" w:sz="4" w:space="0" w:color="000000"/>
              <w:end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AN3</w:t>
            </w:r>
          </w:p>
        </w:tc>
        <w:tc>
          <w:tcPr>
            <w:tcW w:w="1276" w:type="dxa"/>
            <w:tcBorders>
              <w:top w:val="single" w:sz="4" w:space="0" w:color="000000"/>
              <w:bottom w:val="single" w:sz="4" w:space="0" w:color="000000"/>
              <w:end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AN4</w:t>
            </w:r>
          </w:p>
        </w:tc>
        <w:tc>
          <w:tcPr>
            <w:tcW w:w="1417" w:type="dxa"/>
            <w:tcBorders>
              <w:top w:val="single" w:sz="4" w:space="0" w:color="000000"/>
              <w:bottom w:val="single" w:sz="4" w:space="0" w:color="000000"/>
              <w:end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AN5</w:t>
            </w:r>
          </w:p>
        </w:tc>
      </w:tr>
      <w:tr>
        <w:trPr>
          <w:trHeight w:val="285" w:hRule="atLeast"/>
        </w:trPr>
        <w:tc>
          <w:tcPr>
            <w:tcW w:w="3271" w:type="dxa"/>
            <w:tcBorders>
              <w:start w:val="single" w:sz="4" w:space="0" w:color="000000"/>
              <w:bottom w:val="single" w:sz="4" w:space="0" w:color="000000"/>
              <w:end w:val="single" w:sz="4" w:space="0" w:color="000000"/>
            </w:tcBorders>
            <w:vAlign w:val="bottom"/>
          </w:tcPr>
          <w:p>
            <w:pPr>
              <w:pStyle w:val="Normal"/>
              <w:rPr>
                <w:rFonts w:ascii="Cambria" w:hAnsi="Cambria" w:cs="Calibri"/>
                <w:sz w:val="22"/>
                <w:szCs w:val="22"/>
              </w:rPr>
            </w:pPr>
            <w:r>
              <w:rPr>
                <w:rFonts w:cs="Calibri" w:ascii="Cambria" w:hAnsi="Cambria"/>
                <w:sz w:val="22"/>
                <w:szCs w:val="22"/>
              </w:rPr>
              <w:t>Chips de patate douce (nature/épicé)</w:t>
            </w:r>
          </w:p>
        </w:tc>
        <w:tc>
          <w:tcPr>
            <w:tcW w:w="1275"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3 000 000</w:t>
            </w:r>
          </w:p>
        </w:tc>
        <w:tc>
          <w:tcPr>
            <w:tcW w:w="1276"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3 060 000</w:t>
            </w:r>
          </w:p>
        </w:tc>
        <w:tc>
          <w:tcPr>
            <w:tcW w:w="1276"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3 121 200</w:t>
            </w:r>
          </w:p>
        </w:tc>
        <w:tc>
          <w:tcPr>
            <w:tcW w:w="1276"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3 183 624</w:t>
            </w:r>
          </w:p>
        </w:tc>
        <w:tc>
          <w:tcPr>
            <w:tcW w:w="1417"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3 247 296</w:t>
            </w:r>
          </w:p>
        </w:tc>
      </w:tr>
      <w:tr>
        <w:trPr>
          <w:trHeight w:val="285" w:hRule="atLeast"/>
        </w:trPr>
        <w:tc>
          <w:tcPr>
            <w:tcW w:w="3271" w:type="dxa"/>
            <w:tcBorders>
              <w:start w:val="single" w:sz="4" w:space="0" w:color="000000"/>
              <w:bottom w:val="single" w:sz="4" w:space="0" w:color="000000"/>
              <w:end w:val="single" w:sz="4" w:space="0" w:color="000000"/>
            </w:tcBorders>
            <w:vAlign w:val="bottom"/>
          </w:tcPr>
          <w:p>
            <w:pPr>
              <w:pStyle w:val="Normal"/>
              <w:rPr>
                <w:rFonts w:ascii="Cambria" w:hAnsi="Cambria" w:cs="Calibri"/>
                <w:sz w:val="22"/>
                <w:szCs w:val="22"/>
              </w:rPr>
            </w:pPr>
            <w:r>
              <w:rPr>
                <w:rFonts w:cs="Calibri" w:ascii="Cambria" w:hAnsi="Cambria"/>
                <w:sz w:val="22"/>
                <w:szCs w:val="22"/>
              </w:rPr>
              <w:t>Poudre de patate douce</w:t>
            </w:r>
          </w:p>
        </w:tc>
        <w:tc>
          <w:tcPr>
            <w:tcW w:w="1275"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2 000 000</w:t>
            </w:r>
          </w:p>
        </w:tc>
        <w:tc>
          <w:tcPr>
            <w:tcW w:w="1276"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2 040 000</w:t>
            </w:r>
          </w:p>
        </w:tc>
        <w:tc>
          <w:tcPr>
            <w:tcW w:w="1276"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2 080 800</w:t>
            </w:r>
          </w:p>
        </w:tc>
        <w:tc>
          <w:tcPr>
            <w:tcW w:w="1276"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2 122 416</w:t>
            </w:r>
          </w:p>
        </w:tc>
        <w:tc>
          <w:tcPr>
            <w:tcW w:w="1417"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2 164 864</w:t>
            </w:r>
          </w:p>
        </w:tc>
      </w:tr>
      <w:tr>
        <w:trPr>
          <w:trHeight w:val="285" w:hRule="atLeast"/>
        </w:trPr>
        <w:tc>
          <w:tcPr>
            <w:tcW w:w="3271" w:type="dxa"/>
            <w:tcBorders>
              <w:start w:val="single" w:sz="4" w:space="0" w:color="000000"/>
              <w:bottom w:val="single" w:sz="4" w:space="0" w:color="000000"/>
              <w:end w:val="single" w:sz="4" w:space="0" w:color="000000"/>
            </w:tcBorders>
            <w:vAlign w:val="bottom"/>
          </w:tcPr>
          <w:p>
            <w:pPr>
              <w:pStyle w:val="Normal"/>
              <w:rPr>
                <w:rFonts w:ascii="Cambria" w:hAnsi="Cambria" w:cs="Calibri"/>
                <w:sz w:val="22"/>
                <w:szCs w:val="22"/>
              </w:rPr>
            </w:pPr>
            <w:r>
              <w:rPr>
                <w:rFonts w:cs="Calibri" w:ascii="Cambria" w:hAnsi="Cambria"/>
                <w:sz w:val="22"/>
                <w:szCs w:val="22"/>
              </w:rPr>
              <w:t>Crêpes de patate douce</w:t>
            </w:r>
          </w:p>
        </w:tc>
        <w:tc>
          <w:tcPr>
            <w:tcW w:w="1275"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2 250 000</w:t>
            </w:r>
          </w:p>
        </w:tc>
        <w:tc>
          <w:tcPr>
            <w:tcW w:w="1276"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2 295 000</w:t>
            </w:r>
          </w:p>
        </w:tc>
        <w:tc>
          <w:tcPr>
            <w:tcW w:w="1276"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2 340 900</w:t>
            </w:r>
          </w:p>
        </w:tc>
        <w:tc>
          <w:tcPr>
            <w:tcW w:w="1276"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2 387 718</w:t>
            </w:r>
          </w:p>
        </w:tc>
        <w:tc>
          <w:tcPr>
            <w:tcW w:w="1417"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2 435 472</w:t>
            </w:r>
          </w:p>
        </w:tc>
      </w:tr>
      <w:tr>
        <w:trPr>
          <w:trHeight w:val="285" w:hRule="atLeast"/>
        </w:trPr>
        <w:tc>
          <w:tcPr>
            <w:tcW w:w="3271" w:type="dxa"/>
            <w:tcBorders>
              <w:start w:val="single" w:sz="4" w:space="0" w:color="000000"/>
              <w:bottom w:val="single" w:sz="4" w:space="0" w:color="000000"/>
              <w:end w:val="single" w:sz="4" w:space="0" w:color="000000"/>
            </w:tcBorders>
            <w:vAlign w:val="bottom"/>
          </w:tcPr>
          <w:p>
            <w:pPr>
              <w:pStyle w:val="Normal"/>
              <w:rPr>
                <w:rFonts w:ascii="Cambria" w:hAnsi="Cambria" w:cs="Calibri"/>
                <w:sz w:val="22"/>
                <w:szCs w:val="22"/>
              </w:rPr>
            </w:pPr>
            <w:r>
              <w:rPr>
                <w:rFonts w:cs="Calibri" w:ascii="Cambria" w:hAnsi="Cambria"/>
                <w:sz w:val="22"/>
                <w:szCs w:val="22"/>
              </w:rPr>
              <w:t>Jus de patate douce</w:t>
            </w:r>
          </w:p>
        </w:tc>
        <w:tc>
          <w:tcPr>
            <w:tcW w:w="1275"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3 000 000</w:t>
            </w:r>
          </w:p>
        </w:tc>
        <w:tc>
          <w:tcPr>
            <w:tcW w:w="1276"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3 060 000</w:t>
            </w:r>
          </w:p>
        </w:tc>
        <w:tc>
          <w:tcPr>
            <w:tcW w:w="1276"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3 121 200</w:t>
            </w:r>
          </w:p>
        </w:tc>
        <w:tc>
          <w:tcPr>
            <w:tcW w:w="1276"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3 183 624</w:t>
            </w:r>
          </w:p>
        </w:tc>
        <w:tc>
          <w:tcPr>
            <w:tcW w:w="1417"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3 247 296</w:t>
            </w:r>
          </w:p>
        </w:tc>
      </w:tr>
      <w:tr>
        <w:trPr>
          <w:trHeight w:val="285" w:hRule="atLeast"/>
        </w:trPr>
        <w:tc>
          <w:tcPr>
            <w:tcW w:w="3271" w:type="dxa"/>
            <w:tcBorders>
              <w:start w:val="single" w:sz="4" w:space="0" w:color="000000"/>
              <w:bottom w:val="single" w:sz="4" w:space="0" w:color="000000"/>
              <w:end w:val="single" w:sz="4" w:space="0" w:color="000000"/>
            </w:tcBorders>
            <w:vAlign w:val="bottom"/>
          </w:tcPr>
          <w:p>
            <w:pPr>
              <w:pStyle w:val="Normal"/>
              <w:rPr>
                <w:rFonts w:ascii="Cambria" w:hAnsi="Cambria" w:cs="Calibri"/>
                <w:sz w:val="22"/>
                <w:szCs w:val="22"/>
              </w:rPr>
            </w:pPr>
            <w:r>
              <w:rPr>
                <w:rFonts w:cs="Calibri" w:ascii="Cambria" w:hAnsi="Cambria"/>
                <w:sz w:val="22"/>
                <w:szCs w:val="22"/>
              </w:rPr>
              <w:t>Bouillie infantile</w:t>
            </w:r>
          </w:p>
        </w:tc>
        <w:tc>
          <w:tcPr>
            <w:tcW w:w="1275"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1 500 000</w:t>
            </w:r>
          </w:p>
        </w:tc>
        <w:tc>
          <w:tcPr>
            <w:tcW w:w="1276"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1 530 000</w:t>
            </w:r>
          </w:p>
        </w:tc>
        <w:tc>
          <w:tcPr>
            <w:tcW w:w="1276"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1 560 600</w:t>
            </w:r>
          </w:p>
        </w:tc>
        <w:tc>
          <w:tcPr>
            <w:tcW w:w="1276"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1 591 812</w:t>
            </w:r>
          </w:p>
        </w:tc>
        <w:tc>
          <w:tcPr>
            <w:tcW w:w="1417"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1 623 648</w:t>
            </w:r>
          </w:p>
        </w:tc>
      </w:tr>
      <w:tr>
        <w:trPr>
          <w:trHeight w:val="285" w:hRule="atLeast"/>
        </w:trPr>
        <w:tc>
          <w:tcPr>
            <w:tcW w:w="3271" w:type="dxa"/>
            <w:tcBorders>
              <w:start w:val="single" w:sz="4" w:space="0" w:color="000000"/>
              <w:bottom w:val="single" w:sz="4" w:space="0" w:color="000000"/>
              <w:end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 xml:space="preserve">Total recettes </w:t>
            </w:r>
          </w:p>
        </w:tc>
        <w:tc>
          <w:tcPr>
            <w:tcW w:w="1275" w:type="dxa"/>
            <w:tcBorders>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11 750 000</w:t>
            </w:r>
          </w:p>
        </w:tc>
        <w:tc>
          <w:tcPr>
            <w:tcW w:w="1276" w:type="dxa"/>
            <w:tcBorders>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11 985 000</w:t>
            </w:r>
          </w:p>
        </w:tc>
        <w:tc>
          <w:tcPr>
            <w:tcW w:w="1276" w:type="dxa"/>
            <w:tcBorders>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12 224 700</w:t>
            </w:r>
          </w:p>
        </w:tc>
        <w:tc>
          <w:tcPr>
            <w:tcW w:w="1276" w:type="dxa"/>
            <w:tcBorders>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12 469 194</w:t>
            </w:r>
          </w:p>
        </w:tc>
        <w:tc>
          <w:tcPr>
            <w:tcW w:w="1417" w:type="dxa"/>
            <w:tcBorders>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12 718 578</w:t>
            </w:r>
          </w:p>
        </w:tc>
      </w:tr>
    </w:tbl>
    <w:p>
      <w:pPr>
        <w:pStyle w:val="Heading3"/>
        <w:numPr>
          <w:ilvl w:val="2"/>
          <w:numId w:val="4"/>
        </w:numPr>
        <w:spacing w:before="0" w:after="60"/>
        <w:rPr>
          <w:rFonts w:ascii="Times New Roman" w:hAnsi="Times New Roman" w:cs="Times New Roman"/>
          <w:sz w:val="24"/>
          <w:szCs w:val="24"/>
        </w:rPr>
      </w:pPr>
      <w:bookmarkStart w:id="17" w:name="__RefHeading___Toc234831716"/>
      <w:r>
        <w:rPr>
          <w:rFonts w:cs="Times New Roman" w:ascii="Times New Roman" w:hAnsi="Times New Roman"/>
          <w:sz w:val="24"/>
          <w:szCs w:val="24"/>
        </w:rPr>
        <w:t>Données prévisionnelles sur les achats</w:t>
      </w:r>
      <w:bookmarkEnd w:id="17"/>
      <w:r>
        <w:rPr>
          <w:rFonts w:cs="Times New Roman" w:ascii="Times New Roman" w:hAnsi="Times New Roman"/>
          <w:sz w:val="24"/>
          <w:szCs w:val="24"/>
        </w:rPr>
        <w:t xml:space="preserve"> </w:t>
      </w:r>
    </w:p>
    <w:p>
      <w:pPr>
        <w:pStyle w:val="Heading3"/>
        <w:tabs>
          <w:tab w:val="clear" w:pos="0"/>
        </w:tabs>
        <w:spacing w:before="0" w:after="60"/>
        <w:ind w:hanging="720" w:start="720" w:end="0"/>
        <w:rPr>
          <w:rFonts w:ascii="Times New Roman" w:hAnsi="Times New Roman" w:cs="Times New Roman"/>
          <w:sz w:val="24"/>
          <w:szCs w:val="24"/>
        </w:rPr>
      </w:pPr>
      <w:bookmarkStart w:id="18" w:name="__RefHeading___Toc234831717"/>
      <w:bookmarkEnd w:id="18"/>
      <w:r>
        <w:rPr>
          <w:rFonts w:cs="Times New Roman" w:ascii="Times New Roman" w:hAnsi="Times New Roman"/>
          <w:sz w:val="24"/>
          <w:szCs w:val="24"/>
        </w:rPr>
        <w:t>Achats de matières premières</w:t>
      </w:r>
    </w:p>
    <w:p>
      <w:pPr>
        <w:pStyle w:val="Normal"/>
        <w:autoSpaceDE w:val="false"/>
        <w:jc w:val="both"/>
        <w:rPr>
          <w:iCs/>
          <w:sz w:val="22"/>
          <w:szCs w:val="22"/>
        </w:rPr>
      </w:pPr>
      <w:r>
        <w:rPr>
          <w:iCs/>
          <w:sz w:val="22"/>
          <w:szCs w:val="22"/>
        </w:rPr>
        <w:t>Les achats de matières premières ont été évalués en tenant compte des quantités qui seront utilisées par an. Les projections d’achat sont les suivantes :</w:t>
      </w:r>
    </w:p>
    <w:p>
      <w:pPr>
        <w:pStyle w:val="Normal"/>
        <w:autoSpaceDE w:val="false"/>
        <w:jc w:val="both"/>
        <w:rPr>
          <w:b/>
          <w:bCs/>
          <w:iCs/>
          <w:sz w:val="22"/>
          <w:szCs w:val="22"/>
          <w:lang w:eastAsia="fr-CA"/>
        </w:rPr>
      </w:pPr>
      <w:r>
        <w:rPr>
          <w:b/>
          <w:bCs/>
          <w:iCs/>
          <w:sz w:val="22"/>
          <w:szCs w:val="22"/>
          <w:lang w:eastAsia="fr-CA"/>
        </w:rPr>
        <w:t>ACHAT DE MATIERES PREMIERES :</w:t>
      </w:r>
    </w:p>
    <w:tbl>
      <w:tblPr>
        <w:tblW w:w="9928" w:type="dxa"/>
        <w:jc w:val="start"/>
        <w:tblInd w:w="65" w:type="dxa"/>
        <w:tblLayout w:type="fixed"/>
        <w:tblCellMar>
          <w:top w:w="0" w:type="dxa"/>
          <w:start w:w="70" w:type="dxa"/>
          <w:bottom w:w="0" w:type="dxa"/>
          <w:end w:w="70" w:type="dxa"/>
        </w:tblCellMar>
      </w:tblPr>
      <w:tblGrid>
        <w:gridCol w:w="2415"/>
        <w:gridCol w:w="709"/>
        <w:gridCol w:w="992"/>
        <w:gridCol w:w="947"/>
        <w:gridCol w:w="1038"/>
        <w:gridCol w:w="1021"/>
        <w:gridCol w:w="821"/>
        <w:gridCol w:w="851"/>
        <w:gridCol w:w="1134"/>
      </w:tblGrid>
      <w:tr>
        <w:trPr>
          <w:trHeight w:val="255" w:hRule="atLeast"/>
        </w:trPr>
        <w:tc>
          <w:tcPr>
            <w:tcW w:w="2415" w:type="dxa"/>
            <w:tcBorders>
              <w:top w:val="single" w:sz="4" w:space="0" w:color="000000"/>
              <w:start w:val="single" w:sz="4" w:space="0" w:color="000000"/>
              <w:bottom w:val="single" w:sz="4" w:space="0" w:color="000000"/>
              <w:end w:val="single" w:sz="4" w:space="0" w:color="000000"/>
            </w:tcBorders>
            <w:shd w:fill="C55A11" w:val="clear"/>
            <w:vAlign w:val="center"/>
          </w:tcPr>
          <w:p>
            <w:pPr>
              <w:pStyle w:val="Normal"/>
              <w:jc w:val="center"/>
              <w:rPr>
                <w:rFonts w:ascii="Cambria" w:hAnsi="Cambria" w:cs="Calibri"/>
                <w:b/>
                <w:bCs/>
                <w:color w:val="FFFFFF"/>
                <w:sz w:val="20"/>
                <w:szCs w:val="20"/>
              </w:rPr>
            </w:pPr>
            <w:r>
              <w:rPr>
                <w:rFonts w:cs="Calibri" w:ascii="Cambria" w:hAnsi="Cambria"/>
                <w:b/>
                <w:bCs/>
                <w:color w:val="FFFFFF"/>
                <w:sz w:val="20"/>
                <w:szCs w:val="20"/>
              </w:rPr>
              <w:t>Désignation</w:t>
            </w:r>
          </w:p>
        </w:tc>
        <w:tc>
          <w:tcPr>
            <w:tcW w:w="709" w:type="dxa"/>
            <w:tcBorders>
              <w:top w:val="single" w:sz="4" w:space="0" w:color="000000"/>
              <w:bottom w:val="single" w:sz="4" w:space="0" w:color="000000"/>
              <w:end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Unité</w:t>
            </w:r>
          </w:p>
        </w:tc>
        <w:tc>
          <w:tcPr>
            <w:tcW w:w="992" w:type="dxa"/>
            <w:tcBorders>
              <w:top w:val="single" w:sz="4" w:space="0" w:color="000000"/>
              <w:bottom w:val="single" w:sz="4" w:space="0" w:color="000000"/>
              <w:end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Qté/jour</w:t>
            </w:r>
          </w:p>
        </w:tc>
        <w:tc>
          <w:tcPr>
            <w:tcW w:w="947" w:type="dxa"/>
            <w:tcBorders>
              <w:top w:val="single" w:sz="4" w:space="0" w:color="000000"/>
              <w:bottom w:val="single" w:sz="4" w:space="0" w:color="000000"/>
              <w:end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Qté/Sme</w:t>
            </w:r>
          </w:p>
        </w:tc>
        <w:tc>
          <w:tcPr>
            <w:tcW w:w="1038" w:type="dxa"/>
            <w:tcBorders>
              <w:top w:val="single" w:sz="4" w:space="0" w:color="000000"/>
              <w:bottom w:val="single" w:sz="4" w:space="0" w:color="000000"/>
              <w:end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Qté/mois</w:t>
            </w:r>
          </w:p>
        </w:tc>
        <w:tc>
          <w:tcPr>
            <w:tcW w:w="1021" w:type="dxa"/>
            <w:tcBorders>
              <w:top w:val="single" w:sz="4" w:space="0" w:color="000000"/>
              <w:bottom w:val="single" w:sz="4" w:space="0" w:color="000000"/>
              <w:end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 xml:space="preserve">Qté/Trim </w:t>
            </w:r>
          </w:p>
        </w:tc>
        <w:tc>
          <w:tcPr>
            <w:tcW w:w="821" w:type="dxa"/>
            <w:tcBorders>
              <w:top w:val="single" w:sz="4" w:space="0" w:color="000000"/>
              <w:bottom w:val="single" w:sz="4" w:space="0" w:color="000000"/>
              <w:end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Qté/an</w:t>
            </w:r>
          </w:p>
        </w:tc>
        <w:tc>
          <w:tcPr>
            <w:tcW w:w="851" w:type="dxa"/>
            <w:tcBorders>
              <w:top w:val="single" w:sz="4" w:space="0" w:color="000000"/>
              <w:bottom w:val="single" w:sz="4" w:space="0" w:color="000000"/>
              <w:end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PU</w:t>
            </w:r>
          </w:p>
        </w:tc>
        <w:tc>
          <w:tcPr>
            <w:tcW w:w="1134" w:type="dxa"/>
            <w:tcBorders>
              <w:top w:val="single" w:sz="4" w:space="0" w:color="000000"/>
              <w:bottom w:val="single" w:sz="4" w:space="0" w:color="000000"/>
              <w:end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Montant</w:t>
            </w:r>
          </w:p>
        </w:tc>
      </w:tr>
      <w:tr>
        <w:trPr>
          <w:trHeight w:val="255" w:hRule="atLeast"/>
        </w:trPr>
        <w:tc>
          <w:tcPr>
            <w:tcW w:w="2415" w:type="dxa"/>
            <w:tcBorders>
              <w:start w:val="single" w:sz="4" w:space="0" w:color="000000"/>
              <w:bottom w:val="single" w:sz="4" w:space="0" w:color="000000"/>
              <w:end w:val="single" w:sz="4" w:space="0" w:color="000000"/>
            </w:tcBorders>
            <w:vAlign w:val="center"/>
          </w:tcPr>
          <w:p>
            <w:pPr>
              <w:pStyle w:val="Normal"/>
              <w:rPr>
                <w:rFonts w:ascii="Cambria" w:hAnsi="Cambria" w:cs="Calibri"/>
                <w:sz w:val="20"/>
                <w:szCs w:val="20"/>
              </w:rPr>
            </w:pPr>
            <w:r>
              <w:rPr>
                <w:rFonts w:cs="Calibri" w:ascii="Cambria" w:hAnsi="Cambria"/>
                <w:sz w:val="20"/>
                <w:szCs w:val="20"/>
              </w:rPr>
              <w:t>Patate douce</w:t>
            </w:r>
          </w:p>
        </w:tc>
        <w:tc>
          <w:tcPr>
            <w:tcW w:w="709"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Tonne</w:t>
            </w:r>
          </w:p>
        </w:tc>
        <w:tc>
          <w:tcPr>
            <w:tcW w:w="992"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947"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38"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1"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end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20</w:t>
            </w:r>
          </w:p>
        </w:tc>
        <w:tc>
          <w:tcPr>
            <w:tcW w:w="851"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75 000</w:t>
            </w:r>
          </w:p>
        </w:tc>
        <w:tc>
          <w:tcPr>
            <w:tcW w:w="1134" w:type="dxa"/>
            <w:tcBorders>
              <w:bottom w:val="single" w:sz="4" w:space="0" w:color="000000"/>
              <w:end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1 500 000</w:t>
            </w:r>
          </w:p>
        </w:tc>
      </w:tr>
      <w:tr>
        <w:trPr>
          <w:trHeight w:val="255" w:hRule="atLeast"/>
        </w:trPr>
        <w:tc>
          <w:tcPr>
            <w:tcW w:w="2415" w:type="dxa"/>
            <w:tcBorders>
              <w:start w:val="single" w:sz="4" w:space="0" w:color="000000"/>
              <w:bottom w:val="single" w:sz="4" w:space="0" w:color="000000"/>
              <w:end w:val="single" w:sz="4" w:space="0" w:color="000000"/>
            </w:tcBorders>
            <w:vAlign w:val="center"/>
          </w:tcPr>
          <w:p>
            <w:pPr>
              <w:pStyle w:val="Normal"/>
              <w:rPr>
                <w:rFonts w:ascii="Cambria" w:hAnsi="Cambria" w:cs="Calibri"/>
                <w:sz w:val="20"/>
                <w:szCs w:val="20"/>
              </w:rPr>
            </w:pPr>
            <w:r>
              <w:rPr>
                <w:rFonts w:cs="Calibri" w:ascii="Cambria" w:hAnsi="Cambria"/>
                <w:sz w:val="20"/>
                <w:szCs w:val="20"/>
              </w:rPr>
              <w:t>Sucre</w:t>
            </w:r>
          </w:p>
        </w:tc>
        <w:tc>
          <w:tcPr>
            <w:tcW w:w="709"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Sac</w:t>
            </w:r>
          </w:p>
        </w:tc>
        <w:tc>
          <w:tcPr>
            <w:tcW w:w="992"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947"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38"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1"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end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20</w:t>
            </w:r>
          </w:p>
        </w:tc>
        <w:tc>
          <w:tcPr>
            <w:tcW w:w="851"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22 000</w:t>
            </w:r>
          </w:p>
        </w:tc>
        <w:tc>
          <w:tcPr>
            <w:tcW w:w="1134" w:type="dxa"/>
            <w:tcBorders>
              <w:bottom w:val="single" w:sz="4" w:space="0" w:color="000000"/>
              <w:end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440 000</w:t>
            </w:r>
          </w:p>
        </w:tc>
      </w:tr>
      <w:tr>
        <w:trPr>
          <w:trHeight w:val="255" w:hRule="atLeast"/>
        </w:trPr>
        <w:tc>
          <w:tcPr>
            <w:tcW w:w="2415" w:type="dxa"/>
            <w:tcBorders>
              <w:start w:val="single" w:sz="4" w:space="0" w:color="000000"/>
              <w:bottom w:val="single" w:sz="4" w:space="0" w:color="000000"/>
              <w:end w:val="single" w:sz="4" w:space="0" w:color="000000"/>
            </w:tcBorders>
            <w:vAlign w:val="center"/>
          </w:tcPr>
          <w:p>
            <w:pPr>
              <w:pStyle w:val="Normal"/>
              <w:rPr>
                <w:rFonts w:ascii="Cambria" w:hAnsi="Cambria" w:cs="Calibri"/>
                <w:sz w:val="20"/>
                <w:szCs w:val="20"/>
              </w:rPr>
            </w:pPr>
            <w:r>
              <w:rPr>
                <w:rFonts w:cs="Calibri" w:ascii="Cambria" w:hAnsi="Cambria"/>
                <w:sz w:val="20"/>
                <w:szCs w:val="20"/>
              </w:rPr>
              <w:t>Huile de friture</w:t>
            </w:r>
          </w:p>
        </w:tc>
        <w:tc>
          <w:tcPr>
            <w:tcW w:w="709"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Bidon</w:t>
            </w:r>
          </w:p>
        </w:tc>
        <w:tc>
          <w:tcPr>
            <w:tcW w:w="992"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947"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8"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21"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end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40</w:t>
            </w:r>
          </w:p>
        </w:tc>
        <w:tc>
          <w:tcPr>
            <w:tcW w:w="851"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15 000</w:t>
            </w:r>
          </w:p>
        </w:tc>
        <w:tc>
          <w:tcPr>
            <w:tcW w:w="1134" w:type="dxa"/>
            <w:tcBorders>
              <w:bottom w:val="single" w:sz="4" w:space="0" w:color="000000"/>
              <w:end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600 000</w:t>
            </w:r>
          </w:p>
        </w:tc>
      </w:tr>
      <w:tr>
        <w:trPr>
          <w:trHeight w:val="255" w:hRule="atLeast"/>
        </w:trPr>
        <w:tc>
          <w:tcPr>
            <w:tcW w:w="2415" w:type="dxa"/>
            <w:tcBorders>
              <w:start w:val="single" w:sz="4" w:space="0" w:color="000000"/>
              <w:bottom w:val="single" w:sz="4" w:space="0" w:color="000000"/>
              <w:end w:val="single" w:sz="4" w:space="0" w:color="000000"/>
            </w:tcBorders>
            <w:vAlign w:val="center"/>
          </w:tcPr>
          <w:p>
            <w:pPr>
              <w:pStyle w:val="Normal"/>
              <w:rPr>
                <w:rFonts w:ascii="Cambria" w:hAnsi="Cambria" w:cs="Calibri"/>
                <w:sz w:val="20"/>
                <w:szCs w:val="20"/>
              </w:rPr>
            </w:pPr>
            <w:r>
              <w:rPr>
                <w:rFonts w:cs="Calibri" w:ascii="Cambria" w:hAnsi="Cambria"/>
                <w:sz w:val="20"/>
                <w:szCs w:val="20"/>
              </w:rPr>
              <w:t>Additifs naturels (arômes, épices)</w:t>
            </w:r>
          </w:p>
        </w:tc>
        <w:tc>
          <w:tcPr>
            <w:tcW w:w="709"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Lot</w:t>
            </w:r>
          </w:p>
        </w:tc>
        <w:tc>
          <w:tcPr>
            <w:tcW w:w="992"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947"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8"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1"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end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160 000</w:t>
            </w:r>
          </w:p>
        </w:tc>
        <w:tc>
          <w:tcPr>
            <w:tcW w:w="1134" w:type="dxa"/>
            <w:tcBorders>
              <w:bottom w:val="single" w:sz="4" w:space="0" w:color="000000"/>
              <w:end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160 000</w:t>
            </w:r>
          </w:p>
        </w:tc>
      </w:tr>
      <w:tr>
        <w:trPr>
          <w:trHeight w:val="255" w:hRule="atLeast"/>
        </w:trPr>
        <w:tc>
          <w:tcPr>
            <w:tcW w:w="2415" w:type="dxa"/>
            <w:tcBorders>
              <w:start w:val="single" w:sz="4" w:space="0" w:color="000000"/>
              <w:bottom w:val="single" w:sz="4" w:space="0" w:color="000000"/>
              <w:end w:val="single" w:sz="4" w:space="0" w:color="000000"/>
            </w:tcBorders>
            <w:vAlign w:val="center"/>
          </w:tcPr>
          <w:p>
            <w:pPr>
              <w:pStyle w:val="Normal"/>
              <w:rPr>
                <w:rFonts w:ascii="Cambria" w:hAnsi="Cambria" w:cs="Calibri"/>
                <w:sz w:val="20"/>
                <w:szCs w:val="20"/>
              </w:rPr>
            </w:pPr>
            <w:r>
              <w:rPr>
                <w:rFonts w:cs="Calibri" w:ascii="Cambria" w:hAnsi="Cambria"/>
                <w:sz w:val="20"/>
                <w:szCs w:val="20"/>
              </w:rPr>
              <w:t>Emballages (sachets, étiquettes, bouteilles)</w:t>
            </w:r>
          </w:p>
        </w:tc>
        <w:tc>
          <w:tcPr>
            <w:tcW w:w="709"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Lot</w:t>
            </w:r>
          </w:p>
        </w:tc>
        <w:tc>
          <w:tcPr>
            <w:tcW w:w="992"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947"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8"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21"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end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300 000</w:t>
            </w:r>
          </w:p>
        </w:tc>
        <w:tc>
          <w:tcPr>
            <w:tcW w:w="1134" w:type="dxa"/>
            <w:tcBorders>
              <w:bottom w:val="single" w:sz="4" w:space="0" w:color="000000"/>
              <w:end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300 000</w:t>
            </w:r>
          </w:p>
        </w:tc>
      </w:tr>
      <w:tr>
        <w:trPr>
          <w:trHeight w:val="255" w:hRule="atLeast"/>
        </w:trPr>
        <w:tc>
          <w:tcPr>
            <w:tcW w:w="2415" w:type="dxa"/>
            <w:tcBorders>
              <w:start w:val="single" w:sz="4" w:space="0" w:color="000000"/>
              <w:bottom w:val="single" w:sz="4" w:space="0" w:color="000000"/>
              <w:end w:val="single" w:sz="4" w:space="0" w:color="000000"/>
            </w:tcBorders>
            <w:shd w:fill="ACB9CA" w:val="clear"/>
            <w:vAlign w:val="bottom"/>
          </w:tcPr>
          <w:p>
            <w:pPr>
              <w:pStyle w:val="Normal"/>
              <w:rPr>
                <w:rFonts w:ascii="Cambria" w:hAnsi="Cambria" w:cs="Calibri"/>
                <w:b/>
                <w:bCs/>
                <w:sz w:val="20"/>
                <w:szCs w:val="20"/>
              </w:rPr>
            </w:pPr>
            <w:r>
              <w:rPr>
                <w:rFonts w:cs="Calibri" w:ascii="Cambria" w:hAnsi="Cambria"/>
                <w:b/>
                <w:bCs/>
                <w:sz w:val="20"/>
                <w:szCs w:val="20"/>
              </w:rPr>
              <w:t xml:space="preserve">TOTAL </w:t>
            </w:r>
          </w:p>
        </w:tc>
        <w:tc>
          <w:tcPr>
            <w:tcW w:w="709" w:type="dxa"/>
            <w:tcBorders>
              <w:bottom w:val="single" w:sz="4" w:space="0" w:color="000000"/>
              <w:end w:val="single" w:sz="4" w:space="0" w:color="000000"/>
            </w:tcBorders>
            <w:shd w:fill="ACB9CA" w:val="clear"/>
            <w:vAlign w:val="center"/>
          </w:tcPr>
          <w:p>
            <w:pPr>
              <w:pStyle w:val="Normal"/>
              <w:rPr>
                <w:rFonts w:ascii="Cambria" w:hAnsi="Cambria" w:cs="Calibri"/>
                <w:b/>
                <w:bCs/>
                <w:sz w:val="20"/>
                <w:szCs w:val="20"/>
              </w:rPr>
            </w:pPr>
            <w:r>
              <w:rPr>
                <w:rFonts w:cs="Calibri" w:ascii="Cambria" w:hAnsi="Cambria"/>
                <w:b/>
                <w:bCs/>
                <w:sz w:val="20"/>
                <w:szCs w:val="20"/>
              </w:rPr>
              <w:t> </w:t>
            </w:r>
          </w:p>
        </w:tc>
        <w:tc>
          <w:tcPr>
            <w:tcW w:w="992"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 </w:t>
            </w:r>
          </w:p>
        </w:tc>
        <w:tc>
          <w:tcPr>
            <w:tcW w:w="947"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1038"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1021"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821"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851"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 </w:t>
            </w:r>
          </w:p>
        </w:tc>
        <w:tc>
          <w:tcPr>
            <w:tcW w:w="1134"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3 000 000</w:t>
            </w:r>
          </w:p>
        </w:tc>
      </w:tr>
    </w:tbl>
    <w:p>
      <w:pPr>
        <w:pStyle w:val="Normal"/>
        <w:autoSpaceDE w:val="false"/>
        <w:jc w:val="both"/>
        <w:rPr>
          <w:b/>
          <w:bCs/>
          <w:iCs/>
          <w:sz w:val="22"/>
          <w:szCs w:val="22"/>
          <w:lang w:eastAsia="fr-CA"/>
        </w:rPr>
      </w:pPr>
      <w:r>
        <w:rPr>
          <w:b/>
          <w:bCs/>
          <w:iCs/>
          <w:sz w:val="22"/>
          <w:szCs w:val="22"/>
          <w:lang w:eastAsia="fr-CA"/>
        </w:rPr>
        <w:t>AUTRES ACHATS :</w:t>
      </w:r>
    </w:p>
    <w:tbl>
      <w:tblPr>
        <w:tblW w:w="9928" w:type="dxa"/>
        <w:jc w:val="start"/>
        <w:tblInd w:w="65" w:type="dxa"/>
        <w:tblLayout w:type="fixed"/>
        <w:tblCellMar>
          <w:top w:w="0" w:type="dxa"/>
          <w:start w:w="70" w:type="dxa"/>
          <w:bottom w:w="0" w:type="dxa"/>
          <w:end w:w="70" w:type="dxa"/>
        </w:tblCellMar>
      </w:tblPr>
      <w:tblGrid>
        <w:gridCol w:w="2415"/>
        <w:gridCol w:w="709"/>
        <w:gridCol w:w="992"/>
        <w:gridCol w:w="947"/>
        <w:gridCol w:w="1038"/>
        <w:gridCol w:w="1021"/>
        <w:gridCol w:w="821"/>
        <w:gridCol w:w="851"/>
        <w:gridCol w:w="1134"/>
      </w:tblGrid>
      <w:tr>
        <w:trPr>
          <w:trHeight w:val="255" w:hRule="atLeast"/>
        </w:trPr>
        <w:tc>
          <w:tcPr>
            <w:tcW w:w="2415" w:type="dxa"/>
            <w:tcBorders>
              <w:top w:val="single" w:sz="4" w:space="0" w:color="000000"/>
              <w:start w:val="single" w:sz="4" w:space="0" w:color="000000"/>
              <w:bottom w:val="single" w:sz="4" w:space="0" w:color="000000"/>
              <w:end w:val="single" w:sz="4" w:space="0" w:color="000000"/>
            </w:tcBorders>
            <w:shd w:fill="C55A11" w:val="clear"/>
            <w:vAlign w:val="center"/>
          </w:tcPr>
          <w:p>
            <w:pPr>
              <w:pStyle w:val="Normal"/>
              <w:jc w:val="center"/>
              <w:rPr>
                <w:rFonts w:ascii="Cambria" w:hAnsi="Cambria" w:cs="Calibri"/>
                <w:b/>
                <w:bCs/>
                <w:color w:val="FFFFFF"/>
                <w:sz w:val="20"/>
                <w:szCs w:val="20"/>
              </w:rPr>
            </w:pPr>
            <w:r>
              <w:rPr>
                <w:rFonts w:cs="Calibri" w:ascii="Cambria" w:hAnsi="Cambria"/>
                <w:b/>
                <w:bCs/>
                <w:color w:val="FFFFFF"/>
                <w:sz w:val="20"/>
                <w:szCs w:val="20"/>
              </w:rPr>
              <w:t>Désignation</w:t>
            </w:r>
          </w:p>
        </w:tc>
        <w:tc>
          <w:tcPr>
            <w:tcW w:w="709" w:type="dxa"/>
            <w:tcBorders>
              <w:top w:val="single" w:sz="4" w:space="0" w:color="000000"/>
              <w:bottom w:val="single" w:sz="4" w:space="0" w:color="000000"/>
              <w:end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Unité</w:t>
            </w:r>
          </w:p>
        </w:tc>
        <w:tc>
          <w:tcPr>
            <w:tcW w:w="992" w:type="dxa"/>
            <w:tcBorders>
              <w:top w:val="single" w:sz="4" w:space="0" w:color="000000"/>
              <w:bottom w:val="single" w:sz="4" w:space="0" w:color="000000"/>
              <w:end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Qté/jour</w:t>
            </w:r>
          </w:p>
        </w:tc>
        <w:tc>
          <w:tcPr>
            <w:tcW w:w="947" w:type="dxa"/>
            <w:tcBorders>
              <w:top w:val="single" w:sz="4" w:space="0" w:color="000000"/>
              <w:bottom w:val="single" w:sz="4" w:space="0" w:color="000000"/>
              <w:end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Qté/Sme</w:t>
            </w:r>
          </w:p>
        </w:tc>
        <w:tc>
          <w:tcPr>
            <w:tcW w:w="1038" w:type="dxa"/>
            <w:tcBorders>
              <w:top w:val="single" w:sz="4" w:space="0" w:color="000000"/>
              <w:bottom w:val="single" w:sz="4" w:space="0" w:color="000000"/>
              <w:end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Qté/mois</w:t>
            </w:r>
          </w:p>
        </w:tc>
        <w:tc>
          <w:tcPr>
            <w:tcW w:w="1021" w:type="dxa"/>
            <w:tcBorders>
              <w:top w:val="single" w:sz="4" w:space="0" w:color="000000"/>
              <w:bottom w:val="single" w:sz="4" w:space="0" w:color="000000"/>
              <w:end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 xml:space="preserve">Qté/Trim </w:t>
            </w:r>
          </w:p>
        </w:tc>
        <w:tc>
          <w:tcPr>
            <w:tcW w:w="821" w:type="dxa"/>
            <w:tcBorders>
              <w:top w:val="single" w:sz="4" w:space="0" w:color="000000"/>
              <w:bottom w:val="single" w:sz="4" w:space="0" w:color="000000"/>
              <w:end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Qté/an</w:t>
            </w:r>
          </w:p>
        </w:tc>
        <w:tc>
          <w:tcPr>
            <w:tcW w:w="851" w:type="dxa"/>
            <w:tcBorders>
              <w:top w:val="single" w:sz="4" w:space="0" w:color="000000"/>
              <w:bottom w:val="single" w:sz="4" w:space="0" w:color="000000"/>
              <w:end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PU</w:t>
            </w:r>
          </w:p>
        </w:tc>
        <w:tc>
          <w:tcPr>
            <w:tcW w:w="1134" w:type="dxa"/>
            <w:tcBorders>
              <w:top w:val="single" w:sz="4" w:space="0" w:color="000000"/>
              <w:bottom w:val="single" w:sz="4" w:space="0" w:color="000000"/>
              <w:end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Montant</w:t>
            </w:r>
          </w:p>
        </w:tc>
      </w:tr>
      <w:tr>
        <w:trPr>
          <w:trHeight w:val="255" w:hRule="atLeast"/>
        </w:trPr>
        <w:tc>
          <w:tcPr>
            <w:tcW w:w="2415" w:type="dxa"/>
            <w:tcBorders>
              <w:start w:val="single" w:sz="4" w:space="0" w:color="000000"/>
              <w:bottom w:val="single" w:sz="4" w:space="0" w:color="000000"/>
              <w:end w:val="single" w:sz="4" w:space="0" w:color="000000"/>
            </w:tcBorders>
            <w:vAlign w:val="center"/>
          </w:tcPr>
          <w:p>
            <w:pPr>
              <w:pStyle w:val="Normal"/>
              <w:rPr>
                <w:rFonts w:ascii="Cambria" w:hAnsi="Cambria" w:cs="Calibri"/>
                <w:sz w:val="20"/>
                <w:szCs w:val="20"/>
              </w:rPr>
            </w:pPr>
            <w:r>
              <w:rPr>
                <w:rFonts w:cs="Calibri" w:ascii="Cambria" w:hAnsi="Cambria"/>
                <w:sz w:val="20"/>
                <w:szCs w:val="20"/>
              </w:rPr>
              <w:t>Carburant / énergie</w:t>
            </w:r>
          </w:p>
        </w:tc>
        <w:tc>
          <w:tcPr>
            <w:tcW w:w="709"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Forfait</w:t>
            </w:r>
          </w:p>
        </w:tc>
        <w:tc>
          <w:tcPr>
            <w:tcW w:w="992"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947"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38"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1"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end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360 000</w:t>
            </w:r>
          </w:p>
        </w:tc>
        <w:tc>
          <w:tcPr>
            <w:tcW w:w="1134" w:type="dxa"/>
            <w:tcBorders>
              <w:bottom w:val="single" w:sz="4" w:space="0" w:color="000000"/>
              <w:end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360 000</w:t>
            </w:r>
          </w:p>
        </w:tc>
      </w:tr>
      <w:tr>
        <w:trPr>
          <w:trHeight w:val="255" w:hRule="atLeast"/>
        </w:trPr>
        <w:tc>
          <w:tcPr>
            <w:tcW w:w="2415" w:type="dxa"/>
            <w:tcBorders>
              <w:start w:val="single" w:sz="4" w:space="0" w:color="000000"/>
              <w:bottom w:val="single" w:sz="4" w:space="0" w:color="000000"/>
              <w:end w:val="single" w:sz="4" w:space="0" w:color="000000"/>
            </w:tcBorders>
            <w:vAlign w:val="center"/>
          </w:tcPr>
          <w:p>
            <w:pPr>
              <w:pStyle w:val="Normal"/>
              <w:rPr>
                <w:rFonts w:ascii="Cambria" w:hAnsi="Cambria" w:cs="Calibri"/>
                <w:sz w:val="20"/>
                <w:szCs w:val="20"/>
              </w:rPr>
            </w:pPr>
            <w:r>
              <w:rPr>
                <w:rFonts w:cs="Calibri" w:ascii="Cambria" w:hAnsi="Cambria"/>
                <w:sz w:val="20"/>
                <w:szCs w:val="20"/>
              </w:rPr>
              <w:t>Communication / publicité</w:t>
            </w:r>
          </w:p>
        </w:tc>
        <w:tc>
          <w:tcPr>
            <w:tcW w:w="709"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Forfait</w:t>
            </w:r>
          </w:p>
        </w:tc>
        <w:tc>
          <w:tcPr>
            <w:tcW w:w="992"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947"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8"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1"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end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240 000</w:t>
            </w:r>
          </w:p>
        </w:tc>
        <w:tc>
          <w:tcPr>
            <w:tcW w:w="1134" w:type="dxa"/>
            <w:tcBorders>
              <w:bottom w:val="single" w:sz="4" w:space="0" w:color="000000"/>
              <w:end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240 000</w:t>
            </w:r>
          </w:p>
        </w:tc>
      </w:tr>
      <w:tr>
        <w:trPr>
          <w:trHeight w:val="255" w:hRule="atLeast"/>
        </w:trPr>
        <w:tc>
          <w:tcPr>
            <w:tcW w:w="2415" w:type="dxa"/>
            <w:tcBorders>
              <w:start w:val="single" w:sz="4" w:space="0" w:color="000000"/>
              <w:bottom w:val="single" w:sz="4" w:space="0" w:color="000000"/>
              <w:end w:val="single" w:sz="4" w:space="0" w:color="000000"/>
            </w:tcBorders>
            <w:vAlign w:val="center"/>
          </w:tcPr>
          <w:p>
            <w:pPr>
              <w:pStyle w:val="Normal"/>
              <w:rPr>
                <w:rFonts w:ascii="Cambria" w:hAnsi="Cambria" w:cs="Calibri"/>
                <w:sz w:val="20"/>
                <w:szCs w:val="20"/>
              </w:rPr>
            </w:pPr>
            <w:r>
              <w:rPr>
                <w:rFonts w:cs="Calibri" w:ascii="Cambria" w:hAnsi="Cambria"/>
                <w:sz w:val="20"/>
                <w:szCs w:val="20"/>
              </w:rPr>
              <w:t>Eau de transformation</w:t>
            </w:r>
          </w:p>
        </w:tc>
        <w:tc>
          <w:tcPr>
            <w:tcW w:w="709"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Forfait</w:t>
            </w:r>
          </w:p>
        </w:tc>
        <w:tc>
          <w:tcPr>
            <w:tcW w:w="992"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947"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8"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21"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821" w:type="dxa"/>
            <w:tcBorders>
              <w:bottom w:val="single" w:sz="4" w:space="0" w:color="000000"/>
              <w:end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100 000</w:t>
            </w:r>
          </w:p>
        </w:tc>
        <w:tc>
          <w:tcPr>
            <w:tcW w:w="1134" w:type="dxa"/>
            <w:tcBorders>
              <w:bottom w:val="single" w:sz="4" w:space="0" w:color="000000"/>
              <w:end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100 000</w:t>
            </w:r>
          </w:p>
        </w:tc>
      </w:tr>
      <w:tr>
        <w:trPr>
          <w:trHeight w:val="255" w:hRule="atLeast"/>
        </w:trPr>
        <w:tc>
          <w:tcPr>
            <w:tcW w:w="2415" w:type="dxa"/>
            <w:tcBorders>
              <w:start w:val="single" w:sz="4" w:space="0" w:color="000000"/>
              <w:bottom w:val="single" w:sz="4" w:space="0" w:color="000000"/>
              <w:end w:val="single" w:sz="4" w:space="0" w:color="000000"/>
            </w:tcBorders>
            <w:shd w:fill="ACB9CA" w:val="clear"/>
            <w:vAlign w:val="bottom"/>
          </w:tcPr>
          <w:p>
            <w:pPr>
              <w:pStyle w:val="Normal"/>
              <w:rPr>
                <w:rFonts w:ascii="Cambria" w:hAnsi="Cambria" w:cs="Calibri"/>
                <w:b/>
                <w:bCs/>
                <w:sz w:val="20"/>
                <w:szCs w:val="20"/>
              </w:rPr>
            </w:pPr>
            <w:r>
              <w:rPr>
                <w:rFonts w:cs="Calibri" w:ascii="Cambria" w:hAnsi="Cambria"/>
                <w:b/>
                <w:bCs/>
                <w:sz w:val="20"/>
                <w:szCs w:val="20"/>
              </w:rPr>
              <w:t xml:space="preserve">TOTAL </w:t>
            </w:r>
          </w:p>
        </w:tc>
        <w:tc>
          <w:tcPr>
            <w:tcW w:w="709" w:type="dxa"/>
            <w:tcBorders>
              <w:bottom w:val="single" w:sz="4" w:space="0" w:color="000000"/>
              <w:end w:val="single" w:sz="4" w:space="0" w:color="000000"/>
            </w:tcBorders>
            <w:shd w:fill="ACB9CA" w:val="clear"/>
            <w:vAlign w:val="center"/>
          </w:tcPr>
          <w:p>
            <w:pPr>
              <w:pStyle w:val="Normal"/>
              <w:rPr>
                <w:rFonts w:ascii="Cambria" w:hAnsi="Cambria" w:cs="Calibri"/>
                <w:b/>
                <w:bCs/>
                <w:sz w:val="20"/>
                <w:szCs w:val="20"/>
              </w:rPr>
            </w:pPr>
            <w:r>
              <w:rPr>
                <w:rFonts w:cs="Calibri" w:ascii="Cambria" w:hAnsi="Cambria"/>
                <w:b/>
                <w:bCs/>
                <w:sz w:val="20"/>
                <w:szCs w:val="20"/>
              </w:rPr>
              <w:t> </w:t>
            </w:r>
          </w:p>
        </w:tc>
        <w:tc>
          <w:tcPr>
            <w:tcW w:w="992"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947"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1038"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1021"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821"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851"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 </w:t>
            </w:r>
          </w:p>
        </w:tc>
        <w:tc>
          <w:tcPr>
            <w:tcW w:w="1134"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700 000</w:t>
            </w:r>
          </w:p>
        </w:tc>
      </w:tr>
    </w:tbl>
    <w:p>
      <w:pPr>
        <w:pStyle w:val="Heading3"/>
        <w:numPr>
          <w:ilvl w:val="2"/>
          <w:numId w:val="4"/>
        </w:numPr>
        <w:rPr>
          <w:rFonts w:ascii="Times New Roman" w:hAnsi="Times New Roman" w:cs="Times New Roman"/>
          <w:sz w:val="24"/>
          <w:szCs w:val="24"/>
        </w:rPr>
      </w:pPr>
      <w:bookmarkStart w:id="19" w:name="__RefHeading___Toc234831718"/>
      <w:bookmarkEnd w:id="19"/>
      <w:r>
        <w:rPr>
          <w:rFonts w:cs="Times New Roman" w:ascii="Times New Roman" w:hAnsi="Times New Roman"/>
          <w:sz w:val="24"/>
          <w:szCs w:val="24"/>
        </w:rPr>
        <w:t>Frais Généraux</w:t>
      </w:r>
    </w:p>
    <w:p>
      <w:pPr>
        <w:pStyle w:val="Normal"/>
        <w:rPr>
          <w:sz w:val="22"/>
          <w:szCs w:val="22"/>
        </w:rPr>
      </w:pPr>
      <w:r>
        <w:rPr>
          <w:sz w:val="22"/>
          <w:szCs w:val="22"/>
        </w:rPr>
        <w:t>Les frais généraux de l’entreprise portent sur les éléments qui sont : transports/déplacements et publicité/communication. Le montant est évalué à 720 000 F durant toute l’année.</w:t>
      </w:r>
    </w:p>
    <w:p>
      <w:pPr>
        <w:pStyle w:val="Normal"/>
        <w:rPr>
          <w:b/>
          <w:bCs/>
          <w:sz w:val="22"/>
          <w:szCs w:val="22"/>
          <w:lang w:eastAsia="fr-CA"/>
        </w:rPr>
      </w:pPr>
      <w:r>
        <w:rPr>
          <w:b/>
          <w:bCs/>
          <w:sz w:val="22"/>
          <w:szCs w:val="22"/>
          <w:lang w:eastAsia="fr-CA"/>
        </w:rPr>
        <w:t>Frais généraux :</w:t>
      </w:r>
    </w:p>
    <w:tbl>
      <w:tblPr>
        <w:tblW w:w="9828" w:type="dxa"/>
        <w:jc w:val="center"/>
        <w:tblInd w:w="0" w:type="dxa"/>
        <w:tblLayout w:type="fixed"/>
        <w:tblCellMar>
          <w:top w:w="0" w:type="dxa"/>
          <w:start w:w="70" w:type="dxa"/>
          <w:bottom w:w="0" w:type="dxa"/>
          <w:end w:w="70" w:type="dxa"/>
        </w:tblCellMar>
      </w:tblPr>
      <w:tblGrid>
        <w:gridCol w:w="3547"/>
        <w:gridCol w:w="920"/>
        <w:gridCol w:w="1545"/>
        <w:gridCol w:w="1391"/>
        <w:gridCol w:w="1070"/>
        <w:gridCol w:w="1355"/>
      </w:tblGrid>
      <w:tr>
        <w:trPr>
          <w:trHeight w:val="573" w:hRule="atLeast"/>
        </w:trPr>
        <w:tc>
          <w:tcPr>
            <w:tcW w:w="3547" w:type="dxa"/>
            <w:tcBorders>
              <w:top w:val="single" w:sz="8" w:space="0" w:color="000000"/>
              <w:start w:val="single" w:sz="8" w:space="0" w:color="000000"/>
              <w:bottom w:val="single" w:sz="8" w:space="0" w:color="000000"/>
              <w:end w:val="single" w:sz="4" w:space="0" w:color="000000"/>
            </w:tcBorders>
            <w:shd w:fill="C65911" w:val="clear"/>
            <w:vAlign w:val="center"/>
          </w:tcPr>
          <w:p>
            <w:pPr>
              <w:pStyle w:val="Normal"/>
              <w:rPr>
                <w:b/>
                <w:bCs/>
                <w:color w:val="FFFFFF"/>
                <w:sz w:val="22"/>
                <w:szCs w:val="22"/>
                <w:lang w:eastAsia="fr-CA"/>
              </w:rPr>
            </w:pPr>
            <w:r>
              <w:rPr>
                <w:b/>
                <w:bCs/>
                <w:color w:val="FFFFFF"/>
                <w:sz w:val="22"/>
                <w:szCs w:val="22"/>
                <w:lang w:eastAsia="fr-CA"/>
              </w:rPr>
              <w:t>Désignation</w:t>
            </w:r>
          </w:p>
        </w:tc>
        <w:tc>
          <w:tcPr>
            <w:tcW w:w="920" w:type="dxa"/>
            <w:tcBorders>
              <w:top w:val="single" w:sz="8" w:space="0" w:color="000000"/>
              <w:end w:val="single" w:sz="4"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Unité</w:t>
            </w:r>
          </w:p>
        </w:tc>
        <w:tc>
          <w:tcPr>
            <w:tcW w:w="1545" w:type="dxa"/>
            <w:tcBorders>
              <w:top w:val="single" w:sz="8" w:space="0" w:color="000000"/>
              <w:end w:val="single" w:sz="4"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Qté/nbre/mois</w:t>
            </w:r>
          </w:p>
        </w:tc>
        <w:tc>
          <w:tcPr>
            <w:tcW w:w="1391" w:type="dxa"/>
            <w:tcBorders>
              <w:top w:val="single" w:sz="8" w:space="0" w:color="000000"/>
              <w:end w:val="single" w:sz="4"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Qté/nbre/an</w:t>
            </w:r>
          </w:p>
        </w:tc>
        <w:tc>
          <w:tcPr>
            <w:tcW w:w="1070" w:type="dxa"/>
            <w:tcBorders>
              <w:top w:val="single" w:sz="8" w:space="0" w:color="000000"/>
              <w:end w:val="single" w:sz="4"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Prix unitaire</w:t>
            </w:r>
          </w:p>
        </w:tc>
        <w:tc>
          <w:tcPr>
            <w:tcW w:w="1355" w:type="dxa"/>
            <w:tcBorders>
              <w:top w:val="single" w:sz="8" w:space="0" w:color="000000"/>
              <w:end w:val="single" w:sz="8"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Montant</w:t>
              <w:br/>
              <w:t xml:space="preserve"> (F.CFA)</w:t>
            </w:r>
          </w:p>
        </w:tc>
      </w:tr>
      <w:tr>
        <w:trPr>
          <w:trHeight w:val="278" w:hRule="atLeast"/>
        </w:trPr>
        <w:tc>
          <w:tcPr>
            <w:tcW w:w="3547" w:type="dxa"/>
            <w:tcBorders>
              <w:top w:val="single" w:sz="4" w:space="0" w:color="000000"/>
              <w:start w:val="single" w:sz="4" w:space="0" w:color="000000"/>
              <w:end w:val="single" w:sz="4" w:space="0" w:color="000000"/>
            </w:tcBorders>
            <w:vAlign w:val="center"/>
          </w:tcPr>
          <w:p>
            <w:pPr>
              <w:pStyle w:val="Normal"/>
              <w:rPr>
                <w:sz w:val="22"/>
                <w:szCs w:val="22"/>
                <w:lang w:eastAsia="fr-CA"/>
              </w:rPr>
            </w:pPr>
            <w:r>
              <w:rPr>
                <w:sz w:val="22"/>
                <w:szCs w:val="22"/>
                <w:lang w:eastAsia="fr-CA"/>
              </w:rPr>
              <w:t>Transports / déplacements</w:t>
            </w:r>
          </w:p>
        </w:tc>
        <w:tc>
          <w:tcPr>
            <w:tcW w:w="920" w:type="dxa"/>
            <w:tcBorders>
              <w:top w:val="single" w:sz="4" w:space="0" w:color="000000"/>
              <w:bottom w:val="single" w:sz="4" w:space="0" w:color="000000"/>
              <w:end w:val="single" w:sz="4" w:space="0" w:color="000000"/>
            </w:tcBorders>
            <w:vAlign w:val="center"/>
          </w:tcPr>
          <w:p>
            <w:pPr>
              <w:pStyle w:val="Normal"/>
              <w:jc w:val="center"/>
              <w:rPr>
                <w:sz w:val="22"/>
                <w:szCs w:val="22"/>
                <w:lang w:eastAsia="fr-CA"/>
              </w:rPr>
            </w:pPr>
            <w:r>
              <w:rPr>
                <w:sz w:val="22"/>
                <w:szCs w:val="22"/>
                <w:lang w:eastAsia="fr-CA"/>
              </w:rPr>
              <w:t>Unité</w:t>
            </w:r>
          </w:p>
        </w:tc>
        <w:tc>
          <w:tcPr>
            <w:tcW w:w="1545" w:type="dxa"/>
            <w:tcBorders>
              <w:top w:val="single" w:sz="4" w:space="0" w:color="000000"/>
              <w:bottom w:val="single" w:sz="4" w:space="0" w:color="000000"/>
              <w:end w:val="single" w:sz="4" w:space="0" w:color="000000"/>
            </w:tcBorders>
            <w:vAlign w:val="center"/>
          </w:tcPr>
          <w:p>
            <w:pPr>
              <w:pStyle w:val="Normal"/>
              <w:jc w:val="center"/>
              <w:rPr>
                <w:sz w:val="22"/>
                <w:szCs w:val="22"/>
                <w:lang w:eastAsia="fr-CA"/>
              </w:rPr>
            </w:pPr>
            <w:r>
              <w:rPr>
                <w:sz w:val="22"/>
                <w:szCs w:val="22"/>
                <w:lang w:eastAsia="fr-CA"/>
              </w:rPr>
              <w:t>1</w:t>
            </w:r>
          </w:p>
        </w:tc>
        <w:tc>
          <w:tcPr>
            <w:tcW w:w="1391" w:type="dxa"/>
            <w:tcBorders>
              <w:top w:val="single" w:sz="4" w:space="0" w:color="000000"/>
              <w:bottom w:val="single" w:sz="4" w:space="0" w:color="000000"/>
              <w:end w:val="single" w:sz="4" w:space="0" w:color="000000"/>
            </w:tcBorders>
            <w:vAlign w:val="bottom"/>
          </w:tcPr>
          <w:p>
            <w:pPr>
              <w:pStyle w:val="Normal"/>
              <w:jc w:val="center"/>
              <w:rPr>
                <w:color w:val="000000"/>
                <w:sz w:val="22"/>
                <w:szCs w:val="22"/>
                <w:lang w:eastAsia="fr-CA"/>
              </w:rPr>
            </w:pPr>
            <w:r>
              <w:rPr>
                <w:color w:val="000000"/>
                <w:sz w:val="22"/>
                <w:szCs w:val="22"/>
                <w:lang w:eastAsia="fr-CA"/>
              </w:rPr>
              <w:t>12</w:t>
            </w:r>
          </w:p>
        </w:tc>
        <w:tc>
          <w:tcPr>
            <w:tcW w:w="1070" w:type="dxa"/>
            <w:tcBorders>
              <w:top w:val="single" w:sz="4" w:space="0" w:color="000000"/>
              <w:bottom w:val="single" w:sz="4" w:space="0" w:color="000000"/>
              <w:end w:val="single" w:sz="4" w:space="0" w:color="000000"/>
            </w:tcBorders>
            <w:vAlign w:val="center"/>
          </w:tcPr>
          <w:p>
            <w:pPr>
              <w:pStyle w:val="Normal"/>
              <w:jc w:val="center"/>
              <w:rPr>
                <w:sz w:val="22"/>
                <w:szCs w:val="22"/>
                <w:lang w:eastAsia="fr-CA"/>
              </w:rPr>
            </w:pPr>
            <w:r>
              <w:rPr>
                <w:sz w:val="22"/>
                <w:szCs w:val="22"/>
                <w:lang w:eastAsia="fr-CA"/>
              </w:rPr>
              <w:t>40 000</w:t>
            </w:r>
          </w:p>
        </w:tc>
        <w:tc>
          <w:tcPr>
            <w:tcW w:w="1355" w:type="dxa"/>
            <w:tcBorders>
              <w:top w:val="single" w:sz="4" w:space="0" w:color="000000"/>
              <w:bottom w:val="single" w:sz="4" w:space="0" w:color="000000"/>
              <w:end w:val="single" w:sz="4" w:space="0" w:color="000000"/>
            </w:tcBorders>
            <w:vAlign w:val="center"/>
          </w:tcPr>
          <w:p>
            <w:pPr>
              <w:pStyle w:val="Normal"/>
              <w:jc w:val="center"/>
              <w:rPr>
                <w:sz w:val="22"/>
                <w:szCs w:val="22"/>
                <w:lang w:eastAsia="fr-CA"/>
              </w:rPr>
            </w:pPr>
            <w:r>
              <w:rPr>
                <w:sz w:val="22"/>
                <w:szCs w:val="22"/>
                <w:lang w:eastAsia="fr-CA"/>
              </w:rPr>
              <w:t>480 000</w:t>
            </w:r>
          </w:p>
        </w:tc>
      </w:tr>
      <w:tr>
        <w:trPr>
          <w:trHeight w:val="278" w:hRule="atLeast"/>
        </w:trPr>
        <w:tc>
          <w:tcPr>
            <w:tcW w:w="3547" w:type="dxa"/>
            <w:tcBorders>
              <w:top w:val="single" w:sz="4" w:space="0" w:color="000000"/>
              <w:start w:val="single" w:sz="4" w:space="0" w:color="000000"/>
              <w:end w:val="single" w:sz="4" w:space="0" w:color="000000"/>
            </w:tcBorders>
            <w:vAlign w:val="center"/>
          </w:tcPr>
          <w:p>
            <w:pPr>
              <w:pStyle w:val="Normal"/>
              <w:rPr>
                <w:sz w:val="22"/>
                <w:szCs w:val="22"/>
                <w:lang w:eastAsia="fr-CA"/>
              </w:rPr>
            </w:pPr>
            <w:r>
              <w:rPr>
                <w:sz w:val="22"/>
                <w:szCs w:val="22"/>
                <w:lang w:eastAsia="fr-CA"/>
              </w:rPr>
              <w:t>Publicité / communication</w:t>
            </w:r>
          </w:p>
        </w:tc>
        <w:tc>
          <w:tcPr>
            <w:tcW w:w="920" w:type="dxa"/>
            <w:tcBorders>
              <w:top w:val="single" w:sz="4" w:space="0" w:color="000000"/>
              <w:bottom w:val="single" w:sz="4" w:space="0" w:color="000000"/>
              <w:end w:val="single" w:sz="4" w:space="0" w:color="000000"/>
            </w:tcBorders>
            <w:vAlign w:val="center"/>
          </w:tcPr>
          <w:p>
            <w:pPr>
              <w:pStyle w:val="Normal"/>
              <w:jc w:val="center"/>
              <w:rPr>
                <w:sz w:val="22"/>
                <w:szCs w:val="22"/>
                <w:lang w:eastAsia="fr-CA"/>
              </w:rPr>
            </w:pPr>
            <w:r>
              <w:rPr>
                <w:sz w:val="22"/>
                <w:szCs w:val="22"/>
                <w:lang w:eastAsia="fr-CA"/>
              </w:rPr>
              <w:t>Unité</w:t>
            </w:r>
          </w:p>
        </w:tc>
        <w:tc>
          <w:tcPr>
            <w:tcW w:w="1545" w:type="dxa"/>
            <w:tcBorders>
              <w:top w:val="single" w:sz="4" w:space="0" w:color="000000"/>
              <w:bottom w:val="single" w:sz="4" w:space="0" w:color="000000"/>
              <w:end w:val="single" w:sz="4" w:space="0" w:color="000000"/>
            </w:tcBorders>
            <w:vAlign w:val="center"/>
          </w:tcPr>
          <w:p>
            <w:pPr>
              <w:pStyle w:val="Normal"/>
              <w:jc w:val="center"/>
              <w:rPr>
                <w:sz w:val="22"/>
                <w:szCs w:val="22"/>
                <w:lang w:eastAsia="fr-CA"/>
              </w:rPr>
            </w:pPr>
            <w:r>
              <w:rPr>
                <w:sz w:val="22"/>
                <w:szCs w:val="22"/>
                <w:lang w:eastAsia="fr-CA"/>
              </w:rPr>
              <w:t>1</w:t>
            </w:r>
          </w:p>
        </w:tc>
        <w:tc>
          <w:tcPr>
            <w:tcW w:w="1391" w:type="dxa"/>
            <w:tcBorders>
              <w:top w:val="single" w:sz="4" w:space="0" w:color="000000"/>
              <w:bottom w:val="single" w:sz="4" w:space="0" w:color="000000"/>
              <w:end w:val="single" w:sz="4" w:space="0" w:color="000000"/>
            </w:tcBorders>
            <w:vAlign w:val="bottom"/>
          </w:tcPr>
          <w:p>
            <w:pPr>
              <w:pStyle w:val="Normal"/>
              <w:jc w:val="center"/>
              <w:rPr>
                <w:color w:val="000000"/>
                <w:sz w:val="22"/>
                <w:szCs w:val="22"/>
                <w:lang w:eastAsia="fr-CA"/>
              </w:rPr>
            </w:pPr>
            <w:r>
              <w:rPr>
                <w:color w:val="000000"/>
                <w:sz w:val="22"/>
                <w:szCs w:val="22"/>
                <w:lang w:eastAsia="fr-CA"/>
              </w:rPr>
              <w:t>12</w:t>
            </w:r>
          </w:p>
        </w:tc>
        <w:tc>
          <w:tcPr>
            <w:tcW w:w="1070" w:type="dxa"/>
            <w:tcBorders>
              <w:top w:val="single" w:sz="4" w:space="0" w:color="000000"/>
              <w:bottom w:val="single" w:sz="4" w:space="0" w:color="000000"/>
              <w:end w:val="single" w:sz="4" w:space="0" w:color="000000"/>
            </w:tcBorders>
            <w:vAlign w:val="center"/>
          </w:tcPr>
          <w:p>
            <w:pPr>
              <w:pStyle w:val="Normal"/>
              <w:jc w:val="center"/>
              <w:rPr>
                <w:sz w:val="22"/>
                <w:szCs w:val="22"/>
                <w:lang w:eastAsia="fr-CA"/>
              </w:rPr>
            </w:pPr>
            <w:r>
              <w:rPr>
                <w:sz w:val="22"/>
                <w:szCs w:val="22"/>
                <w:lang w:eastAsia="fr-CA"/>
              </w:rPr>
              <w:t>20 000</w:t>
            </w:r>
          </w:p>
        </w:tc>
        <w:tc>
          <w:tcPr>
            <w:tcW w:w="1355" w:type="dxa"/>
            <w:tcBorders>
              <w:top w:val="single" w:sz="4" w:space="0" w:color="000000"/>
              <w:bottom w:val="single" w:sz="4" w:space="0" w:color="000000"/>
              <w:end w:val="single" w:sz="4" w:space="0" w:color="000000"/>
            </w:tcBorders>
            <w:vAlign w:val="center"/>
          </w:tcPr>
          <w:p>
            <w:pPr>
              <w:pStyle w:val="Normal"/>
              <w:jc w:val="center"/>
              <w:rPr>
                <w:sz w:val="22"/>
                <w:szCs w:val="22"/>
                <w:lang w:eastAsia="fr-CA"/>
              </w:rPr>
            </w:pPr>
            <w:r>
              <w:rPr>
                <w:sz w:val="22"/>
                <w:szCs w:val="22"/>
                <w:lang w:eastAsia="fr-CA"/>
              </w:rPr>
              <w:t>240 000</w:t>
            </w:r>
          </w:p>
        </w:tc>
      </w:tr>
      <w:tr>
        <w:trPr>
          <w:trHeight w:val="295" w:hRule="atLeast"/>
        </w:trPr>
        <w:tc>
          <w:tcPr>
            <w:tcW w:w="3547" w:type="dxa"/>
            <w:tcBorders>
              <w:top w:val="single" w:sz="4" w:space="0" w:color="000000"/>
              <w:start w:val="single" w:sz="4" w:space="0" w:color="000000"/>
              <w:bottom w:val="single" w:sz="8" w:space="0" w:color="000000"/>
              <w:end w:val="single" w:sz="4" w:space="0" w:color="000000"/>
            </w:tcBorders>
            <w:shd w:fill="ACB9CA" w:val="clear"/>
            <w:vAlign w:val="center"/>
          </w:tcPr>
          <w:p>
            <w:pPr>
              <w:pStyle w:val="Normal"/>
              <w:jc w:val="center"/>
              <w:rPr>
                <w:b/>
                <w:bCs/>
                <w:sz w:val="22"/>
                <w:szCs w:val="22"/>
                <w:lang w:eastAsia="fr-CA"/>
              </w:rPr>
            </w:pPr>
            <w:r>
              <w:rPr>
                <w:b/>
                <w:bCs/>
                <w:sz w:val="22"/>
                <w:szCs w:val="22"/>
                <w:lang w:eastAsia="fr-CA"/>
              </w:rPr>
              <w:t>TOTAL</w:t>
            </w:r>
          </w:p>
        </w:tc>
        <w:tc>
          <w:tcPr>
            <w:tcW w:w="920" w:type="dxa"/>
            <w:tcBorders>
              <w:bottom w:val="single" w:sz="8" w:space="0" w:color="000000"/>
              <w:end w:val="single" w:sz="4" w:space="0" w:color="000000"/>
            </w:tcBorders>
            <w:shd w:fill="ACB9CA" w:val="clear"/>
            <w:vAlign w:val="center"/>
          </w:tcPr>
          <w:p>
            <w:pPr>
              <w:pStyle w:val="Normal"/>
              <w:jc w:val="center"/>
              <w:rPr>
                <w:b/>
                <w:bCs/>
                <w:sz w:val="22"/>
                <w:szCs w:val="22"/>
                <w:lang w:eastAsia="fr-CA"/>
              </w:rPr>
            </w:pPr>
            <w:r>
              <w:rPr>
                <w:b/>
                <w:bCs/>
                <w:sz w:val="22"/>
                <w:szCs w:val="22"/>
                <w:lang w:eastAsia="fr-CA"/>
              </w:rPr>
              <w:t> </w:t>
            </w:r>
          </w:p>
        </w:tc>
        <w:tc>
          <w:tcPr>
            <w:tcW w:w="1545" w:type="dxa"/>
            <w:tcBorders>
              <w:bottom w:val="single" w:sz="8" w:space="0" w:color="000000"/>
              <w:end w:val="single" w:sz="4" w:space="0" w:color="000000"/>
            </w:tcBorders>
            <w:shd w:fill="ACB9CA" w:val="clear"/>
            <w:vAlign w:val="center"/>
          </w:tcPr>
          <w:p>
            <w:pPr>
              <w:pStyle w:val="Normal"/>
              <w:jc w:val="center"/>
              <w:rPr>
                <w:b/>
                <w:bCs/>
                <w:sz w:val="22"/>
                <w:szCs w:val="22"/>
                <w:lang w:eastAsia="fr-CA"/>
              </w:rPr>
            </w:pPr>
            <w:r>
              <w:rPr>
                <w:b/>
                <w:bCs/>
                <w:sz w:val="22"/>
                <w:szCs w:val="22"/>
                <w:lang w:eastAsia="fr-CA"/>
              </w:rPr>
              <w:t> </w:t>
            </w:r>
          </w:p>
        </w:tc>
        <w:tc>
          <w:tcPr>
            <w:tcW w:w="1391" w:type="dxa"/>
            <w:tcBorders>
              <w:bottom w:val="single" w:sz="8" w:space="0" w:color="000000"/>
              <w:end w:val="single" w:sz="4" w:space="0" w:color="000000"/>
            </w:tcBorders>
            <w:shd w:fill="ACB9CA" w:val="clear"/>
            <w:vAlign w:val="center"/>
          </w:tcPr>
          <w:p>
            <w:pPr>
              <w:pStyle w:val="Normal"/>
              <w:jc w:val="center"/>
              <w:rPr>
                <w:b/>
                <w:bCs/>
                <w:sz w:val="22"/>
                <w:szCs w:val="22"/>
                <w:lang w:eastAsia="fr-CA"/>
              </w:rPr>
            </w:pPr>
            <w:r>
              <w:rPr>
                <w:b/>
                <w:bCs/>
                <w:sz w:val="22"/>
                <w:szCs w:val="22"/>
                <w:lang w:eastAsia="fr-CA"/>
              </w:rPr>
              <w:t> </w:t>
            </w:r>
          </w:p>
        </w:tc>
        <w:tc>
          <w:tcPr>
            <w:tcW w:w="1070" w:type="dxa"/>
            <w:tcBorders>
              <w:bottom w:val="single" w:sz="8" w:space="0" w:color="000000"/>
              <w:end w:val="single" w:sz="4" w:space="0" w:color="000000"/>
            </w:tcBorders>
            <w:shd w:fill="ACB9CA" w:val="clear"/>
            <w:vAlign w:val="center"/>
          </w:tcPr>
          <w:p>
            <w:pPr>
              <w:pStyle w:val="Normal"/>
              <w:jc w:val="center"/>
              <w:rPr>
                <w:b/>
                <w:bCs/>
                <w:sz w:val="22"/>
                <w:szCs w:val="22"/>
                <w:lang w:eastAsia="fr-CA"/>
              </w:rPr>
            </w:pPr>
            <w:r>
              <w:rPr>
                <w:b/>
                <w:bCs/>
                <w:sz w:val="22"/>
                <w:szCs w:val="22"/>
                <w:lang w:eastAsia="fr-CA"/>
              </w:rPr>
              <w:t> </w:t>
            </w:r>
          </w:p>
        </w:tc>
        <w:tc>
          <w:tcPr>
            <w:tcW w:w="1355" w:type="dxa"/>
            <w:tcBorders>
              <w:bottom w:val="single" w:sz="8" w:space="0" w:color="000000"/>
              <w:end w:val="single" w:sz="4" w:space="0" w:color="000000"/>
            </w:tcBorders>
            <w:shd w:fill="ACB9CA" w:val="clear"/>
            <w:vAlign w:val="center"/>
          </w:tcPr>
          <w:p>
            <w:pPr>
              <w:pStyle w:val="Normal"/>
              <w:jc w:val="center"/>
              <w:rPr>
                <w:sz w:val="22"/>
                <w:szCs w:val="22"/>
                <w:lang w:eastAsia="fr-CA"/>
              </w:rPr>
            </w:pPr>
            <w:r>
              <w:rPr>
                <w:sz w:val="22"/>
                <w:szCs w:val="22"/>
                <w:lang w:eastAsia="fr-CA"/>
              </w:rPr>
              <w:t>720 000</w:t>
            </w:r>
          </w:p>
        </w:tc>
      </w:tr>
    </w:tbl>
    <w:p>
      <w:pPr>
        <w:pStyle w:val="Heading3"/>
        <w:numPr>
          <w:ilvl w:val="2"/>
          <w:numId w:val="4"/>
        </w:numPr>
        <w:rPr>
          <w:rFonts w:ascii="Times New Roman" w:hAnsi="Times New Roman" w:cs="Times New Roman"/>
          <w:sz w:val="24"/>
          <w:szCs w:val="24"/>
        </w:rPr>
      </w:pPr>
      <w:bookmarkStart w:id="20" w:name="__RefHeading___Toc234831719"/>
      <w:bookmarkEnd w:id="20"/>
      <w:r>
        <w:rPr>
          <w:rFonts w:cs="Times New Roman" w:ascii="Times New Roman" w:hAnsi="Times New Roman"/>
          <w:sz w:val="24"/>
          <w:szCs w:val="24"/>
        </w:rPr>
        <w:t>Données aux amortissements</w:t>
      </w:r>
    </w:p>
    <w:p>
      <w:pPr>
        <w:pStyle w:val="Normal"/>
        <w:autoSpaceDE w:val="false"/>
        <w:spacing w:before="120" w:after="0"/>
        <w:jc w:val="both"/>
        <w:rPr>
          <w:iCs/>
          <w:sz w:val="22"/>
          <w:szCs w:val="22"/>
        </w:rPr>
      </w:pPr>
      <w:r>
        <w:rPr>
          <w:iCs/>
          <w:sz w:val="22"/>
          <w:szCs w:val="22"/>
        </w:rPr>
        <w:t>Les dotations aux amortissements sont calculées dans le tableau ci-dessous sur les trois prochaines années.</w:t>
      </w:r>
    </w:p>
    <w:tbl>
      <w:tblPr>
        <w:tblW w:w="9644" w:type="dxa"/>
        <w:jc w:val="start"/>
        <w:tblInd w:w="65" w:type="dxa"/>
        <w:tblLayout w:type="fixed"/>
        <w:tblCellMar>
          <w:top w:w="0" w:type="dxa"/>
          <w:start w:w="70" w:type="dxa"/>
          <w:bottom w:w="0" w:type="dxa"/>
          <w:end w:w="70" w:type="dxa"/>
        </w:tblCellMar>
      </w:tblPr>
      <w:tblGrid>
        <w:gridCol w:w="3266"/>
        <w:gridCol w:w="1134"/>
        <w:gridCol w:w="1134"/>
        <w:gridCol w:w="1275"/>
        <w:gridCol w:w="1418"/>
        <w:gridCol w:w="1417"/>
      </w:tblGrid>
      <w:tr>
        <w:trPr>
          <w:trHeight w:val="315" w:hRule="atLeast"/>
        </w:trPr>
        <w:tc>
          <w:tcPr>
            <w:tcW w:w="3266" w:type="dxa"/>
            <w:tcBorders>
              <w:top w:val="single" w:sz="4" w:space="0" w:color="000000"/>
              <w:start w:val="single" w:sz="4" w:space="0" w:color="000000"/>
              <w:bottom w:val="single" w:sz="4" w:space="0" w:color="000000"/>
              <w:end w:val="single" w:sz="4" w:space="0" w:color="000000"/>
            </w:tcBorders>
            <w:shd w:fill="166B7F" w:val="clear"/>
            <w:vAlign w:val="bottom"/>
          </w:tcPr>
          <w:p>
            <w:pPr>
              <w:pStyle w:val="Normal"/>
              <w:jc w:val="center"/>
              <w:rPr>
                <w:b/>
                <w:bCs/>
                <w:color w:val="FFFFFF"/>
                <w:sz w:val="22"/>
                <w:szCs w:val="22"/>
              </w:rPr>
            </w:pPr>
            <w:r>
              <w:rPr>
                <w:b/>
                <w:bCs/>
                <w:color w:val="FFFFFF"/>
                <w:sz w:val="22"/>
                <w:szCs w:val="22"/>
              </w:rPr>
              <w:t>Dotation aux amortissements</w:t>
            </w:r>
          </w:p>
        </w:tc>
        <w:tc>
          <w:tcPr>
            <w:tcW w:w="1134" w:type="dxa"/>
            <w:tcBorders>
              <w:top w:val="single" w:sz="4" w:space="0" w:color="000000"/>
              <w:bottom w:val="single" w:sz="4" w:space="0" w:color="000000"/>
              <w:end w:val="single" w:sz="4" w:space="0" w:color="000000"/>
            </w:tcBorders>
            <w:shd w:fill="166B7F" w:val="clear"/>
            <w:vAlign w:val="bottom"/>
          </w:tcPr>
          <w:p>
            <w:pPr>
              <w:pStyle w:val="Normal"/>
              <w:snapToGrid w:val="false"/>
              <w:jc w:val="center"/>
              <w:rPr>
                <w:b/>
                <w:bCs/>
                <w:color w:val="FFFFFF"/>
                <w:sz w:val="22"/>
                <w:szCs w:val="22"/>
              </w:rPr>
            </w:pPr>
            <w:r>
              <w:rPr>
                <w:b/>
                <w:bCs/>
                <w:color w:val="FFFFFF"/>
                <w:sz w:val="22"/>
                <w:szCs w:val="22"/>
              </w:rPr>
            </w:r>
          </w:p>
        </w:tc>
        <w:tc>
          <w:tcPr>
            <w:tcW w:w="1134" w:type="dxa"/>
            <w:tcBorders>
              <w:top w:val="single" w:sz="4" w:space="0" w:color="000000"/>
              <w:bottom w:val="single" w:sz="4" w:space="0" w:color="000000"/>
              <w:end w:val="single" w:sz="4" w:space="0" w:color="000000"/>
            </w:tcBorders>
            <w:shd w:fill="166B7F" w:val="clear"/>
            <w:vAlign w:val="bottom"/>
          </w:tcPr>
          <w:p>
            <w:pPr>
              <w:pStyle w:val="Normal"/>
              <w:snapToGrid w:val="false"/>
              <w:jc w:val="center"/>
              <w:rPr>
                <w:b/>
                <w:bCs/>
                <w:color w:val="FFFFFF"/>
                <w:sz w:val="22"/>
                <w:szCs w:val="22"/>
              </w:rPr>
            </w:pPr>
            <w:r>
              <w:rPr>
                <w:b/>
                <w:bCs/>
                <w:color w:val="FFFFFF"/>
                <w:sz w:val="22"/>
                <w:szCs w:val="22"/>
              </w:rPr>
            </w:r>
          </w:p>
        </w:tc>
        <w:tc>
          <w:tcPr>
            <w:tcW w:w="1275" w:type="dxa"/>
            <w:tcBorders>
              <w:top w:val="single" w:sz="4" w:space="0" w:color="000000"/>
              <w:bottom w:val="single" w:sz="4" w:space="0" w:color="000000"/>
              <w:end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1418" w:type="dxa"/>
            <w:tcBorders>
              <w:top w:val="single" w:sz="4" w:space="0" w:color="000000"/>
              <w:bottom w:val="single" w:sz="4" w:space="0" w:color="000000"/>
              <w:end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1417" w:type="dxa"/>
            <w:tcBorders>
              <w:top w:val="single" w:sz="4" w:space="0" w:color="000000"/>
              <w:bottom w:val="single" w:sz="4" w:space="0" w:color="000000"/>
              <w:end w:val="single" w:sz="4" w:space="0" w:color="000000"/>
            </w:tcBorders>
            <w:shd w:fill="166B7F" w:val="clear"/>
            <w:vAlign w:val="bottom"/>
          </w:tcPr>
          <w:p>
            <w:pPr>
              <w:pStyle w:val="Normal"/>
              <w:snapToGrid w:val="false"/>
              <w:jc w:val="center"/>
              <w:rPr>
                <w:b/>
                <w:bCs/>
                <w:sz w:val="22"/>
                <w:szCs w:val="22"/>
              </w:rPr>
            </w:pPr>
            <w:r>
              <w:rPr>
                <w:b/>
                <w:bCs/>
                <w:sz w:val="22"/>
                <w:szCs w:val="22"/>
              </w:rPr>
            </w:r>
          </w:p>
        </w:tc>
      </w:tr>
      <w:tr>
        <w:trPr>
          <w:trHeight w:val="315" w:hRule="atLeast"/>
        </w:trPr>
        <w:tc>
          <w:tcPr>
            <w:tcW w:w="3266" w:type="dxa"/>
            <w:tcBorders>
              <w:start w:val="single" w:sz="4" w:space="0" w:color="000000"/>
              <w:bottom w:val="single" w:sz="4" w:space="0" w:color="000000"/>
              <w:end w:val="single" w:sz="4" w:space="0" w:color="000000"/>
            </w:tcBorders>
            <w:shd w:fill="21A6C9" w:val="clear"/>
            <w:vAlign w:val="bottom"/>
          </w:tcPr>
          <w:p>
            <w:pPr>
              <w:pStyle w:val="Normal"/>
              <w:jc w:val="center"/>
              <w:rPr>
                <w:b/>
                <w:bCs/>
                <w:i/>
                <w:i/>
                <w:iCs/>
                <w:sz w:val="22"/>
                <w:szCs w:val="22"/>
              </w:rPr>
            </w:pPr>
            <w:r>
              <w:rPr>
                <w:b/>
                <w:bCs/>
                <w:i/>
                <w:iCs/>
                <w:sz w:val="22"/>
                <w:szCs w:val="22"/>
              </w:rPr>
              <w:t>Désignations/Années</w:t>
            </w:r>
          </w:p>
        </w:tc>
        <w:tc>
          <w:tcPr>
            <w:tcW w:w="1134" w:type="dxa"/>
            <w:tcBorders>
              <w:bottom w:val="single" w:sz="4" w:space="0" w:color="000000"/>
              <w:end w:val="single" w:sz="4" w:space="0" w:color="000000"/>
            </w:tcBorders>
            <w:shd w:fill="21A6C9" w:val="clear"/>
            <w:vAlign w:val="bottom"/>
          </w:tcPr>
          <w:p>
            <w:pPr>
              <w:pStyle w:val="Normal"/>
              <w:jc w:val="center"/>
              <w:rPr>
                <w:b/>
                <w:bCs/>
                <w:i/>
                <w:i/>
                <w:iCs/>
                <w:sz w:val="22"/>
                <w:szCs w:val="22"/>
              </w:rPr>
            </w:pPr>
            <w:r>
              <w:rPr>
                <w:b/>
                <w:bCs/>
                <w:i/>
                <w:iCs/>
                <w:sz w:val="22"/>
                <w:szCs w:val="22"/>
              </w:rPr>
              <w:t>Montant</w:t>
            </w:r>
          </w:p>
        </w:tc>
        <w:tc>
          <w:tcPr>
            <w:tcW w:w="1134" w:type="dxa"/>
            <w:tcBorders>
              <w:bottom w:val="single" w:sz="4" w:space="0" w:color="000000"/>
              <w:end w:val="single" w:sz="4" w:space="0" w:color="000000"/>
            </w:tcBorders>
            <w:shd w:fill="21A6C9" w:val="clear"/>
            <w:vAlign w:val="bottom"/>
          </w:tcPr>
          <w:p>
            <w:pPr>
              <w:pStyle w:val="Normal"/>
              <w:jc w:val="center"/>
              <w:rPr>
                <w:b/>
                <w:bCs/>
                <w:i/>
                <w:i/>
                <w:iCs/>
                <w:sz w:val="22"/>
                <w:szCs w:val="22"/>
              </w:rPr>
            </w:pPr>
            <w:r>
              <w:rPr>
                <w:b/>
                <w:bCs/>
                <w:i/>
                <w:iCs/>
                <w:sz w:val="22"/>
                <w:szCs w:val="22"/>
              </w:rPr>
              <w:t>Taux</w:t>
            </w:r>
          </w:p>
        </w:tc>
        <w:tc>
          <w:tcPr>
            <w:tcW w:w="1275" w:type="dxa"/>
            <w:tcBorders>
              <w:bottom w:val="single" w:sz="4" w:space="0" w:color="000000"/>
              <w:end w:val="single" w:sz="4" w:space="0" w:color="000000"/>
            </w:tcBorders>
            <w:shd w:fill="21A6C9" w:val="clear"/>
            <w:vAlign w:val="bottom"/>
          </w:tcPr>
          <w:p>
            <w:pPr>
              <w:pStyle w:val="Normal"/>
              <w:jc w:val="center"/>
              <w:rPr>
                <w:b/>
                <w:bCs/>
                <w:i/>
                <w:i/>
                <w:iCs/>
                <w:sz w:val="22"/>
                <w:szCs w:val="22"/>
              </w:rPr>
            </w:pPr>
            <w:r>
              <w:rPr>
                <w:b/>
                <w:bCs/>
                <w:i/>
                <w:iCs/>
                <w:sz w:val="22"/>
                <w:szCs w:val="22"/>
              </w:rPr>
              <w:t>AN1</w:t>
            </w:r>
          </w:p>
        </w:tc>
        <w:tc>
          <w:tcPr>
            <w:tcW w:w="1418" w:type="dxa"/>
            <w:tcBorders>
              <w:bottom w:val="single" w:sz="4" w:space="0" w:color="000000"/>
              <w:end w:val="single" w:sz="4" w:space="0" w:color="000000"/>
            </w:tcBorders>
            <w:shd w:fill="21A6C9" w:val="clear"/>
            <w:vAlign w:val="bottom"/>
          </w:tcPr>
          <w:p>
            <w:pPr>
              <w:pStyle w:val="Normal"/>
              <w:jc w:val="center"/>
              <w:rPr>
                <w:b/>
                <w:bCs/>
                <w:i/>
                <w:i/>
                <w:iCs/>
                <w:sz w:val="22"/>
                <w:szCs w:val="22"/>
              </w:rPr>
            </w:pPr>
            <w:r>
              <w:rPr>
                <w:b/>
                <w:bCs/>
                <w:i/>
                <w:iCs/>
                <w:sz w:val="22"/>
                <w:szCs w:val="22"/>
              </w:rPr>
              <w:t>AN2</w:t>
            </w:r>
          </w:p>
        </w:tc>
        <w:tc>
          <w:tcPr>
            <w:tcW w:w="1417" w:type="dxa"/>
            <w:tcBorders>
              <w:bottom w:val="single" w:sz="4" w:space="0" w:color="000000"/>
              <w:end w:val="single" w:sz="4" w:space="0" w:color="000000"/>
            </w:tcBorders>
            <w:shd w:fill="21A6C9" w:val="clear"/>
            <w:vAlign w:val="bottom"/>
          </w:tcPr>
          <w:p>
            <w:pPr>
              <w:pStyle w:val="Normal"/>
              <w:jc w:val="center"/>
              <w:rPr>
                <w:b/>
                <w:bCs/>
                <w:i/>
                <w:i/>
                <w:iCs/>
                <w:sz w:val="22"/>
                <w:szCs w:val="22"/>
              </w:rPr>
            </w:pPr>
            <w:r>
              <w:rPr>
                <w:b/>
                <w:bCs/>
                <w:i/>
                <w:iCs/>
                <w:sz w:val="22"/>
                <w:szCs w:val="22"/>
              </w:rPr>
              <w:t>AN3</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Frais d'établissement</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50 000</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100,00%</w:t>
            </w:r>
          </w:p>
        </w:tc>
        <w:tc>
          <w:tcPr>
            <w:tcW w:w="1275" w:type="dxa"/>
            <w:tcBorders>
              <w:bottom w:val="single" w:sz="4" w:space="0" w:color="000000"/>
              <w:end w:val="single" w:sz="4" w:space="0" w:color="000000"/>
            </w:tcBorders>
            <w:vAlign w:val="bottom"/>
          </w:tcPr>
          <w:p>
            <w:pPr>
              <w:pStyle w:val="Normal"/>
              <w:jc w:val="center"/>
              <w:rPr>
                <w:sz w:val="22"/>
                <w:szCs w:val="22"/>
              </w:rPr>
            </w:pPr>
            <w:r>
              <w:rPr>
                <w:sz w:val="22"/>
                <w:szCs w:val="22"/>
              </w:rPr>
              <w:t>50 000</w:t>
            </w:r>
          </w:p>
        </w:tc>
        <w:tc>
          <w:tcPr>
            <w:tcW w:w="1418" w:type="dxa"/>
            <w:tcBorders>
              <w:bottom w:val="single" w:sz="4" w:space="0" w:color="000000"/>
              <w:end w:val="single" w:sz="4" w:space="0" w:color="000000"/>
            </w:tcBorders>
            <w:vAlign w:val="bottom"/>
          </w:tcPr>
          <w:p>
            <w:pPr>
              <w:pStyle w:val="Normal"/>
              <w:snapToGrid w:val="false"/>
              <w:jc w:val="center"/>
              <w:rPr>
                <w:sz w:val="22"/>
                <w:szCs w:val="22"/>
              </w:rPr>
            </w:pPr>
            <w:r>
              <w:rPr>
                <w:sz w:val="22"/>
                <w:szCs w:val="22"/>
              </w:rPr>
            </w:r>
          </w:p>
        </w:tc>
        <w:tc>
          <w:tcPr>
            <w:tcW w:w="1417" w:type="dxa"/>
            <w:tcBorders>
              <w:bottom w:val="single" w:sz="4" w:space="0" w:color="000000"/>
              <w:end w:val="single" w:sz="4" w:space="0" w:color="000000"/>
            </w:tcBorders>
            <w:vAlign w:val="bottom"/>
          </w:tcPr>
          <w:p>
            <w:pPr>
              <w:pStyle w:val="Normal"/>
              <w:snapToGrid w:val="false"/>
              <w:jc w:val="center"/>
              <w:rPr>
                <w:sz w:val="22"/>
                <w:szCs w:val="22"/>
              </w:rPr>
            </w:pPr>
            <w:r>
              <w:rPr>
                <w:sz w:val="22"/>
                <w:szCs w:val="22"/>
              </w:rPr>
            </w:r>
          </w:p>
        </w:tc>
      </w:tr>
      <w:tr>
        <w:trPr>
          <w:trHeight w:val="285" w:hRule="atLeast"/>
        </w:trPr>
        <w:tc>
          <w:tcPr>
            <w:tcW w:w="3266" w:type="dxa"/>
            <w:tcBorders>
              <w:start w:val="single" w:sz="4" w:space="0" w:color="000000"/>
              <w:bottom w:val="single" w:sz="4" w:space="0" w:color="000000"/>
              <w:end w:val="single" w:sz="4" w:space="0" w:color="000000"/>
            </w:tcBorders>
            <w:shd w:fill="CCFFFF" w:val="clear"/>
            <w:vAlign w:val="bottom"/>
          </w:tcPr>
          <w:p>
            <w:pPr>
              <w:pStyle w:val="Normal"/>
              <w:jc w:val="center"/>
              <w:rPr>
                <w:sz w:val="22"/>
                <w:szCs w:val="22"/>
              </w:rPr>
            </w:pPr>
            <w:r>
              <w:rPr>
                <w:sz w:val="22"/>
                <w:szCs w:val="22"/>
              </w:rPr>
              <w:t>2.1 Constructions</w:t>
            </w:r>
          </w:p>
        </w:tc>
        <w:tc>
          <w:tcPr>
            <w:tcW w:w="1134" w:type="dxa"/>
            <w:tcBorders>
              <w:bottom w:val="single" w:sz="4" w:space="0" w:color="000000"/>
              <w:end w:val="single" w:sz="4" w:space="0" w:color="000000"/>
            </w:tcBorders>
            <w:shd w:fill="CCFFFF" w:val="clear"/>
            <w:vAlign w:val="bottom"/>
          </w:tcPr>
          <w:p>
            <w:pPr>
              <w:pStyle w:val="Normal"/>
              <w:snapToGrid w:val="false"/>
              <w:jc w:val="center"/>
              <w:rPr>
                <w:sz w:val="22"/>
                <w:szCs w:val="22"/>
              </w:rPr>
            </w:pPr>
            <w:r>
              <w:rPr>
                <w:sz w:val="22"/>
                <w:szCs w:val="22"/>
              </w:rPr>
            </w:r>
          </w:p>
        </w:tc>
        <w:tc>
          <w:tcPr>
            <w:tcW w:w="1134" w:type="dxa"/>
            <w:tcBorders>
              <w:bottom w:val="single" w:sz="4" w:space="0" w:color="000000"/>
              <w:end w:val="single" w:sz="4" w:space="0" w:color="000000"/>
            </w:tcBorders>
            <w:shd w:fill="CCFFFF" w:val="clear"/>
            <w:vAlign w:val="bottom"/>
          </w:tcPr>
          <w:p>
            <w:pPr>
              <w:pStyle w:val="Normal"/>
              <w:snapToGrid w:val="false"/>
              <w:jc w:val="center"/>
              <w:rPr>
                <w:sz w:val="22"/>
                <w:szCs w:val="22"/>
              </w:rPr>
            </w:pPr>
            <w:r>
              <w:rPr>
                <w:sz w:val="22"/>
                <w:szCs w:val="22"/>
              </w:rPr>
            </w:r>
          </w:p>
        </w:tc>
        <w:tc>
          <w:tcPr>
            <w:tcW w:w="1275" w:type="dxa"/>
            <w:tcBorders>
              <w:bottom w:val="single" w:sz="4" w:space="0" w:color="000000"/>
              <w:end w:val="single" w:sz="4" w:space="0" w:color="000000"/>
            </w:tcBorders>
            <w:shd w:fill="CCFFFF" w:val="clear"/>
            <w:vAlign w:val="bottom"/>
          </w:tcPr>
          <w:p>
            <w:pPr>
              <w:pStyle w:val="Normal"/>
              <w:snapToGrid w:val="false"/>
              <w:jc w:val="center"/>
              <w:rPr>
                <w:sz w:val="22"/>
                <w:szCs w:val="22"/>
              </w:rPr>
            </w:pPr>
            <w:r>
              <w:rPr>
                <w:sz w:val="22"/>
                <w:szCs w:val="22"/>
              </w:rPr>
            </w:r>
          </w:p>
        </w:tc>
        <w:tc>
          <w:tcPr>
            <w:tcW w:w="1418" w:type="dxa"/>
            <w:tcBorders>
              <w:bottom w:val="single" w:sz="4" w:space="0" w:color="000000"/>
              <w:end w:val="single" w:sz="4" w:space="0" w:color="000000"/>
            </w:tcBorders>
            <w:shd w:fill="CCFFFF" w:val="clear"/>
            <w:vAlign w:val="bottom"/>
          </w:tcPr>
          <w:p>
            <w:pPr>
              <w:pStyle w:val="Normal"/>
              <w:snapToGrid w:val="false"/>
              <w:jc w:val="center"/>
              <w:rPr>
                <w:sz w:val="22"/>
                <w:szCs w:val="22"/>
              </w:rPr>
            </w:pPr>
            <w:r>
              <w:rPr>
                <w:sz w:val="22"/>
                <w:szCs w:val="22"/>
              </w:rPr>
            </w:r>
          </w:p>
        </w:tc>
        <w:tc>
          <w:tcPr>
            <w:tcW w:w="1417" w:type="dxa"/>
            <w:tcBorders>
              <w:bottom w:val="single" w:sz="4" w:space="0" w:color="000000"/>
              <w:end w:val="single" w:sz="4" w:space="0" w:color="000000"/>
            </w:tcBorders>
            <w:shd w:fill="CCFFFF" w:val="clear"/>
            <w:vAlign w:val="bottom"/>
          </w:tcPr>
          <w:p>
            <w:pPr>
              <w:pStyle w:val="Normal"/>
              <w:snapToGrid w:val="false"/>
              <w:jc w:val="center"/>
              <w:rPr>
                <w:sz w:val="22"/>
                <w:szCs w:val="22"/>
              </w:rPr>
            </w:pPr>
            <w:r>
              <w:rPr>
                <w:sz w:val="22"/>
                <w:szCs w:val="22"/>
              </w:rPr>
            </w:r>
          </w:p>
        </w:tc>
      </w:tr>
      <w:tr>
        <w:trPr>
          <w:trHeight w:val="285" w:hRule="atLeast"/>
        </w:trPr>
        <w:tc>
          <w:tcPr>
            <w:tcW w:w="3266" w:type="dxa"/>
            <w:tcBorders>
              <w:start w:val="single" w:sz="4" w:space="0" w:color="000000"/>
              <w:bottom w:val="single" w:sz="4" w:space="0" w:color="000000"/>
              <w:end w:val="single" w:sz="4" w:space="0" w:color="000000"/>
            </w:tcBorders>
            <w:shd w:fill="CCFFFF" w:val="clear"/>
            <w:vAlign w:val="bottom"/>
          </w:tcPr>
          <w:p>
            <w:pPr>
              <w:pStyle w:val="Normal"/>
              <w:jc w:val="center"/>
              <w:rPr>
                <w:sz w:val="22"/>
                <w:szCs w:val="22"/>
              </w:rPr>
            </w:pPr>
            <w:r>
              <w:rPr>
                <w:sz w:val="22"/>
                <w:szCs w:val="22"/>
              </w:rPr>
              <w:t>2.2 Agencement-Aménagement-Installations</w:t>
            </w:r>
          </w:p>
        </w:tc>
        <w:tc>
          <w:tcPr>
            <w:tcW w:w="1134" w:type="dxa"/>
            <w:tcBorders>
              <w:bottom w:val="single" w:sz="4" w:space="0" w:color="000000"/>
              <w:end w:val="single" w:sz="4" w:space="0" w:color="000000"/>
            </w:tcBorders>
            <w:shd w:fill="CCFFFF" w:val="clear"/>
            <w:vAlign w:val="bottom"/>
          </w:tcPr>
          <w:p>
            <w:pPr>
              <w:pStyle w:val="Normal"/>
              <w:snapToGrid w:val="false"/>
              <w:jc w:val="center"/>
              <w:rPr>
                <w:sz w:val="22"/>
                <w:szCs w:val="22"/>
              </w:rPr>
            </w:pPr>
            <w:r>
              <w:rPr>
                <w:sz w:val="22"/>
                <w:szCs w:val="22"/>
              </w:rPr>
            </w:r>
          </w:p>
        </w:tc>
        <w:tc>
          <w:tcPr>
            <w:tcW w:w="1134" w:type="dxa"/>
            <w:tcBorders>
              <w:bottom w:val="single" w:sz="4" w:space="0" w:color="000000"/>
              <w:end w:val="single" w:sz="4" w:space="0" w:color="000000"/>
            </w:tcBorders>
            <w:shd w:fill="CCFFFF" w:val="clear"/>
            <w:vAlign w:val="bottom"/>
          </w:tcPr>
          <w:p>
            <w:pPr>
              <w:pStyle w:val="Normal"/>
              <w:snapToGrid w:val="false"/>
              <w:jc w:val="center"/>
              <w:rPr>
                <w:sz w:val="22"/>
                <w:szCs w:val="22"/>
              </w:rPr>
            </w:pPr>
            <w:r>
              <w:rPr>
                <w:sz w:val="22"/>
                <w:szCs w:val="22"/>
              </w:rPr>
            </w:r>
          </w:p>
        </w:tc>
        <w:tc>
          <w:tcPr>
            <w:tcW w:w="1275" w:type="dxa"/>
            <w:tcBorders>
              <w:bottom w:val="single" w:sz="4" w:space="0" w:color="000000"/>
              <w:end w:val="single" w:sz="4" w:space="0" w:color="000000"/>
            </w:tcBorders>
            <w:shd w:fill="CCFFFF" w:val="clear"/>
            <w:vAlign w:val="bottom"/>
          </w:tcPr>
          <w:p>
            <w:pPr>
              <w:pStyle w:val="Normal"/>
              <w:jc w:val="center"/>
              <w:rPr>
                <w:sz w:val="22"/>
                <w:szCs w:val="22"/>
              </w:rPr>
            </w:pPr>
            <w:r>
              <w:rPr>
                <w:sz w:val="22"/>
                <w:szCs w:val="22"/>
              </w:rPr>
              <w:t>-</w:t>
            </w:r>
          </w:p>
        </w:tc>
        <w:tc>
          <w:tcPr>
            <w:tcW w:w="1418" w:type="dxa"/>
            <w:tcBorders>
              <w:bottom w:val="single" w:sz="4" w:space="0" w:color="000000"/>
              <w:end w:val="single" w:sz="4" w:space="0" w:color="000000"/>
            </w:tcBorders>
            <w:shd w:fill="CCFFFF" w:val="clear"/>
            <w:vAlign w:val="bottom"/>
          </w:tcPr>
          <w:p>
            <w:pPr>
              <w:pStyle w:val="Normal"/>
              <w:jc w:val="center"/>
              <w:rPr>
                <w:sz w:val="22"/>
                <w:szCs w:val="22"/>
              </w:rPr>
            </w:pPr>
            <w:r>
              <w:rPr>
                <w:sz w:val="22"/>
                <w:szCs w:val="22"/>
              </w:rPr>
              <w:t>-</w:t>
            </w:r>
          </w:p>
        </w:tc>
        <w:tc>
          <w:tcPr>
            <w:tcW w:w="1417" w:type="dxa"/>
            <w:tcBorders>
              <w:bottom w:val="single" w:sz="4" w:space="0" w:color="000000"/>
              <w:end w:val="single" w:sz="4" w:space="0" w:color="000000"/>
            </w:tcBorders>
            <w:shd w:fill="CCFFFF" w:val="clear"/>
            <w:vAlign w:val="bottom"/>
          </w:tcPr>
          <w:p>
            <w:pPr>
              <w:pStyle w:val="Normal"/>
              <w:jc w:val="center"/>
              <w:rPr>
                <w:sz w:val="22"/>
                <w:szCs w:val="22"/>
              </w:rPr>
            </w:pPr>
            <w:r>
              <w:rPr>
                <w:sz w:val="22"/>
                <w:szCs w:val="22"/>
              </w:rPr>
              <w:t>-</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Aménagement local de transformation</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1 200 000</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25%</w:t>
            </w:r>
          </w:p>
        </w:tc>
        <w:tc>
          <w:tcPr>
            <w:tcW w:w="1275" w:type="dxa"/>
            <w:tcBorders>
              <w:bottom w:val="single" w:sz="4" w:space="0" w:color="000000"/>
              <w:end w:val="single" w:sz="4" w:space="0" w:color="000000"/>
            </w:tcBorders>
            <w:vAlign w:val="bottom"/>
          </w:tcPr>
          <w:p>
            <w:pPr>
              <w:pStyle w:val="Normal"/>
              <w:jc w:val="center"/>
              <w:rPr>
                <w:sz w:val="22"/>
                <w:szCs w:val="22"/>
              </w:rPr>
            </w:pPr>
            <w:r>
              <w:rPr>
                <w:sz w:val="22"/>
                <w:szCs w:val="22"/>
              </w:rPr>
              <w:t>300 000</w:t>
            </w:r>
          </w:p>
        </w:tc>
        <w:tc>
          <w:tcPr>
            <w:tcW w:w="1418" w:type="dxa"/>
            <w:tcBorders>
              <w:bottom w:val="single" w:sz="4" w:space="0" w:color="000000"/>
              <w:end w:val="single" w:sz="4" w:space="0" w:color="000000"/>
            </w:tcBorders>
            <w:vAlign w:val="bottom"/>
          </w:tcPr>
          <w:p>
            <w:pPr>
              <w:pStyle w:val="Normal"/>
              <w:jc w:val="center"/>
              <w:rPr>
                <w:sz w:val="22"/>
                <w:szCs w:val="22"/>
              </w:rPr>
            </w:pPr>
            <w:r>
              <w:rPr>
                <w:sz w:val="22"/>
                <w:szCs w:val="22"/>
              </w:rPr>
              <w:t>300 000</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300 000</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Installation électrique et plomberie</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300 000</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25%</w:t>
            </w:r>
          </w:p>
        </w:tc>
        <w:tc>
          <w:tcPr>
            <w:tcW w:w="1275" w:type="dxa"/>
            <w:tcBorders>
              <w:bottom w:val="single" w:sz="4" w:space="0" w:color="000000"/>
              <w:end w:val="single" w:sz="4" w:space="0" w:color="000000"/>
            </w:tcBorders>
            <w:vAlign w:val="bottom"/>
          </w:tcPr>
          <w:p>
            <w:pPr>
              <w:pStyle w:val="Normal"/>
              <w:jc w:val="center"/>
              <w:rPr>
                <w:sz w:val="22"/>
                <w:szCs w:val="22"/>
              </w:rPr>
            </w:pPr>
            <w:r>
              <w:rPr>
                <w:sz w:val="22"/>
                <w:szCs w:val="22"/>
              </w:rPr>
              <w:t>75 000</w:t>
            </w:r>
          </w:p>
        </w:tc>
        <w:tc>
          <w:tcPr>
            <w:tcW w:w="1418" w:type="dxa"/>
            <w:tcBorders>
              <w:bottom w:val="single" w:sz="4" w:space="0" w:color="000000"/>
              <w:end w:val="single" w:sz="4" w:space="0" w:color="000000"/>
            </w:tcBorders>
            <w:vAlign w:val="bottom"/>
          </w:tcPr>
          <w:p>
            <w:pPr>
              <w:pStyle w:val="Normal"/>
              <w:jc w:val="center"/>
              <w:rPr>
                <w:sz w:val="22"/>
                <w:szCs w:val="22"/>
              </w:rPr>
            </w:pPr>
            <w:r>
              <w:rPr>
                <w:sz w:val="22"/>
                <w:szCs w:val="22"/>
              </w:rPr>
              <w:t>75 000</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75 000</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Peinture et carrelage</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200 000</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25%</w:t>
            </w:r>
          </w:p>
        </w:tc>
        <w:tc>
          <w:tcPr>
            <w:tcW w:w="1275" w:type="dxa"/>
            <w:tcBorders>
              <w:bottom w:val="single" w:sz="4" w:space="0" w:color="000000"/>
              <w:end w:val="single" w:sz="4" w:space="0" w:color="000000"/>
            </w:tcBorders>
            <w:vAlign w:val="bottom"/>
          </w:tcPr>
          <w:p>
            <w:pPr>
              <w:pStyle w:val="Normal"/>
              <w:jc w:val="center"/>
              <w:rPr>
                <w:sz w:val="22"/>
                <w:szCs w:val="22"/>
              </w:rPr>
            </w:pPr>
            <w:r>
              <w:rPr>
                <w:sz w:val="22"/>
                <w:szCs w:val="22"/>
              </w:rPr>
              <w:t>50 000</w:t>
            </w:r>
          </w:p>
        </w:tc>
        <w:tc>
          <w:tcPr>
            <w:tcW w:w="1418" w:type="dxa"/>
            <w:tcBorders>
              <w:bottom w:val="single" w:sz="4" w:space="0" w:color="000000"/>
              <w:end w:val="single" w:sz="4" w:space="0" w:color="000000"/>
            </w:tcBorders>
            <w:vAlign w:val="bottom"/>
          </w:tcPr>
          <w:p>
            <w:pPr>
              <w:pStyle w:val="Normal"/>
              <w:jc w:val="center"/>
              <w:rPr>
                <w:sz w:val="22"/>
                <w:szCs w:val="22"/>
              </w:rPr>
            </w:pPr>
            <w:r>
              <w:rPr>
                <w:sz w:val="22"/>
                <w:szCs w:val="22"/>
              </w:rPr>
              <w:t>50 000</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50 000</w:t>
            </w:r>
          </w:p>
        </w:tc>
      </w:tr>
      <w:tr>
        <w:trPr>
          <w:trHeight w:val="285" w:hRule="atLeast"/>
        </w:trPr>
        <w:tc>
          <w:tcPr>
            <w:tcW w:w="3266" w:type="dxa"/>
            <w:tcBorders>
              <w:start w:val="single" w:sz="4" w:space="0" w:color="000000"/>
              <w:bottom w:val="single" w:sz="4" w:space="0" w:color="000000"/>
              <w:end w:val="single" w:sz="4" w:space="0" w:color="000000"/>
            </w:tcBorders>
            <w:shd w:fill="CCFFFF" w:val="clear"/>
            <w:vAlign w:val="bottom"/>
          </w:tcPr>
          <w:p>
            <w:pPr>
              <w:pStyle w:val="Normal"/>
              <w:jc w:val="center"/>
              <w:rPr>
                <w:sz w:val="22"/>
                <w:szCs w:val="22"/>
              </w:rPr>
            </w:pPr>
            <w:r>
              <w:rPr>
                <w:sz w:val="22"/>
                <w:szCs w:val="22"/>
              </w:rPr>
              <w:t>2.3 Mobiliers et matériels</w:t>
            </w:r>
          </w:p>
        </w:tc>
        <w:tc>
          <w:tcPr>
            <w:tcW w:w="1134" w:type="dxa"/>
            <w:tcBorders>
              <w:bottom w:val="single" w:sz="4" w:space="0" w:color="000000"/>
              <w:end w:val="single" w:sz="4" w:space="0" w:color="000000"/>
            </w:tcBorders>
            <w:shd w:fill="CCFFFF" w:val="clear"/>
            <w:vAlign w:val="bottom"/>
          </w:tcPr>
          <w:p>
            <w:pPr>
              <w:pStyle w:val="Normal"/>
              <w:jc w:val="center"/>
              <w:rPr>
                <w:sz w:val="22"/>
                <w:szCs w:val="22"/>
              </w:rPr>
            </w:pPr>
            <w:r>
              <w:rPr>
                <w:sz w:val="22"/>
                <w:szCs w:val="22"/>
              </w:rPr>
              <w:t>-</w:t>
            </w:r>
          </w:p>
        </w:tc>
        <w:tc>
          <w:tcPr>
            <w:tcW w:w="1134" w:type="dxa"/>
            <w:tcBorders>
              <w:bottom w:val="single" w:sz="4" w:space="0" w:color="000000"/>
              <w:end w:val="single" w:sz="4" w:space="0" w:color="000000"/>
            </w:tcBorders>
            <w:shd w:fill="CCFFFF" w:val="clear"/>
            <w:vAlign w:val="bottom"/>
          </w:tcPr>
          <w:p>
            <w:pPr>
              <w:pStyle w:val="Normal"/>
              <w:snapToGrid w:val="false"/>
              <w:jc w:val="center"/>
              <w:rPr>
                <w:sz w:val="22"/>
                <w:szCs w:val="22"/>
              </w:rPr>
            </w:pPr>
            <w:r>
              <w:rPr>
                <w:sz w:val="22"/>
                <w:szCs w:val="22"/>
              </w:rPr>
            </w:r>
          </w:p>
        </w:tc>
        <w:tc>
          <w:tcPr>
            <w:tcW w:w="1275" w:type="dxa"/>
            <w:tcBorders>
              <w:bottom w:val="single" w:sz="4" w:space="0" w:color="000000"/>
              <w:end w:val="single" w:sz="4" w:space="0" w:color="000000"/>
            </w:tcBorders>
            <w:shd w:fill="CCFFFF" w:val="clear"/>
            <w:vAlign w:val="bottom"/>
          </w:tcPr>
          <w:p>
            <w:pPr>
              <w:pStyle w:val="Normal"/>
              <w:jc w:val="center"/>
              <w:rPr>
                <w:sz w:val="22"/>
                <w:szCs w:val="22"/>
              </w:rPr>
            </w:pPr>
            <w:r>
              <w:rPr>
                <w:sz w:val="22"/>
                <w:szCs w:val="22"/>
              </w:rPr>
              <w:t>-</w:t>
            </w:r>
          </w:p>
        </w:tc>
        <w:tc>
          <w:tcPr>
            <w:tcW w:w="1418" w:type="dxa"/>
            <w:tcBorders>
              <w:bottom w:val="single" w:sz="4" w:space="0" w:color="000000"/>
              <w:end w:val="single" w:sz="4" w:space="0" w:color="000000"/>
            </w:tcBorders>
            <w:shd w:fill="CCFFFF" w:val="clear"/>
            <w:vAlign w:val="bottom"/>
          </w:tcPr>
          <w:p>
            <w:pPr>
              <w:pStyle w:val="Normal"/>
              <w:jc w:val="center"/>
              <w:rPr>
                <w:sz w:val="22"/>
                <w:szCs w:val="22"/>
              </w:rPr>
            </w:pPr>
            <w:r>
              <w:rPr>
                <w:sz w:val="22"/>
                <w:szCs w:val="22"/>
              </w:rPr>
              <w:t>-</w:t>
            </w:r>
          </w:p>
        </w:tc>
        <w:tc>
          <w:tcPr>
            <w:tcW w:w="1417" w:type="dxa"/>
            <w:tcBorders>
              <w:bottom w:val="single" w:sz="4" w:space="0" w:color="000000"/>
              <w:end w:val="single" w:sz="4" w:space="0" w:color="000000"/>
            </w:tcBorders>
            <w:shd w:fill="CCFFFF" w:val="clear"/>
            <w:vAlign w:val="bottom"/>
          </w:tcPr>
          <w:p>
            <w:pPr>
              <w:pStyle w:val="Normal"/>
              <w:jc w:val="center"/>
              <w:rPr>
                <w:sz w:val="22"/>
                <w:szCs w:val="22"/>
              </w:rPr>
            </w:pPr>
            <w:r>
              <w:rPr>
                <w:sz w:val="22"/>
                <w:szCs w:val="22"/>
              </w:rPr>
              <w:t>-</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Balance de précision</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50 000</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33%</w:t>
            </w:r>
          </w:p>
        </w:tc>
        <w:tc>
          <w:tcPr>
            <w:tcW w:w="1275" w:type="dxa"/>
            <w:tcBorders>
              <w:bottom w:val="single" w:sz="4" w:space="0" w:color="000000"/>
              <w:end w:val="single" w:sz="4" w:space="0" w:color="000000"/>
            </w:tcBorders>
            <w:vAlign w:val="bottom"/>
          </w:tcPr>
          <w:p>
            <w:pPr>
              <w:pStyle w:val="Normal"/>
              <w:jc w:val="center"/>
              <w:rPr>
                <w:sz w:val="22"/>
                <w:szCs w:val="22"/>
              </w:rPr>
            </w:pPr>
            <w:r>
              <w:rPr>
                <w:sz w:val="22"/>
                <w:szCs w:val="22"/>
              </w:rPr>
              <w:t>16 667</w:t>
            </w:r>
          </w:p>
        </w:tc>
        <w:tc>
          <w:tcPr>
            <w:tcW w:w="1418" w:type="dxa"/>
            <w:tcBorders>
              <w:bottom w:val="single" w:sz="4" w:space="0" w:color="000000"/>
              <w:end w:val="single" w:sz="4" w:space="0" w:color="000000"/>
            </w:tcBorders>
            <w:vAlign w:val="bottom"/>
          </w:tcPr>
          <w:p>
            <w:pPr>
              <w:pStyle w:val="Normal"/>
              <w:jc w:val="center"/>
              <w:rPr>
                <w:sz w:val="22"/>
                <w:szCs w:val="22"/>
              </w:rPr>
            </w:pPr>
            <w:r>
              <w:rPr>
                <w:sz w:val="22"/>
                <w:szCs w:val="22"/>
              </w:rPr>
              <w:t>16 667</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16 667</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Tables de travail inox</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150 000</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33%</w:t>
            </w:r>
          </w:p>
        </w:tc>
        <w:tc>
          <w:tcPr>
            <w:tcW w:w="1275" w:type="dxa"/>
            <w:tcBorders>
              <w:bottom w:val="single" w:sz="4" w:space="0" w:color="000000"/>
              <w:end w:val="single" w:sz="4" w:space="0" w:color="000000"/>
            </w:tcBorders>
            <w:vAlign w:val="bottom"/>
          </w:tcPr>
          <w:p>
            <w:pPr>
              <w:pStyle w:val="Normal"/>
              <w:jc w:val="center"/>
              <w:rPr>
                <w:sz w:val="22"/>
                <w:szCs w:val="22"/>
              </w:rPr>
            </w:pPr>
            <w:r>
              <w:rPr>
                <w:sz w:val="22"/>
                <w:szCs w:val="22"/>
              </w:rPr>
              <w:t>50 000</w:t>
            </w:r>
          </w:p>
        </w:tc>
        <w:tc>
          <w:tcPr>
            <w:tcW w:w="1418" w:type="dxa"/>
            <w:tcBorders>
              <w:bottom w:val="single" w:sz="4" w:space="0" w:color="000000"/>
              <w:end w:val="single" w:sz="4" w:space="0" w:color="000000"/>
            </w:tcBorders>
            <w:vAlign w:val="bottom"/>
          </w:tcPr>
          <w:p>
            <w:pPr>
              <w:pStyle w:val="Normal"/>
              <w:jc w:val="center"/>
              <w:rPr>
                <w:sz w:val="22"/>
                <w:szCs w:val="22"/>
              </w:rPr>
            </w:pPr>
            <w:r>
              <w:rPr>
                <w:sz w:val="22"/>
                <w:szCs w:val="22"/>
              </w:rPr>
              <w:t>50 000</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50 000</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Étagères de stockage</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100 000</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33%</w:t>
            </w:r>
          </w:p>
        </w:tc>
        <w:tc>
          <w:tcPr>
            <w:tcW w:w="1275" w:type="dxa"/>
            <w:tcBorders>
              <w:bottom w:val="single" w:sz="4" w:space="0" w:color="000000"/>
              <w:end w:val="single" w:sz="4" w:space="0" w:color="000000"/>
            </w:tcBorders>
            <w:vAlign w:val="bottom"/>
          </w:tcPr>
          <w:p>
            <w:pPr>
              <w:pStyle w:val="Normal"/>
              <w:jc w:val="center"/>
              <w:rPr>
                <w:sz w:val="22"/>
                <w:szCs w:val="22"/>
              </w:rPr>
            </w:pPr>
            <w:r>
              <w:rPr>
                <w:sz w:val="22"/>
                <w:szCs w:val="22"/>
              </w:rPr>
              <w:t>33 333</w:t>
            </w:r>
          </w:p>
        </w:tc>
        <w:tc>
          <w:tcPr>
            <w:tcW w:w="1418" w:type="dxa"/>
            <w:tcBorders>
              <w:bottom w:val="single" w:sz="4" w:space="0" w:color="000000"/>
              <w:end w:val="single" w:sz="4" w:space="0" w:color="000000"/>
            </w:tcBorders>
            <w:vAlign w:val="bottom"/>
          </w:tcPr>
          <w:p>
            <w:pPr>
              <w:pStyle w:val="Normal"/>
              <w:jc w:val="center"/>
              <w:rPr>
                <w:sz w:val="22"/>
                <w:szCs w:val="22"/>
              </w:rPr>
            </w:pPr>
            <w:r>
              <w:rPr>
                <w:sz w:val="22"/>
                <w:szCs w:val="22"/>
              </w:rPr>
              <w:t>33 333</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33 333</w:t>
            </w:r>
          </w:p>
        </w:tc>
      </w:tr>
      <w:tr>
        <w:trPr>
          <w:trHeight w:val="285" w:hRule="atLeast"/>
        </w:trPr>
        <w:tc>
          <w:tcPr>
            <w:tcW w:w="3266" w:type="dxa"/>
            <w:tcBorders>
              <w:start w:val="single" w:sz="4" w:space="0" w:color="000000"/>
              <w:bottom w:val="single" w:sz="4" w:space="0" w:color="000000"/>
              <w:end w:val="single" w:sz="4" w:space="0" w:color="000000"/>
            </w:tcBorders>
            <w:shd w:fill="CCFFFF" w:val="clear"/>
            <w:vAlign w:val="bottom"/>
          </w:tcPr>
          <w:p>
            <w:pPr>
              <w:pStyle w:val="Normal"/>
              <w:jc w:val="center"/>
              <w:rPr>
                <w:sz w:val="22"/>
                <w:szCs w:val="22"/>
              </w:rPr>
            </w:pPr>
            <w:r>
              <w:rPr>
                <w:sz w:val="22"/>
                <w:szCs w:val="22"/>
              </w:rPr>
              <w:t>2.4 Equipements de production</w:t>
            </w:r>
          </w:p>
        </w:tc>
        <w:tc>
          <w:tcPr>
            <w:tcW w:w="1134" w:type="dxa"/>
            <w:tcBorders>
              <w:bottom w:val="single" w:sz="4" w:space="0" w:color="000000"/>
              <w:end w:val="single" w:sz="4" w:space="0" w:color="000000"/>
            </w:tcBorders>
            <w:shd w:fill="CCFFFF" w:val="clear"/>
            <w:vAlign w:val="bottom"/>
          </w:tcPr>
          <w:p>
            <w:pPr>
              <w:pStyle w:val="Normal"/>
              <w:snapToGrid w:val="false"/>
              <w:jc w:val="center"/>
              <w:rPr>
                <w:sz w:val="22"/>
                <w:szCs w:val="22"/>
              </w:rPr>
            </w:pPr>
            <w:r>
              <w:rPr>
                <w:sz w:val="22"/>
                <w:szCs w:val="22"/>
              </w:rPr>
            </w:r>
          </w:p>
        </w:tc>
        <w:tc>
          <w:tcPr>
            <w:tcW w:w="1134" w:type="dxa"/>
            <w:tcBorders>
              <w:bottom w:val="single" w:sz="4" w:space="0" w:color="000000"/>
              <w:end w:val="single" w:sz="4" w:space="0" w:color="000000"/>
            </w:tcBorders>
            <w:shd w:fill="CCFFFF" w:val="clear"/>
            <w:vAlign w:val="bottom"/>
          </w:tcPr>
          <w:p>
            <w:pPr>
              <w:pStyle w:val="Normal"/>
              <w:snapToGrid w:val="false"/>
              <w:jc w:val="center"/>
              <w:rPr>
                <w:sz w:val="22"/>
                <w:szCs w:val="22"/>
              </w:rPr>
            </w:pPr>
            <w:r>
              <w:rPr>
                <w:sz w:val="22"/>
                <w:szCs w:val="22"/>
              </w:rPr>
            </w:r>
          </w:p>
        </w:tc>
        <w:tc>
          <w:tcPr>
            <w:tcW w:w="1275" w:type="dxa"/>
            <w:tcBorders>
              <w:bottom w:val="single" w:sz="4" w:space="0" w:color="000000"/>
              <w:end w:val="single" w:sz="4" w:space="0" w:color="000000"/>
            </w:tcBorders>
            <w:shd w:fill="CCFFFF" w:val="clear"/>
            <w:vAlign w:val="bottom"/>
          </w:tcPr>
          <w:p>
            <w:pPr>
              <w:pStyle w:val="Normal"/>
              <w:jc w:val="center"/>
              <w:rPr>
                <w:sz w:val="22"/>
                <w:szCs w:val="22"/>
              </w:rPr>
            </w:pPr>
            <w:r>
              <w:rPr>
                <w:sz w:val="22"/>
                <w:szCs w:val="22"/>
              </w:rPr>
              <w:t>-</w:t>
            </w:r>
          </w:p>
        </w:tc>
        <w:tc>
          <w:tcPr>
            <w:tcW w:w="1418" w:type="dxa"/>
            <w:tcBorders>
              <w:bottom w:val="single" w:sz="4" w:space="0" w:color="000000"/>
              <w:end w:val="single" w:sz="4" w:space="0" w:color="000000"/>
            </w:tcBorders>
            <w:shd w:fill="CCFFFF" w:val="clear"/>
            <w:vAlign w:val="bottom"/>
          </w:tcPr>
          <w:p>
            <w:pPr>
              <w:pStyle w:val="Normal"/>
              <w:jc w:val="center"/>
              <w:rPr>
                <w:sz w:val="22"/>
                <w:szCs w:val="22"/>
              </w:rPr>
            </w:pPr>
            <w:r>
              <w:rPr>
                <w:sz w:val="22"/>
                <w:szCs w:val="22"/>
              </w:rPr>
              <w:t>-</w:t>
            </w:r>
          </w:p>
        </w:tc>
        <w:tc>
          <w:tcPr>
            <w:tcW w:w="1417" w:type="dxa"/>
            <w:tcBorders>
              <w:bottom w:val="single" w:sz="4" w:space="0" w:color="000000"/>
              <w:end w:val="single" w:sz="4" w:space="0" w:color="000000"/>
            </w:tcBorders>
            <w:shd w:fill="CCFFFF" w:val="clear"/>
            <w:vAlign w:val="bottom"/>
          </w:tcPr>
          <w:p>
            <w:pPr>
              <w:pStyle w:val="Normal"/>
              <w:jc w:val="center"/>
              <w:rPr>
                <w:sz w:val="22"/>
                <w:szCs w:val="22"/>
              </w:rPr>
            </w:pPr>
            <w:r>
              <w:rPr>
                <w:sz w:val="22"/>
                <w:szCs w:val="22"/>
              </w:rPr>
              <w:t>-</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Éplucheuse électrique</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400 000</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20%</w:t>
            </w:r>
          </w:p>
        </w:tc>
        <w:tc>
          <w:tcPr>
            <w:tcW w:w="1275" w:type="dxa"/>
            <w:tcBorders>
              <w:bottom w:val="single" w:sz="4" w:space="0" w:color="000000"/>
              <w:end w:val="single" w:sz="4" w:space="0" w:color="000000"/>
            </w:tcBorders>
            <w:vAlign w:val="bottom"/>
          </w:tcPr>
          <w:p>
            <w:pPr>
              <w:pStyle w:val="Normal"/>
              <w:jc w:val="center"/>
              <w:rPr>
                <w:sz w:val="22"/>
                <w:szCs w:val="22"/>
              </w:rPr>
            </w:pPr>
            <w:r>
              <w:rPr>
                <w:sz w:val="22"/>
                <w:szCs w:val="22"/>
              </w:rPr>
              <w:t>80 000</w:t>
            </w:r>
          </w:p>
        </w:tc>
        <w:tc>
          <w:tcPr>
            <w:tcW w:w="1418" w:type="dxa"/>
            <w:tcBorders>
              <w:bottom w:val="single" w:sz="4" w:space="0" w:color="000000"/>
              <w:end w:val="single" w:sz="4" w:space="0" w:color="000000"/>
            </w:tcBorders>
            <w:vAlign w:val="bottom"/>
          </w:tcPr>
          <w:p>
            <w:pPr>
              <w:pStyle w:val="Normal"/>
              <w:jc w:val="center"/>
              <w:rPr>
                <w:sz w:val="22"/>
                <w:szCs w:val="22"/>
              </w:rPr>
            </w:pPr>
            <w:r>
              <w:rPr>
                <w:sz w:val="22"/>
                <w:szCs w:val="22"/>
              </w:rPr>
              <w:t>80 000</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80 000</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Trancheuse / râpe</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300 000</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20%</w:t>
            </w:r>
          </w:p>
        </w:tc>
        <w:tc>
          <w:tcPr>
            <w:tcW w:w="1275" w:type="dxa"/>
            <w:tcBorders>
              <w:bottom w:val="single" w:sz="4" w:space="0" w:color="000000"/>
              <w:end w:val="single" w:sz="4" w:space="0" w:color="000000"/>
            </w:tcBorders>
            <w:vAlign w:val="bottom"/>
          </w:tcPr>
          <w:p>
            <w:pPr>
              <w:pStyle w:val="Normal"/>
              <w:jc w:val="center"/>
              <w:rPr>
                <w:sz w:val="22"/>
                <w:szCs w:val="22"/>
              </w:rPr>
            </w:pPr>
            <w:r>
              <w:rPr>
                <w:sz w:val="22"/>
                <w:szCs w:val="22"/>
              </w:rPr>
              <w:t>60 000</w:t>
            </w:r>
          </w:p>
        </w:tc>
        <w:tc>
          <w:tcPr>
            <w:tcW w:w="1418" w:type="dxa"/>
            <w:tcBorders>
              <w:bottom w:val="single" w:sz="4" w:space="0" w:color="000000"/>
              <w:end w:val="single" w:sz="4" w:space="0" w:color="000000"/>
            </w:tcBorders>
            <w:vAlign w:val="bottom"/>
          </w:tcPr>
          <w:p>
            <w:pPr>
              <w:pStyle w:val="Normal"/>
              <w:jc w:val="center"/>
              <w:rPr>
                <w:sz w:val="22"/>
                <w:szCs w:val="22"/>
              </w:rPr>
            </w:pPr>
            <w:r>
              <w:rPr>
                <w:sz w:val="22"/>
                <w:szCs w:val="22"/>
              </w:rPr>
              <w:t>60 000</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60 000</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Friteuse professionnelle</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500 000</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20%</w:t>
            </w:r>
          </w:p>
        </w:tc>
        <w:tc>
          <w:tcPr>
            <w:tcW w:w="1275" w:type="dxa"/>
            <w:tcBorders>
              <w:bottom w:val="single" w:sz="4" w:space="0" w:color="000000"/>
              <w:end w:val="single" w:sz="4" w:space="0" w:color="000000"/>
            </w:tcBorders>
            <w:vAlign w:val="bottom"/>
          </w:tcPr>
          <w:p>
            <w:pPr>
              <w:pStyle w:val="Normal"/>
              <w:jc w:val="center"/>
              <w:rPr>
                <w:sz w:val="22"/>
                <w:szCs w:val="22"/>
              </w:rPr>
            </w:pPr>
            <w:r>
              <w:rPr>
                <w:sz w:val="22"/>
                <w:szCs w:val="22"/>
              </w:rPr>
              <w:t>100 000</w:t>
            </w:r>
          </w:p>
        </w:tc>
        <w:tc>
          <w:tcPr>
            <w:tcW w:w="1418" w:type="dxa"/>
            <w:tcBorders>
              <w:bottom w:val="single" w:sz="4" w:space="0" w:color="000000"/>
              <w:end w:val="single" w:sz="4" w:space="0" w:color="000000"/>
            </w:tcBorders>
            <w:vAlign w:val="bottom"/>
          </w:tcPr>
          <w:p>
            <w:pPr>
              <w:pStyle w:val="Normal"/>
              <w:jc w:val="center"/>
              <w:rPr>
                <w:sz w:val="22"/>
                <w:szCs w:val="22"/>
              </w:rPr>
            </w:pPr>
            <w:r>
              <w:rPr>
                <w:sz w:val="22"/>
                <w:szCs w:val="22"/>
              </w:rPr>
              <w:t>100 000</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100 000</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Séchoir solaire</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600 000</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20%</w:t>
            </w:r>
          </w:p>
        </w:tc>
        <w:tc>
          <w:tcPr>
            <w:tcW w:w="1275" w:type="dxa"/>
            <w:tcBorders>
              <w:bottom w:val="single" w:sz="4" w:space="0" w:color="000000"/>
              <w:end w:val="single" w:sz="4" w:space="0" w:color="000000"/>
            </w:tcBorders>
            <w:vAlign w:val="bottom"/>
          </w:tcPr>
          <w:p>
            <w:pPr>
              <w:pStyle w:val="Normal"/>
              <w:jc w:val="center"/>
              <w:rPr>
                <w:sz w:val="22"/>
                <w:szCs w:val="22"/>
              </w:rPr>
            </w:pPr>
            <w:r>
              <w:rPr>
                <w:sz w:val="22"/>
                <w:szCs w:val="22"/>
              </w:rPr>
              <w:t>120 000</w:t>
            </w:r>
          </w:p>
        </w:tc>
        <w:tc>
          <w:tcPr>
            <w:tcW w:w="1418" w:type="dxa"/>
            <w:tcBorders>
              <w:bottom w:val="single" w:sz="4" w:space="0" w:color="000000"/>
              <w:end w:val="single" w:sz="4" w:space="0" w:color="000000"/>
            </w:tcBorders>
            <w:vAlign w:val="bottom"/>
          </w:tcPr>
          <w:p>
            <w:pPr>
              <w:pStyle w:val="Normal"/>
              <w:jc w:val="center"/>
              <w:rPr>
                <w:sz w:val="22"/>
                <w:szCs w:val="22"/>
              </w:rPr>
            </w:pPr>
            <w:r>
              <w:rPr>
                <w:sz w:val="22"/>
                <w:szCs w:val="22"/>
              </w:rPr>
              <w:t>120 000</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120 000</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Broyeur, mixeur et petit matériel</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700 000</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20%</w:t>
            </w:r>
          </w:p>
        </w:tc>
        <w:tc>
          <w:tcPr>
            <w:tcW w:w="1275" w:type="dxa"/>
            <w:tcBorders>
              <w:bottom w:val="single" w:sz="4" w:space="0" w:color="000000"/>
              <w:end w:val="single" w:sz="4" w:space="0" w:color="000000"/>
            </w:tcBorders>
            <w:vAlign w:val="bottom"/>
          </w:tcPr>
          <w:p>
            <w:pPr>
              <w:pStyle w:val="Normal"/>
              <w:jc w:val="center"/>
              <w:rPr>
                <w:sz w:val="22"/>
                <w:szCs w:val="22"/>
              </w:rPr>
            </w:pPr>
            <w:r>
              <w:rPr>
                <w:sz w:val="22"/>
                <w:szCs w:val="22"/>
              </w:rPr>
              <w:t>140 000</w:t>
            </w:r>
          </w:p>
        </w:tc>
        <w:tc>
          <w:tcPr>
            <w:tcW w:w="1418" w:type="dxa"/>
            <w:tcBorders>
              <w:bottom w:val="single" w:sz="4" w:space="0" w:color="000000"/>
              <w:end w:val="single" w:sz="4" w:space="0" w:color="000000"/>
            </w:tcBorders>
            <w:vAlign w:val="bottom"/>
          </w:tcPr>
          <w:p>
            <w:pPr>
              <w:pStyle w:val="Normal"/>
              <w:jc w:val="center"/>
              <w:rPr>
                <w:sz w:val="22"/>
                <w:szCs w:val="22"/>
              </w:rPr>
            </w:pPr>
            <w:r>
              <w:rPr>
                <w:sz w:val="22"/>
                <w:szCs w:val="22"/>
              </w:rPr>
              <w:t>140 000</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140 000</w:t>
            </w:r>
          </w:p>
        </w:tc>
      </w:tr>
      <w:tr>
        <w:trPr>
          <w:trHeight w:val="285" w:hRule="atLeast"/>
        </w:trPr>
        <w:tc>
          <w:tcPr>
            <w:tcW w:w="3266" w:type="dxa"/>
            <w:tcBorders>
              <w:start w:val="single" w:sz="4" w:space="0" w:color="000000"/>
              <w:bottom w:val="single" w:sz="4" w:space="0" w:color="000000"/>
              <w:end w:val="single" w:sz="4" w:space="0" w:color="000000"/>
            </w:tcBorders>
            <w:shd w:fill="F4C9C8" w:val="clear"/>
            <w:vAlign w:val="bottom"/>
          </w:tcPr>
          <w:p>
            <w:pPr>
              <w:pStyle w:val="Normal"/>
              <w:jc w:val="center"/>
              <w:rPr>
                <w:b/>
                <w:bCs/>
                <w:i/>
                <w:i/>
                <w:iCs/>
                <w:sz w:val="22"/>
                <w:szCs w:val="22"/>
              </w:rPr>
            </w:pPr>
            <w:r>
              <w:rPr>
                <w:b/>
                <w:bCs/>
                <w:i/>
                <w:iCs/>
                <w:sz w:val="22"/>
                <w:szCs w:val="22"/>
              </w:rPr>
              <w:t>Total</w:t>
            </w:r>
          </w:p>
        </w:tc>
        <w:tc>
          <w:tcPr>
            <w:tcW w:w="1134" w:type="dxa"/>
            <w:tcBorders>
              <w:bottom w:val="single" w:sz="4" w:space="0" w:color="000000"/>
              <w:end w:val="single" w:sz="4" w:space="0" w:color="000000"/>
            </w:tcBorders>
            <w:shd w:fill="F4C9C8" w:val="clear"/>
            <w:vAlign w:val="bottom"/>
          </w:tcPr>
          <w:p>
            <w:pPr>
              <w:pStyle w:val="Normal"/>
              <w:jc w:val="center"/>
              <w:rPr>
                <w:b/>
                <w:bCs/>
                <w:i/>
                <w:i/>
                <w:iCs/>
                <w:sz w:val="22"/>
                <w:szCs w:val="22"/>
              </w:rPr>
            </w:pPr>
            <w:r>
              <w:rPr>
                <w:b/>
                <w:bCs/>
                <w:i/>
                <w:iCs/>
                <w:sz w:val="22"/>
                <w:szCs w:val="22"/>
              </w:rPr>
              <w:t>4 550 000</w:t>
            </w:r>
          </w:p>
        </w:tc>
        <w:tc>
          <w:tcPr>
            <w:tcW w:w="1134" w:type="dxa"/>
            <w:tcBorders>
              <w:bottom w:val="single" w:sz="4" w:space="0" w:color="000000"/>
              <w:end w:val="single" w:sz="4" w:space="0" w:color="000000"/>
            </w:tcBorders>
            <w:shd w:fill="F4C9C8" w:val="clear"/>
            <w:vAlign w:val="bottom"/>
          </w:tcPr>
          <w:p>
            <w:pPr>
              <w:pStyle w:val="Normal"/>
              <w:snapToGrid w:val="false"/>
              <w:jc w:val="center"/>
              <w:rPr>
                <w:b/>
                <w:bCs/>
                <w:i/>
                <w:i/>
                <w:iCs/>
                <w:sz w:val="22"/>
                <w:szCs w:val="22"/>
              </w:rPr>
            </w:pPr>
            <w:r>
              <w:rPr>
                <w:b/>
                <w:bCs/>
                <w:i/>
                <w:iCs/>
                <w:sz w:val="22"/>
                <w:szCs w:val="22"/>
              </w:rPr>
            </w:r>
          </w:p>
        </w:tc>
        <w:tc>
          <w:tcPr>
            <w:tcW w:w="1275" w:type="dxa"/>
            <w:tcBorders>
              <w:bottom w:val="single" w:sz="4" w:space="0" w:color="000000"/>
              <w:end w:val="single" w:sz="4" w:space="0" w:color="000000"/>
            </w:tcBorders>
            <w:shd w:fill="F4C9C8" w:val="clear"/>
            <w:vAlign w:val="bottom"/>
          </w:tcPr>
          <w:p>
            <w:pPr>
              <w:pStyle w:val="Normal"/>
              <w:jc w:val="center"/>
              <w:rPr>
                <w:b/>
                <w:bCs/>
                <w:i/>
                <w:i/>
                <w:iCs/>
                <w:sz w:val="22"/>
                <w:szCs w:val="22"/>
              </w:rPr>
            </w:pPr>
            <w:r>
              <w:rPr>
                <w:b/>
                <w:bCs/>
                <w:i/>
                <w:iCs/>
                <w:sz w:val="22"/>
                <w:szCs w:val="22"/>
              </w:rPr>
              <w:t>1 075 000</w:t>
            </w:r>
          </w:p>
        </w:tc>
        <w:tc>
          <w:tcPr>
            <w:tcW w:w="1418" w:type="dxa"/>
            <w:tcBorders>
              <w:bottom w:val="single" w:sz="4" w:space="0" w:color="000000"/>
              <w:end w:val="single" w:sz="4" w:space="0" w:color="000000"/>
            </w:tcBorders>
            <w:shd w:fill="F4C9C8" w:val="clear"/>
            <w:vAlign w:val="bottom"/>
          </w:tcPr>
          <w:p>
            <w:pPr>
              <w:pStyle w:val="Normal"/>
              <w:jc w:val="center"/>
              <w:rPr>
                <w:b/>
                <w:bCs/>
                <w:i/>
                <w:i/>
                <w:iCs/>
                <w:sz w:val="22"/>
                <w:szCs w:val="22"/>
              </w:rPr>
            </w:pPr>
            <w:r>
              <w:rPr>
                <w:b/>
                <w:bCs/>
                <w:i/>
                <w:iCs/>
                <w:sz w:val="22"/>
                <w:szCs w:val="22"/>
              </w:rPr>
              <w:t>1 025 000</w:t>
            </w:r>
          </w:p>
        </w:tc>
        <w:tc>
          <w:tcPr>
            <w:tcW w:w="1417" w:type="dxa"/>
            <w:tcBorders>
              <w:bottom w:val="single" w:sz="4" w:space="0" w:color="000000"/>
              <w:end w:val="single" w:sz="4" w:space="0" w:color="000000"/>
            </w:tcBorders>
            <w:shd w:fill="F4C9C8" w:val="clear"/>
            <w:vAlign w:val="bottom"/>
          </w:tcPr>
          <w:p>
            <w:pPr>
              <w:pStyle w:val="Normal"/>
              <w:jc w:val="center"/>
              <w:rPr>
                <w:b/>
                <w:bCs/>
                <w:i/>
                <w:i/>
                <w:iCs/>
                <w:sz w:val="22"/>
                <w:szCs w:val="22"/>
              </w:rPr>
            </w:pPr>
            <w:r>
              <w:rPr>
                <w:b/>
                <w:bCs/>
                <w:i/>
                <w:iCs/>
                <w:sz w:val="22"/>
                <w:szCs w:val="22"/>
              </w:rPr>
              <w:t>1 025 000</w:t>
            </w:r>
          </w:p>
        </w:tc>
      </w:tr>
      <w:tr>
        <w:trPr>
          <w:trHeight w:val="285" w:hRule="atLeast"/>
        </w:trPr>
        <w:tc>
          <w:tcPr>
            <w:tcW w:w="3266" w:type="dxa"/>
            <w:tcBorders/>
            <w:vAlign w:val="bottom"/>
          </w:tcPr>
          <w:p>
            <w:pPr>
              <w:pStyle w:val="Normal"/>
              <w:snapToGrid w:val="false"/>
              <w:jc w:val="end"/>
              <w:rPr>
                <w:b/>
                <w:bCs/>
                <w:i/>
                <w:i/>
                <w:iCs/>
                <w:sz w:val="22"/>
                <w:szCs w:val="22"/>
              </w:rPr>
            </w:pPr>
            <w:r>
              <w:rPr>
                <w:b/>
                <w:bCs/>
                <w:i/>
                <w:iCs/>
                <w:sz w:val="22"/>
                <w:szCs w:val="22"/>
              </w:rPr>
            </w:r>
          </w:p>
        </w:tc>
        <w:tc>
          <w:tcPr>
            <w:tcW w:w="1134" w:type="dxa"/>
            <w:tcBorders/>
            <w:vAlign w:val="bottom"/>
          </w:tcPr>
          <w:p>
            <w:pPr>
              <w:pStyle w:val="Normal"/>
              <w:snapToGrid w:val="false"/>
              <w:jc w:val="end"/>
              <w:rPr>
                <w:b/>
                <w:bCs/>
                <w:i/>
                <w:i/>
                <w:iCs/>
                <w:sz w:val="22"/>
                <w:szCs w:val="22"/>
              </w:rPr>
            </w:pPr>
            <w:r>
              <w:rPr>
                <w:b/>
                <w:bCs/>
                <w:i/>
                <w:iCs/>
                <w:sz w:val="22"/>
                <w:szCs w:val="22"/>
              </w:rPr>
            </w:r>
          </w:p>
        </w:tc>
        <w:tc>
          <w:tcPr>
            <w:tcW w:w="1134" w:type="dxa"/>
            <w:tcBorders/>
            <w:vAlign w:val="bottom"/>
          </w:tcPr>
          <w:p>
            <w:pPr>
              <w:pStyle w:val="Normal"/>
              <w:snapToGrid w:val="false"/>
              <w:jc w:val="end"/>
              <w:rPr>
                <w:sz w:val="22"/>
                <w:szCs w:val="22"/>
              </w:rPr>
            </w:pPr>
            <w:r>
              <w:rPr>
                <w:sz w:val="22"/>
                <w:szCs w:val="22"/>
              </w:rPr>
            </w:r>
          </w:p>
        </w:tc>
        <w:tc>
          <w:tcPr>
            <w:tcW w:w="1275" w:type="dxa"/>
            <w:tcBorders/>
            <w:vAlign w:val="bottom"/>
          </w:tcPr>
          <w:p>
            <w:pPr>
              <w:pStyle w:val="Normal"/>
              <w:snapToGrid w:val="false"/>
              <w:jc w:val="end"/>
              <w:rPr>
                <w:sz w:val="22"/>
                <w:szCs w:val="22"/>
              </w:rPr>
            </w:pPr>
            <w:r>
              <w:rPr>
                <w:sz w:val="22"/>
                <w:szCs w:val="22"/>
              </w:rPr>
            </w:r>
          </w:p>
        </w:tc>
        <w:tc>
          <w:tcPr>
            <w:tcW w:w="1418" w:type="dxa"/>
            <w:tcBorders/>
            <w:vAlign w:val="bottom"/>
          </w:tcPr>
          <w:p>
            <w:pPr>
              <w:pStyle w:val="Normal"/>
              <w:snapToGrid w:val="false"/>
              <w:jc w:val="end"/>
              <w:rPr>
                <w:sz w:val="22"/>
                <w:szCs w:val="22"/>
              </w:rPr>
            </w:pPr>
            <w:r>
              <w:rPr>
                <w:sz w:val="22"/>
                <w:szCs w:val="22"/>
              </w:rPr>
            </w:r>
          </w:p>
        </w:tc>
        <w:tc>
          <w:tcPr>
            <w:tcW w:w="1417" w:type="dxa"/>
            <w:tcBorders/>
            <w:vAlign w:val="bottom"/>
          </w:tcPr>
          <w:p>
            <w:pPr>
              <w:pStyle w:val="Normal"/>
              <w:snapToGrid w:val="false"/>
              <w:jc w:val="end"/>
              <w:rPr>
                <w:sz w:val="22"/>
                <w:szCs w:val="22"/>
              </w:rPr>
            </w:pPr>
            <w:r>
              <w:rPr>
                <w:sz w:val="22"/>
                <w:szCs w:val="22"/>
              </w:rPr>
            </w:r>
          </w:p>
        </w:tc>
      </w:tr>
    </w:tbl>
    <w:p>
      <w:pPr>
        <w:pStyle w:val="Heading3"/>
        <w:numPr>
          <w:ilvl w:val="2"/>
          <w:numId w:val="4"/>
        </w:numPr>
        <w:spacing w:before="120" w:after="120"/>
        <w:jc w:val="both"/>
        <w:rPr>
          <w:rFonts w:ascii="Times New Roman" w:hAnsi="Times New Roman" w:cs="Times New Roman"/>
          <w:iCs/>
          <w:sz w:val="22"/>
          <w:szCs w:val="22"/>
        </w:rPr>
      </w:pPr>
      <w:bookmarkStart w:id="21" w:name="__RefHeading___Toc234831720"/>
      <w:bookmarkEnd w:id="21"/>
      <w:r>
        <w:rPr>
          <w:rFonts w:cs="Times New Roman" w:ascii="Times New Roman" w:hAnsi="Times New Roman"/>
          <w:sz w:val="24"/>
          <w:szCs w:val="24"/>
        </w:rPr>
        <w:t>Echéancier de remboursement</w:t>
      </w:r>
    </w:p>
    <w:p>
      <w:pPr>
        <w:pStyle w:val="Normal"/>
        <w:spacing w:before="120" w:after="120"/>
        <w:jc w:val="both"/>
        <w:rPr>
          <w:iCs/>
          <w:sz w:val="22"/>
          <w:szCs w:val="22"/>
        </w:rPr>
      </w:pPr>
      <w:r>
        <w:rPr>
          <w:iCs/>
          <w:sz w:val="22"/>
          <w:szCs w:val="22"/>
        </w:rPr>
        <w:t>L’échéancier de remboursement est sur 36 mois.</w:t>
      </w:r>
    </w:p>
    <w:tbl>
      <w:tblPr>
        <w:tblW w:w="10070" w:type="dxa"/>
        <w:jc w:val="start"/>
        <w:tblInd w:w="65" w:type="dxa"/>
        <w:tblLayout w:type="fixed"/>
        <w:tblCellMar>
          <w:top w:w="0" w:type="dxa"/>
          <w:start w:w="70" w:type="dxa"/>
          <w:bottom w:w="0" w:type="dxa"/>
          <w:end w:w="70" w:type="dxa"/>
        </w:tblCellMar>
      </w:tblPr>
      <w:tblGrid>
        <w:gridCol w:w="998"/>
        <w:gridCol w:w="1417"/>
        <w:gridCol w:w="1134"/>
        <w:gridCol w:w="1134"/>
        <w:gridCol w:w="1134"/>
        <w:gridCol w:w="1701"/>
        <w:gridCol w:w="1276"/>
        <w:gridCol w:w="1276"/>
      </w:tblGrid>
      <w:tr>
        <w:trPr>
          <w:trHeight w:val="315" w:hRule="atLeast"/>
        </w:trPr>
        <w:tc>
          <w:tcPr>
            <w:tcW w:w="2415" w:type="dxa"/>
            <w:gridSpan w:val="2"/>
            <w:tcBorders>
              <w:top w:val="single" w:sz="4" w:space="0" w:color="000000"/>
              <w:start w:val="single" w:sz="4" w:space="0" w:color="000000"/>
              <w:bottom w:val="single" w:sz="4" w:space="0" w:color="000000"/>
              <w:end w:val="single" w:sz="4" w:space="0" w:color="000000"/>
            </w:tcBorders>
            <w:shd w:fill="F2F2F2" w:val="clear"/>
            <w:vAlign w:val="bottom"/>
          </w:tcPr>
          <w:p>
            <w:pPr>
              <w:pStyle w:val="Normal"/>
              <w:jc w:val="center"/>
              <w:rPr>
                <w:b/>
                <w:bCs/>
                <w:sz w:val="22"/>
                <w:szCs w:val="22"/>
              </w:rPr>
            </w:pPr>
            <w:r>
              <w:rPr>
                <w:b/>
                <w:bCs/>
                <w:sz w:val="22"/>
                <w:szCs w:val="22"/>
              </w:rPr>
              <w:t>Montant du Prêt :</w:t>
            </w:r>
          </w:p>
        </w:tc>
        <w:tc>
          <w:tcPr>
            <w:tcW w:w="1134" w:type="dxa"/>
            <w:tcBorders>
              <w:top w:val="single" w:sz="4" w:space="0" w:color="000000"/>
              <w:start w:val="single" w:sz="4" w:space="0" w:color="000000"/>
              <w:bottom w:val="single" w:sz="4" w:space="0" w:color="000000"/>
              <w:end w:val="single" w:sz="4" w:space="0" w:color="000000"/>
            </w:tcBorders>
            <w:shd w:fill="C5E0B2" w:val="clear"/>
            <w:vAlign w:val="bottom"/>
          </w:tcPr>
          <w:p>
            <w:pPr>
              <w:pStyle w:val="Normal"/>
              <w:jc w:val="center"/>
              <w:rPr>
                <w:b/>
                <w:bCs/>
                <w:color w:val="800000"/>
                <w:sz w:val="22"/>
                <w:szCs w:val="22"/>
              </w:rPr>
            </w:pPr>
            <w:r>
              <w:rPr>
                <w:b/>
                <w:bCs/>
                <w:color w:val="800000"/>
                <w:sz w:val="22"/>
                <w:szCs w:val="22"/>
              </w:rPr>
              <w:t>5 400 000</w:t>
            </w:r>
          </w:p>
        </w:tc>
        <w:tc>
          <w:tcPr>
            <w:tcW w:w="1134" w:type="dxa"/>
            <w:tcBorders>
              <w:top w:val="single" w:sz="4" w:space="0" w:color="000000"/>
              <w:bottom w:val="single" w:sz="4" w:space="0" w:color="000000"/>
              <w:end w:val="single" w:sz="4" w:space="0" w:color="000000"/>
            </w:tcBorders>
            <w:shd w:fill="F2F2F2" w:val="clear"/>
            <w:vAlign w:val="bottom"/>
          </w:tcPr>
          <w:p>
            <w:pPr>
              <w:pStyle w:val="Normal"/>
              <w:jc w:val="center"/>
              <w:rPr>
                <w:b/>
                <w:bCs/>
                <w:color w:val="800000"/>
                <w:sz w:val="22"/>
                <w:szCs w:val="22"/>
              </w:rPr>
            </w:pPr>
            <w:r>
              <w:rPr>
                <w:b/>
                <w:bCs/>
                <w:color w:val="800000"/>
                <w:sz w:val="22"/>
                <w:szCs w:val="22"/>
              </w:rPr>
              <w:t>FCFA</w:t>
            </w:r>
          </w:p>
        </w:tc>
        <w:tc>
          <w:tcPr>
            <w:tcW w:w="1134" w:type="dxa"/>
            <w:tcBorders>
              <w:top w:val="single" w:sz="4" w:space="0" w:color="000000"/>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top w:val="single" w:sz="4" w:space="0" w:color="000000"/>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top w:val="single" w:sz="4" w:space="0" w:color="000000"/>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5" w:type="dxa"/>
            <w:gridSpan w:val="2"/>
            <w:tcBorders>
              <w:top w:val="single" w:sz="4" w:space="0" w:color="000000"/>
              <w:start w:val="single" w:sz="4" w:space="0" w:color="000000"/>
              <w:bottom w:val="single" w:sz="4" w:space="0" w:color="000000"/>
              <w:end w:val="single" w:sz="4" w:space="0" w:color="000000"/>
            </w:tcBorders>
            <w:shd w:fill="F2F2F2" w:val="clear"/>
            <w:vAlign w:val="bottom"/>
          </w:tcPr>
          <w:p>
            <w:pPr>
              <w:pStyle w:val="Normal"/>
              <w:jc w:val="center"/>
              <w:rPr>
                <w:b/>
                <w:bCs/>
                <w:sz w:val="22"/>
                <w:szCs w:val="22"/>
              </w:rPr>
            </w:pPr>
            <w:r>
              <w:rPr>
                <w:b/>
                <w:bCs/>
                <w:sz w:val="22"/>
                <w:szCs w:val="22"/>
              </w:rPr>
              <w:t>Taux d'intérêt :</w:t>
            </w:r>
          </w:p>
        </w:tc>
        <w:tc>
          <w:tcPr>
            <w:tcW w:w="1134" w:type="dxa"/>
            <w:tcBorders>
              <w:start w:val="single" w:sz="4" w:space="0" w:color="000000"/>
              <w:bottom w:val="single" w:sz="4" w:space="0" w:color="000000"/>
              <w:end w:val="single" w:sz="4" w:space="0" w:color="000000"/>
            </w:tcBorders>
            <w:shd w:fill="C5E0B2" w:val="clear"/>
            <w:vAlign w:val="bottom"/>
          </w:tcPr>
          <w:p>
            <w:pPr>
              <w:pStyle w:val="Normal"/>
              <w:jc w:val="center"/>
              <w:rPr>
                <w:b/>
                <w:bCs/>
                <w:color w:val="800000"/>
                <w:sz w:val="22"/>
                <w:szCs w:val="22"/>
              </w:rPr>
            </w:pPr>
            <w:r>
              <w:rPr>
                <w:b/>
                <w:bCs/>
                <w:color w:val="800000"/>
                <w:sz w:val="22"/>
                <w:szCs w:val="22"/>
              </w:rPr>
              <w:t>8%</w:t>
            </w:r>
          </w:p>
        </w:tc>
        <w:tc>
          <w:tcPr>
            <w:tcW w:w="1134" w:type="dxa"/>
            <w:tcBorders>
              <w:bottom w:val="single" w:sz="4" w:space="0" w:color="000000"/>
              <w:end w:val="single" w:sz="4" w:space="0" w:color="000000"/>
            </w:tcBorders>
            <w:shd w:fill="F2F2F2" w:val="clear"/>
            <w:vAlign w:val="bottom"/>
          </w:tcPr>
          <w:p>
            <w:pPr>
              <w:pStyle w:val="Normal"/>
              <w:jc w:val="center"/>
              <w:rPr>
                <w:sz w:val="22"/>
                <w:szCs w:val="22"/>
              </w:rPr>
            </w:pPr>
            <w:r>
              <w:rPr>
                <w:sz w:val="22"/>
                <w:szCs w:val="22"/>
              </w:rPr>
              <w:t>par an soit</w:t>
            </w:r>
          </w:p>
        </w:tc>
        <w:tc>
          <w:tcPr>
            <w:tcW w:w="1134" w:type="dxa"/>
            <w:tcBorders>
              <w:bottom w:val="single" w:sz="4" w:space="0" w:color="000000"/>
              <w:end w:val="single" w:sz="4" w:space="0" w:color="000000"/>
            </w:tcBorders>
            <w:shd w:fill="F2F2F2" w:val="clear"/>
            <w:vAlign w:val="bottom"/>
          </w:tcPr>
          <w:p>
            <w:pPr>
              <w:pStyle w:val="Normal"/>
              <w:jc w:val="center"/>
              <w:rPr>
                <w:b/>
                <w:bCs/>
                <w:color w:val="800000"/>
                <w:sz w:val="22"/>
                <w:szCs w:val="22"/>
              </w:rPr>
            </w:pPr>
            <w:r>
              <w:rPr>
                <w:b/>
                <w:bCs/>
                <w:color w:val="800000"/>
                <w:sz w:val="22"/>
                <w:szCs w:val="22"/>
              </w:rPr>
              <w:t>0,67%</w:t>
            </w:r>
          </w:p>
        </w:tc>
        <w:tc>
          <w:tcPr>
            <w:tcW w:w="1701" w:type="dxa"/>
            <w:tcBorders>
              <w:bottom w:val="single" w:sz="4" w:space="0" w:color="000000"/>
              <w:end w:val="single" w:sz="4" w:space="0" w:color="000000"/>
            </w:tcBorders>
            <w:shd w:fill="F2F2F2" w:val="clear"/>
            <w:vAlign w:val="bottom"/>
          </w:tcPr>
          <w:p>
            <w:pPr>
              <w:pStyle w:val="Normal"/>
              <w:jc w:val="center"/>
              <w:rPr>
                <w:sz w:val="22"/>
                <w:szCs w:val="22"/>
              </w:rPr>
            </w:pPr>
            <w:r>
              <w:rPr>
                <w:sz w:val="22"/>
                <w:szCs w:val="22"/>
              </w:rPr>
              <w:t>par mois</w:t>
            </w:r>
          </w:p>
        </w:tc>
        <w:tc>
          <w:tcPr>
            <w:tcW w:w="1276" w:type="dxa"/>
            <w:tcBorders>
              <w:bottom w:val="single" w:sz="4" w:space="0" w:color="000000"/>
              <w:end w:val="single" w:sz="4" w:space="0" w:color="000000"/>
            </w:tcBorders>
            <w:shd w:fill="F2F2F2" w:val="clear"/>
            <w:vAlign w:val="bottom"/>
          </w:tcPr>
          <w:p>
            <w:pPr>
              <w:pStyle w:val="Normal"/>
              <w:snapToGrid w:val="false"/>
              <w:jc w:val="center"/>
              <w:rPr>
                <w:sz w:val="22"/>
                <w:szCs w:val="22"/>
              </w:rPr>
            </w:pPr>
            <w:r>
              <w:rPr>
                <w:sz w:val="22"/>
                <w:szCs w:val="22"/>
              </w:rPr>
            </w:r>
          </w:p>
        </w:tc>
        <w:tc>
          <w:tcPr>
            <w:tcW w:w="1276" w:type="dxa"/>
            <w:tcBorders/>
            <w:shd w:fill="F2F2F2" w:val="clear"/>
            <w:vAlign w:val="bottom"/>
          </w:tcPr>
          <w:p>
            <w:pPr>
              <w:pStyle w:val="Normal"/>
              <w:snapToGrid w:val="false"/>
              <w:jc w:val="center"/>
              <w:rPr>
                <w:sz w:val="22"/>
                <w:szCs w:val="22"/>
              </w:rPr>
            </w:pPr>
            <w:r>
              <w:rPr>
                <w:sz w:val="22"/>
                <w:szCs w:val="22"/>
              </w:rPr>
            </w:r>
          </w:p>
        </w:tc>
      </w:tr>
      <w:tr>
        <w:trPr>
          <w:trHeight w:val="315" w:hRule="atLeast"/>
        </w:trPr>
        <w:tc>
          <w:tcPr>
            <w:tcW w:w="2415" w:type="dxa"/>
            <w:gridSpan w:val="2"/>
            <w:tcBorders>
              <w:top w:val="single" w:sz="4" w:space="0" w:color="000000"/>
              <w:start w:val="single" w:sz="4" w:space="0" w:color="000000"/>
              <w:bottom w:val="single" w:sz="4" w:space="0" w:color="000000"/>
              <w:end w:val="single" w:sz="4" w:space="0" w:color="000000"/>
            </w:tcBorders>
            <w:shd w:fill="F2F2F2" w:val="clear"/>
            <w:vAlign w:val="bottom"/>
          </w:tcPr>
          <w:p>
            <w:pPr>
              <w:pStyle w:val="Normal"/>
              <w:jc w:val="center"/>
              <w:rPr>
                <w:b/>
                <w:bCs/>
                <w:sz w:val="22"/>
                <w:szCs w:val="22"/>
              </w:rPr>
            </w:pPr>
            <w:r>
              <w:rPr>
                <w:b/>
                <w:bCs/>
                <w:sz w:val="22"/>
                <w:szCs w:val="22"/>
              </w:rPr>
              <w:t>TAF    :</w:t>
            </w:r>
          </w:p>
        </w:tc>
        <w:tc>
          <w:tcPr>
            <w:tcW w:w="1134" w:type="dxa"/>
            <w:tcBorders>
              <w:start w:val="single" w:sz="4" w:space="0" w:color="000000"/>
              <w:bottom w:val="single" w:sz="4" w:space="0" w:color="000000"/>
              <w:end w:val="single" w:sz="4" w:space="0" w:color="000000"/>
            </w:tcBorders>
            <w:shd w:fill="C5E0B2" w:val="clear"/>
            <w:vAlign w:val="bottom"/>
          </w:tcPr>
          <w:p>
            <w:pPr>
              <w:pStyle w:val="Normal"/>
              <w:jc w:val="center"/>
              <w:rPr>
                <w:b/>
                <w:bCs/>
                <w:color w:val="800000"/>
                <w:sz w:val="22"/>
                <w:szCs w:val="22"/>
              </w:rPr>
            </w:pPr>
            <w:r>
              <w:rPr>
                <w:b/>
                <w:bCs/>
                <w:color w:val="800000"/>
                <w:sz w:val="22"/>
                <w:szCs w:val="22"/>
              </w:rPr>
              <w:t>17%</w:t>
            </w:r>
          </w:p>
        </w:tc>
        <w:tc>
          <w:tcPr>
            <w:tcW w:w="1134" w:type="dxa"/>
            <w:tcBorders>
              <w:bottom w:val="single" w:sz="4" w:space="0" w:color="000000"/>
              <w:end w:val="single" w:sz="4" w:space="0" w:color="000000"/>
            </w:tcBorders>
            <w:shd w:fill="F2F2F2" w:val="clear"/>
            <w:vAlign w:val="bottom"/>
          </w:tcPr>
          <w:p>
            <w:pPr>
              <w:pStyle w:val="Normal"/>
              <w:jc w:val="center"/>
              <w:rPr>
                <w:sz w:val="22"/>
                <w:szCs w:val="22"/>
              </w:rPr>
            </w:pPr>
            <w:r>
              <w:rPr>
                <w:sz w:val="22"/>
                <w:szCs w:val="22"/>
              </w:rPr>
              <w:t>par an</w:t>
            </w:r>
          </w:p>
        </w:tc>
        <w:tc>
          <w:tcPr>
            <w:tcW w:w="1134"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5" w:type="dxa"/>
            <w:gridSpan w:val="2"/>
            <w:tcBorders>
              <w:top w:val="single" w:sz="4" w:space="0" w:color="000000"/>
              <w:start w:val="single" w:sz="4" w:space="0" w:color="000000"/>
              <w:bottom w:val="single" w:sz="4" w:space="0" w:color="000000"/>
              <w:end w:val="single" w:sz="4" w:space="0" w:color="000000"/>
            </w:tcBorders>
            <w:shd w:fill="F2F2F2" w:val="clear"/>
            <w:vAlign w:val="bottom"/>
          </w:tcPr>
          <w:p>
            <w:pPr>
              <w:pStyle w:val="Normal"/>
              <w:jc w:val="center"/>
              <w:rPr>
                <w:b/>
                <w:bCs/>
                <w:sz w:val="22"/>
                <w:szCs w:val="22"/>
              </w:rPr>
            </w:pPr>
            <w:r>
              <w:rPr>
                <w:b/>
                <w:bCs/>
                <w:sz w:val="22"/>
                <w:szCs w:val="22"/>
              </w:rPr>
              <w:t>Taux d'intérêt appliqué TTC :</w:t>
            </w:r>
          </w:p>
        </w:tc>
        <w:tc>
          <w:tcPr>
            <w:tcW w:w="1134" w:type="dxa"/>
            <w:tcBorders>
              <w:start w:val="single" w:sz="4" w:space="0" w:color="000000"/>
              <w:bottom w:val="single" w:sz="4" w:space="0" w:color="000000"/>
              <w:end w:val="single" w:sz="4" w:space="0" w:color="000000"/>
            </w:tcBorders>
            <w:shd w:fill="C5E0B2" w:val="clear"/>
            <w:vAlign w:val="bottom"/>
          </w:tcPr>
          <w:p>
            <w:pPr>
              <w:pStyle w:val="Normal"/>
              <w:jc w:val="center"/>
              <w:rPr>
                <w:b/>
                <w:bCs/>
                <w:color w:val="800000"/>
                <w:sz w:val="22"/>
                <w:szCs w:val="22"/>
              </w:rPr>
            </w:pPr>
            <w:r>
              <w:rPr>
                <w:b/>
                <w:bCs/>
                <w:color w:val="800000"/>
                <w:sz w:val="22"/>
                <w:szCs w:val="22"/>
              </w:rPr>
              <w:t>9%</w:t>
            </w:r>
          </w:p>
        </w:tc>
        <w:tc>
          <w:tcPr>
            <w:tcW w:w="1134" w:type="dxa"/>
            <w:tcBorders>
              <w:bottom w:val="single" w:sz="4" w:space="0" w:color="000000"/>
              <w:end w:val="single" w:sz="4" w:space="0" w:color="000000"/>
            </w:tcBorders>
            <w:shd w:fill="F2F2F2" w:val="clear"/>
            <w:vAlign w:val="bottom"/>
          </w:tcPr>
          <w:p>
            <w:pPr>
              <w:pStyle w:val="Normal"/>
              <w:jc w:val="center"/>
              <w:rPr>
                <w:sz w:val="22"/>
                <w:szCs w:val="22"/>
              </w:rPr>
            </w:pPr>
            <w:r>
              <w:rPr>
                <w:sz w:val="22"/>
                <w:szCs w:val="22"/>
              </w:rPr>
              <w:t>par an</w:t>
            </w:r>
          </w:p>
        </w:tc>
        <w:tc>
          <w:tcPr>
            <w:tcW w:w="1134"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shd w:fill="F2F2F2" w:val="clear"/>
            <w:vAlign w:val="bottom"/>
          </w:tcPr>
          <w:p>
            <w:pPr>
              <w:pStyle w:val="Normal"/>
              <w:snapToGrid w:val="false"/>
              <w:jc w:val="center"/>
              <w:rPr>
                <w:sz w:val="22"/>
                <w:szCs w:val="22"/>
              </w:rPr>
            </w:pPr>
            <w:r>
              <w:rPr>
                <w:sz w:val="22"/>
                <w:szCs w:val="22"/>
              </w:rPr>
            </w:r>
          </w:p>
        </w:tc>
      </w:tr>
      <w:tr>
        <w:trPr>
          <w:trHeight w:val="315" w:hRule="atLeast"/>
        </w:trPr>
        <w:tc>
          <w:tcPr>
            <w:tcW w:w="2415" w:type="dxa"/>
            <w:gridSpan w:val="2"/>
            <w:tcBorders>
              <w:top w:val="single" w:sz="4" w:space="0" w:color="000000"/>
              <w:start w:val="single" w:sz="4" w:space="0" w:color="000000"/>
              <w:bottom w:val="single" w:sz="4" w:space="0" w:color="000000"/>
              <w:end w:val="single" w:sz="4" w:space="0" w:color="000000"/>
            </w:tcBorders>
            <w:shd w:fill="F2F2F2" w:val="clear"/>
            <w:vAlign w:val="bottom"/>
          </w:tcPr>
          <w:p>
            <w:pPr>
              <w:pStyle w:val="Normal"/>
              <w:jc w:val="center"/>
              <w:rPr>
                <w:b/>
                <w:bCs/>
                <w:sz w:val="22"/>
                <w:szCs w:val="22"/>
              </w:rPr>
            </w:pPr>
            <w:r>
              <w:rPr>
                <w:b/>
                <w:bCs/>
                <w:sz w:val="22"/>
                <w:szCs w:val="22"/>
              </w:rPr>
              <w:t>Période de remboursement :</w:t>
            </w:r>
          </w:p>
        </w:tc>
        <w:tc>
          <w:tcPr>
            <w:tcW w:w="1134" w:type="dxa"/>
            <w:tcBorders>
              <w:start w:val="single" w:sz="4" w:space="0" w:color="000000"/>
              <w:bottom w:val="single" w:sz="4" w:space="0" w:color="000000"/>
              <w:end w:val="single" w:sz="4" w:space="0" w:color="000000"/>
            </w:tcBorders>
            <w:shd w:fill="C5E0B2" w:val="clear"/>
            <w:vAlign w:val="bottom"/>
          </w:tcPr>
          <w:p>
            <w:pPr>
              <w:pStyle w:val="Normal"/>
              <w:jc w:val="center"/>
              <w:rPr>
                <w:sz w:val="22"/>
                <w:szCs w:val="22"/>
              </w:rPr>
            </w:pPr>
            <w:r>
              <w:rPr>
                <w:sz w:val="22"/>
                <w:szCs w:val="22"/>
              </w:rPr>
              <w:t>par mois</w:t>
            </w:r>
          </w:p>
        </w:tc>
        <w:tc>
          <w:tcPr>
            <w:tcW w:w="1134" w:type="dxa"/>
            <w:tcBorders>
              <w:bottom w:val="single" w:sz="4" w:space="0" w:color="000000"/>
              <w:end w:val="single" w:sz="4" w:space="0" w:color="000000"/>
            </w:tcBorders>
            <w:shd w:fill="F2F2F2" w:val="clear"/>
            <w:vAlign w:val="bottom"/>
          </w:tcPr>
          <w:p>
            <w:pPr>
              <w:pStyle w:val="Normal"/>
              <w:snapToGrid w:val="false"/>
              <w:jc w:val="center"/>
              <w:rPr>
                <w:sz w:val="22"/>
                <w:szCs w:val="22"/>
              </w:rPr>
            </w:pPr>
            <w:r>
              <w:rPr>
                <w:sz w:val="22"/>
                <w:szCs w:val="22"/>
              </w:rPr>
            </w:r>
          </w:p>
        </w:tc>
        <w:tc>
          <w:tcPr>
            <w:tcW w:w="1134"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5" w:type="dxa"/>
            <w:gridSpan w:val="2"/>
            <w:tcBorders>
              <w:top w:val="single" w:sz="4" w:space="0" w:color="000000"/>
              <w:start w:val="single" w:sz="4" w:space="0" w:color="000000"/>
              <w:bottom w:val="single" w:sz="4" w:space="0" w:color="000000"/>
              <w:end w:val="single" w:sz="4" w:space="0" w:color="000000"/>
            </w:tcBorders>
            <w:shd w:fill="F2F2F2" w:val="clear"/>
            <w:vAlign w:val="bottom"/>
          </w:tcPr>
          <w:p>
            <w:pPr>
              <w:pStyle w:val="Normal"/>
              <w:jc w:val="center"/>
              <w:rPr>
                <w:b/>
                <w:bCs/>
                <w:sz w:val="22"/>
                <w:szCs w:val="22"/>
              </w:rPr>
            </w:pPr>
            <w:r>
              <w:rPr>
                <w:b/>
                <w:bCs/>
                <w:sz w:val="22"/>
                <w:szCs w:val="22"/>
              </w:rPr>
              <w:t>Période de différé :</w:t>
            </w:r>
          </w:p>
        </w:tc>
        <w:tc>
          <w:tcPr>
            <w:tcW w:w="1134" w:type="dxa"/>
            <w:tcBorders>
              <w:start w:val="single" w:sz="4" w:space="0" w:color="000000"/>
              <w:bottom w:val="single" w:sz="4" w:space="0" w:color="000000"/>
              <w:end w:val="single" w:sz="4" w:space="0" w:color="000000"/>
            </w:tcBorders>
            <w:shd w:fill="C5E0B2" w:val="clear"/>
            <w:vAlign w:val="bottom"/>
          </w:tcPr>
          <w:p>
            <w:pPr>
              <w:pStyle w:val="Normal"/>
              <w:jc w:val="center"/>
              <w:rPr>
                <w:b/>
                <w:bCs/>
                <w:color w:val="800000"/>
                <w:sz w:val="22"/>
                <w:szCs w:val="22"/>
              </w:rPr>
            </w:pPr>
            <w:r>
              <w:rPr>
                <w:b/>
                <w:bCs/>
                <w:color w:val="800000"/>
                <w:sz w:val="22"/>
                <w:szCs w:val="22"/>
              </w:rPr>
              <w:t>3</w:t>
            </w:r>
          </w:p>
        </w:tc>
        <w:tc>
          <w:tcPr>
            <w:tcW w:w="1134" w:type="dxa"/>
            <w:tcBorders>
              <w:bottom w:val="single" w:sz="4" w:space="0" w:color="000000"/>
              <w:end w:val="single" w:sz="4" w:space="0" w:color="000000"/>
            </w:tcBorders>
            <w:shd w:fill="F2F2F2" w:val="clear"/>
            <w:vAlign w:val="bottom"/>
          </w:tcPr>
          <w:p>
            <w:pPr>
              <w:pStyle w:val="Normal"/>
              <w:jc w:val="center"/>
              <w:rPr>
                <w:sz w:val="22"/>
                <w:szCs w:val="22"/>
              </w:rPr>
            </w:pPr>
            <w:r>
              <w:rPr>
                <w:sz w:val="22"/>
                <w:szCs w:val="22"/>
              </w:rPr>
              <w:t>mois</w:t>
            </w:r>
          </w:p>
        </w:tc>
        <w:tc>
          <w:tcPr>
            <w:tcW w:w="1134"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5" w:type="dxa"/>
            <w:gridSpan w:val="2"/>
            <w:tcBorders>
              <w:top w:val="single" w:sz="4" w:space="0" w:color="000000"/>
              <w:start w:val="single" w:sz="4" w:space="0" w:color="000000"/>
              <w:bottom w:val="single" w:sz="4" w:space="0" w:color="000000"/>
              <w:end w:val="single" w:sz="4" w:space="0" w:color="000000"/>
            </w:tcBorders>
            <w:shd w:fill="F2F2F2" w:val="clear"/>
            <w:vAlign w:val="bottom"/>
          </w:tcPr>
          <w:p>
            <w:pPr>
              <w:pStyle w:val="Normal"/>
              <w:jc w:val="center"/>
              <w:rPr>
                <w:b/>
                <w:bCs/>
                <w:sz w:val="22"/>
                <w:szCs w:val="22"/>
              </w:rPr>
            </w:pPr>
            <w:r>
              <w:rPr>
                <w:b/>
                <w:bCs/>
                <w:sz w:val="22"/>
                <w:szCs w:val="22"/>
              </w:rPr>
              <w:t>Durée du prêt :</w:t>
            </w:r>
          </w:p>
        </w:tc>
        <w:tc>
          <w:tcPr>
            <w:tcW w:w="1134" w:type="dxa"/>
            <w:tcBorders>
              <w:start w:val="single" w:sz="4" w:space="0" w:color="000000"/>
              <w:bottom w:val="single" w:sz="4" w:space="0" w:color="000000"/>
              <w:end w:val="single" w:sz="4" w:space="0" w:color="000000"/>
            </w:tcBorders>
            <w:shd w:fill="C5E0B2" w:val="clear"/>
            <w:vAlign w:val="bottom"/>
          </w:tcPr>
          <w:p>
            <w:pPr>
              <w:pStyle w:val="Normal"/>
              <w:jc w:val="center"/>
              <w:rPr>
                <w:b/>
                <w:bCs/>
                <w:color w:val="800000"/>
                <w:sz w:val="22"/>
                <w:szCs w:val="22"/>
              </w:rPr>
            </w:pPr>
            <w:r>
              <w:rPr>
                <w:b/>
                <w:bCs/>
                <w:color w:val="800000"/>
                <w:sz w:val="22"/>
                <w:szCs w:val="22"/>
              </w:rPr>
              <w:t>36</w:t>
            </w:r>
          </w:p>
        </w:tc>
        <w:tc>
          <w:tcPr>
            <w:tcW w:w="1134" w:type="dxa"/>
            <w:tcBorders>
              <w:bottom w:val="single" w:sz="4" w:space="0" w:color="000000"/>
              <w:end w:val="single" w:sz="4" w:space="0" w:color="000000"/>
            </w:tcBorders>
            <w:shd w:fill="F2F2F2" w:val="clear"/>
            <w:vAlign w:val="bottom"/>
          </w:tcPr>
          <w:p>
            <w:pPr>
              <w:pStyle w:val="Normal"/>
              <w:jc w:val="center"/>
              <w:rPr>
                <w:sz w:val="22"/>
                <w:szCs w:val="22"/>
              </w:rPr>
            </w:pPr>
            <w:r>
              <w:rPr>
                <w:sz w:val="22"/>
                <w:szCs w:val="22"/>
              </w:rPr>
              <w:t>mois</w:t>
            </w:r>
          </w:p>
        </w:tc>
        <w:tc>
          <w:tcPr>
            <w:tcW w:w="1134"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5" w:type="dxa"/>
            <w:gridSpan w:val="2"/>
            <w:tcBorders>
              <w:top w:val="single" w:sz="4" w:space="0" w:color="000000"/>
              <w:start w:val="single" w:sz="4" w:space="0" w:color="000000"/>
              <w:bottom w:val="single" w:sz="4" w:space="0" w:color="000000"/>
              <w:end w:val="single" w:sz="4" w:space="0" w:color="000000"/>
            </w:tcBorders>
            <w:shd w:fill="F2F2F2" w:val="clear"/>
            <w:vAlign w:val="bottom"/>
          </w:tcPr>
          <w:p>
            <w:pPr>
              <w:pStyle w:val="Normal"/>
              <w:jc w:val="center"/>
              <w:rPr>
                <w:b/>
                <w:bCs/>
                <w:sz w:val="22"/>
                <w:szCs w:val="22"/>
              </w:rPr>
            </w:pPr>
            <w:r>
              <w:rPr>
                <w:b/>
                <w:bCs/>
                <w:sz w:val="22"/>
                <w:szCs w:val="22"/>
              </w:rPr>
              <w:t>Nombre d'échéance :</w:t>
            </w:r>
          </w:p>
        </w:tc>
        <w:tc>
          <w:tcPr>
            <w:tcW w:w="1134" w:type="dxa"/>
            <w:tcBorders>
              <w:start w:val="single" w:sz="4" w:space="0" w:color="000000"/>
              <w:bottom w:val="single" w:sz="4" w:space="0" w:color="000000"/>
              <w:end w:val="single" w:sz="4" w:space="0" w:color="000000"/>
            </w:tcBorders>
            <w:shd w:fill="C5E0B2" w:val="clear"/>
            <w:vAlign w:val="bottom"/>
          </w:tcPr>
          <w:p>
            <w:pPr>
              <w:pStyle w:val="Normal"/>
              <w:jc w:val="center"/>
              <w:rPr>
                <w:b/>
                <w:bCs/>
                <w:color w:val="800000"/>
                <w:sz w:val="22"/>
                <w:szCs w:val="22"/>
              </w:rPr>
            </w:pPr>
            <w:r>
              <w:rPr>
                <w:b/>
                <w:bCs/>
                <w:color w:val="800000"/>
                <w:sz w:val="22"/>
                <w:szCs w:val="22"/>
              </w:rPr>
              <w:t>33</w:t>
            </w:r>
          </w:p>
        </w:tc>
        <w:tc>
          <w:tcPr>
            <w:tcW w:w="1134"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134"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end w:val="single" w:sz="4" w:space="0" w:color="000000"/>
            </w:tcBorders>
            <w:shd w:fill="F2F2F2" w:val="clear"/>
            <w:vAlign w:val="bottom"/>
          </w:tcPr>
          <w:p>
            <w:pPr>
              <w:pStyle w:val="Normal"/>
              <w:snapToGrid w:val="false"/>
              <w:jc w:val="center"/>
              <w:rPr>
                <w:color w:val="800000"/>
                <w:sz w:val="22"/>
                <w:szCs w:val="22"/>
              </w:rPr>
            </w:pPr>
            <w:r>
              <w:rPr>
                <w:color w:val="800000"/>
                <w:sz w:val="22"/>
                <w:szCs w:val="22"/>
              </w:rPr>
            </w:r>
          </w:p>
        </w:tc>
        <w:tc>
          <w:tcPr>
            <w:tcW w:w="1276" w:type="dxa"/>
            <w:tcBorders>
              <w:bottom w:val="single" w:sz="4" w:space="0" w:color="000000"/>
              <w:end w:val="single" w:sz="4" w:space="0" w:color="000000"/>
            </w:tcBorders>
            <w:shd w:fill="F2F2F2" w:val="clear"/>
            <w:vAlign w:val="bottom"/>
          </w:tcPr>
          <w:p>
            <w:pPr>
              <w:pStyle w:val="Normal"/>
              <w:snapToGrid w:val="false"/>
              <w:jc w:val="center"/>
              <w:rPr>
                <w:color w:val="800000"/>
                <w:sz w:val="22"/>
                <w:szCs w:val="22"/>
              </w:rPr>
            </w:pPr>
            <w:r>
              <w:rPr>
                <w:color w:val="800000"/>
                <w:sz w:val="22"/>
                <w:szCs w:val="22"/>
              </w:rPr>
            </w:r>
          </w:p>
        </w:tc>
        <w:tc>
          <w:tcPr>
            <w:tcW w:w="1276"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00" w:hRule="atLeast"/>
        </w:trPr>
        <w:tc>
          <w:tcPr>
            <w:tcW w:w="998" w:type="dxa"/>
            <w:tcBorders/>
            <w:shd w:fill="FFFFFF" w:val="clear"/>
            <w:vAlign w:val="bottom"/>
          </w:tcPr>
          <w:p>
            <w:pPr>
              <w:pStyle w:val="Normal"/>
              <w:snapToGrid w:val="false"/>
              <w:jc w:val="center"/>
              <w:rPr>
                <w:color w:val="800000"/>
                <w:sz w:val="22"/>
                <w:szCs w:val="22"/>
              </w:rPr>
            </w:pPr>
            <w:r>
              <w:rPr>
                <w:color w:val="800000"/>
                <w:sz w:val="22"/>
                <w:szCs w:val="22"/>
              </w:rPr>
            </w:r>
          </w:p>
        </w:tc>
        <w:tc>
          <w:tcPr>
            <w:tcW w:w="1417" w:type="dxa"/>
            <w:tcBorders/>
            <w:shd w:fill="FFFFFF" w:val="clear"/>
            <w:vAlign w:val="bottom"/>
          </w:tcPr>
          <w:p>
            <w:pPr>
              <w:pStyle w:val="Normal"/>
              <w:snapToGrid w:val="false"/>
              <w:jc w:val="center"/>
              <w:rPr>
                <w:color w:val="800000"/>
                <w:sz w:val="22"/>
                <w:szCs w:val="22"/>
              </w:rPr>
            </w:pPr>
            <w:r>
              <w:rPr>
                <w:color w:val="800000"/>
                <w:sz w:val="22"/>
                <w:szCs w:val="22"/>
              </w:rPr>
            </w:r>
          </w:p>
        </w:tc>
        <w:tc>
          <w:tcPr>
            <w:tcW w:w="1134" w:type="dxa"/>
            <w:tcBorders/>
            <w:shd w:fill="FFFFFF" w:val="clear"/>
            <w:vAlign w:val="bottom"/>
          </w:tcPr>
          <w:p>
            <w:pPr>
              <w:pStyle w:val="Normal"/>
              <w:snapToGrid w:val="false"/>
              <w:jc w:val="center"/>
              <w:rPr>
                <w:sz w:val="22"/>
                <w:szCs w:val="22"/>
              </w:rPr>
            </w:pPr>
            <w:r>
              <w:rPr>
                <w:sz w:val="22"/>
                <w:szCs w:val="22"/>
              </w:rPr>
            </w:r>
          </w:p>
        </w:tc>
        <w:tc>
          <w:tcPr>
            <w:tcW w:w="1134" w:type="dxa"/>
            <w:tcBorders/>
            <w:shd w:fill="FFFFFF" w:val="clear"/>
            <w:vAlign w:val="bottom"/>
          </w:tcPr>
          <w:p>
            <w:pPr>
              <w:pStyle w:val="Normal"/>
              <w:snapToGrid w:val="false"/>
              <w:jc w:val="center"/>
              <w:rPr>
                <w:sz w:val="22"/>
                <w:szCs w:val="22"/>
              </w:rPr>
            </w:pPr>
            <w:r>
              <w:rPr>
                <w:sz w:val="22"/>
                <w:szCs w:val="22"/>
              </w:rPr>
            </w:r>
          </w:p>
        </w:tc>
        <w:tc>
          <w:tcPr>
            <w:tcW w:w="1134" w:type="dxa"/>
            <w:tcBorders/>
            <w:shd w:fill="FFFFFF" w:val="clear"/>
            <w:vAlign w:val="bottom"/>
          </w:tcPr>
          <w:p>
            <w:pPr>
              <w:pStyle w:val="Normal"/>
              <w:snapToGrid w:val="false"/>
              <w:jc w:val="center"/>
              <w:rPr>
                <w:sz w:val="22"/>
                <w:szCs w:val="22"/>
              </w:rPr>
            </w:pPr>
            <w:r>
              <w:rPr>
                <w:sz w:val="22"/>
                <w:szCs w:val="22"/>
              </w:rPr>
            </w:r>
          </w:p>
        </w:tc>
        <w:tc>
          <w:tcPr>
            <w:tcW w:w="1701" w:type="dxa"/>
            <w:tcBorders/>
            <w:shd w:fill="FFFFFF" w:val="clear"/>
            <w:vAlign w:val="bottom"/>
          </w:tcPr>
          <w:p>
            <w:pPr>
              <w:pStyle w:val="Normal"/>
              <w:snapToGrid w:val="false"/>
              <w:jc w:val="center"/>
              <w:rPr>
                <w:sz w:val="22"/>
                <w:szCs w:val="22"/>
              </w:rPr>
            </w:pPr>
            <w:r>
              <w:rPr>
                <w:sz w:val="22"/>
                <w:szCs w:val="22"/>
              </w:rPr>
            </w:r>
          </w:p>
        </w:tc>
        <w:tc>
          <w:tcPr>
            <w:tcW w:w="1276" w:type="dxa"/>
            <w:tcBorders/>
            <w:shd w:fill="FFFFFF" w:val="clear"/>
            <w:vAlign w:val="bottom"/>
          </w:tcPr>
          <w:p>
            <w:pPr>
              <w:pStyle w:val="Normal"/>
              <w:snapToGrid w:val="false"/>
              <w:jc w:val="center"/>
              <w:rPr>
                <w:sz w:val="22"/>
                <w:szCs w:val="22"/>
              </w:rPr>
            </w:pPr>
            <w:r>
              <w:rPr>
                <w:sz w:val="22"/>
                <w:szCs w:val="22"/>
              </w:rPr>
            </w:r>
          </w:p>
        </w:tc>
        <w:tc>
          <w:tcPr>
            <w:tcW w:w="1276" w:type="dxa"/>
            <w:tcBorders/>
            <w:shd w:fill="FFFFFF" w:val="clear"/>
            <w:vAlign w:val="bottom"/>
          </w:tcPr>
          <w:p>
            <w:pPr>
              <w:pStyle w:val="Normal"/>
              <w:snapToGrid w:val="false"/>
              <w:jc w:val="center"/>
              <w:rPr>
                <w:sz w:val="22"/>
                <w:szCs w:val="22"/>
              </w:rPr>
            </w:pPr>
            <w:r>
              <w:rPr>
                <w:sz w:val="22"/>
                <w:szCs w:val="22"/>
              </w:rPr>
            </w:r>
          </w:p>
        </w:tc>
      </w:tr>
      <w:tr>
        <w:trPr>
          <w:trHeight w:val="315" w:hRule="atLeast"/>
        </w:trPr>
        <w:tc>
          <w:tcPr>
            <w:tcW w:w="998" w:type="dxa"/>
            <w:vMerge w:val="restart"/>
            <w:tcBorders>
              <w:top w:val="single" w:sz="4" w:space="0" w:color="000000"/>
              <w:start w:val="single" w:sz="4" w:space="0" w:color="000000"/>
              <w:bottom w:val="single" w:sz="4" w:space="0" w:color="000000"/>
              <w:end w:val="single" w:sz="4" w:space="0" w:color="000000"/>
            </w:tcBorders>
            <w:shd w:fill="ACB9CA" w:val="clear"/>
            <w:vAlign w:val="center"/>
          </w:tcPr>
          <w:p>
            <w:pPr>
              <w:pStyle w:val="Normal"/>
              <w:jc w:val="center"/>
              <w:rPr>
                <w:b/>
                <w:bCs/>
                <w:sz w:val="22"/>
                <w:szCs w:val="22"/>
              </w:rPr>
            </w:pPr>
            <w:r>
              <w:rPr>
                <w:b/>
                <w:bCs/>
                <w:sz w:val="22"/>
                <w:szCs w:val="22"/>
              </w:rPr>
              <w:t>Période</w:t>
            </w:r>
          </w:p>
        </w:tc>
        <w:tc>
          <w:tcPr>
            <w:tcW w:w="1417" w:type="dxa"/>
            <w:vMerge w:val="restart"/>
            <w:tcBorders>
              <w:top w:val="single" w:sz="4" w:space="0" w:color="000000"/>
              <w:start w:val="single" w:sz="4" w:space="0" w:color="000000"/>
              <w:bottom w:val="single" w:sz="4" w:space="0" w:color="000000"/>
              <w:end w:val="single" w:sz="4" w:space="0" w:color="000000"/>
            </w:tcBorders>
            <w:shd w:fill="ACB9CA" w:val="clear"/>
            <w:vAlign w:val="center"/>
          </w:tcPr>
          <w:p>
            <w:pPr>
              <w:pStyle w:val="Normal"/>
              <w:jc w:val="center"/>
              <w:rPr>
                <w:b/>
                <w:bCs/>
                <w:sz w:val="22"/>
                <w:szCs w:val="22"/>
              </w:rPr>
            </w:pPr>
            <w:r>
              <w:rPr>
                <w:b/>
                <w:bCs/>
                <w:sz w:val="22"/>
                <w:szCs w:val="22"/>
              </w:rPr>
              <w:t>Montant</w:t>
            </w:r>
          </w:p>
        </w:tc>
        <w:tc>
          <w:tcPr>
            <w:tcW w:w="1134" w:type="dxa"/>
            <w:vMerge w:val="restart"/>
            <w:tcBorders>
              <w:top w:val="single" w:sz="4" w:space="0" w:color="000000"/>
              <w:start w:val="single" w:sz="4" w:space="0" w:color="000000"/>
              <w:bottom w:val="single" w:sz="4" w:space="0" w:color="000000"/>
              <w:end w:val="single" w:sz="4" w:space="0" w:color="000000"/>
            </w:tcBorders>
            <w:shd w:fill="ACB9CA" w:val="clear"/>
            <w:vAlign w:val="center"/>
          </w:tcPr>
          <w:p>
            <w:pPr>
              <w:pStyle w:val="Normal"/>
              <w:jc w:val="center"/>
              <w:rPr>
                <w:b/>
                <w:bCs/>
                <w:sz w:val="22"/>
                <w:szCs w:val="22"/>
              </w:rPr>
            </w:pPr>
            <w:r>
              <w:rPr>
                <w:b/>
                <w:bCs/>
                <w:sz w:val="22"/>
                <w:szCs w:val="22"/>
              </w:rPr>
              <w:t>Intérêts</w:t>
            </w:r>
          </w:p>
        </w:tc>
        <w:tc>
          <w:tcPr>
            <w:tcW w:w="1134" w:type="dxa"/>
            <w:vMerge w:val="restart"/>
            <w:tcBorders>
              <w:top w:val="single" w:sz="4" w:space="0" w:color="000000"/>
              <w:start w:val="single" w:sz="4" w:space="0" w:color="000000"/>
              <w:bottom w:val="single" w:sz="4" w:space="0" w:color="000000"/>
              <w:end w:val="single" w:sz="4" w:space="0" w:color="000000"/>
            </w:tcBorders>
            <w:shd w:fill="ACB9CA" w:val="clear"/>
            <w:vAlign w:val="center"/>
          </w:tcPr>
          <w:p>
            <w:pPr>
              <w:pStyle w:val="Normal"/>
              <w:jc w:val="center"/>
              <w:rPr>
                <w:b/>
                <w:bCs/>
                <w:sz w:val="22"/>
                <w:szCs w:val="22"/>
              </w:rPr>
            </w:pPr>
            <w:r>
              <w:rPr>
                <w:b/>
                <w:bCs/>
                <w:sz w:val="22"/>
                <w:szCs w:val="22"/>
              </w:rPr>
              <w:t>TAF</w:t>
            </w:r>
          </w:p>
        </w:tc>
        <w:tc>
          <w:tcPr>
            <w:tcW w:w="1134" w:type="dxa"/>
            <w:vMerge w:val="restart"/>
            <w:tcBorders>
              <w:top w:val="single" w:sz="4" w:space="0" w:color="000000"/>
              <w:start w:val="single" w:sz="4" w:space="0" w:color="000000"/>
              <w:bottom w:val="single" w:sz="4" w:space="0" w:color="000000"/>
              <w:end w:val="single" w:sz="4" w:space="0" w:color="000000"/>
            </w:tcBorders>
            <w:shd w:fill="ACB9CA" w:val="clear"/>
            <w:vAlign w:val="center"/>
          </w:tcPr>
          <w:p>
            <w:pPr>
              <w:pStyle w:val="Normal"/>
              <w:jc w:val="center"/>
              <w:rPr>
                <w:b/>
                <w:bCs/>
                <w:sz w:val="22"/>
                <w:szCs w:val="22"/>
              </w:rPr>
            </w:pPr>
            <w:r>
              <w:rPr>
                <w:b/>
                <w:bCs/>
                <w:sz w:val="22"/>
                <w:szCs w:val="22"/>
              </w:rPr>
              <w:t>Frais Financier</w:t>
            </w:r>
          </w:p>
        </w:tc>
        <w:tc>
          <w:tcPr>
            <w:tcW w:w="1701" w:type="dxa"/>
            <w:tcBorders>
              <w:top w:val="single" w:sz="4" w:space="0" w:color="000000"/>
              <w:bottom w:val="single" w:sz="4" w:space="0" w:color="000000"/>
              <w:end w:val="single" w:sz="4" w:space="0" w:color="000000"/>
            </w:tcBorders>
            <w:shd w:fill="ACB9CA" w:val="clear"/>
            <w:vAlign w:val="center"/>
          </w:tcPr>
          <w:p>
            <w:pPr>
              <w:pStyle w:val="Normal"/>
              <w:jc w:val="center"/>
              <w:rPr>
                <w:b/>
                <w:bCs/>
                <w:sz w:val="22"/>
                <w:szCs w:val="22"/>
              </w:rPr>
            </w:pPr>
            <w:r>
              <w:rPr>
                <w:b/>
                <w:bCs/>
                <w:sz w:val="22"/>
                <w:szCs w:val="22"/>
              </w:rPr>
              <w:t>Remboursement</w:t>
            </w:r>
          </w:p>
        </w:tc>
        <w:tc>
          <w:tcPr>
            <w:tcW w:w="1276" w:type="dxa"/>
            <w:tcBorders>
              <w:top w:val="single" w:sz="4" w:space="0" w:color="000000"/>
              <w:bottom w:val="single" w:sz="4" w:space="0" w:color="000000"/>
              <w:end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276" w:type="dxa"/>
            <w:tcBorders>
              <w:top w:val="single" w:sz="4" w:space="0" w:color="000000"/>
              <w:bottom w:val="single" w:sz="4" w:space="0" w:color="000000"/>
              <w:end w:val="single" w:sz="4" w:space="0" w:color="000000"/>
            </w:tcBorders>
            <w:shd w:fill="ACB9CA" w:val="clear"/>
            <w:vAlign w:val="center"/>
          </w:tcPr>
          <w:p>
            <w:pPr>
              <w:pStyle w:val="Normal"/>
              <w:snapToGrid w:val="false"/>
              <w:jc w:val="center"/>
              <w:rPr>
                <w:b/>
                <w:bCs/>
                <w:sz w:val="22"/>
                <w:szCs w:val="22"/>
              </w:rPr>
            </w:pPr>
            <w:r>
              <w:rPr>
                <w:b/>
                <w:bCs/>
                <w:sz w:val="22"/>
                <w:szCs w:val="22"/>
              </w:rPr>
            </w:r>
          </w:p>
        </w:tc>
      </w:tr>
      <w:tr>
        <w:trPr>
          <w:trHeight w:val="630" w:hRule="atLeast"/>
        </w:trPr>
        <w:tc>
          <w:tcPr>
            <w:tcW w:w="998" w:type="dxa"/>
            <w:vMerge w:val="continue"/>
            <w:tcBorders>
              <w:top w:val="single" w:sz="4" w:space="0" w:color="000000"/>
              <w:start w:val="single" w:sz="4" w:space="0" w:color="000000"/>
              <w:bottom w:val="single" w:sz="4" w:space="0" w:color="000000"/>
              <w:end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417" w:type="dxa"/>
            <w:vMerge w:val="continue"/>
            <w:tcBorders>
              <w:top w:val="single" w:sz="4" w:space="0" w:color="000000"/>
              <w:start w:val="single" w:sz="4" w:space="0" w:color="000000"/>
              <w:bottom w:val="single" w:sz="4" w:space="0" w:color="000000"/>
              <w:end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134" w:type="dxa"/>
            <w:vMerge w:val="continue"/>
            <w:tcBorders>
              <w:top w:val="single" w:sz="4" w:space="0" w:color="000000"/>
              <w:start w:val="single" w:sz="4" w:space="0" w:color="000000"/>
              <w:bottom w:val="single" w:sz="4" w:space="0" w:color="000000"/>
              <w:end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134" w:type="dxa"/>
            <w:vMerge w:val="continue"/>
            <w:tcBorders>
              <w:top w:val="single" w:sz="4" w:space="0" w:color="000000"/>
              <w:start w:val="single" w:sz="4" w:space="0" w:color="000000"/>
              <w:bottom w:val="single" w:sz="4" w:space="0" w:color="000000"/>
              <w:end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134" w:type="dxa"/>
            <w:vMerge w:val="continue"/>
            <w:tcBorders>
              <w:top w:val="single" w:sz="4" w:space="0" w:color="000000"/>
              <w:start w:val="single" w:sz="4" w:space="0" w:color="000000"/>
              <w:bottom w:val="single" w:sz="4" w:space="0" w:color="000000"/>
              <w:end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701" w:type="dxa"/>
            <w:tcBorders>
              <w:bottom w:val="single" w:sz="4" w:space="0" w:color="000000"/>
              <w:end w:val="single" w:sz="4" w:space="0" w:color="000000"/>
            </w:tcBorders>
            <w:shd w:fill="ACB9CA" w:val="clear"/>
            <w:vAlign w:val="center"/>
          </w:tcPr>
          <w:p>
            <w:pPr>
              <w:pStyle w:val="Normal"/>
              <w:jc w:val="center"/>
              <w:rPr>
                <w:b/>
                <w:bCs/>
                <w:sz w:val="22"/>
                <w:szCs w:val="22"/>
              </w:rPr>
            </w:pPr>
            <w:r>
              <w:rPr>
                <w:b/>
                <w:bCs/>
                <w:sz w:val="22"/>
                <w:szCs w:val="22"/>
              </w:rPr>
              <w:t>Principal</w:t>
            </w:r>
          </w:p>
        </w:tc>
        <w:tc>
          <w:tcPr>
            <w:tcW w:w="1276" w:type="dxa"/>
            <w:tcBorders>
              <w:bottom w:val="single" w:sz="4" w:space="0" w:color="000000"/>
              <w:end w:val="single" w:sz="4" w:space="0" w:color="000000"/>
            </w:tcBorders>
            <w:shd w:fill="ACB9CA" w:val="clear"/>
            <w:vAlign w:val="center"/>
          </w:tcPr>
          <w:p>
            <w:pPr>
              <w:pStyle w:val="Normal"/>
              <w:jc w:val="center"/>
              <w:rPr>
                <w:b/>
                <w:bCs/>
                <w:sz w:val="22"/>
                <w:szCs w:val="22"/>
              </w:rPr>
            </w:pPr>
            <w:r>
              <w:rPr>
                <w:b/>
                <w:bCs/>
                <w:sz w:val="22"/>
                <w:szCs w:val="22"/>
              </w:rPr>
              <w:t>Périodicité</w:t>
              <w:br/>
              <w:t>dégressive</w:t>
            </w:r>
          </w:p>
        </w:tc>
        <w:tc>
          <w:tcPr>
            <w:tcW w:w="1276" w:type="dxa"/>
            <w:tcBorders>
              <w:bottom w:val="single" w:sz="4" w:space="0" w:color="000000"/>
              <w:end w:val="single" w:sz="4" w:space="0" w:color="000000"/>
            </w:tcBorders>
            <w:shd w:fill="ACB9CA" w:val="clear"/>
            <w:vAlign w:val="center"/>
          </w:tcPr>
          <w:p>
            <w:pPr>
              <w:pStyle w:val="Normal"/>
              <w:jc w:val="center"/>
              <w:rPr>
                <w:b/>
                <w:bCs/>
                <w:sz w:val="22"/>
                <w:szCs w:val="22"/>
              </w:rPr>
            </w:pPr>
            <w:r>
              <w:rPr>
                <w:b/>
                <w:bCs/>
                <w:sz w:val="22"/>
                <w:szCs w:val="22"/>
              </w:rPr>
              <w:t>Périodicité</w:t>
              <w:br/>
              <w:t>linéaire</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b/>
                <w:bCs/>
                <w:sz w:val="22"/>
                <w:szCs w:val="22"/>
              </w:rPr>
            </w:pPr>
            <w:r>
              <w:rPr>
                <w:b/>
                <w:bCs/>
                <w:sz w:val="22"/>
                <w:szCs w:val="22"/>
              </w:rPr>
              <w:t>1</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5 400 000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36 000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6 120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42 120</w:t>
            </w:r>
          </w:p>
        </w:tc>
        <w:tc>
          <w:tcPr>
            <w:tcW w:w="1701" w:type="dxa"/>
            <w:tcBorders>
              <w:top w:val="single" w:sz="4" w:space="0" w:color="000000"/>
              <w:start w:val="single" w:sz="4" w:space="0" w:color="000000"/>
              <w:bottom w:val="single" w:sz="4" w:space="0" w:color="000000"/>
              <w:end w:val="single" w:sz="4" w:space="0" w:color="000000"/>
            </w:tcBorders>
            <w:shd w:fill="B3C6E7" w:val="clear"/>
            <w:vAlign w:val="center"/>
          </w:tcPr>
          <w:p>
            <w:pPr>
              <w:pStyle w:val="Normal"/>
              <w:jc w:val="center"/>
              <w:rPr>
                <w:sz w:val="22"/>
                <w:szCs w:val="22"/>
              </w:rPr>
            </w:pPr>
            <w:r>
              <w:rPr>
                <w:sz w:val="22"/>
                <w:szCs w:val="22"/>
              </w:rPr>
              <w:t>-</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42 120</w:t>
            </w:r>
          </w:p>
        </w:tc>
        <w:tc>
          <w:tcPr>
            <w:tcW w:w="1276" w:type="dxa"/>
            <w:tcBorders>
              <w:top w:val="single" w:sz="4" w:space="0" w:color="000000"/>
              <w:start w:val="single" w:sz="4" w:space="0" w:color="000000"/>
              <w:bottom w:val="single" w:sz="4" w:space="0" w:color="000000"/>
              <w:end w:val="single" w:sz="4" w:space="0" w:color="000000"/>
            </w:tcBorders>
            <w:shd w:fill="B3C6E7" w:val="clear"/>
            <w:vAlign w:val="center"/>
          </w:tcPr>
          <w:p>
            <w:pPr>
              <w:pStyle w:val="Normal"/>
              <w:jc w:val="center"/>
              <w:rPr>
                <w:sz w:val="22"/>
                <w:szCs w:val="22"/>
              </w:rPr>
            </w:pPr>
            <w:r>
              <w:rPr>
                <w:sz w:val="22"/>
                <w:szCs w:val="22"/>
              </w:rPr>
              <w:t>-</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2</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5 400 000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36 000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6 120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42 120</w:t>
            </w:r>
          </w:p>
        </w:tc>
        <w:tc>
          <w:tcPr>
            <w:tcW w:w="1701" w:type="dxa"/>
            <w:tcBorders>
              <w:top w:val="single" w:sz="4" w:space="0" w:color="000000"/>
              <w:start w:val="single" w:sz="4" w:space="0" w:color="000000"/>
              <w:bottom w:val="single" w:sz="4" w:space="0" w:color="000000"/>
              <w:end w:val="single" w:sz="4" w:space="0" w:color="000000"/>
            </w:tcBorders>
            <w:shd w:fill="B3C6E7" w:val="clear"/>
            <w:vAlign w:val="center"/>
          </w:tcPr>
          <w:p>
            <w:pPr>
              <w:pStyle w:val="Normal"/>
              <w:jc w:val="center"/>
              <w:rPr>
                <w:sz w:val="22"/>
                <w:szCs w:val="22"/>
              </w:rPr>
            </w:pPr>
            <w:r>
              <w:rPr>
                <w:sz w:val="22"/>
                <w:szCs w:val="22"/>
              </w:rPr>
              <w:t>-</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42 120</w:t>
            </w:r>
          </w:p>
        </w:tc>
        <w:tc>
          <w:tcPr>
            <w:tcW w:w="1276" w:type="dxa"/>
            <w:tcBorders>
              <w:top w:val="single" w:sz="4" w:space="0" w:color="000000"/>
              <w:start w:val="single" w:sz="4" w:space="0" w:color="000000"/>
              <w:bottom w:val="single" w:sz="4" w:space="0" w:color="000000"/>
              <w:end w:val="single" w:sz="4" w:space="0" w:color="000000"/>
            </w:tcBorders>
            <w:shd w:fill="B3C6E7" w:val="clear"/>
            <w:vAlign w:val="center"/>
          </w:tcPr>
          <w:p>
            <w:pPr>
              <w:pStyle w:val="Normal"/>
              <w:jc w:val="center"/>
              <w:rPr>
                <w:sz w:val="22"/>
                <w:szCs w:val="22"/>
              </w:rPr>
            </w:pPr>
            <w:r>
              <w:rPr>
                <w:sz w:val="22"/>
                <w:szCs w:val="22"/>
              </w:rPr>
              <w:t>-</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3</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5 400 000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36 000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6 120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42 120</w:t>
            </w:r>
          </w:p>
        </w:tc>
        <w:tc>
          <w:tcPr>
            <w:tcW w:w="1701" w:type="dxa"/>
            <w:tcBorders>
              <w:top w:val="single" w:sz="4" w:space="0" w:color="000000"/>
              <w:start w:val="single" w:sz="4" w:space="0" w:color="000000"/>
              <w:bottom w:val="single" w:sz="4" w:space="0" w:color="000000"/>
              <w:end w:val="single" w:sz="4" w:space="0" w:color="000000"/>
            </w:tcBorders>
            <w:shd w:fill="B3C6E7" w:val="clear"/>
            <w:vAlign w:val="center"/>
          </w:tcPr>
          <w:p>
            <w:pPr>
              <w:pStyle w:val="Normal"/>
              <w:jc w:val="center"/>
              <w:rPr>
                <w:sz w:val="22"/>
                <w:szCs w:val="22"/>
              </w:rPr>
            </w:pPr>
            <w:r>
              <w:rPr>
                <w:sz w:val="22"/>
                <w:szCs w:val="22"/>
              </w:rPr>
              <w:t>-</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42 120</w:t>
            </w:r>
          </w:p>
        </w:tc>
        <w:tc>
          <w:tcPr>
            <w:tcW w:w="1276" w:type="dxa"/>
            <w:tcBorders>
              <w:top w:val="single" w:sz="4" w:space="0" w:color="000000"/>
              <w:start w:val="single" w:sz="4" w:space="0" w:color="000000"/>
              <w:bottom w:val="single" w:sz="4" w:space="0" w:color="000000"/>
              <w:end w:val="single" w:sz="4" w:space="0" w:color="000000"/>
            </w:tcBorders>
            <w:shd w:fill="B3C6E7" w:val="clear"/>
            <w:vAlign w:val="center"/>
          </w:tcPr>
          <w:p>
            <w:pPr>
              <w:pStyle w:val="Normal"/>
              <w:jc w:val="center"/>
              <w:rPr>
                <w:sz w:val="22"/>
                <w:szCs w:val="22"/>
              </w:rPr>
            </w:pPr>
            <w:r>
              <w:rPr>
                <w:sz w:val="22"/>
                <w:szCs w:val="22"/>
              </w:rPr>
              <w:t>-</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4</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5 400 000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36 000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6 120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42 120</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205 756</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5</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5 236 364</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34 909</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5 935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40 844</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204 480</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6</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5 072 727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33 818</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5 749</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39 567</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203 204</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7</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4 909 091</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32 727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5 564</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38 291</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201 927</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8</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4 745 455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31 636</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5 378</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37 015</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200 651</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9</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4 581 818</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30 545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5 193</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35 738</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199 375</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10</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4 418 182</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29 455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5 007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34 462</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198 098</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11</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4 254 545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28 364</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4 822</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33 185</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196 822</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8" w:type="dxa"/>
            <w:tcBorders>
              <w:start w:val="single" w:sz="4" w:space="0" w:color="000000"/>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12</w:t>
            </w:r>
          </w:p>
        </w:tc>
        <w:tc>
          <w:tcPr>
            <w:tcW w:w="1417"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4 090 909</w:t>
            </w:r>
          </w:p>
        </w:tc>
        <w:tc>
          <w:tcPr>
            <w:tcW w:w="1134"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27 273</w:t>
            </w:r>
          </w:p>
        </w:tc>
        <w:tc>
          <w:tcPr>
            <w:tcW w:w="1134"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4 636</w:t>
            </w:r>
          </w:p>
        </w:tc>
        <w:tc>
          <w:tcPr>
            <w:tcW w:w="1134"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31 909</w:t>
            </w:r>
          </w:p>
        </w:tc>
        <w:tc>
          <w:tcPr>
            <w:tcW w:w="1701"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163 636</w:t>
            </w:r>
          </w:p>
        </w:tc>
        <w:tc>
          <w:tcPr>
            <w:tcW w:w="1276"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195 545</w:t>
            </w:r>
          </w:p>
        </w:tc>
        <w:tc>
          <w:tcPr>
            <w:tcW w:w="1276"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189 164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13</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3 927 273</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26 182</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4 451</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30 633</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194 269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14</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3 763 636</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25 091</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4 265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29 356</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192 993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15</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3 600 000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24 000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4 080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28 080</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191 716</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16</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3 436 364</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22 909</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3 895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26 804</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190 440</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17</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3 272 727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21 818</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3 709</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25 527</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189 164</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18</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3 109 091</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20 727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3 524</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24 251</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187 887</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19</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2 945 455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19 636</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3 338</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22 975</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186 611</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20</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2 781 818</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18 545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3 153</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21 698</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185 335</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21</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2 618 182</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17 455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2 967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20 422</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184 058</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22</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2 454 545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16 364</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2 782</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19 145</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182 782</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23</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2 290 909</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15 273</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2 596</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17 869</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181 505</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8" w:type="dxa"/>
            <w:tcBorders>
              <w:start w:val="single" w:sz="4" w:space="0" w:color="000000"/>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24</w:t>
            </w:r>
          </w:p>
        </w:tc>
        <w:tc>
          <w:tcPr>
            <w:tcW w:w="1417"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2 127 273</w:t>
            </w:r>
          </w:p>
        </w:tc>
        <w:tc>
          <w:tcPr>
            <w:tcW w:w="1134"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14 182</w:t>
            </w:r>
          </w:p>
        </w:tc>
        <w:tc>
          <w:tcPr>
            <w:tcW w:w="1134"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2 411</w:t>
            </w:r>
          </w:p>
        </w:tc>
        <w:tc>
          <w:tcPr>
            <w:tcW w:w="1134"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16 593</w:t>
            </w:r>
          </w:p>
        </w:tc>
        <w:tc>
          <w:tcPr>
            <w:tcW w:w="1701"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163 636</w:t>
            </w:r>
          </w:p>
        </w:tc>
        <w:tc>
          <w:tcPr>
            <w:tcW w:w="1276"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180 229</w:t>
            </w:r>
          </w:p>
        </w:tc>
        <w:tc>
          <w:tcPr>
            <w:tcW w:w="1276"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189 164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25</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1 963 636</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13 091</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2 225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15 316</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178 953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26</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1 800 000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12 000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2 040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14 040</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177 676</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27</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1 636 364</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10 909</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1 855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12 764</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176 400</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28</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1 472 727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9 818</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1 669</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11 487</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175 124</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29</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1 309 091</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8 727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1 484</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10 211</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173 847</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30</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1 145 455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7 636</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1 298</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8 935</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172 571</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31</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981 818</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6 545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1 113</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7 658</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171 295</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32</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818 182</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5 455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927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6 382</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170 018</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33</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654 545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4 364</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742</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5 105</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168 742</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34</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490 909</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3 273</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556</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3 829</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167 465</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35</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327 273</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2 182</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371</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2 553</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166 189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8" w:type="dxa"/>
            <w:tcBorders>
              <w:start w:val="single" w:sz="4" w:space="0" w:color="000000"/>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36</w:t>
            </w:r>
          </w:p>
        </w:tc>
        <w:tc>
          <w:tcPr>
            <w:tcW w:w="1417"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163 636</w:t>
            </w:r>
          </w:p>
        </w:tc>
        <w:tc>
          <w:tcPr>
            <w:tcW w:w="1134"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1 091</w:t>
            </w:r>
          </w:p>
        </w:tc>
        <w:tc>
          <w:tcPr>
            <w:tcW w:w="1134"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185</w:t>
            </w:r>
          </w:p>
        </w:tc>
        <w:tc>
          <w:tcPr>
            <w:tcW w:w="1134"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1 276</w:t>
            </w:r>
          </w:p>
        </w:tc>
        <w:tc>
          <w:tcPr>
            <w:tcW w:w="1701"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163 636</w:t>
            </w:r>
          </w:p>
        </w:tc>
        <w:tc>
          <w:tcPr>
            <w:tcW w:w="1276"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164 913</w:t>
            </w:r>
          </w:p>
        </w:tc>
        <w:tc>
          <w:tcPr>
            <w:tcW w:w="1276"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189 164</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b/>
                <w:bCs/>
                <w:color w:val="000080"/>
                <w:sz w:val="22"/>
                <w:szCs w:val="22"/>
              </w:rPr>
            </w:pPr>
            <w:r>
              <w:rPr>
                <w:b/>
                <w:bCs/>
                <w:color w:val="000080"/>
                <w:sz w:val="22"/>
                <w:szCs w:val="22"/>
              </w:rPr>
              <w:t>TOTAL</w:t>
            </w:r>
          </w:p>
        </w:tc>
        <w:tc>
          <w:tcPr>
            <w:tcW w:w="1417" w:type="dxa"/>
            <w:tcBorders>
              <w:bottom w:val="single" w:sz="4" w:space="0" w:color="000000"/>
              <w:end w:val="single" w:sz="4" w:space="0" w:color="000000"/>
            </w:tcBorders>
            <w:shd w:fill="FFFFFF" w:val="clear"/>
            <w:vAlign w:val="center"/>
          </w:tcPr>
          <w:p>
            <w:pPr>
              <w:pStyle w:val="Normal"/>
              <w:snapToGrid w:val="false"/>
              <w:jc w:val="center"/>
              <w:rPr>
                <w:b/>
                <w:bCs/>
                <w:color w:val="000080"/>
                <w:sz w:val="22"/>
                <w:szCs w:val="22"/>
              </w:rPr>
            </w:pPr>
            <w:r>
              <w:rPr>
                <w:b/>
                <w:bCs/>
                <w:color w:val="000080"/>
                <w:sz w:val="22"/>
                <w:szCs w:val="22"/>
              </w:rPr>
            </w:r>
          </w:p>
        </w:tc>
        <w:tc>
          <w:tcPr>
            <w:tcW w:w="1134" w:type="dxa"/>
            <w:tcBorders>
              <w:bottom w:val="single" w:sz="4" w:space="0" w:color="000000"/>
              <w:end w:val="single" w:sz="4" w:space="0" w:color="000000"/>
            </w:tcBorders>
            <w:shd w:fill="FFFFFF" w:val="clear"/>
            <w:vAlign w:val="center"/>
          </w:tcPr>
          <w:p>
            <w:pPr>
              <w:pStyle w:val="Normal"/>
              <w:snapToGrid w:val="false"/>
              <w:jc w:val="center"/>
              <w:rPr>
                <w:b/>
                <w:bCs/>
                <w:color w:val="000080"/>
                <w:sz w:val="22"/>
                <w:szCs w:val="22"/>
              </w:rPr>
            </w:pPr>
            <w:r>
              <w:rPr>
                <w:b/>
                <w:bCs/>
                <w:color w:val="000080"/>
                <w:sz w:val="22"/>
                <w:szCs w:val="22"/>
              </w:rPr>
            </w:r>
          </w:p>
        </w:tc>
        <w:tc>
          <w:tcPr>
            <w:tcW w:w="1134" w:type="dxa"/>
            <w:tcBorders>
              <w:bottom w:val="single" w:sz="4" w:space="0" w:color="000000"/>
              <w:end w:val="single" w:sz="4" w:space="0" w:color="000000"/>
            </w:tcBorders>
            <w:shd w:fill="FFFFFF" w:val="clear"/>
            <w:vAlign w:val="center"/>
          </w:tcPr>
          <w:p>
            <w:pPr>
              <w:pStyle w:val="Normal"/>
              <w:snapToGrid w:val="false"/>
              <w:jc w:val="center"/>
              <w:rPr>
                <w:b/>
                <w:bCs/>
                <w:color w:val="000080"/>
                <w:sz w:val="22"/>
                <w:szCs w:val="22"/>
              </w:rPr>
            </w:pPr>
            <w:r>
              <w:rPr>
                <w:b/>
                <w:bCs/>
                <w:color w:val="000080"/>
                <w:sz w:val="22"/>
                <w:szCs w:val="22"/>
              </w:rPr>
            </w:r>
          </w:p>
        </w:tc>
        <w:tc>
          <w:tcPr>
            <w:tcW w:w="1134" w:type="dxa"/>
            <w:tcBorders>
              <w:bottom w:val="single" w:sz="4" w:space="0" w:color="000000"/>
              <w:end w:val="single" w:sz="4" w:space="0" w:color="000000"/>
            </w:tcBorders>
            <w:shd w:fill="FFFFFF" w:val="clear"/>
            <w:vAlign w:val="center"/>
          </w:tcPr>
          <w:p>
            <w:pPr>
              <w:pStyle w:val="Normal"/>
              <w:jc w:val="center"/>
              <w:rPr>
                <w:b/>
                <w:bCs/>
                <w:color w:val="000080"/>
                <w:sz w:val="22"/>
                <w:szCs w:val="22"/>
              </w:rPr>
            </w:pPr>
            <w:r>
              <w:rPr>
                <w:b/>
                <w:bCs/>
                <w:color w:val="000080"/>
                <w:sz w:val="22"/>
                <w:szCs w:val="22"/>
              </w:rPr>
              <w:t>842 400</w:t>
            </w:r>
          </w:p>
        </w:tc>
        <w:tc>
          <w:tcPr>
            <w:tcW w:w="1701" w:type="dxa"/>
            <w:tcBorders>
              <w:bottom w:val="single" w:sz="4" w:space="0" w:color="000000"/>
              <w:end w:val="single" w:sz="4" w:space="0" w:color="000000"/>
            </w:tcBorders>
            <w:shd w:fill="FFFFFF" w:val="clear"/>
            <w:vAlign w:val="center"/>
          </w:tcPr>
          <w:p>
            <w:pPr>
              <w:pStyle w:val="Normal"/>
              <w:jc w:val="center"/>
              <w:rPr>
                <w:b/>
                <w:bCs/>
                <w:color w:val="000080"/>
                <w:sz w:val="22"/>
                <w:szCs w:val="22"/>
              </w:rPr>
            </w:pPr>
            <w:r>
              <w:rPr>
                <w:b/>
                <w:bCs/>
                <w:color w:val="000080"/>
                <w:sz w:val="22"/>
                <w:szCs w:val="22"/>
              </w:rPr>
              <w:t>5 400 000</w:t>
            </w:r>
          </w:p>
        </w:tc>
        <w:tc>
          <w:tcPr>
            <w:tcW w:w="1276" w:type="dxa"/>
            <w:tcBorders>
              <w:bottom w:val="single" w:sz="4" w:space="0" w:color="000000"/>
              <w:end w:val="single" w:sz="4" w:space="0" w:color="000000"/>
            </w:tcBorders>
            <w:shd w:fill="FFFFFF" w:val="clear"/>
            <w:vAlign w:val="center"/>
          </w:tcPr>
          <w:p>
            <w:pPr>
              <w:pStyle w:val="Normal"/>
              <w:jc w:val="center"/>
              <w:rPr>
                <w:b/>
                <w:bCs/>
                <w:color w:val="000080"/>
                <w:sz w:val="22"/>
                <w:szCs w:val="22"/>
              </w:rPr>
            </w:pPr>
            <w:r>
              <w:rPr>
                <w:b/>
                <w:bCs/>
                <w:color w:val="000080"/>
                <w:sz w:val="22"/>
                <w:szCs w:val="22"/>
              </w:rPr>
              <w:t>6 242 400</w:t>
            </w:r>
          </w:p>
        </w:tc>
        <w:tc>
          <w:tcPr>
            <w:tcW w:w="1276" w:type="dxa"/>
            <w:tcBorders>
              <w:bottom w:val="single" w:sz="4" w:space="0" w:color="000000"/>
              <w:end w:val="single" w:sz="4" w:space="0" w:color="000000"/>
            </w:tcBorders>
            <w:shd w:fill="FFFFFF" w:val="clear"/>
            <w:vAlign w:val="center"/>
          </w:tcPr>
          <w:p>
            <w:pPr>
              <w:pStyle w:val="Normal"/>
              <w:jc w:val="center"/>
              <w:rPr>
                <w:b/>
                <w:bCs/>
                <w:color w:val="000080"/>
                <w:sz w:val="22"/>
                <w:szCs w:val="22"/>
              </w:rPr>
            </w:pPr>
            <w:r>
              <w:rPr>
                <w:b/>
                <w:bCs/>
                <w:color w:val="000080"/>
                <w:sz w:val="22"/>
                <w:szCs w:val="22"/>
              </w:rPr>
              <w:t>6 242 400</w:t>
            </w:r>
          </w:p>
        </w:tc>
      </w:tr>
    </w:tbl>
    <w:p>
      <w:pPr>
        <w:pStyle w:val="Heading2"/>
        <w:keepLines/>
        <w:numPr>
          <w:ilvl w:val="1"/>
          <w:numId w:val="4"/>
        </w:numPr>
        <w:spacing w:before="120" w:after="120"/>
        <w:ind w:hanging="491" w:start="851" w:end="0"/>
        <w:jc w:val="both"/>
        <w:rPr>
          <w:rFonts w:ascii="Times New Roman" w:hAnsi="Times New Roman" w:cs="Times New Roman"/>
          <w:i w:val="false"/>
          <w:i w:val="false"/>
          <w:iCs w:val="false"/>
          <w:lang w:val="fr-CI"/>
        </w:rPr>
      </w:pPr>
      <w:bookmarkStart w:id="22" w:name="__RefHeading___Toc234831721"/>
      <w:bookmarkEnd w:id="22"/>
      <w:r>
        <w:rPr>
          <w:rFonts w:cs="Times New Roman" w:ascii="Times New Roman" w:hAnsi="Times New Roman"/>
          <w:i w:val="false"/>
          <w:iCs w:val="false"/>
          <w:lang w:val="fr-CI"/>
        </w:rPr>
        <w:t>Coût total du projet</w:t>
      </w:r>
    </w:p>
    <w:p>
      <w:pPr>
        <w:pStyle w:val="Normal"/>
        <w:spacing w:before="120" w:after="120"/>
        <w:rPr>
          <w:iCs/>
          <w:sz w:val="22"/>
          <w:szCs w:val="22"/>
        </w:rPr>
      </w:pPr>
      <w:r>
        <w:rPr>
          <w:iCs/>
          <w:sz w:val="22"/>
          <w:szCs w:val="22"/>
        </w:rPr>
        <w:t xml:space="preserve">Le coût total du projet est évalué à </w:t>
      </w:r>
      <w:r>
        <w:rPr>
          <w:b/>
          <w:bCs/>
          <w:iCs/>
          <w:color w:val="000000"/>
          <w:sz w:val="22"/>
          <w:szCs w:val="22"/>
          <w:lang w:eastAsia="fr-CA"/>
        </w:rPr>
        <w:t xml:space="preserve">6 000 000 </w:t>
      </w:r>
      <w:r>
        <w:rPr>
          <w:iCs/>
          <w:sz w:val="22"/>
          <w:szCs w:val="22"/>
        </w:rPr>
        <w:t xml:space="preserve">FCFA. Ce montant est composé par : les frais d’investissement </w:t>
      </w:r>
      <w:r>
        <w:rPr>
          <w:b/>
          <w:bCs/>
          <w:iCs/>
          <w:sz w:val="22"/>
          <w:szCs w:val="22"/>
          <w:lang w:eastAsia="fr-CA"/>
        </w:rPr>
        <w:t xml:space="preserve">4 500 000 </w:t>
      </w:r>
      <w:r>
        <w:rPr>
          <w:iCs/>
          <w:sz w:val="22"/>
          <w:szCs w:val="22"/>
        </w:rPr>
        <w:t xml:space="preserve">FCFA (75,0%) , le besoin en fonds de roulement </w:t>
      </w:r>
      <w:r>
        <w:rPr>
          <w:b/>
          <w:bCs/>
          <w:iCs/>
          <w:sz w:val="22"/>
          <w:szCs w:val="22"/>
          <w:lang w:eastAsia="fr-CA"/>
        </w:rPr>
        <w:t xml:space="preserve">1 450 000 </w:t>
      </w:r>
      <w:r>
        <w:rPr>
          <w:iCs/>
          <w:sz w:val="22"/>
          <w:szCs w:val="22"/>
        </w:rPr>
        <w:t xml:space="preserve"> FCFA (24,2%) et les frais d’établissement 50 000 FCFA (0,8%).</w:t>
      </w:r>
    </w:p>
    <w:tbl>
      <w:tblPr>
        <w:tblW w:w="9600" w:type="dxa"/>
        <w:jc w:val="start"/>
        <w:tblInd w:w="65" w:type="dxa"/>
        <w:tblLayout w:type="fixed"/>
        <w:tblCellMar>
          <w:top w:w="0" w:type="dxa"/>
          <w:start w:w="70" w:type="dxa"/>
          <w:bottom w:w="0" w:type="dxa"/>
          <w:end w:w="70" w:type="dxa"/>
        </w:tblCellMar>
      </w:tblPr>
      <w:tblGrid>
        <w:gridCol w:w="5940"/>
        <w:gridCol w:w="1290"/>
        <w:gridCol w:w="1550"/>
        <w:gridCol w:w="820"/>
      </w:tblGrid>
      <w:tr>
        <w:trPr>
          <w:trHeight w:val="405" w:hRule="atLeast"/>
        </w:trPr>
        <w:tc>
          <w:tcPr>
            <w:tcW w:w="5940" w:type="dxa"/>
            <w:tcBorders>
              <w:top w:val="single" w:sz="4" w:space="0" w:color="000000"/>
              <w:start w:val="single" w:sz="4" w:space="0" w:color="000000"/>
              <w:bottom w:val="single" w:sz="4" w:space="0" w:color="000000"/>
            </w:tcBorders>
            <w:shd w:fill="166B7F" w:val="clear"/>
            <w:vAlign w:val="bottom"/>
          </w:tcPr>
          <w:p>
            <w:pPr>
              <w:pStyle w:val="Normal"/>
              <w:rPr>
                <w:b/>
                <w:bCs/>
                <w:color w:val="FFFFFF"/>
                <w:sz w:val="22"/>
                <w:szCs w:val="22"/>
              </w:rPr>
            </w:pPr>
            <w:r>
              <w:rPr>
                <w:b/>
                <w:bCs/>
                <w:color w:val="FFFFFF"/>
                <w:sz w:val="22"/>
                <w:szCs w:val="22"/>
              </w:rPr>
              <w:t>EVALUATION DU COÛT DE  PROJET (FCFA)</w:t>
            </w:r>
          </w:p>
        </w:tc>
        <w:tc>
          <w:tcPr>
            <w:tcW w:w="2840" w:type="dxa"/>
            <w:gridSpan w:val="2"/>
            <w:tcBorders>
              <w:top w:val="single" w:sz="4" w:space="0" w:color="000000"/>
              <w:start w:val="single" w:sz="4" w:space="0" w:color="000000"/>
              <w:bottom w:val="single" w:sz="4" w:space="0" w:color="000000"/>
              <w:end w:val="single" w:sz="4" w:space="0" w:color="000000"/>
            </w:tcBorders>
            <w:shd w:fill="166B7F" w:val="clear"/>
            <w:vAlign w:val="bottom"/>
          </w:tcPr>
          <w:p>
            <w:pPr>
              <w:pStyle w:val="Normal"/>
              <w:jc w:val="center"/>
              <w:rPr>
                <w:b/>
                <w:bCs/>
                <w:color w:val="FFFFFF"/>
                <w:sz w:val="22"/>
                <w:szCs w:val="22"/>
              </w:rPr>
            </w:pPr>
            <w:r>
              <w:rPr>
                <w:b/>
                <w:bCs/>
                <w:color w:val="FFFFFF"/>
                <w:sz w:val="22"/>
                <w:szCs w:val="22"/>
              </w:rPr>
              <w:t>Montant FCFA</w:t>
            </w:r>
          </w:p>
        </w:tc>
        <w:tc>
          <w:tcPr>
            <w:tcW w:w="820" w:type="dxa"/>
            <w:tcBorders>
              <w:top w:val="single" w:sz="4" w:space="0" w:color="000000"/>
              <w:end w:val="single" w:sz="4" w:space="0" w:color="000000"/>
            </w:tcBorders>
            <w:shd w:fill="166B7F" w:val="clear"/>
            <w:vAlign w:val="bottom"/>
          </w:tcPr>
          <w:p>
            <w:pPr>
              <w:pStyle w:val="Normal"/>
              <w:jc w:val="center"/>
              <w:rPr>
                <w:b/>
                <w:bCs/>
                <w:color w:val="FFFFFF"/>
                <w:sz w:val="22"/>
                <w:szCs w:val="22"/>
              </w:rPr>
            </w:pPr>
            <w:r>
              <w:rPr>
                <w:b/>
                <w:bCs/>
                <w:color w:val="FFFFFF"/>
                <w:sz w:val="22"/>
                <w:szCs w:val="22"/>
              </w:rPr>
              <w:t>%</w:t>
            </w:r>
          </w:p>
        </w:tc>
      </w:tr>
      <w:tr>
        <w:trPr>
          <w:trHeight w:val="300" w:hRule="atLeast"/>
        </w:trPr>
        <w:tc>
          <w:tcPr>
            <w:tcW w:w="5940" w:type="dxa"/>
            <w:tcBorders>
              <w:start w:val="single" w:sz="4" w:space="0" w:color="000000"/>
            </w:tcBorders>
            <w:vAlign w:val="bottom"/>
          </w:tcPr>
          <w:p>
            <w:pPr>
              <w:pStyle w:val="Normal"/>
              <w:rPr>
                <w:color w:val="000000"/>
                <w:sz w:val="22"/>
                <w:szCs w:val="22"/>
              </w:rPr>
            </w:pPr>
            <w:r>
              <w:rPr>
                <w:color w:val="000000"/>
                <w:sz w:val="22"/>
                <w:szCs w:val="22"/>
              </w:rPr>
              <w:t> </w:t>
            </w:r>
          </w:p>
        </w:tc>
        <w:tc>
          <w:tcPr>
            <w:tcW w:w="1290" w:type="dxa"/>
            <w:tcBorders/>
            <w:vAlign w:val="center"/>
          </w:tcPr>
          <w:p>
            <w:pPr>
              <w:pStyle w:val="Normal"/>
              <w:snapToGrid w:val="false"/>
              <w:jc w:val="center"/>
              <w:rPr>
                <w:color w:val="000000"/>
                <w:sz w:val="22"/>
                <w:szCs w:val="22"/>
              </w:rPr>
            </w:pPr>
            <w:r>
              <w:rPr>
                <w:color w:val="000000"/>
                <w:sz w:val="22"/>
                <w:szCs w:val="22"/>
              </w:rPr>
            </w:r>
          </w:p>
        </w:tc>
        <w:tc>
          <w:tcPr>
            <w:tcW w:w="1550" w:type="dxa"/>
            <w:tcBorders/>
            <w:vAlign w:val="center"/>
          </w:tcPr>
          <w:p>
            <w:pPr>
              <w:pStyle w:val="Normal"/>
              <w:snapToGrid w:val="false"/>
              <w:jc w:val="center"/>
              <w:rPr>
                <w:color w:val="000000"/>
                <w:sz w:val="22"/>
                <w:szCs w:val="22"/>
              </w:rPr>
            </w:pPr>
            <w:r>
              <w:rPr>
                <w:color w:val="000000"/>
                <w:sz w:val="22"/>
                <w:szCs w:val="22"/>
              </w:rPr>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60" w:hRule="atLeast"/>
        </w:trPr>
        <w:tc>
          <w:tcPr>
            <w:tcW w:w="5940" w:type="dxa"/>
            <w:tcBorders>
              <w:top w:val="single" w:sz="4" w:space="0" w:color="000000"/>
              <w:start w:val="single" w:sz="4" w:space="0" w:color="000000"/>
              <w:bottom w:val="single" w:sz="4" w:space="0" w:color="000000"/>
              <w:end w:val="single" w:sz="4" w:space="0" w:color="000000"/>
            </w:tcBorders>
            <w:shd w:fill="7F1F1F" w:val="clear"/>
            <w:vAlign w:val="bottom"/>
          </w:tcPr>
          <w:p>
            <w:pPr>
              <w:pStyle w:val="Normal"/>
              <w:rPr>
                <w:b/>
                <w:bCs/>
                <w:i/>
                <w:i/>
                <w:iCs/>
                <w:color w:val="FFFFFF"/>
                <w:sz w:val="22"/>
                <w:szCs w:val="22"/>
              </w:rPr>
            </w:pPr>
            <w:r>
              <w:rPr>
                <w:b/>
                <w:bCs/>
                <w:i/>
                <w:iCs/>
                <w:color w:val="FFFFFF"/>
                <w:sz w:val="22"/>
                <w:szCs w:val="22"/>
              </w:rPr>
              <w:t>1. Frais d'établissement</w:t>
            </w:r>
          </w:p>
        </w:tc>
        <w:tc>
          <w:tcPr>
            <w:tcW w:w="1290"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 </w:t>
            </w:r>
          </w:p>
        </w:tc>
        <w:tc>
          <w:tcPr>
            <w:tcW w:w="1550"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50 000</w:t>
            </w:r>
          </w:p>
        </w:tc>
        <w:tc>
          <w:tcPr>
            <w:tcW w:w="820"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0,8%</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Frais de constitution</w:t>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50 000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60" w:hRule="atLeast"/>
        </w:trPr>
        <w:tc>
          <w:tcPr>
            <w:tcW w:w="5940" w:type="dxa"/>
            <w:tcBorders>
              <w:start w:val="single" w:sz="4" w:space="0" w:color="000000"/>
              <w:bottom w:val="single" w:sz="4" w:space="0" w:color="000000"/>
              <w:end w:val="single" w:sz="4" w:space="0" w:color="000000"/>
            </w:tcBorders>
            <w:shd w:fill="7F1F1F" w:val="clear"/>
            <w:vAlign w:val="bottom"/>
          </w:tcPr>
          <w:p>
            <w:pPr>
              <w:pStyle w:val="Normal"/>
              <w:rPr>
                <w:b/>
                <w:bCs/>
                <w:i/>
                <w:i/>
                <w:iCs/>
                <w:color w:val="FFFFFF"/>
                <w:sz w:val="22"/>
                <w:szCs w:val="22"/>
              </w:rPr>
            </w:pPr>
            <w:r>
              <w:rPr>
                <w:b/>
                <w:bCs/>
                <w:i/>
                <w:iCs/>
                <w:color w:val="FFFFFF"/>
                <w:sz w:val="22"/>
                <w:szCs w:val="22"/>
              </w:rPr>
              <w:t>2. Frais d'investissement</w:t>
            </w:r>
          </w:p>
        </w:tc>
        <w:tc>
          <w:tcPr>
            <w:tcW w:w="1290" w:type="dxa"/>
            <w:tcBorders>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 </w:t>
            </w:r>
          </w:p>
        </w:tc>
        <w:tc>
          <w:tcPr>
            <w:tcW w:w="1550" w:type="dxa"/>
            <w:tcBorders>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4 500 000</w:t>
            </w:r>
          </w:p>
        </w:tc>
        <w:tc>
          <w:tcPr>
            <w:tcW w:w="820"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75,0%</w:t>
            </w:r>
          </w:p>
        </w:tc>
      </w:tr>
      <w:tr>
        <w:trPr>
          <w:trHeight w:val="315" w:hRule="atLeast"/>
        </w:trPr>
        <w:tc>
          <w:tcPr>
            <w:tcW w:w="5940" w:type="dxa"/>
            <w:tcBorders>
              <w:start w:val="single" w:sz="4" w:space="0" w:color="000000"/>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2.1 Constructions</w:t>
            </w:r>
          </w:p>
        </w:tc>
        <w:tc>
          <w:tcPr>
            <w:tcW w:w="1290" w:type="dxa"/>
            <w:tcBorders>
              <w:bottom w:val="single" w:sz="4" w:space="0" w:color="000000"/>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0</w:t>
            </w:r>
          </w:p>
        </w:tc>
        <w:tc>
          <w:tcPr>
            <w:tcW w:w="1550" w:type="dxa"/>
            <w:tcBorders>
              <w:bottom w:val="single" w:sz="4" w:space="0" w:color="000000"/>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 </w:t>
            </w:r>
          </w:p>
        </w:tc>
        <w:tc>
          <w:tcPr>
            <w:tcW w:w="820" w:type="dxa"/>
            <w:tcBorders>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 </w:t>
            </w:r>
          </w:p>
        </w:tc>
      </w:tr>
      <w:tr>
        <w:trPr>
          <w:trHeight w:val="315" w:hRule="atLeast"/>
        </w:trPr>
        <w:tc>
          <w:tcPr>
            <w:tcW w:w="5940" w:type="dxa"/>
            <w:tcBorders>
              <w:start w:val="single" w:sz="4" w:space="0" w:color="000000"/>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2.2 Agencement-Aménagement-Installations</w:t>
            </w:r>
          </w:p>
        </w:tc>
        <w:tc>
          <w:tcPr>
            <w:tcW w:w="1290" w:type="dxa"/>
            <w:tcBorders>
              <w:bottom w:val="single" w:sz="4" w:space="0" w:color="000000"/>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1 700 000</w:t>
            </w:r>
          </w:p>
        </w:tc>
        <w:tc>
          <w:tcPr>
            <w:tcW w:w="1550" w:type="dxa"/>
            <w:tcBorders>
              <w:bottom w:val="single" w:sz="4" w:space="0" w:color="000000"/>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 </w:t>
            </w:r>
          </w:p>
        </w:tc>
        <w:tc>
          <w:tcPr>
            <w:tcW w:w="820" w:type="dxa"/>
            <w:tcBorders>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Aménagement local de transformation</w:t>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1 200 000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pPr>
            <w:r>
              <w:rPr>
                <w:color w:val="000000"/>
                <w:sz w:val="22"/>
                <w:szCs w:val="22"/>
              </w:rPr>
              <w:t>Installation électrique et plomberie</w:t>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300 000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Peinture et carrelage</w:t>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200 000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15" w:hRule="atLeast"/>
        </w:trPr>
        <w:tc>
          <w:tcPr>
            <w:tcW w:w="5940" w:type="dxa"/>
            <w:tcBorders>
              <w:start w:val="single" w:sz="4" w:space="0" w:color="000000"/>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2.3 Mobiliers et matériels</w:t>
            </w:r>
          </w:p>
        </w:tc>
        <w:tc>
          <w:tcPr>
            <w:tcW w:w="1290" w:type="dxa"/>
            <w:tcBorders>
              <w:bottom w:val="single" w:sz="4" w:space="0" w:color="000000"/>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300 000</w:t>
            </w:r>
          </w:p>
        </w:tc>
        <w:tc>
          <w:tcPr>
            <w:tcW w:w="1550" w:type="dxa"/>
            <w:tcBorders>
              <w:bottom w:val="single" w:sz="4" w:space="0" w:color="000000"/>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 </w:t>
            </w:r>
          </w:p>
        </w:tc>
        <w:tc>
          <w:tcPr>
            <w:tcW w:w="820" w:type="dxa"/>
            <w:tcBorders>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Balance de précision</w:t>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50 000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Tables de travail inox</w:t>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150 000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Étagères de stockage</w:t>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100 000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60" w:hRule="atLeast"/>
        </w:trPr>
        <w:tc>
          <w:tcPr>
            <w:tcW w:w="5940" w:type="dxa"/>
            <w:tcBorders>
              <w:start w:val="single" w:sz="4" w:space="0" w:color="000000"/>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2.4 Equipements de production</w:t>
            </w:r>
          </w:p>
        </w:tc>
        <w:tc>
          <w:tcPr>
            <w:tcW w:w="1290" w:type="dxa"/>
            <w:tcBorders>
              <w:bottom w:val="single" w:sz="4" w:space="0" w:color="000000"/>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2 500 000</w:t>
            </w:r>
          </w:p>
        </w:tc>
        <w:tc>
          <w:tcPr>
            <w:tcW w:w="1550" w:type="dxa"/>
            <w:tcBorders>
              <w:bottom w:val="single" w:sz="4" w:space="0" w:color="000000"/>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 </w:t>
            </w:r>
          </w:p>
        </w:tc>
        <w:tc>
          <w:tcPr>
            <w:tcW w:w="820" w:type="dxa"/>
            <w:tcBorders>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Éplucheuse électrique</w:t>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400 000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Trancheuse / râpe</w:t>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300 000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Friteuse professionnelle</w:t>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500 000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Séchoir solaire</w:t>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600 000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Broyeur, mixeur et petit matériel</w:t>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700 000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60" w:hRule="atLeast"/>
        </w:trPr>
        <w:tc>
          <w:tcPr>
            <w:tcW w:w="5940" w:type="dxa"/>
            <w:tcBorders>
              <w:start w:val="single" w:sz="4" w:space="0" w:color="000000"/>
              <w:bottom w:val="single" w:sz="4" w:space="0" w:color="000000"/>
              <w:end w:val="single" w:sz="4" w:space="0" w:color="000000"/>
            </w:tcBorders>
            <w:shd w:fill="7F1F1F" w:val="clear"/>
            <w:vAlign w:val="bottom"/>
          </w:tcPr>
          <w:p>
            <w:pPr>
              <w:pStyle w:val="Normal"/>
              <w:rPr>
                <w:b/>
                <w:bCs/>
                <w:i/>
                <w:i/>
                <w:iCs/>
                <w:color w:val="FFFFFF"/>
                <w:sz w:val="22"/>
                <w:szCs w:val="22"/>
              </w:rPr>
            </w:pPr>
            <w:r>
              <w:rPr>
                <w:b/>
                <w:bCs/>
                <w:i/>
                <w:iCs/>
                <w:color w:val="FFFFFF"/>
                <w:sz w:val="22"/>
                <w:szCs w:val="22"/>
              </w:rPr>
              <w:t>3. Besoin en fonds de roulement</w:t>
            </w:r>
          </w:p>
        </w:tc>
        <w:tc>
          <w:tcPr>
            <w:tcW w:w="1290" w:type="dxa"/>
            <w:tcBorders>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 </w:t>
            </w:r>
          </w:p>
        </w:tc>
        <w:tc>
          <w:tcPr>
            <w:tcW w:w="1550" w:type="dxa"/>
            <w:tcBorders>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1 450 000</w:t>
            </w:r>
          </w:p>
        </w:tc>
        <w:tc>
          <w:tcPr>
            <w:tcW w:w="820"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24,2%</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Achats de matières premières (3 mois)</w:t>
            </w:r>
            <w:r>
              <w:rPr>
                <w:color w:val="FF0000"/>
                <w:sz w:val="22"/>
                <w:szCs w:val="22"/>
              </w:rPr>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925 000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Sécurité de caisse</w:t>
            </w:r>
            <w:r>
              <w:rPr>
                <w:color w:val="FF0000"/>
                <w:sz w:val="22"/>
                <w:szCs w:val="22"/>
              </w:rPr>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525 000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447" w:hRule="atLeast"/>
        </w:trPr>
        <w:tc>
          <w:tcPr>
            <w:tcW w:w="7230" w:type="dxa"/>
            <w:gridSpan w:val="2"/>
            <w:tcBorders>
              <w:top w:val="single" w:sz="4" w:space="0" w:color="000000"/>
              <w:start w:val="single" w:sz="4" w:space="0" w:color="000000"/>
              <w:bottom w:val="single" w:sz="4" w:space="0" w:color="000000"/>
              <w:end w:val="single" w:sz="4" w:space="0" w:color="000000"/>
            </w:tcBorders>
            <w:shd w:fill="CCFFFF" w:val="clear"/>
            <w:vAlign w:val="center"/>
          </w:tcPr>
          <w:p>
            <w:pPr>
              <w:pStyle w:val="Normal"/>
              <w:jc w:val="center"/>
              <w:rPr>
                <w:b/>
                <w:bCs/>
                <w:color w:val="000000"/>
                <w:sz w:val="22"/>
                <w:szCs w:val="22"/>
              </w:rPr>
            </w:pPr>
            <w:r>
              <w:rPr>
                <w:b/>
                <w:bCs/>
                <w:color w:val="000000"/>
                <w:sz w:val="22"/>
                <w:szCs w:val="22"/>
              </w:rPr>
              <w:t>COÛT TOTAL DU PROJET</w:t>
            </w:r>
          </w:p>
        </w:tc>
        <w:tc>
          <w:tcPr>
            <w:tcW w:w="1550" w:type="dxa"/>
            <w:tcBorders>
              <w:bottom w:val="single" w:sz="4" w:space="0" w:color="000000"/>
              <w:end w:val="single" w:sz="4" w:space="0" w:color="000000"/>
            </w:tcBorders>
            <w:shd w:fill="CCFFFF" w:val="clear"/>
            <w:vAlign w:val="center"/>
          </w:tcPr>
          <w:p>
            <w:pPr>
              <w:pStyle w:val="Normal"/>
              <w:jc w:val="end"/>
              <w:rPr>
                <w:b/>
                <w:bCs/>
                <w:color w:val="000000"/>
                <w:sz w:val="22"/>
                <w:szCs w:val="22"/>
              </w:rPr>
            </w:pPr>
            <w:r>
              <w:rPr>
                <w:b/>
                <w:bCs/>
                <w:color w:val="000000"/>
                <w:sz w:val="22"/>
                <w:szCs w:val="22"/>
              </w:rPr>
              <w:t>6 000 000</w:t>
            </w:r>
          </w:p>
        </w:tc>
        <w:tc>
          <w:tcPr>
            <w:tcW w:w="820" w:type="dxa"/>
            <w:tcBorders>
              <w:bottom w:val="single" w:sz="4" w:space="0" w:color="000000"/>
              <w:end w:val="single" w:sz="4" w:space="0" w:color="000000"/>
            </w:tcBorders>
            <w:shd w:fill="CCFFFF" w:val="clear"/>
            <w:vAlign w:val="center"/>
          </w:tcPr>
          <w:p>
            <w:pPr>
              <w:pStyle w:val="Normal"/>
              <w:rPr>
                <w:b/>
                <w:bCs/>
                <w:color w:val="000000"/>
                <w:sz w:val="22"/>
                <w:szCs w:val="22"/>
              </w:rPr>
            </w:pPr>
            <w:r>
              <w:rPr>
                <w:b/>
                <w:bCs/>
                <w:color w:val="000000"/>
                <w:sz w:val="22"/>
                <w:szCs w:val="22"/>
              </w:rPr>
              <w:t> </w:t>
            </w:r>
          </w:p>
        </w:tc>
      </w:tr>
    </w:tbl>
    <w:p>
      <w:pPr>
        <w:pStyle w:val="Normal"/>
        <w:spacing w:before="120" w:after="120"/>
        <w:jc w:val="both"/>
        <w:rPr>
          <w:iCs/>
          <w:sz w:val="22"/>
          <w:szCs w:val="22"/>
        </w:rPr>
      </w:pPr>
      <w:r>
        <w:rPr>
          <w:iCs/>
          <w:sz w:val="22"/>
          <w:szCs w:val="22"/>
        </w:rPr>
      </w:r>
    </w:p>
    <w:p>
      <w:pPr>
        <w:pStyle w:val="Normal"/>
        <w:spacing w:before="120" w:after="120"/>
        <w:rPr>
          <w:iCs/>
          <w:sz w:val="22"/>
          <w:szCs w:val="22"/>
        </w:rPr>
      </w:pPr>
      <w:r>
        <w:rPr>
          <w:iCs/>
          <w:sz w:val="22"/>
          <w:szCs w:val="22"/>
        </w:rPr>
      </w:r>
    </w:p>
    <w:p>
      <w:pPr>
        <w:pStyle w:val="Normal"/>
        <w:spacing w:before="120" w:after="120"/>
        <w:rPr>
          <w:iCs/>
          <w:sz w:val="22"/>
          <w:szCs w:val="22"/>
        </w:rPr>
      </w:pPr>
      <w:r>
        <w:rPr>
          <w:iCs/>
          <w:sz w:val="22"/>
          <w:szCs w:val="22"/>
        </w:rPr>
      </w:r>
    </w:p>
    <w:p>
      <w:pPr>
        <w:pStyle w:val="Normal"/>
        <w:spacing w:before="120" w:after="120"/>
        <w:rPr>
          <w:iCs/>
          <w:sz w:val="22"/>
          <w:szCs w:val="22"/>
        </w:rPr>
      </w:pPr>
      <w:r>
        <w:rPr>
          <w:iCs/>
          <w:sz w:val="22"/>
          <w:szCs w:val="22"/>
        </w:rPr>
      </w:r>
    </w:p>
    <w:p>
      <w:pPr>
        <w:pStyle w:val="Heading2"/>
        <w:keepLines/>
        <w:numPr>
          <w:ilvl w:val="1"/>
          <w:numId w:val="4"/>
        </w:numPr>
        <w:spacing w:before="120" w:after="120"/>
        <w:ind w:hanging="491" w:start="851" w:end="0"/>
        <w:jc w:val="both"/>
        <w:rPr>
          <w:rFonts w:ascii="Times New Roman" w:hAnsi="Times New Roman" w:cs="Times New Roman"/>
          <w:i w:val="false"/>
          <w:i w:val="false"/>
          <w:iCs w:val="false"/>
          <w:lang w:val="fr-CI"/>
        </w:rPr>
      </w:pPr>
      <w:bookmarkStart w:id="23" w:name="__RefHeading___Toc234831722"/>
      <w:bookmarkEnd w:id="23"/>
      <w:r>
        <w:rPr>
          <w:rFonts w:cs="Times New Roman" w:ascii="Times New Roman" w:hAnsi="Times New Roman"/>
          <w:i w:val="false"/>
          <w:iCs w:val="false"/>
          <w:lang w:val="fr-CI"/>
        </w:rPr>
        <w:t>Plan de financement</w:t>
      </w:r>
    </w:p>
    <w:p>
      <w:pPr>
        <w:pStyle w:val="Normal"/>
        <w:spacing w:before="120" w:after="120"/>
        <w:jc w:val="both"/>
        <w:rPr>
          <w:iCs/>
          <w:sz w:val="22"/>
          <w:szCs w:val="22"/>
        </w:rPr>
      </w:pPr>
      <w:r>
        <w:rPr>
          <w:iCs/>
          <w:sz w:val="22"/>
          <w:szCs w:val="22"/>
        </w:rPr>
        <w:t xml:space="preserve">Le plan de financement montre que sur un coût total du projet de </w:t>
      </w:r>
      <w:r>
        <w:rPr>
          <w:b/>
          <w:bCs/>
          <w:iCs/>
          <w:color w:val="000000"/>
          <w:sz w:val="22"/>
          <w:szCs w:val="22"/>
          <w:lang w:eastAsia="fr-CA"/>
        </w:rPr>
        <w:t>6 000 000</w:t>
      </w:r>
      <w:r>
        <w:rPr>
          <w:iCs/>
          <w:sz w:val="22"/>
          <w:szCs w:val="22"/>
        </w:rPr>
        <w:t xml:space="preserve"> FCFA, le promoteur s’engage à contribuer à hauteur de 10% de ce montant, soit </w:t>
      </w:r>
      <w:r>
        <w:rPr>
          <w:rFonts w:cs="Calibri" w:ascii="Cambria" w:hAnsi="Cambria"/>
          <w:b/>
          <w:iCs/>
          <w:color w:val="000000"/>
          <w:sz w:val="22"/>
          <w:szCs w:val="22"/>
        </w:rPr>
        <w:t>600 000</w:t>
      </w:r>
      <w:r>
        <w:rPr>
          <w:rFonts w:cs="Calibri" w:ascii="Cambria" w:hAnsi="Cambria"/>
          <w:iCs/>
          <w:color w:val="000000"/>
          <w:sz w:val="22"/>
          <w:szCs w:val="22"/>
        </w:rPr>
        <w:t xml:space="preserve"> </w:t>
      </w:r>
      <w:r>
        <w:rPr>
          <w:iCs/>
          <w:sz w:val="22"/>
          <w:szCs w:val="22"/>
        </w:rPr>
        <w:t>FCFA, le crédit sollicité (90 %) s’élevant à 5 400 000 FCFA.</w:t>
      </w:r>
    </w:p>
    <w:tbl>
      <w:tblPr>
        <w:tblW w:w="8580" w:type="dxa"/>
        <w:jc w:val="start"/>
        <w:tblInd w:w="65" w:type="dxa"/>
        <w:tblLayout w:type="fixed"/>
        <w:tblCellMar>
          <w:top w:w="0" w:type="dxa"/>
          <w:start w:w="70" w:type="dxa"/>
          <w:bottom w:w="0" w:type="dxa"/>
          <w:end w:w="70" w:type="dxa"/>
        </w:tblCellMar>
      </w:tblPr>
      <w:tblGrid>
        <w:gridCol w:w="5860"/>
        <w:gridCol w:w="1200"/>
        <w:gridCol w:w="1520"/>
      </w:tblGrid>
      <w:tr>
        <w:trPr>
          <w:trHeight w:val="420" w:hRule="atLeast"/>
        </w:trPr>
        <w:tc>
          <w:tcPr>
            <w:tcW w:w="5860" w:type="dxa"/>
            <w:tcBorders>
              <w:top w:val="single" w:sz="4" w:space="0" w:color="000000"/>
              <w:start w:val="single" w:sz="4" w:space="0" w:color="000000"/>
              <w:bottom w:val="single" w:sz="4" w:space="0" w:color="000000"/>
              <w:end w:val="single" w:sz="4" w:space="0" w:color="000000"/>
            </w:tcBorders>
            <w:shd w:fill="166B7F" w:val="clear"/>
            <w:vAlign w:val="bottom"/>
          </w:tcPr>
          <w:p>
            <w:pPr>
              <w:pStyle w:val="Normal"/>
              <w:rPr>
                <w:b/>
                <w:bCs/>
                <w:color w:val="FFFFFF"/>
                <w:sz w:val="22"/>
                <w:szCs w:val="22"/>
              </w:rPr>
            </w:pPr>
            <w:r>
              <w:rPr>
                <w:b/>
                <w:bCs/>
                <w:color w:val="FFFFFF"/>
                <w:sz w:val="22"/>
                <w:szCs w:val="22"/>
              </w:rPr>
              <w:t xml:space="preserve">PLAN DE FINANCEMENT </w:t>
            </w:r>
          </w:p>
        </w:tc>
        <w:tc>
          <w:tcPr>
            <w:tcW w:w="1200" w:type="dxa"/>
            <w:tcBorders>
              <w:top w:val="single" w:sz="4" w:space="0" w:color="000000"/>
              <w:bottom w:val="single" w:sz="4" w:space="0" w:color="000000"/>
              <w:end w:val="single" w:sz="4" w:space="0" w:color="000000"/>
            </w:tcBorders>
            <w:shd w:fill="166B7F" w:val="clear"/>
            <w:vAlign w:val="bottom"/>
          </w:tcPr>
          <w:p>
            <w:pPr>
              <w:pStyle w:val="Normal"/>
              <w:rPr>
                <w:b/>
                <w:bCs/>
                <w:color w:val="FFFFFF"/>
                <w:sz w:val="22"/>
                <w:szCs w:val="22"/>
              </w:rPr>
            </w:pPr>
            <w:r>
              <w:rPr>
                <w:b/>
                <w:bCs/>
                <w:color w:val="FFFFFF"/>
                <w:sz w:val="22"/>
                <w:szCs w:val="22"/>
              </w:rPr>
              <w:t> </w:t>
            </w:r>
          </w:p>
        </w:tc>
        <w:tc>
          <w:tcPr>
            <w:tcW w:w="1520" w:type="dxa"/>
            <w:tcBorders>
              <w:top w:val="single" w:sz="4" w:space="0" w:color="000000"/>
              <w:bottom w:val="single" w:sz="4" w:space="0" w:color="000000"/>
              <w:end w:val="single" w:sz="4" w:space="0" w:color="000000"/>
            </w:tcBorders>
            <w:shd w:fill="166B7F" w:val="clear"/>
            <w:vAlign w:val="center"/>
          </w:tcPr>
          <w:p>
            <w:pPr>
              <w:pStyle w:val="Normal"/>
              <w:jc w:val="center"/>
              <w:rPr>
                <w:b/>
                <w:bCs/>
                <w:color w:val="FFFFFF"/>
                <w:sz w:val="22"/>
                <w:szCs w:val="22"/>
              </w:rPr>
            </w:pPr>
            <w:r>
              <w:rPr>
                <w:b/>
                <w:bCs/>
                <w:color w:val="FFFFFF"/>
                <w:sz w:val="22"/>
                <w:szCs w:val="22"/>
              </w:rPr>
              <w:t> </w:t>
            </w:r>
          </w:p>
        </w:tc>
      </w:tr>
      <w:tr>
        <w:trPr>
          <w:trHeight w:val="360" w:hRule="atLeast"/>
        </w:trPr>
        <w:tc>
          <w:tcPr>
            <w:tcW w:w="5860" w:type="dxa"/>
            <w:tcBorders>
              <w:top w:val="single" w:sz="8" w:space="0" w:color="000000"/>
              <w:start w:val="single" w:sz="8" w:space="0" w:color="000000"/>
              <w:bottom w:val="single" w:sz="4" w:space="0" w:color="000000"/>
              <w:end w:val="single" w:sz="4" w:space="0" w:color="000000"/>
            </w:tcBorders>
            <w:shd w:fill="7F1F1F" w:val="clear"/>
            <w:vAlign w:val="bottom"/>
          </w:tcPr>
          <w:p>
            <w:pPr>
              <w:pStyle w:val="Normal"/>
              <w:rPr>
                <w:b/>
                <w:bCs/>
                <w:i/>
                <w:i/>
                <w:iCs/>
                <w:color w:val="FFFFFF"/>
                <w:sz w:val="22"/>
                <w:szCs w:val="22"/>
              </w:rPr>
            </w:pPr>
            <w:r>
              <w:rPr>
                <w:b/>
                <w:bCs/>
                <w:i/>
                <w:iCs/>
                <w:color w:val="FFFFFF"/>
                <w:sz w:val="22"/>
                <w:szCs w:val="22"/>
              </w:rPr>
              <w:t>1. Le coût total de projet</w:t>
            </w:r>
          </w:p>
        </w:tc>
        <w:tc>
          <w:tcPr>
            <w:tcW w:w="1200" w:type="dxa"/>
            <w:tcBorders>
              <w:top w:val="single" w:sz="8" w:space="0" w:color="000000"/>
              <w:bottom w:val="single" w:sz="4" w:space="0" w:color="000000"/>
              <w:end w:val="single" w:sz="4" w:space="0" w:color="000000"/>
            </w:tcBorders>
            <w:shd w:fill="7F1F1F" w:val="clear"/>
            <w:vAlign w:val="bottom"/>
          </w:tcPr>
          <w:p>
            <w:pPr>
              <w:pStyle w:val="Normal"/>
              <w:jc w:val="end"/>
              <w:rPr>
                <w:b/>
                <w:bCs/>
                <w:i/>
                <w:i/>
                <w:iCs/>
                <w:color w:val="FFFFFF"/>
                <w:sz w:val="22"/>
                <w:szCs w:val="22"/>
              </w:rPr>
            </w:pPr>
            <w:r>
              <w:rPr>
                <w:b/>
                <w:bCs/>
                <w:i/>
                <w:iCs/>
                <w:color w:val="FFFFFF"/>
                <w:sz w:val="22"/>
                <w:szCs w:val="22"/>
              </w:rPr>
              <w:t>100%</w:t>
            </w:r>
          </w:p>
        </w:tc>
        <w:tc>
          <w:tcPr>
            <w:tcW w:w="1520" w:type="dxa"/>
            <w:tcBorders>
              <w:top w:val="single" w:sz="8" w:space="0" w:color="000000"/>
              <w:bottom w:val="single" w:sz="4" w:space="0" w:color="000000"/>
              <w:end w:val="single" w:sz="8" w:space="0" w:color="000000"/>
            </w:tcBorders>
            <w:shd w:fill="7F1F1F" w:val="clear"/>
            <w:vAlign w:val="center"/>
          </w:tcPr>
          <w:p>
            <w:pPr>
              <w:pStyle w:val="Normal"/>
              <w:jc w:val="center"/>
              <w:rPr>
                <w:b/>
                <w:bCs/>
                <w:i/>
                <w:i/>
                <w:iCs/>
                <w:color w:val="FFFFFF"/>
                <w:sz w:val="22"/>
                <w:szCs w:val="22"/>
              </w:rPr>
            </w:pPr>
            <w:r>
              <w:rPr>
                <w:b/>
                <w:bCs/>
                <w:i/>
                <w:iCs/>
                <w:color w:val="FFFFFF"/>
                <w:sz w:val="22"/>
                <w:szCs w:val="22"/>
              </w:rPr>
              <w:t>6 000 000</w:t>
            </w:r>
          </w:p>
        </w:tc>
      </w:tr>
      <w:tr>
        <w:trPr>
          <w:trHeight w:val="360" w:hRule="atLeast"/>
        </w:trPr>
        <w:tc>
          <w:tcPr>
            <w:tcW w:w="5860" w:type="dxa"/>
            <w:tcBorders>
              <w:top w:val="single" w:sz="4" w:space="0" w:color="000000"/>
              <w:start w:val="single" w:sz="8" w:space="0" w:color="000000"/>
              <w:bottom w:val="single" w:sz="4" w:space="0" w:color="000000"/>
              <w:end w:val="single" w:sz="4" w:space="0" w:color="000000"/>
            </w:tcBorders>
            <w:shd w:fill="7F1F1F" w:val="clear"/>
            <w:vAlign w:val="bottom"/>
          </w:tcPr>
          <w:p>
            <w:pPr>
              <w:pStyle w:val="Normal"/>
              <w:rPr>
                <w:b/>
                <w:bCs/>
                <w:i/>
                <w:i/>
                <w:iCs/>
                <w:color w:val="FFFFFF"/>
                <w:sz w:val="22"/>
                <w:szCs w:val="22"/>
              </w:rPr>
            </w:pPr>
            <w:r>
              <w:rPr>
                <w:b/>
                <w:bCs/>
                <w:i/>
                <w:iCs/>
                <w:color w:val="FFFFFF"/>
                <w:sz w:val="22"/>
                <w:szCs w:val="22"/>
              </w:rPr>
              <w:t>2. Le financement de projet</w:t>
            </w:r>
          </w:p>
        </w:tc>
        <w:tc>
          <w:tcPr>
            <w:tcW w:w="1200" w:type="dxa"/>
            <w:tcBorders>
              <w:top w:val="single" w:sz="4" w:space="0" w:color="000000"/>
              <w:bottom w:val="single" w:sz="4" w:space="0" w:color="000000"/>
              <w:end w:val="single" w:sz="4" w:space="0" w:color="000000"/>
            </w:tcBorders>
            <w:shd w:fill="7F1F1F" w:val="clear"/>
            <w:vAlign w:val="bottom"/>
          </w:tcPr>
          <w:p>
            <w:pPr>
              <w:pStyle w:val="Normal"/>
              <w:rPr>
                <w:b/>
                <w:bCs/>
                <w:i/>
                <w:i/>
                <w:iCs/>
                <w:color w:val="FFFFFF"/>
                <w:sz w:val="22"/>
                <w:szCs w:val="22"/>
              </w:rPr>
            </w:pPr>
            <w:r>
              <w:rPr>
                <w:b/>
                <w:bCs/>
                <w:i/>
                <w:iCs/>
                <w:color w:val="FFFFFF"/>
                <w:sz w:val="22"/>
                <w:szCs w:val="22"/>
              </w:rPr>
              <w:t> </w:t>
            </w:r>
          </w:p>
        </w:tc>
        <w:tc>
          <w:tcPr>
            <w:tcW w:w="1520" w:type="dxa"/>
            <w:tcBorders>
              <w:top w:val="single" w:sz="4" w:space="0" w:color="000000"/>
              <w:bottom w:val="single" w:sz="4" w:space="0" w:color="000000"/>
              <w:end w:val="single" w:sz="8" w:space="0" w:color="000000"/>
            </w:tcBorders>
            <w:shd w:fill="7F1F1F" w:val="clear"/>
            <w:vAlign w:val="center"/>
          </w:tcPr>
          <w:p>
            <w:pPr>
              <w:pStyle w:val="Normal"/>
              <w:jc w:val="center"/>
              <w:rPr>
                <w:b/>
                <w:bCs/>
                <w:i/>
                <w:i/>
                <w:iCs/>
                <w:color w:val="FFFFFF"/>
                <w:sz w:val="22"/>
                <w:szCs w:val="22"/>
              </w:rPr>
            </w:pPr>
            <w:r>
              <w:rPr>
                <w:b/>
                <w:bCs/>
                <w:i/>
                <w:iCs/>
                <w:color w:val="FFFFFF"/>
                <w:sz w:val="22"/>
                <w:szCs w:val="22"/>
              </w:rPr>
              <w:t> </w:t>
            </w:r>
          </w:p>
        </w:tc>
      </w:tr>
      <w:tr>
        <w:trPr>
          <w:trHeight w:val="315" w:hRule="atLeast"/>
        </w:trPr>
        <w:tc>
          <w:tcPr>
            <w:tcW w:w="5860" w:type="dxa"/>
            <w:tcBorders>
              <w:start w:val="single" w:sz="8" w:space="0" w:color="000000"/>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2.1 L'apport personnel</w:t>
            </w:r>
          </w:p>
        </w:tc>
        <w:tc>
          <w:tcPr>
            <w:tcW w:w="1200" w:type="dxa"/>
            <w:tcBorders>
              <w:bottom w:val="single" w:sz="4" w:space="0" w:color="000000"/>
              <w:end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10%</w:t>
            </w:r>
          </w:p>
        </w:tc>
        <w:tc>
          <w:tcPr>
            <w:tcW w:w="1520" w:type="dxa"/>
            <w:tcBorders>
              <w:bottom w:val="single" w:sz="4" w:space="0" w:color="000000"/>
              <w:end w:val="single" w:sz="8" w:space="0" w:color="000000"/>
            </w:tcBorders>
            <w:shd w:fill="21A6C9" w:val="clear"/>
            <w:vAlign w:val="center"/>
          </w:tcPr>
          <w:p>
            <w:pPr>
              <w:pStyle w:val="Normal"/>
              <w:jc w:val="center"/>
              <w:rPr>
                <w:b/>
                <w:bCs/>
                <w:i/>
                <w:i/>
                <w:iCs/>
                <w:color w:val="FFFFFF"/>
                <w:sz w:val="22"/>
                <w:szCs w:val="22"/>
              </w:rPr>
            </w:pPr>
            <w:r>
              <w:rPr>
                <w:b/>
                <w:bCs/>
                <w:i/>
                <w:iCs/>
                <w:color w:val="FFFFFF"/>
                <w:sz w:val="22"/>
                <w:szCs w:val="22"/>
              </w:rPr>
              <w:t>600 000</w:t>
            </w:r>
          </w:p>
        </w:tc>
      </w:tr>
      <w:tr>
        <w:trPr>
          <w:trHeight w:val="285" w:hRule="atLeast"/>
        </w:trPr>
        <w:tc>
          <w:tcPr>
            <w:tcW w:w="5860" w:type="dxa"/>
            <w:tcBorders>
              <w:start w:val="single" w:sz="8"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Apport en numéraire</w:t>
            </w:r>
          </w:p>
        </w:tc>
        <w:tc>
          <w:tcPr>
            <w:tcW w:w="120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10%</w:t>
            </w:r>
          </w:p>
        </w:tc>
        <w:tc>
          <w:tcPr>
            <w:tcW w:w="1520" w:type="dxa"/>
            <w:tcBorders>
              <w:bottom w:val="single" w:sz="4" w:space="0" w:color="000000"/>
              <w:end w:val="single" w:sz="8" w:space="0" w:color="000000"/>
            </w:tcBorders>
            <w:vAlign w:val="center"/>
          </w:tcPr>
          <w:p>
            <w:pPr>
              <w:pStyle w:val="Normal"/>
              <w:jc w:val="center"/>
              <w:rPr>
                <w:color w:val="000000"/>
                <w:sz w:val="22"/>
                <w:szCs w:val="22"/>
              </w:rPr>
            </w:pPr>
            <w:r>
              <w:rPr>
                <w:color w:val="000000"/>
                <w:sz w:val="22"/>
                <w:szCs w:val="22"/>
              </w:rPr>
              <w:t>600 000</w:t>
            </w:r>
          </w:p>
        </w:tc>
      </w:tr>
      <w:tr>
        <w:trPr>
          <w:trHeight w:val="315" w:hRule="atLeast"/>
        </w:trPr>
        <w:tc>
          <w:tcPr>
            <w:tcW w:w="5860" w:type="dxa"/>
            <w:tcBorders>
              <w:start w:val="single" w:sz="8" w:space="0" w:color="000000"/>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2.2 La contribution (Primes) du FACEJ</w:t>
            </w:r>
          </w:p>
        </w:tc>
        <w:tc>
          <w:tcPr>
            <w:tcW w:w="1200" w:type="dxa"/>
            <w:tcBorders>
              <w:bottom w:val="single" w:sz="4" w:space="0" w:color="000000"/>
              <w:end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0%</w:t>
            </w:r>
          </w:p>
        </w:tc>
        <w:tc>
          <w:tcPr>
            <w:tcW w:w="1520" w:type="dxa"/>
            <w:tcBorders>
              <w:bottom w:val="single" w:sz="4" w:space="0" w:color="000000"/>
              <w:end w:val="single" w:sz="8" w:space="0" w:color="000000"/>
            </w:tcBorders>
            <w:shd w:fill="21A6C9" w:val="clear"/>
            <w:vAlign w:val="center"/>
          </w:tcPr>
          <w:p>
            <w:pPr>
              <w:pStyle w:val="Normal"/>
              <w:jc w:val="center"/>
              <w:rPr>
                <w:b/>
                <w:bCs/>
                <w:i/>
                <w:i/>
                <w:iCs/>
                <w:color w:val="FFFFFF"/>
                <w:sz w:val="22"/>
                <w:szCs w:val="22"/>
              </w:rPr>
            </w:pPr>
            <w:r>
              <w:rPr>
                <w:b/>
                <w:bCs/>
                <w:i/>
                <w:iCs/>
                <w:color w:val="FFFFFF"/>
                <w:sz w:val="22"/>
                <w:szCs w:val="22"/>
              </w:rPr>
              <w:t>0</w:t>
            </w:r>
          </w:p>
        </w:tc>
      </w:tr>
      <w:tr>
        <w:trPr>
          <w:trHeight w:val="285" w:hRule="atLeast"/>
        </w:trPr>
        <w:tc>
          <w:tcPr>
            <w:tcW w:w="5860" w:type="dxa"/>
            <w:tcBorders>
              <w:start w:val="single" w:sz="8"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 xml:space="preserve">Subvention « création emploi » </w:t>
            </w:r>
          </w:p>
        </w:tc>
        <w:tc>
          <w:tcPr>
            <w:tcW w:w="120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0%</w:t>
            </w:r>
          </w:p>
        </w:tc>
        <w:tc>
          <w:tcPr>
            <w:tcW w:w="1520" w:type="dxa"/>
            <w:tcBorders>
              <w:bottom w:val="single" w:sz="4" w:space="0" w:color="000000"/>
              <w:end w:val="single" w:sz="8" w:space="0" w:color="000000"/>
            </w:tcBorders>
            <w:vAlign w:val="center"/>
          </w:tcPr>
          <w:p>
            <w:pPr>
              <w:pStyle w:val="Normal"/>
              <w:jc w:val="center"/>
              <w:rPr>
                <w:color w:val="000000"/>
                <w:sz w:val="22"/>
                <w:szCs w:val="22"/>
              </w:rPr>
            </w:pPr>
            <w:r>
              <w:rPr>
                <w:color w:val="000000"/>
                <w:sz w:val="22"/>
                <w:szCs w:val="22"/>
              </w:rPr>
              <w:t>0</w:t>
            </w:r>
          </w:p>
        </w:tc>
      </w:tr>
      <w:tr>
        <w:trPr>
          <w:trHeight w:val="285" w:hRule="atLeast"/>
        </w:trPr>
        <w:tc>
          <w:tcPr>
            <w:tcW w:w="5860" w:type="dxa"/>
            <w:tcBorders>
              <w:start w:val="single" w:sz="8"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 xml:space="preserve">Subvention « innovants» </w:t>
            </w:r>
          </w:p>
        </w:tc>
        <w:tc>
          <w:tcPr>
            <w:tcW w:w="120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0%</w:t>
            </w:r>
          </w:p>
        </w:tc>
        <w:tc>
          <w:tcPr>
            <w:tcW w:w="1520" w:type="dxa"/>
            <w:tcBorders>
              <w:bottom w:val="single" w:sz="4" w:space="0" w:color="000000"/>
              <w:end w:val="single" w:sz="8" w:space="0" w:color="000000"/>
            </w:tcBorders>
            <w:vAlign w:val="center"/>
          </w:tcPr>
          <w:p>
            <w:pPr>
              <w:pStyle w:val="Normal"/>
              <w:jc w:val="center"/>
              <w:rPr>
                <w:color w:val="000000"/>
                <w:sz w:val="22"/>
                <w:szCs w:val="22"/>
              </w:rPr>
            </w:pPr>
            <w:r>
              <w:rPr>
                <w:color w:val="000000"/>
                <w:sz w:val="22"/>
                <w:szCs w:val="22"/>
              </w:rPr>
              <w:t>0</w:t>
            </w:r>
          </w:p>
        </w:tc>
      </w:tr>
      <w:tr>
        <w:trPr>
          <w:trHeight w:val="285" w:hRule="atLeast"/>
        </w:trPr>
        <w:tc>
          <w:tcPr>
            <w:tcW w:w="5860" w:type="dxa"/>
            <w:tcBorders>
              <w:start w:val="single" w:sz="8"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Subvention (Projets verts et Verdissement)</w:t>
            </w:r>
          </w:p>
        </w:tc>
        <w:tc>
          <w:tcPr>
            <w:tcW w:w="120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0%</w:t>
            </w:r>
          </w:p>
        </w:tc>
        <w:tc>
          <w:tcPr>
            <w:tcW w:w="1520" w:type="dxa"/>
            <w:tcBorders>
              <w:bottom w:val="single" w:sz="4" w:space="0" w:color="000000"/>
              <w:end w:val="single" w:sz="8" w:space="0" w:color="000000"/>
            </w:tcBorders>
            <w:vAlign w:val="center"/>
          </w:tcPr>
          <w:p>
            <w:pPr>
              <w:pStyle w:val="Normal"/>
              <w:jc w:val="center"/>
              <w:rPr>
                <w:color w:val="000000"/>
                <w:sz w:val="22"/>
                <w:szCs w:val="22"/>
              </w:rPr>
            </w:pPr>
            <w:r>
              <w:rPr>
                <w:color w:val="000000"/>
                <w:sz w:val="22"/>
                <w:szCs w:val="22"/>
              </w:rPr>
              <w:t>0</w:t>
            </w:r>
          </w:p>
        </w:tc>
      </w:tr>
      <w:tr>
        <w:trPr>
          <w:trHeight w:val="315" w:hRule="atLeast"/>
        </w:trPr>
        <w:tc>
          <w:tcPr>
            <w:tcW w:w="5860" w:type="dxa"/>
            <w:tcBorders>
              <w:start w:val="single" w:sz="8" w:space="0" w:color="000000"/>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2.3 Le crédit sollicité</w:t>
            </w:r>
          </w:p>
        </w:tc>
        <w:tc>
          <w:tcPr>
            <w:tcW w:w="1200" w:type="dxa"/>
            <w:tcBorders>
              <w:bottom w:val="single" w:sz="4" w:space="0" w:color="000000"/>
              <w:end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90%</w:t>
            </w:r>
          </w:p>
        </w:tc>
        <w:tc>
          <w:tcPr>
            <w:tcW w:w="1520" w:type="dxa"/>
            <w:tcBorders>
              <w:bottom w:val="single" w:sz="4" w:space="0" w:color="000000"/>
              <w:end w:val="single" w:sz="8" w:space="0" w:color="000000"/>
            </w:tcBorders>
            <w:shd w:fill="21A6C9" w:val="clear"/>
            <w:vAlign w:val="center"/>
          </w:tcPr>
          <w:p>
            <w:pPr>
              <w:pStyle w:val="Normal"/>
              <w:jc w:val="center"/>
              <w:rPr>
                <w:b/>
                <w:bCs/>
                <w:i/>
                <w:i/>
                <w:iCs/>
                <w:color w:val="FFFFFF"/>
                <w:sz w:val="22"/>
                <w:szCs w:val="22"/>
              </w:rPr>
            </w:pPr>
            <w:r>
              <w:rPr>
                <w:b/>
                <w:bCs/>
                <w:i/>
                <w:iCs/>
                <w:color w:val="FFFFFF"/>
                <w:sz w:val="22"/>
                <w:szCs w:val="22"/>
              </w:rPr>
              <w:t>5 400 000</w:t>
            </w:r>
          </w:p>
        </w:tc>
      </w:tr>
      <w:tr>
        <w:trPr>
          <w:trHeight w:val="300" w:hRule="atLeast"/>
        </w:trPr>
        <w:tc>
          <w:tcPr>
            <w:tcW w:w="5860" w:type="dxa"/>
            <w:tcBorders>
              <w:start w:val="single" w:sz="8" w:space="0" w:color="000000"/>
              <w:bottom w:val="single" w:sz="8" w:space="0" w:color="000000"/>
              <w:end w:val="single" w:sz="4" w:space="0" w:color="000000"/>
            </w:tcBorders>
            <w:vAlign w:val="bottom"/>
          </w:tcPr>
          <w:p>
            <w:pPr>
              <w:pStyle w:val="Normal"/>
              <w:rPr>
                <w:color w:val="000000"/>
                <w:sz w:val="22"/>
                <w:szCs w:val="22"/>
              </w:rPr>
            </w:pPr>
            <w:r>
              <w:rPr>
                <w:color w:val="000000"/>
                <w:sz w:val="22"/>
                <w:szCs w:val="22"/>
              </w:rPr>
              <w:t xml:space="preserve">Financement </w:t>
            </w:r>
          </w:p>
        </w:tc>
        <w:tc>
          <w:tcPr>
            <w:tcW w:w="1200" w:type="dxa"/>
            <w:tcBorders>
              <w:bottom w:val="single" w:sz="8" w:space="0" w:color="000000"/>
              <w:end w:val="single" w:sz="4" w:space="0" w:color="000000"/>
            </w:tcBorders>
            <w:vAlign w:val="center"/>
          </w:tcPr>
          <w:p>
            <w:pPr>
              <w:pStyle w:val="Normal"/>
              <w:jc w:val="center"/>
              <w:rPr>
                <w:color w:val="000000"/>
                <w:sz w:val="22"/>
                <w:szCs w:val="22"/>
              </w:rPr>
            </w:pPr>
            <w:r>
              <w:rPr>
                <w:color w:val="000000"/>
                <w:sz w:val="22"/>
                <w:szCs w:val="22"/>
              </w:rPr>
              <w:t>90%</w:t>
            </w:r>
          </w:p>
        </w:tc>
        <w:tc>
          <w:tcPr>
            <w:tcW w:w="1520" w:type="dxa"/>
            <w:tcBorders>
              <w:bottom w:val="single" w:sz="8" w:space="0" w:color="000000"/>
              <w:end w:val="single" w:sz="8" w:space="0" w:color="000000"/>
            </w:tcBorders>
            <w:shd w:fill="E2EFD9" w:val="clear"/>
            <w:vAlign w:val="center"/>
          </w:tcPr>
          <w:p>
            <w:pPr>
              <w:pStyle w:val="Normal"/>
              <w:jc w:val="center"/>
              <w:rPr>
                <w:b/>
                <w:bCs/>
                <w:color w:val="000000"/>
                <w:sz w:val="22"/>
                <w:szCs w:val="22"/>
              </w:rPr>
            </w:pPr>
            <w:r>
              <w:rPr>
                <w:b/>
                <w:bCs/>
                <w:color w:val="000000"/>
                <w:sz w:val="22"/>
                <w:szCs w:val="22"/>
              </w:rPr>
              <w:t>5 400 000</w:t>
            </w:r>
          </w:p>
        </w:tc>
      </w:tr>
      <w:tr>
        <w:trPr>
          <w:trHeight w:val="285" w:hRule="atLeast"/>
        </w:trPr>
        <w:tc>
          <w:tcPr>
            <w:tcW w:w="5860" w:type="dxa"/>
            <w:tcBorders>
              <w:start w:val="single" w:sz="8" w:space="0" w:color="000000"/>
              <w:bottom w:val="single" w:sz="4" w:space="0" w:color="000000"/>
              <w:end w:val="single" w:sz="4" w:space="0" w:color="000000"/>
            </w:tcBorders>
            <w:shd w:fill="D63431" w:val="clear"/>
            <w:vAlign w:val="center"/>
          </w:tcPr>
          <w:p>
            <w:pPr>
              <w:pStyle w:val="Normal"/>
              <w:rPr>
                <w:b/>
                <w:bCs/>
                <w:i/>
                <w:i/>
                <w:iCs/>
                <w:color w:val="FFFFFF"/>
                <w:sz w:val="22"/>
                <w:szCs w:val="22"/>
              </w:rPr>
            </w:pPr>
            <w:r>
              <w:rPr>
                <w:b/>
                <w:bCs/>
                <w:i/>
                <w:iCs/>
                <w:color w:val="FFFFFF"/>
                <w:sz w:val="22"/>
                <w:szCs w:val="22"/>
              </w:rPr>
              <w:t>Conditions de financement des IFS</w:t>
            </w:r>
          </w:p>
        </w:tc>
        <w:tc>
          <w:tcPr>
            <w:tcW w:w="1200" w:type="dxa"/>
            <w:tcBorders>
              <w:bottom w:val="single" w:sz="4" w:space="0" w:color="000000"/>
              <w:end w:val="single" w:sz="4" w:space="0" w:color="000000"/>
            </w:tcBorders>
            <w:shd w:fill="D63431" w:val="clear"/>
            <w:vAlign w:val="bottom"/>
          </w:tcPr>
          <w:p>
            <w:pPr>
              <w:pStyle w:val="Normal"/>
              <w:rPr>
                <w:b/>
                <w:bCs/>
                <w:i/>
                <w:i/>
                <w:iCs/>
                <w:color w:val="FFFFFF"/>
                <w:sz w:val="22"/>
                <w:szCs w:val="22"/>
              </w:rPr>
            </w:pPr>
            <w:r>
              <w:rPr>
                <w:b/>
                <w:bCs/>
                <w:i/>
                <w:iCs/>
                <w:color w:val="FFFFFF"/>
                <w:sz w:val="22"/>
                <w:szCs w:val="22"/>
              </w:rPr>
              <w:t> </w:t>
            </w:r>
          </w:p>
        </w:tc>
        <w:tc>
          <w:tcPr>
            <w:tcW w:w="1520" w:type="dxa"/>
            <w:tcBorders>
              <w:bottom w:val="single" w:sz="4" w:space="0" w:color="000000"/>
              <w:end w:val="single" w:sz="8" w:space="0" w:color="000000"/>
            </w:tcBorders>
            <w:shd w:fill="D63431" w:val="clear"/>
            <w:vAlign w:val="bottom"/>
          </w:tcPr>
          <w:p>
            <w:pPr>
              <w:pStyle w:val="Normal"/>
              <w:rPr>
                <w:b/>
                <w:bCs/>
                <w:i/>
                <w:i/>
                <w:iCs/>
                <w:color w:val="FFFFFF"/>
                <w:sz w:val="22"/>
                <w:szCs w:val="22"/>
              </w:rPr>
            </w:pPr>
            <w:r>
              <w:rPr>
                <w:b/>
                <w:bCs/>
                <w:i/>
                <w:iCs/>
                <w:color w:val="FFFFFF"/>
                <w:sz w:val="22"/>
                <w:szCs w:val="22"/>
              </w:rPr>
              <w:t> </w:t>
            </w:r>
          </w:p>
        </w:tc>
      </w:tr>
      <w:tr>
        <w:trPr>
          <w:trHeight w:val="285" w:hRule="atLeast"/>
        </w:trPr>
        <w:tc>
          <w:tcPr>
            <w:tcW w:w="5860" w:type="dxa"/>
            <w:tcBorders>
              <w:start w:val="single" w:sz="8" w:space="0" w:color="000000"/>
              <w:bottom w:val="single" w:sz="4" w:space="0" w:color="000000"/>
              <w:end w:val="single" w:sz="4" w:space="0" w:color="000000"/>
            </w:tcBorders>
            <w:shd w:fill="FFFFFF" w:val="clear"/>
            <w:vAlign w:val="center"/>
          </w:tcPr>
          <w:p>
            <w:pPr>
              <w:pStyle w:val="Normal"/>
              <w:rPr>
                <w:color w:val="000000"/>
                <w:sz w:val="22"/>
                <w:szCs w:val="22"/>
              </w:rPr>
            </w:pPr>
            <w:r>
              <w:rPr>
                <w:color w:val="000000"/>
                <w:sz w:val="22"/>
                <w:szCs w:val="22"/>
              </w:rPr>
              <w:t>Durée du prêt</w:t>
            </w:r>
          </w:p>
        </w:tc>
        <w:tc>
          <w:tcPr>
            <w:tcW w:w="1200" w:type="dxa"/>
            <w:tcBorders>
              <w:bottom w:val="single" w:sz="4" w:space="0" w:color="000000"/>
              <w:end w:val="single" w:sz="4" w:space="0" w:color="000000"/>
            </w:tcBorders>
            <w:shd w:fill="FFFFFF" w:val="clear"/>
            <w:vAlign w:val="center"/>
          </w:tcPr>
          <w:p>
            <w:pPr>
              <w:pStyle w:val="Normal"/>
              <w:jc w:val="center"/>
              <w:rPr>
                <w:color w:val="000000"/>
                <w:sz w:val="22"/>
                <w:szCs w:val="22"/>
              </w:rPr>
            </w:pPr>
            <w:r>
              <w:rPr>
                <w:color w:val="000000"/>
                <w:sz w:val="22"/>
                <w:szCs w:val="22"/>
              </w:rPr>
              <w:t>36</w:t>
            </w:r>
          </w:p>
        </w:tc>
        <w:tc>
          <w:tcPr>
            <w:tcW w:w="1520" w:type="dxa"/>
            <w:tcBorders>
              <w:bottom w:val="single" w:sz="4" w:space="0" w:color="000000"/>
              <w:end w:val="single" w:sz="8" w:space="0" w:color="000000"/>
            </w:tcBorders>
            <w:shd w:fill="FFFFFF" w:val="clear"/>
            <w:vAlign w:val="center"/>
          </w:tcPr>
          <w:p>
            <w:pPr>
              <w:pStyle w:val="Normal"/>
              <w:jc w:val="center"/>
              <w:rPr>
                <w:color w:val="000000"/>
                <w:sz w:val="22"/>
                <w:szCs w:val="22"/>
              </w:rPr>
            </w:pPr>
            <w:r>
              <w:rPr>
                <w:color w:val="000000"/>
                <w:sz w:val="22"/>
                <w:szCs w:val="22"/>
              </w:rPr>
              <w:t>Mois</w:t>
            </w:r>
          </w:p>
        </w:tc>
      </w:tr>
      <w:tr>
        <w:trPr>
          <w:trHeight w:val="285" w:hRule="atLeast"/>
        </w:trPr>
        <w:tc>
          <w:tcPr>
            <w:tcW w:w="5860" w:type="dxa"/>
            <w:tcBorders>
              <w:start w:val="single" w:sz="8" w:space="0" w:color="000000"/>
              <w:bottom w:val="single" w:sz="4" w:space="0" w:color="000000"/>
              <w:end w:val="single" w:sz="4" w:space="0" w:color="000000"/>
            </w:tcBorders>
            <w:shd w:fill="FFFFFF" w:val="clear"/>
            <w:vAlign w:val="center"/>
          </w:tcPr>
          <w:p>
            <w:pPr>
              <w:pStyle w:val="Normal"/>
              <w:rPr>
                <w:color w:val="000000"/>
                <w:sz w:val="22"/>
                <w:szCs w:val="22"/>
              </w:rPr>
            </w:pPr>
            <w:r>
              <w:rPr>
                <w:color w:val="000000"/>
                <w:sz w:val="22"/>
                <w:szCs w:val="22"/>
              </w:rPr>
              <w:t>Taux d'intérêt</w:t>
            </w:r>
          </w:p>
        </w:tc>
        <w:tc>
          <w:tcPr>
            <w:tcW w:w="1200" w:type="dxa"/>
            <w:tcBorders>
              <w:bottom w:val="single" w:sz="4" w:space="0" w:color="000000"/>
              <w:end w:val="single" w:sz="4" w:space="0" w:color="000000"/>
            </w:tcBorders>
            <w:shd w:fill="FFFFFF" w:val="clear"/>
            <w:vAlign w:val="center"/>
          </w:tcPr>
          <w:p>
            <w:pPr>
              <w:pStyle w:val="Normal"/>
              <w:jc w:val="center"/>
              <w:rPr>
                <w:color w:val="000000"/>
                <w:sz w:val="22"/>
                <w:szCs w:val="22"/>
              </w:rPr>
            </w:pPr>
            <w:r>
              <w:rPr>
                <w:color w:val="000000"/>
                <w:sz w:val="22"/>
                <w:szCs w:val="22"/>
              </w:rPr>
              <w:t>8%</w:t>
            </w:r>
          </w:p>
        </w:tc>
        <w:tc>
          <w:tcPr>
            <w:tcW w:w="1520" w:type="dxa"/>
            <w:tcBorders>
              <w:bottom w:val="single" w:sz="4" w:space="0" w:color="000000"/>
              <w:end w:val="single" w:sz="8" w:space="0" w:color="000000"/>
            </w:tcBorders>
            <w:shd w:fill="FFFFFF" w:val="clear"/>
            <w:vAlign w:val="center"/>
          </w:tcPr>
          <w:p>
            <w:pPr>
              <w:pStyle w:val="Normal"/>
              <w:jc w:val="center"/>
              <w:rPr>
                <w:color w:val="000000"/>
                <w:sz w:val="22"/>
                <w:szCs w:val="22"/>
              </w:rPr>
            </w:pPr>
            <w:r>
              <w:rPr>
                <w:color w:val="000000"/>
                <w:sz w:val="22"/>
                <w:szCs w:val="22"/>
              </w:rPr>
              <w:t>An</w:t>
            </w:r>
          </w:p>
        </w:tc>
      </w:tr>
      <w:tr>
        <w:trPr>
          <w:trHeight w:val="285" w:hRule="atLeast"/>
        </w:trPr>
        <w:tc>
          <w:tcPr>
            <w:tcW w:w="5860" w:type="dxa"/>
            <w:tcBorders>
              <w:start w:val="single" w:sz="8" w:space="0" w:color="000000"/>
              <w:bottom w:val="single" w:sz="4" w:space="0" w:color="000000"/>
              <w:end w:val="single" w:sz="4" w:space="0" w:color="000000"/>
            </w:tcBorders>
            <w:shd w:fill="FFFFFF" w:val="clear"/>
            <w:vAlign w:val="center"/>
          </w:tcPr>
          <w:p>
            <w:pPr>
              <w:pStyle w:val="Normal"/>
              <w:rPr>
                <w:color w:val="000000"/>
                <w:sz w:val="22"/>
                <w:szCs w:val="22"/>
              </w:rPr>
            </w:pPr>
            <w:r>
              <w:rPr>
                <w:color w:val="000000"/>
                <w:sz w:val="22"/>
                <w:szCs w:val="22"/>
              </w:rPr>
              <w:t>Différé</w:t>
            </w:r>
          </w:p>
        </w:tc>
        <w:tc>
          <w:tcPr>
            <w:tcW w:w="1200" w:type="dxa"/>
            <w:tcBorders>
              <w:bottom w:val="single" w:sz="4" w:space="0" w:color="000000"/>
              <w:end w:val="single" w:sz="4" w:space="0" w:color="000000"/>
            </w:tcBorders>
            <w:shd w:fill="FFFFFF" w:val="clear"/>
            <w:vAlign w:val="center"/>
          </w:tcPr>
          <w:p>
            <w:pPr>
              <w:pStyle w:val="Normal"/>
              <w:jc w:val="center"/>
              <w:rPr>
                <w:color w:val="000000"/>
                <w:sz w:val="22"/>
                <w:szCs w:val="22"/>
              </w:rPr>
            </w:pPr>
            <w:r>
              <w:rPr>
                <w:color w:val="000000"/>
                <w:sz w:val="22"/>
                <w:szCs w:val="22"/>
              </w:rPr>
              <w:t>3</w:t>
            </w:r>
          </w:p>
        </w:tc>
        <w:tc>
          <w:tcPr>
            <w:tcW w:w="1520" w:type="dxa"/>
            <w:tcBorders>
              <w:bottom w:val="single" w:sz="4" w:space="0" w:color="000000"/>
              <w:end w:val="single" w:sz="8" w:space="0" w:color="000000"/>
            </w:tcBorders>
            <w:shd w:fill="FFFFFF" w:val="clear"/>
            <w:vAlign w:val="center"/>
          </w:tcPr>
          <w:p>
            <w:pPr>
              <w:pStyle w:val="Normal"/>
              <w:jc w:val="center"/>
              <w:rPr>
                <w:color w:val="000000"/>
                <w:sz w:val="22"/>
                <w:szCs w:val="22"/>
              </w:rPr>
            </w:pPr>
            <w:r>
              <w:rPr>
                <w:color w:val="000000"/>
                <w:sz w:val="22"/>
                <w:szCs w:val="22"/>
              </w:rPr>
              <w:t>mois</w:t>
            </w:r>
          </w:p>
        </w:tc>
      </w:tr>
      <w:tr>
        <w:trPr>
          <w:trHeight w:val="285" w:hRule="atLeast"/>
        </w:trPr>
        <w:tc>
          <w:tcPr>
            <w:tcW w:w="5860" w:type="dxa"/>
            <w:tcBorders>
              <w:start w:val="single" w:sz="8" w:space="0" w:color="000000"/>
              <w:bottom w:val="single" w:sz="4" w:space="0" w:color="000000"/>
              <w:end w:val="single" w:sz="4" w:space="0" w:color="000000"/>
            </w:tcBorders>
            <w:shd w:fill="FFFFFF" w:val="clear"/>
            <w:vAlign w:val="center"/>
          </w:tcPr>
          <w:p>
            <w:pPr>
              <w:pStyle w:val="Normal"/>
              <w:rPr>
                <w:color w:val="000000"/>
                <w:sz w:val="22"/>
                <w:szCs w:val="22"/>
              </w:rPr>
            </w:pPr>
            <w:r>
              <w:rPr>
                <w:color w:val="000000"/>
                <w:sz w:val="22"/>
                <w:szCs w:val="22"/>
              </w:rPr>
              <w:t>Échéance de paiement</w:t>
            </w:r>
          </w:p>
        </w:tc>
        <w:tc>
          <w:tcPr>
            <w:tcW w:w="1200" w:type="dxa"/>
            <w:tcBorders>
              <w:bottom w:val="single" w:sz="4" w:space="0" w:color="000000"/>
              <w:end w:val="single" w:sz="4" w:space="0" w:color="000000"/>
            </w:tcBorders>
            <w:shd w:fill="FFFFFF" w:val="clear"/>
            <w:vAlign w:val="center"/>
          </w:tcPr>
          <w:p>
            <w:pPr>
              <w:pStyle w:val="Normal"/>
              <w:jc w:val="center"/>
              <w:rPr>
                <w:color w:val="000000"/>
                <w:sz w:val="22"/>
                <w:szCs w:val="22"/>
              </w:rPr>
            </w:pPr>
            <w:r>
              <w:rPr>
                <w:color w:val="000000"/>
                <w:sz w:val="22"/>
                <w:szCs w:val="22"/>
              </w:rPr>
              <w:t>36</w:t>
            </w:r>
          </w:p>
        </w:tc>
        <w:tc>
          <w:tcPr>
            <w:tcW w:w="1520" w:type="dxa"/>
            <w:tcBorders>
              <w:bottom w:val="single" w:sz="4" w:space="0" w:color="000000"/>
              <w:end w:val="single" w:sz="8" w:space="0" w:color="000000"/>
            </w:tcBorders>
            <w:shd w:fill="FFFFFF" w:val="clear"/>
            <w:vAlign w:val="center"/>
          </w:tcPr>
          <w:p>
            <w:pPr>
              <w:pStyle w:val="Normal"/>
              <w:jc w:val="center"/>
              <w:rPr>
                <w:color w:val="000000"/>
                <w:sz w:val="22"/>
                <w:szCs w:val="22"/>
              </w:rPr>
            </w:pPr>
            <w:r>
              <w:rPr>
                <w:color w:val="000000"/>
                <w:sz w:val="22"/>
                <w:szCs w:val="22"/>
              </w:rPr>
              <w:t>mois</w:t>
            </w:r>
          </w:p>
        </w:tc>
      </w:tr>
      <w:tr>
        <w:trPr>
          <w:trHeight w:val="300" w:hRule="atLeast"/>
        </w:trPr>
        <w:tc>
          <w:tcPr>
            <w:tcW w:w="5860" w:type="dxa"/>
            <w:tcBorders>
              <w:start w:val="single" w:sz="8" w:space="0" w:color="000000"/>
              <w:bottom w:val="single" w:sz="8" w:space="0" w:color="000000"/>
              <w:end w:val="single" w:sz="4" w:space="0" w:color="000000"/>
            </w:tcBorders>
            <w:shd w:fill="FFFFFF" w:val="clear"/>
            <w:vAlign w:val="center"/>
          </w:tcPr>
          <w:p>
            <w:pPr>
              <w:pStyle w:val="Normal"/>
              <w:rPr>
                <w:color w:val="000000"/>
                <w:sz w:val="22"/>
                <w:szCs w:val="22"/>
              </w:rPr>
            </w:pPr>
            <w:r>
              <w:rPr>
                <w:color w:val="000000"/>
                <w:sz w:val="22"/>
                <w:szCs w:val="22"/>
              </w:rPr>
              <w:t>TAF</w:t>
            </w:r>
          </w:p>
        </w:tc>
        <w:tc>
          <w:tcPr>
            <w:tcW w:w="1200" w:type="dxa"/>
            <w:tcBorders>
              <w:bottom w:val="single" w:sz="8" w:space="0" w:color="000000"/>
              <w:end w:val="single" w:sz="4" w:space="0" w:color="000000"/>
            </w:tcBorders>
            <w:shd w:fill="FFFFFF" w:val="clear"/>
            <w:vAlign w:val="center"/>
          </w:tcPr>
          <w:p>
            <w:pPr>
              <w:pStyle w:val="Normal"/>
              <w:jc w:val="center"/>
              <w:rPr>
                <w:color w:val="000000"/>
                <w:sz w:val="22"/>
                <w:szCs w:val="22"/>
              </w:rPr>
            </w:pPr>
            <w:r>
              <w:rPr>
                <w:color w:val="000000"/>
                <w:sz w:val="22"/>
                <w:szCs w:val="22"/>
              </w:rPr>
              <w:t>17%</w:t>
            </w:r>
          </w:p>
        </w:tc>
        <w:tc>
          <w:tcPr>
            <w:tcW w:w="1520" w:type="dxa"/>
            <w:tcBorders>
              <w:bottom w:val="single" w:sz="8" w:space="0" w:color="000000"/>
              <w:end w:val="single" w:sz="8" w:space="0" w:color="000000"/>
            </w:tcBorders>
            <w:shd w:fill="FFFFFF" w:val="clear"/>
            <w:vAlign w:val="center"/>
          </w:tcPr>
          <w:p>
            <w:pPr>
              <w:pStyle w:val="Normal"/>
              <w:jc w:val="center"/>
              <w:rPr>
                <w:color w:val="000000"/>
                <w:sz w:val="22"/>
                <w:szCs w:val="22"/>
              </w:rPr>
            </w:pPr>
            <w:r>
              <w:rPr>
                <w:color w:val="000000"/>
                <w:sz w:val="22"/>
                <w:szCs w:val="22"/>
              </w:rPr>
              <w:t> </w:t>
            </w:r>
          </w:p>
        </w:tc>
      </w:tr>
    </w:tbl>
    <w:p>
      <w:pPr>
        <w:jc w:val="center"/>
      </w:pPr>
      <w:r>
        <w:drawing>
          <wp:inline xmlns:a="http://schemas.openxmlformats.org/drawingml/2006/main" xmlns:pic="http://schemas.openxmlformats.org/drawingml/2006/picture">
            <wp:extent cx="5400000" cy="2005714"/>
            <wp:docPr id="3" name="Picture 3"/>
            <wp:cNvGraphicFramePr>
              <a:graphicFrameLocks noChangeAspect="1"/>
            </wp:cNvGraphicFramePr>
            <a:graphic>
              <a:graphicData uri="http://schemas.openxmlformats.org/drawingml/2006/picture">
                <pic:pic>
                  <pic:nvPicPr>
                    <pic:cNvPr id="0" name="emplois_ressources.png"/>
                    <pic:cNvPicPr/>
                  </pic:nvPicPr>
                  <pic:blipFill>
                    <a:blip r:embed="rId10"/>
                    <a:stretch>
                      <a:fillRect/>
                    </a:stretch>
                  </pic:blipFill>
                  <pic:spPr>
                    <a:xfrm>
                      <a:off x="0" y="0"/>
                      <a:ext cx="5400000" cy="2005714"/>
                    </a:xfrm>
                    <a:prstGeom prst="rect"/>
                  </pic:spPr>
                </pic:pic>
              </a:graphicData>
            </a:graphic>
          </wp:inline>
        </w:drawing>
      </w:r>
    </w:p>
    <w:p>
      <w:pPr>
        <w:jc w:val="center"/>
      </w:pPr>
      <w:r>
        <w:rPr>
          <w:i/>
          <w:sz w:val="18"/>
        </w:rPr>
        <w:t>Graphique 1 – Emplois et ressources du projet (millions de F CFA)</w:t>
      </w:r>
    </w:p>
    <w:p>
      <w:pPr>
        <w:pStyle w:val="Heading2"/>
        <w:keepLines/>
        <w:numPr>
          <w:ilvl w:val="1"/>
          <w:numId w:val="4"/>
        </w:numPr>
        <w:spacing w:before="120" w:after="120"/>
        <w:ind w:hanging="491" w:start="851" w:end="0"/>
        <w:jc w:val="both"/>
        <w:rPr>
          <w:rFonts w:ascii="Times New Roman" w:hAnsi="Times New Roman" w:cs="Times New Roman"/>
          <w:i w:val="false"/>
          <w:i w:val="false"/>
          <w:iCs w:val="false"/>
          <w:lang w:val="fr-CI"/>
        </w:rPr>
      </w:pPr>
      <w:bookmarkStart w:id="24" w:name="__RefHeading___Toc234831723"/>
      <w:bookmarkEnd w:id="24"/>
      <w:r>
        <w:rPr>
          <w:rFonts w:cs="Times New Roman" w:ascii="Times New Roman" w:hAnsi="Times New Roman"/>
          <w:i w:val="false"/>
          <w:iCs w:val="false"/>
          <w:lang w:val="fr-CI"/>
        </w:rPr>
        <w:t>Compte d'exploitation prévisionnel</w:t>
      </w:r>
    </w:p>
    <w:tbl>
      <w:tblPr>
        <w:tblW w:w="9928" w:type="dxa"/>
        <w:jc w:val="start"/>
        <w:tblInd w:w="65" w:type="dxa"/>
        <w:tblLayout w:type="fixed"/>
        <w:tblCellMar>
          <w:top w:w="0" w:type="dxa"/>
          <w:start w:w="70" w:type="dxa"/>
          <w:bottom w:w="0" w:type="dxa"/>
          <w:end w:w="70" w:type="dxa"/>
        </w:tblCellMar>
      </w:tblPr>
      <w:tblGrid>
        <w:gridCol w:w="3124"/>
        <w:gridCol w:w="1276"/>
        <w:gridCol w:w="1417"/>
        <w:gridCol w:w="1418"/>
        <w:gridCol w:w="1417"/>
        <w:gridCol w:w="284"/>
        <w:gridCol w:w="992"/>
      </w:tblGrid>
      <w:tr>
        <w:trPr>
          <w:trHeight w:val="405" w:hRule="atLeast"/>
        </w:trPr>
        <w:tc>
          <w:tcPr>
            <w:tcW w:w="7235" w:type="dxa"/>
            <w:gridSpan w:val="4"/>
            <w:tcBorders>
              <w:top w:val="single" w:sz="4" w:space="0" w:color="000000"/>
              <w:start w:val="single" w:sz="4" w:space="0" w:color="000000"/>
              <w:bottom w:val="single" w:sz="4" w:space="0" w:color="000000"/>
            </w:tcBorders>
            <w:shd w:fill="166B7F" w:val="clear"/>
            <w:vAlign w:val="bottom"/>
          </w:tcPr>
          <w:p>
            <w:pPr>
              <w:pStyle w:val="Normal"/>
              <w:jc w:val="center"/>
              <w:rPr>
                <w:b/>
                <w:bCs/>
                <w:sz w:val="22"/>
                <w:szCs w:val="22"/>
              </w:rPr>
            </w:pPr>
            <w:r>
              <w:rPr>
                <w:b/>
                <w:bCs/>
                <w:sz w:val="22"/>
                <w:szCs w:val="22"/>
              </w:rPr>
              <w:t>COMPTE D'EXPLOITATION PREVISIONNEL (FCFA)</w:t>
            </w:r>
          </w:p>
        </w:tc>
        <w:tc>
          <w:tcPr>
            <w:tcW w:w="1701" w:type="dxa"/>
            <w:gridSpan w:val="2"/>
            <w:tcBorders>
              <w:top w:val="single" w:sz="4" w:space="0" w:color="000000"/>
              <w:bottom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992" w:type="dxa"/>
            <w:tcBorders>
              <w:top w:val="single" w:sz="4" w:space="0" w:color="000000"/>
              <w:bottom w:val="single" w:sz="4" w:space="0" w:color="000000"/>
              <w:end w:val="single" w:sz="4" w:space="0" w:color="000000"/>
            </w:tcBorders>
            <w:shd w:fill="166B7F" w:val="clear"/>
            <w:vAlign w:val="bottom"/>
          </w:tcPr>
          <w:p>
            <w:pPr>
              <w:pStyle w:val="Normal"/>
              <w:snapToGrid w:val="false"/>
              <w:jc w:val="center"/>
              <w:rPr>
                <w:b/>
                <w:bCs/>
                <w:sz w:val="22"/>
                <w:szCs w:val="22"/>
              </w:rPr>
            </w:pPr>
            <w:r>
              <w:rPr>
                <w:b/>
                <w:bCs/>
                <w:sz w:val="22"/>
                <w:szCs w:val="22"/>
              </w:rPr>
            </w:r>
          </w:p>
        </w:tc>
      </w:tr>
      <w:tr>
        <w:trPr>
          <w:trHeight w:val="360" w:hRule="atLeast"/>
        </w:trPr>
        <w:tc>
          <w:tcPr>
            <w:tcW w:w="3124" w:type="dxa"/>
            <w:tcBorders>
              <w:top w:val="single" w:sz="4" w:space="0" w:color="000000"/>
              <w:start w:val="single" w:sz="4" w:space="0" w:color="000000"/>
              <w:bottom w:val="single" w:sz="4" w:space="0" w:color="000000"/>
              <w:end w:val="single" w:sz="4" w:space="0" w:color="000000"/>
            </w:tcBorders>
            <w:shd w:fill="7F1F1F" w:val="clear"/>
            <w:vAlign w:val="bottom"/>
          </w:tcPr>
          <w:p>
            <w:pPr>
              <w:pStyle w:val="Normal"/>
              <w:jc w:val="center"/>
              <w:rPr>
                <w:b/>
                <w:bCs/>
                <w:i/>
                <w:i/>
                <w:iCs/>
                <w:color w:val="FFFFFF"/>
                <w:sz w:val="22"/>
                <w:szCs w:val="22"/>
              </w:rPr>
            </w:pPr>
            <w:r>
              <w:rPr>
                <w:b/>
                <w:bCs/>
                <w:i/>
                <w:iCs/>
                <w:color w:val="FFFFFF"/>
                <w:sz w:val="22"/>
                <w:szCs w:val="22"/>
              </w:rPr>
              <w:t>Désignations/Années</w:t>
            </w:r>
          </w:p>
        </w:tc>
        <w:tc>
          <w:tcPr>
            <w:tcW w:w="1276"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AN1</w:t>
            </w:r>
          </w:p>
        </w:tc>
        <w:tc>
          <w:tcPr>
            <w:tcW w:w="1417"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AN2</w:t>
            </w:r>
          </w:p>
        </w:tc>
        <w:tc>
          <w:tcPr>
            <w:tcW w:w="1418"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AN3</w:t>
            </w:r>
          </w:p>
        </w:tc>
        <w:tc>
          <w:tcPr>
            <w:tcW w:w="1417"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AN4</w:t>
            </w:r>
          </w:p>
        </w:tc>
        <w:tc>
          <w:tcPr>
            <w:tcW w:w="1276" w:type="dxa"/>
            <w:gridSpan w:val="2"/>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AN5</w:t>
            </w:r>
          </w:p>
        </w:tc>
      </w:tr>
      <w:tr>
        <w:trPr>
          <w:trHeight w:val="315" w:hRule="atLeast"/>
        </w:trPr>
        <w:tc>
          <w:tcPr>
            <w:tcW w:w="3124" w:type="dxa"/>
            <w:tcBorders>
              <w:start w:val="single" w:sz="4" w:space="0" w:color="000000"/>
              <w:bottom w:val="single" w:sz="4" w:space="0" w:color="000000"/>
              <w:end w:val="single" w:sz="4" w:space="0" w:color="000000"/>
            </w:tcBorders>
            <w:shd w:fill="21A6C9" w:val="clear"/>
            <w:vAlign w:val="bottom"/>
          </w:tcPr>
          <w:p>
            <w:pPr>
              <w:pStyle w:val="Normal"/>
              <w:jc w:val="center"/>
              <w:rPr>
                <w:b/>
                <w:bCs/>
                <w:i/>
                <w:i/>
                <w:iCs/>
                <w:sz w:val="22"/>
                <w:szCs w:val="22"/>
              </w:rPr>
            </w:pPr>
            <w:r>
              <w:rPr>
                <w:b/>
                <w:bCs/>
                <w:i/>
                <w:iCs/>
                <w:sz w:val="22"/>
                <w:szCs w:val="22"/>
              </w:rPr>
              <w:t>1. Recettes prévisionnelles</w:t>
            </w:r>
          </w:p>
        </w:tc>
        <w:tc>
          <w:tcPr>
            <w:tcW w:w="1276" w:type="dxa"/>
            <w:tcBorders>
              <w:bottom w:val="single" w:sz="4" w:space="0" w:color="000000"/>
              <w:end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7" w:type="dxa"/>
            <w:tcBorders>
              <w:bottom w:val="single" w:sz="4" w:space="0" w:color="000000"/>
              <w:end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8" w:type="dxa"/>
            <w:tcBorders>
              <w:bottom w:val="single" w:sz="4" w:space="0" w:color="000000"/>
              <w:end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7" w:type="dxa"/>
            <w:tcBorders>
              <w:bottom w:val="single" w:sz="4" w:space="0" w:color="000000"/>
              <w:end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276" w:type="dxa"/>
            <w:gridSpan w:val="2"/>
            <w:tcBorders>
              <w:bottom w:val="single" w:sz="4" w:space="0" w:color="000000"/>
              <w:end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r>
      <w:tr>
        <w:trPr>
          <w:trHeight w:val="285" w:hRule="atLeast"/>
        </w:trPr>
        <w:tc>
          <w:tcPr>
            <w:tcW w:w="3124" w:type="dxa"/>
            <w:tcBorders>
              <w:start w:val="single" w:sz="4" w:space="0" w:color="000000"/>
              <w:bottom w:val="single" w:sz="4" w:space="0" w:color="000000"/>
              <w:end w:val="single" w:sz="4" w:space="0" w:color="000000"/>
            </w:tcBorders>
            <w:shd w:fill="F4C9C8" w:val="clear"/>
            <w:vAlign w:val="bottom"/>
          </w:tcPr>
          <w:p>
            <w:pPr>
              <w:pStyle w:val="Normal"/>
              <w:jc w:val="center"/>
              <w:rPr>
                <w:b/>
                <w:bCs/>
                <w:i/>
                <w:i/>
                <w:iCs/>
                <w:sz w:val="22"/>
                <w:szCs w:val="22"/>
              </w:rPr>
            </w:pPr>
            <w:r>
              <w:rPr>
                <w:b/>
                <w:bCs/>
                <w:i/>
                <w:iCs/>
                <w:sz w:val="22"/>
                <w:szCs w:val="22"/>
              </w:rPr>
              <w:t>Total recettes</w:t>
            </w:r>
          </w:p>
        </w:tc>
        <w:tc>
          <w:tcPr>
            <w:tcW w:w="1276"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11 750 000</w:t>
            </w:r>
          </w:p>
        </w:tc>
        <w:tc>
          <w:tcPr>
            <w:tcW w:w="1417"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11 985 000</w:t>
            </w:r>
          </w:p>
        </w:tc>
        <w:tc>
          <w:tcPr>
            <w:tcW w:w="1418"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12 224 700</w:t>
            </w:r>
          </w:p>
        </w:tc>
        <w:tc>
          <w:tcPr>
            <w:tcW w:w="1417"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12 469 194</w:t>
            </w:r>
          </w:p>
        </w:tc>
        <w:tc>
          <w:tcPr>
            <w:tcW w:w="1276" w:type="dxa"/>
            <w:gridSpan w:val="2"/>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12 718 578</w:t>
            </w:r>
          </w:p>
        </w:tc>
      </w:tr>
      <w:tr>
        <w:trPr>
          <w:trHeight w:val="315" w:hRule="atLeast"/>
        </w:trPr>
        <w:tc>
          <w:tcPr>
            <w:tcW w:w="3124" w:type="dxa"/>
            <w:tcBorders>
              <w:start w:val="single" w:sz="4" w:space="0" w:color="000000"/>
              <w:bottom w:val="single" w:sz="4" w:space="0" w:color="000000"/>
              <w:end w:val="single" w:sz="4" w:space="0" w:color="000000"/>
            </w:tcBorders>
            <w:shd w:fill="21A6C9" w:val="clear"/>
            <w:vAlign w:val="bottom"/>
          </w:tcPr>
          <w:p>
            <w:pPr>
              <w:pStyle w:val="Normal"/>
              <w:jc w:val="center"/>
              <w:rPr>
                <w:b/>
                <w:bCs/>
                <w:i/>
                <w:i/>
                <w:iCs/>
                <w:sz w:val="22"/>
                <w:szCs w:val="22"/>
              </w:rPr>
            </w:pPr>
            <w:r>
              <w:rPr>
                <w:b/>
                <w:bCs/>
                <w:i/>
                <w:iCs/>
                <w:sz w:val="22"/>
                <w:szCs w:val="22"/>
              </w:rPr>
              <w:t>2. Charges d'exploitation</w:t>
            </w:r>
          </w:p>
        </w:tc>
        <w:tc>
          <w:tcPr>
            <w:tcW w:w="1276" w:type="dxa"/>
            <w:tcBorders>
              <w:bottom w:val="single" w:sz="4" w:space="0" w:color="000000"/>
              <w:end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7" w:type="dxa"/>
            <w:tcBorders>
              <w:bottom w:val="single" w:sz="4" w:space="0" w:color="000000"/>
              <w:end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8" w:type="dxa"/>
            <w:tcBorders>
              <w:bottom w:val="single" w:sz="4" w:space="0" w:color="000000"/>
              <w:end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7" w:type="dxa"/>
            <w:tcBorders>
              <w:bottom w:val="single" w:sz="4" w:space="0" w:color="000000"/>
              <w:end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276" w:type="dxa"/>
            <w:gridSpan w:val="2"/>
            <w:tcBorders>
              <w:bottom w:val="single" w:sz="4" w:space="0" w:color="000000"/>
              <w:end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r>
      <w:tr>
        <w:trPr>
          <w:trHeight w:val="285" w:hRule="atLeast"/>
        </w:trPr>
        <w:tc>
          <w:tcPr>
            <w:tcW w:w="3124"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Achats de matières premières</w:t>
            </w:r>
          </w:p>
        </w:tc>
        <w:tc>
          <w:tcPr>
            <w:tcW w:w="1276" w:type="dxa"/>
            <w:tcBorders>
              <w:bottom w:val="single" w:sz="4" w:space="0" w:color="000000"/>
              <w:end w:val="single" w:sz="4" w:space="0" w:color="000000"/>
            </w:tcBorders>
            <w:vAlign w:val="center"/>
          </w:tcPr>
          <w:p>
            <w:pPr>
              <w:pStyle w:val="Normal"/>
              <w:jc w:val="center"/>
              <w:rPr>
                <w:sz w:val="22"/>
                <w:szCs w:val="22"/>
              </w:rPr>
            </w:pPr>
            <w:r>
              <w:rPr>
                <w:sz w:val="22"/>
                <w:szCs w:val="22"/>
              </w:rPr>
              <w:t>3 700 000</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3 922 000</w:t>
            </w:r>
          </w:p>
        </w:tc>
        <w:tc>
          <w:tcPr>
            <w:tcW w:w="1418" w:type="dxa"/>
            <w:tcBorders>
              <w:bottom w:val="single" w:sz="4" w:space="0" w:color="000000"/>
              <w:end w:val="single" w:sz="4" w:space="0" w:color="000000"/>
            </w:tcBorders>
            <w:vAlign w:val="center"/>
          </w:tcPr>
          <w:p>
            <w:pPr>
              <w:pStyle w:val="Normal"/>
              <w:jc w:val="center"/>
              <w:rPr>
                <w:sz w:val="22"/>
                <w:szCs w:val="22"/>
              </w:rPr>
            </w:pPr>
            <w:r>
              <w:rPr>
                <w:sz w:val="22"/>
                <w:szCs w:val="22"/>
              </w:rPr>
              <w:t>4 235 760</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4 574 621</w:t>
            </w:r>
          </w:p>
        </w:tc>
        <w:tc>
          <w:tcPr>
            <w:tcW w:w="1276" w:type="dxa"/>
            <w:gridSpan w:val="2"/>
            <w:tcBorders>
              <w:bottom w:val="single" w:sz="4" w:space="0" w:color="000000"/>
              <w:end w:val="single" w:sz="4" w:space="0" w:color="000000"/>
            </w:tcBorders>
            <w:vAlign w:val="center"/>
          </w:tcPr>
          <w:p>
            <w:pPr>
              <w:pStyle w:val="Normal"/>
              <w:jc w:val="center"/>
              <w:rPr>
                <w:sz w:val="22"/>
                <w:szCs w:val="22"/>
              </w:rPr>
            </w:pPr>
            <w:r>
              <w:rPr>
                <w:sz w:val="22"/>
                <w:szCs w:val="22"/>
              </w:rPr>
              <w:t>4 940 590</w:t>
            </w:r>
          </w:p>
        </w:tc>
      </w:tr>
      <w:tr>
        <w:trPr>
          <w:trHeight w:val="285" w:hRule="atLeast"/>
        </w:trPr>
        <w:tc>
          <w:tcPr>
            <w:tcW w:w="3124"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Charges de Personnel</w:t>
            </w:r>
          </w:p>
        </w:tc>
        <w:tc>
          <w:tcPr>
            <w:tcW w:w="1276" w:type="dxa"/>
            <w:tcBorders>
              <w:bottom w:val="single" w:sz="4" w:space="0" w:color="000000"/>
              <w:end w:val="single" w:sz="4" w:space="0" w:color="000000"/>
            </w:tcBorders>
            <w:vAlign w:val="center"/>
          </w:tcPr>
          <w:p>
            <w:pPr>
              <w:pStyle w:val="Normal"/>
              <w:jc w:val="center"/>
              <w:rPr>
                <w:sz w:val="22"/>
                <w:szCs w:val="22"/>
              </w:rPr>
            </w:pPr>
            <w:r>
              <w:rPr>
                <w:sz w:val="22"/>
                <w:szCs w:val="22"/>
              </w:rPr>
              <w:t>2 100 000</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2 205 000</w:t>
            </w:r>
          </w:p>
        </w:tc>
        <w:tc>
          <w:tcPr>
            <w:tcW w:w="1418" w:type="dxa"/>
            <w:tcBorders>
              <w:bottom w:val="single" w:sz="4" w:space="0" w:color="000000"/>
              <w:end w:val="single" w:sz="4" w:space="0" w:color="000000"/>
            </w:tcBorders>
            <w:vAlign w:val="center"/>
          </w:tcPr>
          <w:p>
            <w:pPr>
              <w:pStyle w:val="Normal"/>
              <w:jc w:val="center"/>
              <w:rPr>
                <w:sz w:val="22"/>
                <w:szCs w:val="22"/>
              </w:rPr>
            </w:pPr>
            <w:r>
              <w:rPr>
                <w:sz w:val="22"/>
                <w:szCs w:val="22"/>
              </w:rPr>
              <w:t>2 205 000</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2 205 000</w:t>
            </w:r>
          </w:p>
        </w:tc>
        <w:tc>
          <w:tcPr>
            <w:tcW w:w="1276" w:type="dxa"/>
            <w:gridSpan w:val="2"/>
            <w:tcBorders>
              <w:bottom w:val="single" w:sz="4" w:space="0" w:color="000000"/>
              <w:end w:val="single" w:sz="4" w:space="0" w:color="000000"/>
            </w:tcBorders>
            <w:vAlign w:val="center"/>
          </w:tcPr>
          <w:p>
            <w:pPr>
              <w:pStyle w:val="Normal"/>
              <w:jc w:val="center"/>
              <w:rPr>
                <w:sz w:val="22"/>
                <w:szCs w:val="22"/>
              </w:rPr>
            </w:pPr>
            <w:r>
              <w:rPr>
                <w:sz w:val="22"/>
                <w:szCs w:val="22"/>
              </w:rPr>
              <w:t>2 205 000</w:t>
            </w:r>
          </w:p>
        </w:tc>
      </w:tr>
      <w:tr>
        <w:trPr>
          <w:trHeight w:val="570" w:hRule="atLeast"/>
        </w:trPr>
        <w:tc>
          <w:tcPr>
            <w:tcW w:w="3124"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Travaux-Fournitures et Services Extérieurs (TFSE)</w:t>
            </w:r>
          </w:p>
        </w:tc>
        <w:tc>
          <w:tcPr>
            <w:tcW w:w="1276" w:type="dxa"/>
            <w:tcBorders>
              <w:bottom w:val="single" w:sz="4" w:space="0" w:color="000000"/>
              <w:end w:val="single" w:sz="4" w:space="0" w:color="000000"/>
            </w:tcBorders>
            <w:vAlign w:val="center"/>
          </w:tcPr>
          <w:p>
            <w:pPr>
              <w:pStyle w:val="Normal"/>
              <w:jc w:val="center"/>
              <w:rPr>
                <w:sz w:val="22"/>
                <w:szCs w:val="22"/>
              </w:rPr>
            </w:pPr>
            <w:r>
              <w:rPr>
                <w:sz w:val="22"/>
                <w:szCs w:val="22"/>
              </w:rPr>
              <w:t>720 000</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756 000</w:t>
            </w:r>
          </w:p>
        </w:tc>
        <w:tc>
          <w:tcPr>
            <w:tcW w:w="1418" w:type="dxa"/>
            <w:tcBorders>
              <w:bottom w:val="single" w:sz="4" w:space="0" w:color="000000"/>
              <w:end w:val="single" w:sz="4" w:space="0" w:color="000000"/>
            </w:tcBorders>
            <w:vAlign w:val="center"/>
          </w:tcPr>
          <w:p>
            <w:pPr>
              <w:pStyle w:val="Normal"/>
              <w:jc w:val="center"/>
              <w:rPr>
                <w:sz w:val="22"/>
                <w:szCs w:val="22"/>
              </w:rPr>
            </w:pPr>
            <w:r>
              <w:rPr>
                <w:sz w:val="22"/>
                <w:szCs w:val="22"/>
              </w:rPr>
              <w:t>756 000</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756 000</w:t>
            </w:r>
          </w:p>
        </w:tc>
        <w:tc>
          <w:tcPr>
            <w:tcW w:w="1276" w:type="dxa"/>
            <w:gridSpan w:val="2"/>
            <w:tcBorders>
              <w:bottom w:val="single" w:sz="4" w:space="0" w:color="000000"/>
              <w:end w:val="single" w:sz="4" w:space="0" w:color="000000"/>
            </w:tcBorders>
            <w:vAlign w:val="center"/>
          </w:tcPr>
          <w:p>
            <w:pPr>
              <w:pStyle w:val="Normal"/>
              <w:jc w:val="center"/>
              <w:rPr>
                <w:sz w:val="22"/>
                <w:szCs w:val="22"/>
              </w:rPr>
            </w:pPr>
            <w:r>
              <w:rPr>
                <w:sz w:val="22"/>
                <w:szCs w:val="22"/>
              </w:rPr>
              <w:t>756 000</w:t>
            </w:r>
          </w:p>
        </w:tc>
      </w:tr>
      <w:tr>
        <w:trPr>
          <w:trHeight w:val="285" w:hRule="atLeast"/>
        </w:trPr>
        <w:tc>
          <w:tcPr>
            <w:tcW w:w="3124"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Autres charges</w:t>
            </w:r>
          </w:p>
        </w:tc>
        <w:tc>
          <w:tcPr>
            <w:tcW w:w="1276" w:type="dxa"/>
            <w:tcBorders>
              <w:bottom w:val="single" w:sz="4" w:space="0" w:color="000000"/>
              <w:end w:val="single" w:sz="4" w:space="0" w:color="000000"/>
            </w:tcBorders>
            <w:vAlign w:val="center"/>
          </w:tcPr>
          <w:p>
            <w:pPr>
              <w:pStyle w:val="Normal"/>
              <w:jc w:val="center"/>
              <w:rPr>
                <w:sz w:val="22"/>
                <w:szCs w:val="22"/>
              </w:rPr>
            </w:pPr>
            <w:r>
              <w:rPr>
                <w:sz w:val="22"/>
                <w:szCs w:val="22"/>
              </w:rPr>
              <w:t>-</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w:t>
            </w:r>
          </w:p>
        </w:tc>
        <w:tc>
          <w:tcPr>
            <w:tcW w:w="1418" w:type="dxa"/>
            <w:tcBorders>
              <w:bottom w:val="single" w:sz="4" w:space="0" w:color="000000"/>
              <w:end w:val="single" w:sz="4" w:space="0" w:color="000000"/>
            </w:tcBorders>
            <w:vAlign w:val="center"/>
          </w:tcPr>
          <w:p>
            <w:pPr>
              <w:pStyle w:val="Normal"/>
              <w:jc w:val="center"/>
              <w:rPr>
                <w:sz w:val="22"/>
                <w:szCs w:val="22"/>
              </w:rPr>
            </w:pPr>
            <w:r>
              <w:rPr>
                <w:sz w:val="22"/>
                <w:szCs w:val="22"/>
              </w:rPr>
              <w:t>-</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w:t>
            </w:r>
          </w:p>
        </w:tc>
        <w:tc>
          <w:tcPr>
            <w:tcW w:w="1276" w:type="dxa"/>
            <w:gridSpan w:val="2"/>
            <w:tcBorders>
              <w:bottom w:val="single" w:sz="4" w:space="0" w:color="000000"/>
              <w:end w:val="single" w:sz="4" w:space="0" w:color="000000"/>
            </w:tcBorders>
            <w:vAlign w:val="center"/>
          </w:tcPr>
          <w:p>
            <w:pPr>
              <w:pStyle w:val="Normal"/>
              <w:jc w:val="center"/>
              <w:rPr>
                <w:sz w:val="22"/>
                <w:szCs w:val="22"/>
              </w:rPr>
            </w:pPr>
            <w:r>
              <w:rPr>
                <w:sz w:val="22"/>
                <w:szCs w:val="22"/>
              </w:rPr>
              <w:t>-</w:t>
            </w:r>
          </w:p>
        </w:tc>
      </w:tr>
      <w:tr>
        <w:trPr>
          <w:trHeight w:val="285" w:hRule="atLeast"/>
        </w:trPr>
        <w:tc>
          <w:tcPr>
            <w:tcW w:w="3124"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Frais financiers  et charges assimilées</w:t>
            </w:r>
          </w:p>
        </w:tc>
        <w:tc>
          <w:tcPr>
            <w:tcW w:w="1276" w:type="dxa"/>
            <w:tcBorders>
              <w:bottom w:val="single" w:sz="4" w:space="0" w:color="000000"/>
              <w:end w:val="single" w:sz="4" w:space="0" w:color="000000"/>
            </w:tcBorders>
            <w:vAlign w:val="center"/>
          </w:tcPr>
          <w:p>
            <w:pPr>
              <w:pStyle w:val="Normal"/>
              <w:jc w:val="center"/>
              <w:rPr>
                <w:sz w:val="22"/>
                <w:szCs w:val="22"/>
              </w:rPr>
            </w:pPr>
            <w:r>
              <w:rPr>
                <w:sz w:val="22"/>
                <w:szCs w:val="22"/>
              </w:rPr>
              <w:t>459 491</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283 353</w:t>
            </w:r>
          </w:p>
        </w:tc>
        <w:tc>
          <w:tcPr>
            <w:tcW w:w="1418" w:type="dxa"/>
            <w:tcBorders>
              <w:bottom w:val="single" w:sz="4" w:space="0" w:color="000000"/>
              <w:end w:val="single" w:sz="4" w:space="0" w:color="000000"/>
            </w:tcBorders>
            <w:vAlign w:val="center"/>
          </w:tcPr>
          <w:p>
            <w:pPr>
              <w:pStyle w:val="Normal"/>
              <w:jc w:val="center"/>
              <w:rPr>
                <w:sz w:val="22"/>
                <w:szCs w:val="22"/>
              </w:rPr>
            </w:pPr>
            <w:r>
              <w:rPr>
                <w:sz w:val="22"/>
                <w:szCs w:val="22"/>
              </w:rPr>
              <w:t>99 556</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w:t>
            </w:r>
          </w:p>
        </w:tc>
        <w:tc>
          <w:tcPr>
            <w:tcW w:w="1276" w:type="dxa"/>
            <w:gridSpan w:val="2"/>
            <w:tcBorders>
              <w:bottom w:val="single" w:sz="4" w:space="0" w:color="000000"/>
              <w:end w:val="single" w:sz="4" w:space="0" w:color="000000"/>
            </w:tcBorders>
            <w:vAlign w:val="center"/>
          </w:tcPr>
          <w:p>
            <w:pPr>
              <w:pStyle w:val="Normal"/>
              <w:jc w:val="center"/>
              <w:rPr>
                <w:sz w:val="22"/>
                <w:szCs w:val="22"/>
              </w:rPr>
            </w:pPr>
            <w:r>
              <w:rPr>
                <w:sz w:val="22"/>
                <w:szCs w:val="22"/>
              </w:rPr>
              <w:t>-</w:t>
            </w:r>
          </w:p>
        </w:tc>
      </w:tr>
      <w:tr>
        <w:trPr>
          <w:trHeight w:val="285" w:hRule="atLeast"/>
        </w:trPr>
        <w:tc>
          <w:tcPr>
            <w:tcW w:w="3124"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Dotations aux amortissements</w:t>
            </w:r>
          </w:p>
        </w:tc>
        <w:tc>
          <w:tcPr>
            <w:tcW w:w="1276" w:type="dxa"/>
            <w:tcBorders>
              <w:bottom w:val="single" w:sz="4" w:space="0" w:color="000000"/>
              <w:end w:val="single" w:sz="4" w:space="0" w:color="000000"/>
            </w:tcBorders>
            <w:vAlign w:val="bottom"/>
          </w:tcPr>
          <w:p>
            <w:pPr>
              <w:pStyle w:val="Normal"/>
              <w:jc w:val="center"/>
              <w:rPr>
                <w:sz w:val="22"/>
                <w:szCs w:val="22"/>
              </w:rPr>
            </w:pPr>
            <w:r>
              <w:rPr>
                <w:sz w:val="22"/>
                <w:szCs w:val="22"/>
              </w:rPr>
              <w:t>1 075 000</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1 025 000</w:t>
            </w:r>
          </w:p>
        </w:tc>
        <w:tc>
          <w:tcPr>
            <w:tcW w:w="1418" w:type="dxa"/>
            <w:tcBorders>
              <w:bottom w:val="single" w:sz="4" w:space="0" w:color="000000"/>
              <w:end w:val="single" w:sz="4" w:space="0" w:color="000000"/>
            </w:tcBorders>
            <w:vAlign w:val="bottom"/>
          </w:tcPr>
          <w:p>
            <w:pPr>
              <w:pStyle w:val="Normal"/>
              <w:jc w:val="center"/>
              <w:rPr>
                <w:sz w:val="22"/>
                <w:szCs w:val="22"/>
              </w:rPr>
            </w:pPr>
            <w:r>
              <w:rPr>
                <w:sz w:val="22"/>
                <w:szCs w:val="22"/>
              </w:rPr>
              <w:t>1 025 000</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1 025 000</w:t>
            </w:r>
          </w:p>
        </w:tc>
        <w:tc>
          <w:tcPr>
            <w:tcW w:w="1276" w:type="dxa"/>
            <w:gridSpan w:val="2"/>
            <w:tcBorders>
              <w:bottom w:val="single" w:sz="4" w:space="0" w:color="000000"/>
              <w:end w:val="single" w:sz="4" w:space="0" w:color="000000"/>
            </w:tcBorders>
            <w:vAlign w:val="bottom"/>
          </w:tcPr>
          <w:p>
            <w:pPr>
              <w:pStyle w:val="Normal"/>
              <w:jc w:val="center"/>
              <w:rPr>
                <w:sz w:val="22"/>
                <w:szCs w:val="22"/>
              </w:rPr>
            </w:pPr>
            <w:r>
              <w:rPr>
                <w:sz w:val="22"/>
                <w:szCs w:val="22"/>
              </w:rPr>
              <w:t>1 025 000</w:t>
            </w:r>
          </w:p>
        </w:tc>
      </w:tr>
      <w:tr>
        <w:trPr>
          <w:trHeight w:val="285" w:hRule="atLeast"/>
        </w:trPr>
        <w:tc>
          <w:tcPr>
            <w:tcW w:w="3124" w:type="dxa"/>
            <w:tcBorders>
              <w:start w:val="single" w:sz="4" w:space="0" w:color="000000"/>
              <w:bottom w:val="single" w:sz="4" w:space="0" w:color="000000"/>
              <w:end w:val="single" w:sz="4" w:space="0" w:color="000000"/>
            </w:tcBorders>
            <w:shd w:fill="F4C9C8" w:val="clear"/>
            <w:vAlign w:val="bottom"/>
          </w:tcPr>
          <w:p>
            <w:pPr>
              <w:pStyle w:val="Normal"/>
              <w:jc w:val="center"/>
              <w:rPr>
                <w:b/>
                <w:bCs/>
                <w:i/>
                <w:i/>
                <w:iCs/>
                <w:sz w:val="22"/>
                <w:szCs w:val="22"/>
              </w:rPr>
            </w:pPr>
            <w:r>
              <w:rPr>
                <w:b/>
                <w:bCs/>
                <w:i/>
                <w:iCs/>
                <w:sz w:val="22"/>
                <w:szCs w:val="22"/>
              </w:rPr>
              <w:t>Total charges</w:t>
            </w:r>
          </w:p>
        </w:tc>
        <w:tc>
          <w:tcPr>
            <w:tcW w:w="1276"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bCs/>
                <w:i/>
                <w:iCs/>
                <w:sz w:val="22"/>
                <w:szCs w:val="22"/>
              </w:rPr>
              <w:t>8 054 491</w:t>
            </w:r>
          </w:p>
        </w:tc>
        <w:tc>
          <w:tcPr>
            <w:tcW w:w="1417"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bCs/>
                <w:i/>
                <w:iCs/>
                <w:sz w:val="22"/>
                <w:szCs w:val="22"/>
              </w:rPr>
              <w:t>8 191 353</w:t>
            </w:r>
          </w:p>
        </w:tc>
        <w:tc>
          <w:tcPr>
            <w:tcW w:w="1418"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bCs/>
                <w:i/>
                <w:iCs/>
                <w:sz w:val="22"/>
                <w:szCs w:val="22"/>
              </w:rPr>
              <w:t>8 321 316</w:t>
            </w:r>
          </w:p>
        </w:tc>
        <w:tc>
          <w:tcPr>
            <w:tcW w:w="1417"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bCs/>
                <w:i/>
                <w:iCs/>
                <w:sz w:val="22"/>
                <w:szCs w:val="22"/>
              </w:rPr>
              <w:t>8 560 621</w:t>
            </w:r>
          </w:p>
        </w:tc>
        <w:tc>
          <w:tcPr>
            <w:tcW w:w="1276" w:type="dxa"/>
            <w:gridSpan w:val="2"/>
            <w:tcBorders>
              <w:bottom w:val="single" w:sz="4" w:space="0" w:color="000000"/>
              <w:end w:val="single" w:sz="4" w:space="0" w:color="000000"/>
            </w:tcBorders>
            <w:shd w:fill="F4C9C8" w:val="clear"/>
            <w:vAlign w:val="center"/>
          </w:tcPr>
          <w:p>
            <w:pPr>
              <w:pStyle w:val="Normal"/>
              <w:jc w:val="center"/>
              <w:rPr>
                <w:b/>
                <w:bCs/>
                <w:i/>
                <w:i/>
                <w:iCs/>
                <w:sz w:val="22"/>
                <w:szCs w:val="22"/>
              </w:rPr>
            </w:pPr>
            <w:r>
              <w:rPr>
                <w:b/>
                <w:bCs/>
                <w:i/>
                <w:iCs/>
                <w:sz w:val="22"/>
                <w:szCs w:val="22"/>
              </w:rPr>
              <w:t>8 926 590</w:t>
            </w:r>
          </w:p>
        </w:tc>
      </w:tr>
      <w:tr>
        <w:trPr>
          <w:trHeight w:val="285" w:hRule="atLeast"/>
        </w:trPr>
        <w:tc>
          <w:tcPr>
            <w:tcW w:w="3124" w:type="dxa"/>
            <w:tcBorders>
              <w:start w:val="single" w:sz="4" w:space="0" w:color="000000"/>
              <w:bottom w:val="single" w:sz="4" w:space="0" w:color="000000"/>
              <w:end w:val="single" w:sz="4" w:space="0" w:color="000000"/>
            </w:tcBorders>
            <w:vAlign w:val="bottom"/>
          </w:tcPr>
          <w:p>
            <w:pPr>
              <w:pStyle w:val="Normal"/>
              <w:snapToGrid w:val="false"/>
              <w:jc w:val="center"/>
              <w:rPr>
                <w:b/>
                <w:bCs/>
                <w:i/>
                <w:i/>
                <w:iCs/>
                <w:sz w:val="22"/>
                <w:szCs w:val="22"/>
              </w:rPr>
            </w:pPr>
            <w:r>
              <w:rPr>
                <w:b/>
                <w:bCs/>
                <w:i/>
                <w:iCs/>
                <w:sz w:val="22"/>
                <w:szCs w:val="22"/>
              </w:rPr>
            </w:r>
          </w:p>
        </w:tc>
        <w:tc>
          <w:tcPr>
            <w:tcW w:w="1276" w:type="dxa"/>
            <w:tcBorders>
              <w:bottom w:val="single" w:sz="4" w:space="0" w:color="000000"/>
              <w:end w:val="single" w:sz="4" w:space="0" w:color="000000"/>
            </w:tcBorders>
            <w:vAlign w:val="center"/>
          </w:tcPr>
          <w:p>
            <w:pPr>
              <w:pStyle w:val="Normal"/>
              <w:snapToGrid w:val="false"/>
              <w:jc w:val="center"/>
              <w:rPr>
                <w:b/>
                <w:bCs/>
                <w:i/>
                <w:i/>
                <w:iCs/>
                <w:sz w:val="22"/>
                <w:szCs w:val="22"/>
              </w:rPr>
            </w:pPr>
            <w:r>
              <w:rPr>
                <w:b/>
                <w:bCs/>
                <w:i/>
                <w:iCs/>
                <w:sz w:val="22"/>
                <w:szCs w:val="22"/>
              </w:rPr>
            </w:r>
          </w:p>
        </w:tc>
        <w:tc>
          <w:tcPr>
            <w:tcW w:w="1417" w:type="dxa"/>
            <w:tcBorders>
              <w:bottom w:val="single" w:sz="4" w:space="0" w:color="000000"/>
              <w:end w:val="single" w:sz="4" w:space="0" w:color="000000"/>
            </w:tcBorders>
            <w:vAlign w:val="center"/>
          </w:tcPr>
          <w:p>
            <w:pPr>
              <w:pStyle w:val="Normal"/>
              <w:snapToGrid w:val="false"/>
              <w:jc w:val="center"/>
              <w:rPr>
                <w:sz w:val="22"/>
                <w:szCs w:val="22"/>
              </w:rPr>
            </w:pPr>
            <w:r>
              <w:rPr>
                <w:sz w:val="22"/>
                <w:szCs w:val="22"/>
              </w:rPr>
            </w:r>
          </w:p>
        </w:tc>
        <w:tc>
          <w:tcPr>
            <w:tcW w:w="1418" w:type="dxa"/>
            <w:tcBorders>
              <w:bottom w:val="single" w:sz="4" w:space="0" w:color="000000"/>
              <w:end w:val="single" w:sz="4" w:space="0" w:color="000000"/>
            </w:tcBorders>
            <w:vAlign w:val="center"/>
          </w:tcPr>
          <w:p>
            <w:pPr>
              <w:pStyle w:val="Normal"/>
              <w:snapToGrid w:val="false"/>
              <w:jc w:val="center"/>
              <w:rPr>
                <w:sz w:val="22"/>
                <w:szCs w:val="22"/>
              </w:rPr>
            </w:pPr>
            <w:r>
              <w:rPr>
                <w:sz w:val="22"/>
                <w:szCs w:val="22"/>
              </w:rPr>
            </w:r>
          </w:p>
        </w:tc>
        <w:tc>
          <w:tcPr>
            <w:tcW w:w="1417" w:type="dxa"/>
            <w:tcBorders>
              <w:bottom w:val="single" w:sz="4" w:space="0" w:color="000000"/>
              <w:end w:val="single" w:sz="4" w:space="0" w:color="000000"/>
            </w:tcBorders>
            <w:vAlign w:val="center"/>
          </w:tcPr>
          <w:p>
            <w:pPr>
              <w:pStyle w:val="Normal"/>
              <w:snapToGrid w:val="false"/>
              <w:jc w:val="center"/>
              <w:rPr>
                <w:sz w:val="22"/>
                <w:szCs w:val="22"/>
              </w:rPr>
            </w:pPr>
            <w:r>
              <w:rPr>
                <w:sz w:val="22"/>
                <w:szCs w:val="22"/>
              </w:rPr>
            </w:r>
          </w:p>
        </w:tc>
        <w:tc>
          <w:tcPr>
            <w:tcW w:w="1276" w:type="dxa"/>
            <w:gridSpan w:val="2"/>
            <w:tcBorders>
              <w:bottom w:val="single" w:sz="4" w:space="0" w:color="000000"/>
              <w:end w:val="single" w:sz="4" w:space="0" w:color="000000"/>
            </w:tcBorders>
            <w:vAlign w:val="center"/>
          </w:tcPr>
          <w:p>
            <w:pPr>
              <w:pStyle w:val="Normal"/>
              <w:snapToGrid w:val="false"/>
              <w:jc w:val="center"/>
              <w:rPr>
                <w:sz w:val="22"/>
                <w:szCs w:val="22"/>
              </w:rPr>
            </w:pPr>
            <w:r>
              <w:rPr>
                <w:sz w:val="22"/>
                <w:szCs w:val="22"/>
              </w:rPr>
            </w:r>
          </w:p>
        </w:tc>
      </w:tr>
      <w:tr>
        <w:trPr>
          <w:trHeight w:val="285" w:hRule="atLeast"/>
        </w:trPr>
        <w:tc>
          <w:tcPr>
            <w:tcW w:w="3124" w:type="dxa"/>
            <w:tcBorders>
              <w:start w:val="single" w:sz="4" w:space="0" w:color="000000"/>
              <w:bottom w:val="single" w:sz="4" w:space="0" w:color="000000"/>
              <w:end w:val="single" w:sz="4" w:space="0" w:color="000000"/>
            </w:tcBorders>
            <w:shd w:fill="F4C9C8" w:val="clear"/>
            <w:vAlign w:val="bottom"/>
          </w:tcPr>
          <w:p>
            <w:pPr>
              <w:pStyle w:val="Normal"/>
              <w:jc w:val="center"/>
              <w:rPr>
                <w:b/>
                <w:bCs/>
                <w:i/>
                <w:i/>
                <w:iCs/>
                <w:sz w:val="22"/>
                <w:szCs w:val="22"/>
              </w:rPr>
            </w:pPr>
            <w:r>
              <w:rPr>
                <w:b/>
                <w:bCs/>
                <w:i/>
                <w:iCs/>
                <w:sz w:val="22"/>
                <w:szCs w:val="22"/>
              </w:rPr>
              <w:t>Résultats bruts</w:t>
            </w:r>
          </w:p>
        </w:tc>
        <w:tc>
          <w:tcPr>
            <w:tcW w:w="1276"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3 695 509</w:t>
            </w:r>
          </w:p>
        </w:tc>
        <w:tc>
          <w:tcPr>
            <w:tcW w:w="1417"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3 793 647</w:t>
            </w:r>
          </w:p>
        </w:tc>
        <w:tc>
          <w:tcPr>
            <w:tcW w:w="1418"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3 903 384</w:t>
            </w:r>
          </w:p>
        </w:tc>
        <w:tc>
          <w:tcPr>
            <w:tcW w:w="1417"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3 908 573</w:t>
            </w:r>
          </w:p>
        </w:tc>
        <w:tc>
          <w:tcPr>
            <w:tcW w:w="1276" w:type="dxa"/>
            <w:gridSpan w:val="2"/>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3 791 987</w:t>
            </w:r>
          </w:p>
        </w:tc>
      </w:tr>
      <w:tr>
        <w:trPr>
          <w:trHeight w:val="285" w:hRule="atLeast"/>
        </w:trPr>
        <w:tc>
          <w:tcPr>
            <w:tcW w:w="3124"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BIC</w:t>
            </w:r>
          </w:p>
        </w:tc>
        <w:tc>
          <w:tcPr>
            <w:tcW w:w="1276" w:type="dxa"/>
            <w:tcBorders>
              <w:bottom w:val="single" w:sz="4" w:space="0" w:color="000000"/>
              <w:end w:val="single" w:sz="4" w:space="0" w:color="000000"/>
            </w:tcBorders>
            <w:vAlign w:val="center"/>
          </w:tcPr>
          <w:p>
            <w:pPr>
              <w:pStyle w:val="Normal"/>
              <w:jc w:val="center"/>
              <w:rPr>
                <w:sz w:val="22"/>
                <w:szCs w:val="22"/>
              </w:rPr>
            </w:pPr>
            <w:r>
              <w:rPr>
                <w:sz w:val="22"/>
                <w:szCs w:val="22"/>
              </w:rPr>
              <w:t>0</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0</w:t>
            </w:r>
          </w:p>
        </w:tc>
        <w:tc>
          <w:tcPr>
            <w:tcW w:w="1418" w:type="dxa"/>
            <w:tcBorders>
              <w:bottom w:val="single" w:sz="4" w:space="0" w:color="000000"/>
              <w:end w:val="single" w:sz="4" w:space="0" w:color="000000"/>
            </w:tcBorders>
            <w:vAlign w:val="center"/>
          </w:tcPr>
          <w:p>
            <w:pPr>
              <w:pStyle w:val="Normal"/>
              <w:jc w:val="center"/>
              <w:rPr>
                <w:sz w:val="22"/>
                <w:szCs w:val="22"/>
              </w:rPr>
            </w:pPr>
            <w:r>
              <w:rPr>
                <w:sz w:val="22"/>
                <w:szCs w:val="22"/>
              </w:rPr>
              <w:t>0</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0</w:t>
            </w:r>
          </w:p>
        </w:tc>
        <w:tc>
          <w:tcPr>
            <w:tcW w:w="1276" w:type="dxa"/>
            <w:gridSpan w:val="2"/>
            <w:tcBorders>
              <w:bottom w:val="single" w:sz="4" w:space="0" w:color="000000"/>
              <w:end w:val="single" w:sz="4" w:space="0" w:color="000000"/>
            </w:tcBorders>
            <w:vAlign w:val="center"/>
          </w:tcPr>
          <w:p>
            <w:pPr>
              <w:pStyle w:val="Normal"/>
              <w:jc w:val="center"/>
              <w:rPr>
                <w:sz w:val="22"/>
                <w:szCs w:val="22"/>
              </w:rPr>
            </w:pPr>
            <w:r>
              <w:rPr>
                <w:sz w:val="22"/>
                <w:szCs w:val="22"/>
              </w:rPr>
              <w:t>0</w:t>
            </w:r>
          </w:p>
        </w:tc>
      </w:tr>
      <w:tr>
        <w:trPr>
          <w:trHeight w:val="285" w:hRule="atLeast"/>
        </w:trPr>
        <w:tc>
          <w:tcPr>
            <w:tcW w:w="3124"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Impôts et taxes</w:t>
            </w:r>
          </w:p>
        </w:tc>
        <w:tc>
          <w:tcPr>
            <w:tcW w:w="1276" w:type="dxa"/>
            <w:tcBorders>
              <w:bottom w:val="single" w:sz="4" w:space="0" w:color="000000"/>
              <w:end w:val="single" w:sz="4" w:space="0" w:color="000000"/>
            </w:tcBorders>
            <w:vAlign w:val="center"/>
          </w:tcPr>
          <w:p>
            <w:pPr>
              <w:pStyle w:val="Normal"/>
              <w:jc w:val="center"/>
              <w:rPr>
                <w:sz w:val="22"/>
                <w:szCs w:val="22"/>
              </w:rPr>
            </w:pPr>
            <w:r>
              <w:rPr>
                <w:sz w:val="22"/>
                <w:szCs w:val="22"/>
              </w:rPr>
              <w:t>189 000</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198 450</w:t>
            </w:r>
          </w:p>
        </w:tc>
        <w:tc>
          <w:tcPr>
            <w:tcW w:w="1418" w:type="dxa"/>
            <w:tcBorders>
              <w:bottom w:val="single" w:sz="4" w:space="0" w:color="000000"/>
              <w:end w:val="single" w:sz="4" w:space="0" w:color="000000"/>
            </w:tcBorders>
            <w:vAlign w:val="center"/>
          </w:tcPr>
          <w:p>
            <w:pPr>
              <w:pStyle w:val="Normal"/>
              <w:jc w:val="center"/>
              <w:rPr>
                <w:sz w:val="22"/>
                <w:szCs w:val="22"/>
              </w:rPr>
            </w:pPr>
            <w:r>
              <w:rPr>
                <w:sz w:val="22"/>
                <w:szCs w:val="22"/>
              </w:rPr>
              <w:t>198 450</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198 450</w:t>
            </w:r>
          </w:p>
        </w:tc>
        <w:tc>
          <w:tcPr>
            <w:tcW w:w="1276" w:type="dxa"/>
            <w:gridSpan w:val="2"/>
            <w:tcBorders>
              <w:bottom w:val="single" w:sz="4" w:space="0" w:color="000000"/>
              <w:end w:val="single" w:sz="4" w:space="0" w:color="000000"/>
            </w:tcBorders>
            <w:vAlign w:val="center"/>
          </w:tcPr>
          <w:p>
            <w:pPr>
              <w:pStyle w:val="Normal"/>
              <w:jc w:val="center"/>
              <w:rPr>
                <w:sz w:val="22"/>
                <w:szCs w:val="22"/>
              </w:rPr>
            </w:pPr>
            <w:r>
              <w:rPr>
                <w:sz w:val="22"/>
                <w:szCs w:val="22"/>
              </w:rPr>
              <w:t>198 450</w:t>
            </w:r>
          </w:p>
        </w:tc>
      </w:tr>
      <w:tr>
        <w:trPr>
          <w:trHeight w:val="285" w:hRule="atLeast"/>
        </w:trPr>
        <w:tc>
          <w:tcPr>
            <w:tcW w:w="3124" w:type="dxa"/>
            <w:tcBorders>
              <w:start w:val="single" w:sz="4" w:space="0" w:color="000000"/>
              <w:bottom w:val="single" w:sz="4" w:space="0" w:color="000000"/>
              <w:end w:val="single" w:sz="4" w:space="0" w:color="000000"/>
            </w:tcBorders>
            <w:shd w:fill="F4C9C8" w:val="clear"/>
            <w:vAlign w:val="bottom"/>
          </w:tcPr>
          <w:p>
            <w:pPr>
              <w:pStyle w:val="Normal"/>
              <w:jc w:val="center"/>
              <w:rPr>
                <w:b/>
                <w:bCs/>
                <w:i/>
                <w:i/>
                <w:iCs/>
                <w:sz w:val="22"/>
                <w:szCs w:val="22"/>
              </w:rPr>
            </w:pPr>
            <w:r>
              <w:rPr>
                <w:b/>
                <w:bCs/>
                <w:i/>
                <w:iCs/>
                <w:sz w:val="22"/>
                <w:szCs w:val="22"/>
              </w:rPr>
              <w:t>Résultats nets</w:t>
            </w:r>
          </w:p>
        </w:tc>
        <w:tc>
          <w:tcPr>
            <w:tcW w:w="1276"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3 506 509</w:t>
            </w:r>
          </w:p>
        </w:tc>
        <w:tc>
          <w:tcPr>
            <w:tcW w:w="1417"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3 595 197</w:t>
            </w:r>
          </w:p>
        </w:tc>
        <w:tc>
          <w:tcPr>
            <w:tcW w:w="1418"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3 704 934</w:t>
            </w:r>
          </w:p>
        </w:tc>
        <w:tc>
          <w:tcPr>
            <w:tcW w:w="1417"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3 710 123</w:t>
            </w:r>
          </w:p>
        </w:tc>
        <w:tc>
          <w:tcPr>
            <w:tcW w:w="1276" w:type="dxa"/>
            <w:gridSpan w:val="2"/>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3 593 537</w:t>
            </w:r>
          </w:p>
        </w:tc>
      </w:tr>
      <w:tr>
        <w:trPr>
          <w:trHeight w:val="285" w:hRule="atLeast"/>
        </w:trPr>
        <w:tc>
          <w:tcPr>
            <w:tcW w:w="3124" w:type="dxa"/>
            <w:tcBorders>
              <w:start w:val="single" w:sz="4" w:space="0" w:color="000000"/>
              <w:bottom w:val="single" w:sz="4" w:space="0" w:color="000000"/>
              <w:end w:val="single" w:sz="4" w:space="0" w:color="000000"/>
            </w:tcBorders>
            <w:vAlign w:val="bottom"/>
          </w:tcPr>
          <w:p>
            <w:pPr>
              <w:pStyle w:val="Normal"/>
              <w:snapToGrid w:val="false"/>
              <w:jc w:val="center"/>
              <w:rPr>
                <w:b/>
                <w:bCs/>
                <w:i/>
                <w:i/>
                <w:iCs/>
                <w:sz w:val="22"/>
                <w:szCs w:val="22"/>
              </w:rPr>
            </w:pPr>
            <w:r>
              <w:rPr>
                <w:b/>
                <w:bCs/>
                <w:i/>
                <w:iCs/>
                <w:sz w:val="22"/>
                <w:szCs w:val="22"/>
              </w:rPr>
            </w:r>
          </w:p>
        </w:tc>
        <w:tc>
          <w:tcPr>
            <w:tcW w:w="1276" w:type="dxa"/>
            <w:tcBorders>
              <w:bottom w:val="single" w:sz="4" w:space="0" w:color="000000"/>
              <w:end w:val="single" w:sz="4" w:space="0" w:color="000000"/>
            </w:tcBorders>
            <w:vAlign w:val="center"/>
          </w:tcPr>
          <w:p>
            <w:pPr>
              <w:pStyle w:val="Normal"/>
              <w:snapToGrid w:val="false"/>
              <w:jc w:val="center"/>
              <w:rPr>
                <w:b/>
                <w:bCs/>
                <w:i/>
                <w:i/>
                <w:iCs/>
                <w:sz w:val="22"/>
                <w:szCs w:val="22"/>
              </w:rPr>
            </w:pPr>
            <w:r>
              <w:rPr>
                <w:b/>
                <w:bCs/>
                <w:i/>
                <w:iCs/>
                <w:sz w:val="22"/>
                <w:szCs w:val="22"/>
              </w:rPr>
            </w:r>
          </w:p>
        </w:tc>
        <w:tc>
          <w:tcPr>
            <w:tcW w:w="1417" w:type="dxa"/>
            <w:tcBorders>
              <w:bottom w:val="single" w:sz="4" w:space="0" w:color="000000"/>
              <w:end w:val="single" w:sz="4" w:space="0" w:color="000000"/>
            </w:tcBorders>
            <w:vAlign w:val="center"/>
          </w:tcPr>
          <w:p>
            <w:pPr>
              <w:pStyle w:val="Normal"/>
              <w:snapToGrid w:val="false"/>
              <w:jc w:val="center"/>
              <w:rPr>
                <w:sz w:val="22"/>
                <w:szCs w:val="22"/>
              </w:rPr>
            </w:pPr>
            <w:r>
              <w:rPr>
                <w:sz w:val="22"/>
                <w:szCs w:val="22"/>
              </w:rPr>
            </w:r>
          </w:p>
        </w:tc>
        <w:tc>
          <w:tcPr>
            <w:tcW w:w="1418" w:type="dxa"/>
            <w:tcBorders>
              <w:bottom w:val="single" w:sz="4" w:space="0" w:color="000000"/>
              <w:end w:val="single" w:sz="4" w:space="0" w:color="000000"/>
            </w:tcBorders>
            <w:vAlign w:val="center"/>
          </w:tcPr>
          <w:p>
            <w:pPr>
              <w:pStyle w:val="Normal"/>
              <w:snapToGrid w:val="false"/>
              <w:jc w:val="center"/>
              <w:rPr>
                <w:sz w:val="22"/>
                <w:szCs w:val="22"/>
              </w:rPr>
            </w:pPr>
            <w:r>
              <w:rPr>
                <w:sz w:val="22"/>
                <w:szCs w:val="22"/>
              </w:rPr>
            </w:r>
          </w:p>
        </w:tc>
        <w:tc>
          <w:tcPr>
            <w:tcW w:w="1417" w:type="dxa"/>
            <w:tcBorders>
              <w:bottom w:val="single" w:sz="4" w:space="0" w:color="000000"/>
              <w:end w:val="single" w:sz="4" w:space="0" w:color="000000"/>
            </w:tcBorders>
            <w:vAlign w:val="center"/>
          </w:tcPr>
          <w:p>
            <w:pPr>
              <w:pStyle w:val="Normal"/>
              <w:snapToGrid w:val="false"/>
              <w:jc w:val="center"/>
              <w:rPr>
                <w:sz w:val="22"/>
                <w:szCs w:val="22"/>
              </w:rPr>
            </w:pPr>
            <w:r>
              <w:rPr>
                <w:sz w:val="22"/>
                <w:szCs w:val="22"/>
              </w:rPr>
            </w:r>
          </w:p>
        </w:tc>
        <w:tc>
          <w:tcPr>
            <w:tcW w:w="1276" w:type="dxa"/>
            <w:gridSpan w:val="2"/>
            <w:tcBorders>
              <w:bottom w:val="single" w:sz="4" w:space="0" w:color="000000"/>
              <w:end w:val="single" w:sz="4" w:space="0" w:color="000000"/>
            </w:tcBorders>
            <w:vAlign w:val="center"/>
          </w:tcPr>
          <w:p>
            <w:pPr>
              <w:pStyle w:val="Normal"/>
              <w:snapToGrid w:val="false"/>
              <w:jc w:val="center"/>
              <w:rPr>
                <w:sz w:val="22"/>
                <w:szCs w:val="22"/>
              </w:rPr>
            </w:pPr>
            <w:r>
              <w:rPr>
                <w:sz w:val="22"/>
                <w:szCs w:val="22"/>
              </w:rPr>
            </w:r>
          </w:p>
        </w:tc>
      </w:tr>
      <w:tr>
        <w:trPr>
          <w:trHeight w:val="285" w:hRule="atLeast"/>
        </w:trPr>
        <w:tc>
          <w:tcPr>
            <w:tcW w:w="3124" w:type="dxa"/>
            <w:tcBorders>
              <w:start w:val="single" w:sz="4" w:space="0" w:color="000000"/>
              <w:bottom w:val="single" w:sz="4" w:space="0" w:color="000000"/>
              <w:end w:val="single" w:sz="4" w:space="0" w:color="000000"/>
            </w:tcBorders>
            <w:shd w:fill="F4C9C8" w:val="clear"/>
            <w:vAlign w:val="bottom"/>
          </w:tcPr>
          <w:p>
            <w:pPr>
              <w:pStyle w:val="Normal"/>
              <w:jc w:val="center"/>
              <w:rPr>
                <w:b/>
                <w:bCs/>
                <w:i/>
                <w:i/>
                <w:iCs/>
                <w:sz w:val="22"/>
                <w:szCs w:val="22"/>
              </w:rPr>
            </w:pPr>
            <w:r>
              <w:rPr>
                <w:b/>
                <w:bCs/>
                <w:i/>
                <w:iCs/>
                <w:sz w:val="22"/>
                <w:szCs w:val="22"/>
              </w:rPr>
              <w:t>CAF</w:t>
            </w:r>
          </w:p>
        </w:tc>
        <w:tc>
          <w:tcPr>
            <w:tcW w:w="1276"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4 581 509</w:t>
            </w:r>
          </w:p>
        </w:tc>
        <w:tc>
          <w:tcPr>
            <w:tcW w:w="1417"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4 620 197</w:t>
            </w:r>
          </w:p>
        </w:tc>
        <w:tc>
          <w:tcPr>
            <w:tcW w:w="1418"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4 729 934</w:t>
            </w:r>
          </w:p>
        </w:tc>
        <w:tc>
          <w:tcPr>
            <w:tcW w:w="1417"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4 735 123</w:t>
            </w:r>
          </w:p>
        </w:tc>
        <w:tc>
          <w:tcPr>
            <w:tcW w:w="1276" w:type="dxa"/>
            <w:gridSpan w:val="2"/>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4 618 537</w:t>
            </w:r>
          </w:p>
        </w:tc>
      </w:tr>
      <w:tr>
        <w:trPr>
          <w:trHeight w:val="360" w:hRule="atLeast"/>
        </w:trPr>
        <w:tc>
          <w:tcPr>
            <w:tcW w:w="3124" w:type="dxa"/>
            <w:tcBorders>
              <w:start w:val="single" w:sz="4" w:space="0" w:color="000000"/>
              <w:bottom w:val="single" w:sz="4" w:space="0" w:color="000000"/>
              <w:end w:val="single" w:sz="4" w:space="0" w:color="000000"/>
            </w:tcBorders>
            <w:shd w:fill="00CCFF" w:val="clear"/>
            <w:vAlign w:val="bottom"/>
          </w:tcPr>
          <w:p>
            <w:pPr>
              <w:pStyle w:val="Normal"/>
              <w:jc w:val="center"/>
              <w:rPr>
                <w:b/>
                <w:bCs/>
                <w:sz w:val="22"/>
                <w:szCs w:val="22"/>
              </w:rPr>
            </w:pPr>
            <w:r>
              <w:rPr>
                <w:b/>
                <w:bCs/>
                <w:sz w:val="22"/>
                <w:szCs w:val="22"/>
              </w:rPr>
              <w:t>CAF CUMULEE</w:t>
            </w:r>
          </w:p>
        </w:tc>
        <w:tc>
          <w:tcPr>
            <w:tcW w:w="1276" w:type="dxa"/>
            <w:tcBorders>
              <w:bottom w:val="single" w:sz="4" w:space="0" w:color="000000"/>
              <w:end w:val="single" w:sz="4" w:space="0" w:color="000000"/>
            </w:tcBorders>
            <w:shd w:fill="00CCFF" w:val="clear"/>
            <w:vAlign w:val="center"/>
          </w:tcPr>
          <w:p>
            <w:pPr>
              <w:pStyle w:val="Normal"/>
              <w:jc w:val="center"/>
              <w:rPr>
                <w:b/>
                <w:bCs/>
                <w:sz w:val="22"/>
                <w:szCs w:val="22"/>
              </w:rPr>
            </w:pPr>
            <w:r>
              <w:rPr>
                <w:b/>
                <w:sz w:val="22"/>
              </w:rPr>
              <w:t>4 581 509</w:t>
            </w:r>
          </w:p>
        </w:tc>
        <w:tc>
          <w:tcPr>
            <w:tcW w:w="1417" w:type="dxa"/>
            <w:tcBorders>
              <w:bottom w:val="single" w:sz="4" w:space="0" w:color="000000"/>
              <w:end w:val="single" w:sz="4" w:space="0" w:color="000000"/>
            </w:tcBorders>
            <w:shd w:fill="00CCFF" w:val="clear"/>
            <w:vAlign w:val="center"/>
          </w:tcPr>
          <w:p>
            <w:pPr>
              <w:pStyle w:val="Normal"/>
              <w:jc w:val="center"/>
              <w:rPr>
                <w:b/>
                <w:bCs/>
                <w:sz w:val="22"/>
                <w:szCs w:val="22"/>
              </w:rPr>
            </w:pPr>
            <w:r>
              <w:rPr>
                <w:b/>
                <w:sz w:val="22"/>
              </w:rPr>
              <w:t>9 201 706</w:t>
            </w:r>
          </w:p>
        </w:tc>
        <w:tc>
          <w:tcPr>
            <w:tcW w:w="1418" w:type="dxa"/>
            <w:tcBorders>
              <w:bottom w:val="single" w:sz="4" w:space="0" w:color="000000"/>
              <w:end w:val="single" w:sz="4" w:space="0" w:color="000000"/>
            </w:tcBorders>
            <w:shd w:fill="00CCFF" w:val="clear"/>
            <w:vAlign w:val="center"/>
          </w:tcPr>
          <w:p>
            <w:pPr>
              <w:pStyle w:val="Normal"/>
              <w:jc w:val="center"/>
              <w:rPr>
                <w:b/>
                <w:bCs/>
                <w:sz w:val="22"/>
                <w:szCs w:val="22"/>
              </w:rPr>
            </w:pPr>
            <w:r>
              <w:rPr>
                <w:b/>
                <w:sz w:val="22"/>
              </w:rPr>
              <w:t>13 931 640</w:t>
            </w:r>
          </w:p>
        </w:tc>
        <w:tc>
          <w:tcPr>
            <w:tcW w:w="1417" w:type="dxa"/>
            <w:tcBorders>
              <w:bottom w:val="single" w:sz="4" w:space="0" w:color="000000"/>
              <w:end w:val="single" w:sz="4" w:space="0" w:color="000000"/>
            </w:tcBorders>
            <w:shd w:fill="00CCFF" w:val="clear"/>
            <w:vAlign w:val="center"/>
          </w:tcPr>
          <w:p>
            <w:pPr>
              <w:pStyle w:val="Normal"/>
              <w:jc w:val="center"/>
              <w:rPr>
                <w:b/>
                <w:bCs/>
                <w:sz w:val="22"/>
                <w:szCs w:val="22"/>
              </w:rPr>
            </w:pPr>
            <w:r>
              <w:rPr>
                <w:b/>
                <w:sz w:val="22"/>
              </w:rPr>
              <w:t>18 666 763</w:t>
            </w:r>
          </w:p>
        </w:tc>
        <w:tc>
          <w:tcPr>
            <w:tcW w:w="1276" w:type="dxa"/>
            <w:gridSpan w:val="2"/>
            <w:tcBorders>
              <w:bottom w:val="single" w:sz="4" w:space="0" w:color="000000"/>
              <w:end w:val="single" w:sz="4" w:space="0" w:color="000000"/>
            </w:tcBorders>
            <w:shd w:fill="00CCFF" w:val="clear"/>
            <w:vAlign w:val="center"/>
          </w:tcPr>
          <w:p>
            <w:pPr>
              <w:pStyle w:val="Normal"/>
              <w:jc w:val="center"/>
              <w:rPr>
                <w:b/>
                <w:bCs/>
                <w:sz w:val="22"/>
                <w:szCs w:val="22"/>
              </w:rPr>
            </w:pPr>
            <w:r>
              <w:rPr>
                <w:b/>
                <w:sz w:val="22"/>
              </w:rPr>
              <w:t>23 285 301</w:t>
            </w:r>
          </w:p>
        </w:tc>
      </w:tr>
    </w:tbl>
    <w:p>
      <w:pPr>
        <w:jc w:val="center"/>
      </w:pPr>
      <w:r>
        <w:drawing>
          <wp:inline xmlns:a="http://schemas.openxmlformats.org/drawingml/2006/main" xmlns:pic="http://schemas.openxmlformats.org/drawingml/2006/picture">
            <wp:extent cx="5400000" cy="2622857"/>
            <wp:docPr id="4" name="Picture 4"/>
            <wp:cNvGraphicFramePr>
              <a:graphicFrameLocks noChangeAspect="1"/>
            </wp:cNvGraphicFramePr>
            <a:graphic>
              <a:graphicData uri="http://schemas.openxmlformats.org/drawingml/2006/picture">
                <pic:pic>
                  <pic:nvPicPr>
                    <pic:cNvPr id="0" name="ca_rn.png"/>
                    <pic:cNvPicPr/>
                  </pic:nvPicPr>
                  <pic:blipFill>
                    <a:blip r:embed="rId11"/>
                    <a:stretch>
                      <a:fillRect/>
                    </a:stretch>
                  </pic:blipFill>
                  <pic:spPr>
                    <a:xfrm>
                      <a:off x="0" y="0"/>
                      <a:ext cx="5400000" cy="2622857"/>
                    </a:xfrm>
                    <a:prstGeom prst="rect"/>
                  </pic:spPr>
                </pic:pic>
              </a:graphicData>
            </a:graphic>
          </wp:inline>
        </w:drawing>
      </w:r>
    </w:p>
    <w:p>
      <w:pPr>
        <w:jc w:val="center"/>
      </w:pPr>
      <w:r>
        <w:rPr>
          <w:i/>
          <w:sz w:val="18"/>
        </w:rPr>
        <w:t>Graphique 2 – Chiffre d'affaires et résultat net sur 5 ans (millions de F CFA)</w:t>
      </w:r>
    </w:p>
    <w:p>
      <w:pPr>
        <w:pStyle w:val="Normal"/>
        <w:jc w:val="center"/>
        <w:rPr>
          <w:sz w:val="22"/>
          <w:szCs w:val="22"/>
          <w:lang w:val="fr-CI"/>
        </w:rPr>
      </w:pPr>
      <w:r>
        <w:rPr>
          <w:sz w:val="22"/>
          <w:szCs w:val="22"/>
          <w:lang w:val="fr-CI"/>
        </w:rPr>
      </w:r>
    </w:p>
    <w:p>
      <w:pPr>
        <w:pStyle w:val="Heading2"/>
        <w:keepLines/>
        <w:numPr>
          <w:ilvl w:val="1"/>
          <w:numId w:val="4"/>
        </w:numPr>
        <w:spacing w:before="120" w:after="120"/>
        <w:ind w:hanging="491" w:start="851" w:end="0"/>
        <w:jc w:val="both"/>
        <w:rPr>
          <w:rFonts w:ascii="Times New Roman" w:hAnsi="Times New Roman" w:cs="Times New Roman"/>
          <w:i w:val="false"/>
          <w:i w:val="false"/>
          <w:iCs w:val="false"/>
          <w:lang w:val="fr-CI"/>
        </w:rPr>
      </w:pPr>
      <w:bookmarkStart w:id="25" w:name="__RefHeading___Toc234831724"/>
      <w:bookmarkEnd w:id="25"/>
      <w:r>
        <w:rPr>
          <w:rFonts w:cs="Times New Roman" w:ascii="Times New Roman" w:hAnsi="Times New Roman"/>
          <w:i w:val="false"/>
          <w:iCs w:val="false"/>
          <w:lang w:val="fr-CI"/>
        </w:rPr>
        <w:t>Plan de trésorerie</w:t>
      </w:r>
    </w:p>
    <w:tbl>
      <w:tblPr>
        <w:tblW w:w="10070" w:type="dxa"/>
        <w:jc w:val="start"/>
        <w:tblInd w:w="65" w:type="dxa"/>
        <w:tblLayout w:type="fixed"/>
        <w:tblCellMar>
          <w:top w:w="0" w:type="dxa"/>
          <w:start w:w="70" w:type="dxa"/>
          <w:bottom w:w="0" w:type="dxa"/>
          <w:end w:w="70" w:type="dxa"/>
        </w:tblCellMar>
      </w:tblPr>
      <w:tblGrid>
        <w:gridCol w:w="2557"/>
        <w:gridCol w:w="1276"/>
        <w:gridCol w:w="1134"/>
        <w:gridCol w:w="1134"/>
        <w:gridCol w:w="1275"/>
        <w:gridCol w:w="142"/>
        <w:gridCol w:w="1276"/>
        <w:gridCol w:w="1276"/>
      </w:tblGrid>
      <w:tr>
        <w:trPr>
          <w:trHeight w:val="405" w:hRule="atLeast"/>
        </w:trPr>
        <w:tc>
          <w:tcPr>
            <w:tcW w:w="3833" w:type="dxa"/>
            <w:gridSpan w:val="2"/>
            <w:tcBorders>
              <w:top w:val="single" w:sz="4" w:space="0" w:color="000000"/>
              <w:start w:val="single" w:sz="4" w:space="0" w:color="000000"/>
              <w:bottom w:val="single" w:sz="4" w:space="0" w:color="000000"/>
            </w:tcBorders>
            <w:shd w:fill="166B7F" w:val="clear"/>
            <w:vAlign w:val="bottom"/>
          </w:tcPr>
          <w:p>
            <w:pPr>
              <w:pStyle w:val="Normal"/>
              <w:rPr>
                <w:b/>
                <w:bCs/>
                <w:color w:val="FFFFFF"/>
                <w:sz w:val="22"/>
                <w:szCs w:val="22"/>
              </w:rPr>
            </w:pPr>
            <w:r>
              <w:rPr>
                <w:b/>
                <w:bCs/>
                <w:color w:val="FFFFFF"/>
                <w:sz w:val="22"/>
                <w:szCs w:val="22"/>
              </w:rPr>
              <w:t>COMPTE DE TRESORERIE  (FCFA)</w:t>
            </w:r>
          </w:p>
        </w:tc>
        <w:tc>
          <w:tcPr>
            <w:tcW w:w="1134" w:type="dxa"/>
            <w:tcBorders>
              <w:top w:val="single" w:sz="4" w:space="0" w:color="000000"/>
              <w:bottom w:val="single" w:sz="4" w:space="0" w:color="000000"/>
            </w:tcBorders>
            <w:shd w:fill="166B7F" w:val="clear"/>
            <w:vAlign w:val="bottom"/>
          </w:tcPr>
          <w:p>
            <w:pPr>
              <w:pStyle w:val="Normal"/>
              <w:rPr>
                <w:b/>
                <w:bCs/>
                <w:color w:val="FFFFFF"/>
                <w:sz w:val="22"/>
                <w:szCs w:val="22"/>
              </w:rPr>
            </w:pPr>
            <w:r>
              <w:rPr>
                <w:b/>
                <w:bCs/>
                <w:color w:val="FFFFFF"/>
                <w:sz w:val="22"/>
                <w:szCs w:val="22"/>
              </w:rPr>
              <w:t> </w:t>
            </w:r>
          </w:p>
        </w:tc>
        <w:tc>
          <w:tcPr>
            <w:tcW w:w="1134" w:type="dxa"/>
            <w:tcBorders>
              <w:top w:val="single" w:sz="4" w:space="0" w:color="000000"/>
              <w:bottom w:val="single" w:sz="4" w:space="0" w:color="000000"/>
            </w:tcBorders>
            <w:shd w:fill="166B7F" w:val="clear"/>
            <w:vAlign w:val="bottom"/>
          </w:tcPr>
          <w:p>
            <w:pPr>
              <w:pStyle w:val="Normal"/>
              <w:rPr>
                <w:b/>
                <w:bCs/>
                <w:color w:val="FFFFFF"/>
                <w:sz w:val="22"/>
                <w:szCs w:val="22"/>
              </w:rPr>
            </w:pPr>
            <w:r>
              <w:rPr>
                <w:b/>
                <w:bCs/>
                <w:color w:val="FFFFFF"/>
                <w:sz w:val="22"/>
                <w:szCs w:val="22"/>
              </w:rPr>
              <w:t> </w:t>
            </w:r>
          </w:p>
        </w:tc>
        <w:tc>
          <w:tcPr>
            <w:tcW w:w="1417" w:type="dxa"/>
            <w:gridSpan w:val="2"/>
            <w:tcBorders>
              <w:top w:val="single" w:sz="4" w:space="0" w:color="000000"/>
              <w:bottom w:val="single" w:sz="4" w:space="0" w:color="000000"/>
            </w:tcBorders>
            <w:shd w:fill="166B7F" w:val="clear"/>
            <w:vAlign w:val="bottom"/>
          </w:tcPr>
          <w:p>
            <w:pPr>
              <w:pStyle w:val="Normal"/>
              <w:rPr>
                <w:b/>
                <w:bCs/>
                <w:color w:val="FFFFFF"/>
                <w:sz w:val="22"/>
                <w:szCs w:val="22"/>
              </w:rPr>
            </w:pPr>
            <w:r>
              <w:rPr>
                <w:b/>
                <w:bCs/>
                <w:color w:val="FFFFFF"/>
                <w:sz w:val="22"/>
                <w:szCs w:val="22"/>
              </w:rPr>
              <w:t> </w:t>
            </w:r>
          </w:p>
        </w:tc>
        <w:tc>
          <w:tcPr>
            <w:tcW w:w="1276" w:type="dxa"/>
            <w:tcBorders>
              <w:top w:val="single" w:sz="4" w:space="0" w:color="000000"/>
              <w:bottom w:val="single" w:sz="4" w:space="0" w:color="000000"/>
              <w:end w:val="single" w:sz="4" w:space="0" w:color="000000"/>
            </w:tcBorders>
            <w:shd w:fill="166B7F" w:val="clear"/>
            <w:vAlign w:val="bottom"/>
          </w:tcPr>
          <w:p>
            <w:pPr>
              <w:pStyle w:val="Normal"/>
              <w:rPr>
                <w:rFonts w:ascii="Cambria" w:hAnsi="Cambria" w:cs="Calibri"/>
                <w:b/>
                <w:bCs/>
                <w:color w:val="FFFFFF"/>
                <w:sz w:val="32"/>
                <w:szCs w:val="32"/>
              </w:rPr>
            </w:pPr>
            <w:r>
              <w:rPr>
                <w:rFonts w:cs="Calibri" w:ascii="Cambria" w:hAnsi="Cambria"/>
                <w:b/>
                <w:bCs/>
                <w:color w:val="FFFFFF"/>
                <w:sz w:val="32"/>
                <w:szCs w:val="32"/>
              </w:rPr>
              <w:t> </w:t>
            </w:r>
          </w:p>
        </w:tc>
        <w:tc>
          <w:tcPr>
            <w:tcW w:w="1276" w:type="dxa"/>
            <w:tcBorders>
              <w:top w:val="single" w:sz="4" w:space="0" w:color="000000"/>
              <w:bottom w:val="single" w:sz="4" w:space="0" w:color="000000"/>
            </w:tcBorders>
            <w:shd w:fill="166B7F" w:val="clear"/>
            <w:vAlign w:val="bottom"/>
          </w:tcPr>
          <w:p>
            <w:pPr>
              <w:pStyle w:val="Normal"/>
              <w:rPr>
                <w:rFonts w:ascii="Cambria" w:hAnsi="Cambria" w:cs="Calibri"/>
                <w:b/>
                <w:bCs/>
                <w:color w:val="FFFFFF"/>
                <w:sz w:val="32"/>
                <w:szCs w:val="32"/>
              </w:rPr>
            </w:pPr>
            <w:r>
              <w:rPr>
                <w:rFonts w:cs="Calibri" w:ascii="Cambria" w:hAnsi="Cambria"/>
                <w:b/>
                <w:bCs/>
                <w:color w:val="FFFFFF"/>
                <w:sz w:val="32"/>
                <w:szCs w:val="32"/>
              </w:rPr>
              <w:t> </w:t>
            </w:r>
          </w:p>
        </w:tc>
      </w:tr>
      <w:tr>
        <w:trPr>
          <w:trHeight w:val="375" w:hRule="atLeast"/>
        </w:trPr>
        <w:tc>
          <w:tcPr>
            <w:tcW w:w="2557" w:type="dxa"/>
            <w:tcBorders/>
            <w:vAlign w:val="bottom"/>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1276" w:type="dxa"/>
            <w:tcBorders/>
            <w:vAlign w:val="bottom"/>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1134" w:type="dxa"/>
            <w:tcBorders/>
            <w:vAlign w:val="bottom"/>
          </w:tcPr>
          <w:p>
            <w:pPr>
              <w:pStyle w:val="Normal"/>
              <w:snapToGrid w:val="false"/>
              <w:rPr>
                <w:b/>
                <w:bCs/>
                <w:color w:val="000000"/>
                <w:sz w:val="22"/>
                <w:szCs w:val="22"/>
              </w:rPr>
            </w:pPr>
            <w:r>
              <w:rPr>
                <w:b/>
                <w:bCs/>
                <w:color w:val="000000"/>
                <w:sz w:val="22"/>
                <w:szCs w:val="22"/>
              </w:rPr>
            </w:r>
          </w:p>
        </w:tc>
        <w:tc>
          <w:tcPr>
            <w:tcW w:w="1134" w:type="dxa"/>
            <w:tcBorders/>
            <w:vAlign w:val="bottom"/>
          </w:tcPr>
          <w:p>
            <w:pPr>
              <w:pStyle w:val="Normal"/>
              <w:snapToGrid w:val="false"/>
              <w:rPr>
                <w:b/>
                <w:bCs/>
                <w:color w:val="000000"/>
                <w:sz w:val="22"/>
                <w:szCs w:val="22"/>
              </w:rPr>
            </w:pPr>
            <w:r>
              <w:rPr>
                <w:b/>
                <w:bCs/>
                <w:color w:val="000000"/>
                <w:sz w:val="22"/>
                <w:szCs w:val="22"/>
              </w:rPr>
            </w:r>
          </w:p>
        </w:tc>
        <w:tc>
          <w:tcPr>
            <w:tcW w:w="1417" w:type="dxa"/>
            <w:gridSpan w:val="2"/>
            <w:tcBorders/>
            <w:vAlign w:val="bottom"/>
          </w:tcPr>
          <w:p>
            <w:pPr>
              <w:pStyle w:val="Normal"/>
              <w:snapToGrid w:val="false"/>
              <w:rPr>
                <w:color w:val="000000"/>
                <w:sz w:val="22"/>
                <w:szCs w:val="22"/>
              </w:rPr>
            </w:pPr>
            <w:r>
              <w:rPr>
                <w:color w:val="000000"/>
                <w:sz w:val="22"/>
                <w:szCs w:val="22"/>
              </w:rPr>
            </w:r>
          </w:p>
        </w:tc>
        <w:tc>
          <w:tcPr>
            <w:tcW w:w="1276" w:type="dxa"/>
            <w:tcBorders/>
            <w:vAlign w:val="bottom"/>
          </w:tcPr>
          <w:p>
            <w:pPr>
              <w:pStyle w:val="Normal"/>
              <w:snapToGrid w:val="false"/>
              <w:rPr>
                <w:rFonts w:ascii="Calibri" w:hAnsi="Calibri" w:cs="Calibri"/>
                <w:color w:val="000000"/>
                <w:sz w:val="22"/>
                <w:szCs w:val="22"/>
              </w:rPr>
            </w:pPr>
            <w:r>
              <w:rPr>
                <w:rFonts w:cs="Calibri" w:ascii="Calibri" w:hAnsi="Calibri"/>
                <w:color w:val="000000"/>
                <w:sz w:val="22"/>
                <w:szCs w:val="22"/>
              </w:rPr>
            </w:r>
          </w:p>
        </w:tc>
        <w:tc>
          <w:tcPr>
            <w:tcW w:w="1276" w:type="dxa"/>
            <w:tcBorders/>
            <w:vAlign w:val="bottom"/>
          </w:tcPr>
          <w:p>
            <w:pPr>
              <w:pStyle w:val="Normal"/>
              <w:snapToGrid w:val="false"/>
              <w:rPr>
                <w:rFonts w:ascii="Calibri" w:hAnsi="Calibri" w:cs="Calibri"/>
                <w:color w:val="000000"/>
                <w:sz w:val="22"/>
                <w:szCs w:val="22"/>
              </w:rPr>
            </w:pPr>
            <w:r>
              <w:rPr>
                <w:rFonts w:cs="Calibri" w:ascii="Calibri" w:hAnsi="Calibri"/>
                <w:color w:val="000000"/>
                <w:sz w:val="22"/>
                <w:szCs w:val="22"/>
              </w:rPr>
            </w:r>
          </w:p>
        </w:tc>
      </w:tr>
      <w:tr>
        <w:trPr>
          <w:trHeight w:val="360" w:hRule="atLeast"/>
        </w:trPr>
        <w:tc>
          <w:tcPr>
            <w:tcW w:w="2557" w:type="dxa"/>
            <w:tcBorders>
              <w:top w:val="single" w:sz="4" w:space="0" w:color="000000"/>
              <w:start w:val="single" w:sz="4" w:space="0" w:color="000000"/>
              <w:bottom w:val="single" w:sz="4" w:space="0" w:color="000000"/>
              <w:end w:val="single" w:sz="4" w:space="0" w:color="000000"/>
            </w:tcBorders>
            <w:shd w:fill="7F1F1F" w:val="clear"/>
            <w:vAlign w:val="bottom"/>
          </w:tcPr>
          <w:p>
            <w:pPr>
              <w:pStyle w:val="Normal"/>
              <w:rPr>
                <w:b/>
                <w:bCs/>
                <w:i/>
                <w:i/>
                <w:iCs/>
                <w:color w:val="FFFFFF"/>
                <w:sz w:val="22"/>
                <w:szCs w:val="22"/>
              </w:rPr>
            </w:pPr>
            <w:r>
              <w:rPr>
                <w:b/>
                <w:bCs/>
                <w:i/>
                <w:iCs/>
                <w:color w:val="FFFFFF"/>
                <w:sz w:val="22"/>
                <w:szCs w:val="22"/>
              </w:rPr>
              <w:t>Désignations/Années</w:t>
            </w:r>
          </w:p>
        </w:tc>
        <w:tc>
          <w:tcPr>
            <w:tcW w:w="1276"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AN0</w:t>
            </w:r>
          </w:p>
        </w:tc>
        <w:tc>
          <w:tcPr>
            <w:tcW w:w="1134"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AN1</w:t>
            </w:r>
          </w:p>
        </w:tc>
        <w:tc>
          <w:tcPr>
            <w:tcW w:w="1134"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AN2</w:t>
            </w:r>
          </w:p>
        </w:tc>
        <w:tc>
          <w:tcPr>
            <w:tcW w:w="1275"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AN3</w:t>
            </w:r>
          </w:p>
        </w:tc>
        <w:tc>
          <w:tcPr>
            <w:tcW w:w="1418" w:type="dxa"/>
            <w:gridSpan w:val="2"/>
            <w:tcBorders>
              <w:top w:val="single" w:sz="4" w:space="0" w:color="000000"/>
              <w:bottom w:val="single" w:sz="4" w:space="0" w:color="000000"/>
              <w:end w:val="single" w:sz="4" w:space="0" w:color="000000"/>
            </w:tcBorders>
            <w:shd w:fill="7F1F1F" w:val="clear"/>
            <w:vAlign w:val="center"/>
          </w:tcPr>
          <w:p>
            <w:pPr>
              <w:pStyle w:val="Normal"/>
              <w:jc w:val="center"/>
              <w:rPr>
                <w:rFonts w:ascii="Cambria" w:hAnsi="Cambria" w:cs="Calibri"/>
                <w:b/>
                <w:bCs/>
                <w:i/>
                <w:i/>
                <w:iCs/>
                <w:color w:val="FFFFFF"/>
                <w:sz w:val="28"/>
                <w:szCs w:val="28"/>
              </w:rPr>
            </w:pPr>
            <w:r>
              <w:rPr>
                <w:rFonts w:cs="Calibri" w:ascii="Cambria" w:hAnsi="Cambria"/>
                <w:b/>
                <w:bCs/>
                <w:i/>
                <w:iCs/>
                <w:color w:val="FFFFFF"/>
                <w:sz w:val="28"/>
                <w:szCs w:val="28"/>
              </w:rPr>
              <w:t>AN4</w:t>
            </w:r>
          </w:p>
        </w:tc>
        <w:tc>
          <w:tcPr>
            <w:tcW w:w="1276" w:type="dxa"/>
            <w:tcBorders>
              <w:top w:val="single" w:sz="4" w:space="0" w:color="000000"/>
              <w:bottom w:val="single" w:sz="4" w:space="0" w:color="000000"/>
              <w:end w:val="single" w:sz="4" w:space="0" w:color="000000"/>
            </w:tcBorders>
            <w:shd w:fill="7F1F1F" w:val="clear"/>
            <w:vAlign w:val="center"/>
          </w:tcPr>
          <w:p>
            <w:pPr>
              <w:pStyle w:val="Normal"/>
              <w:jc w:val="center"/>
              <w:rPr>
                <w:rFonts w:ascii="Cambria" w:hAnsi="Cambria" w:cs="Calibri"/>
                <w:b/>
                <w:bCs/>
                <w:i/>
                <w:i/>
                <w:iCs/>
                <w:color w:val="FFFFFF"/>
                <w:sz w:val="28"/>
                <w:szCs w:val="28"/>
              </w:rPr>
            </w:pPr>
            <w:r>
              <w:rPr>
                <w:rFonts w:cs="Calibri" w:ascii="Cambria" w:hAnsi="Cambria"/>
                <w:b/>
                <w:bCs/>
                <w:i/>
                <w:iCs/>
                <w:color w:val="FFFFFF"/>
                <w:sz w:val="28"/>
                <w:szCs w:val="28"/>
              </w:rPr>
              <w:t>AN5</w:t>
            </w:r>
          </w:p>
        </w:tc>
      </w:tr>
      <w:tr>
        <w:trPr>
          <w:trHeight w:val="315" w:hRule="atLeast"/>
        </w:trPr>
        <w:tc>
          <w:tcPr>
            <w:tcW w:w="2557" w:type="dxa"/>
            <w:tcBorders>
              <w:start w:val="single" w:sz="4" w:space="0" w:color="000000"/>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SOURCES DE FONDS</w:t>
            </w:r>
          </w:p>
        </w:tc>
        <w:tc>
          <w:tcPr>
            <w:tcW w:w="1276" w:type="dxa"/>
            <w:tcBorders>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 </w:t>
            </w:r>
          </w:p>
        </w:tc>
        <w:tc>
          <w:tcPr>
            <w:tcW w:w="1134" w:type="dxa"/>
            <w:tcBorders>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 </w:t>
            </w:r>
          </w:p>
        </w:tc>
        <w:tc>
          <w:tcPr>
            <w:tcW w:w="1134" w:type="dxa"/>
            <w:tcBorders>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 </w:t>
            </w:r>
          </w:p>
        </w:tc>
        <w:tc>
          <w:tcPr>
            <w:tcW w:w="1275" w:type="dxa"/>
            <w:tcBorders>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 </w:t>
            </w:r>
          </w:p>
        </w:tc>
        <w:tc>
          <w:tcPr>
            <w:tcW w:w="1418" w:type="dxa"/>
            <w:gridSpan w:val="2"/>
            <w:tcBorders>
              <w:bottom w:val="single" w:sz="4" w:space="0" w:color="000000"/>
              <w:end w:val="single" w:sz="4" w:space="0" w:color="000000"/>
            </w:tcBorders>
            <w:shd w:fill="21A6C9" w:val="clear"/>
            <w:vAlign w:val="bottom"/>
          </w:tcPr>
          <w:p>
            <w:pPr>
              <w:pStyle w:val="Normal"/>
              <w:rPr>
                <w:rFonts w:ascii="Cambria" w:hAnsi="Cambria" w:cs="Calibri"/>
                <w:b/>
                <w:bCs/>
                <w:i/>
                <w:i/>
                <w:iCs/>
                <w:color w:val="FFFFFF"/>
              </w:rPr>
            </w:pPr>
            <w:r>
              <w:rPr>
                <w:rFonts w:cs="Calibri" w:ascii="Cambria" w:hAnsi="Cambria"/>
                <w:b/>
                <w:bCs/>
                <w:i/>
                <w:iCs/>
                <w:color w:val="FFFFFF"/>
              </w:rPr>
              <w:t> </w:t>
            </w:r>
          </w:p>
        </w:tc>
        <w:tc>
          <w:tcPr>
            <w:tcW w:w="1276" w:type="dxa"/>
            <w:tcBorders>
              <w:bottom w:val="single" w:sz="4" w:space="0" w:color="000000"/>
              <w:end w:val="single" w:sz="4" w:space="0" w:color="000000"/>
            </w:tcBorders>
            <w:shd w:fill="21A6C9" w:val="clear"/>
            <w:vAlign w:val="bottom"/>
          </w:tcPr>
          <w:p>
            <w:pPr>
              <w:pStyle w:val="Normal"/>
              <w:rPr>
                <w:rFonts w:ascii="Cambria" w:hAnsi="Cambria" w:cs="Calibri"/>
                <w:b/>
                <w:bCs/>
                <w:i/>
                <w:i/>
                <w:iCs/>
                <w:color w:val="FFFFFF"/>
              </w:rPr>
            </w:pPr>
            <w:r>
              <w:rPr>
                <w:rFonts w:cs="Calibri" w:ascii="Cambria" w:hAnsi="Cambria"/>
                <w:b/>
                <w:bCs/>
                <w:i/>
                <w:iCs/>
                <w:color w:val="FFFFFF"/>
              </w:rPr>
              <w:t> </w:t>
            </w:r>
          </w:p>
        </w:tc>
      </w:tr>
      <w:tr>
        <w:trPr>
          <w:trHeight w:val="300" w:hRule="atLeast"/>
        </w:trPr>
        <w:tc>
          <w:tcPr>
            <w:tcW w:w="2557"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Apport personnel</w:t>
            </w:r>
          </w:p>
        </w:tc>
        <w:tc>
          <w:tcPr>
            <w:tcW w:w="1276"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600 000</w:t>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6" w:type="dxa"/>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7"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 xml:space="preserve">Crédit </w:t>
            </w:r>
          </w:p>
        </w:tc>
        <w:tc>
          <w:tcPr>
            <w:tcW w:w="1276"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5 400 000</w:t>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6" w:type="dxa"/>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7"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Dotation aux Amortissements</w:t>
            </w:r>
          </w:p>
        </w:tc>
        <w:tc>
          <w:tcPr>
            <w:tcW w:w="1276"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1 075 000</w:t>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1 025 000</w:t>
            </w:r>
          </w:p>
        </w:tc>
        <w:tc>
          <w:tcPr>
            <w:tcW w:w="1275"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1 025 000</w:t>
            </w:r>
          </w:p>
        </w:tc>
        <w:tc>
          <w:tcPr>
            <w:tcW w:w="1418" w:type="dxa"/>
            <w:gridSpan w:val="2"/>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t>1 025 000</w:t>
            </w:r>
          </w:p>
        </w:tc>
        <w:tc>
          <w:tcPr>
            <w:tcW w:w="1276" w:type="dxa"/>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t>1 025 000</w:t>
            </w:r>
          </w:p>
        </w:tc>
      </w:tr>
      <w:tr>
        <w:trPr>
          <w:trHeight w:val="300" w:hRule="atLeast"/>
        </w:trPr>
        <w:tc>
          <w:tcPr>
            <w:tcW w:w="2557"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Résultats nets</w:t>
            </w:r>
          </w:p>
        </w:tc>
        <w:tc>
          <w:tcPr>
            <w:tcW w:w="1276"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rPr>
              <w:t>3 506 509</w:t>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rPr>
              <w:t>3 595 197</w:t>
            </w:r>
          </w:p>
        </w:tc>
        <w:tc>
          <w:tcPr>
            <w:tcW w:w="1275"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rPr>
              <w:t>3 704 934</w:t>
            </w:r>
          </w:p>
        </w:tc>
        <w:tc>
          <w:tcPr>
            <w:tcW w:w="1418" w:type="dxa"/>
            <w:gridSpan w:val="2"/>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mbria" w:ascii="Cambria" w:hAnsi="Cambria"/>
                <w:color w:val="000000"/>
                <w:sz w:val="22"/>
              </w:rPr>
              <w:t>3 710 123</w:t>
            </w:r>
          </w:p>
        </w:tc>
        <w:tc>
          <w:tcPr>
            <w:tcW w:w="1276" w:type="dxa"/>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mbria" w:ascii="Cambria" w:hAnsi="Cambria"/>
                <w:color w:val="000000"/>
                <w:sz w:val="22"/>
              </w:rPr>
              <w:t>3 593 537</w:t>
            </w:r>
          </w:p>
        </w:tc>
      </w:tr>
      <w:tr>
        <w:trPr>
          <w:trHeight w:val="300" w:hRule="atLeast"/>
        </w:trPr>
        <w:tc>
          <w:tcPr>
            <w:tcW w:w="2557" w:type="dxa"/>
            <w:tcBorders>
              <w:start w:val="single" w:sz="4" w:space="0" w:color="000000"/>
              <w:bottom w:val="single" w:sz="4" w:space="0" w:color="000000"/>
              <w:end w:val="single" w:sz="4" w:space="0" w:color="000000"/>
            </w:tcBorders>
            <w:shd w:fill="D63431" w:val="clear"/>
            <w:vAlign w:val="bottom"/>
          </w:tcPr>
          <w:p>
            <w:pPr>
              <w:pStyle w:val="Normal"/>
              <w:rPr>
                <w:b/>
                <w:bCs/>
                <w:i/>
                <w:i/>
                <w:iCs/>
                <w:color w:val="FFFFFF"/>
                <w:sz w:val="22"/>
                <w:szCs w:val="22"/>
              </w:rPr>
            </w:pPr>
            <w:r>
              <w:rPr>
                <w:b/>
                <w:bCs/>
                <w:i/>
                <w:iCs/>
                <w:color w:val="FFFFFF"/>
                <w:sz w:val="22"/>
                <w:szCs w:val="22"/>
              </w:rPr>
              <w:t>Total RESSOURCES</w:t>
            </w:r>
          </w:p>
        </w:tc>
        <w:tc>
          <w:tcPr>
            <w:tcW w:w="1276" w:type="dxa"/>
            <w:tcBorders>
              <w:bottom w:val="single" w:sz="4" w:space="0" w:color="000000"/>
              <w:end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6 000 000</w:t>
            </w:r>
          </w:p>
        </w:tc>
        <w:tc>
          <w:tcPr>
            <w:tcW w:w="1134" w:type="dxa"/>
            <w:tcBorders>
              <w:bottom w:val="single" w:sz="4" w:space="0" w:color="000000"/>
              <w:end w:val="single" w:sz="4" w:space="0" w:color="000000"/>
            </w:tcBorders>
            <w:shd w:fill="D63431" w:val="clear"/>
            <w:vAlign w:val="bottom"/>
          </w:tcPr>
          <w:p>
            <w:pPr>
              <w:pStyle w:val="Normal"/>
              <w:jc w:val="center"/>
              <w:rPr>
                <w:b/>
                <w:bCs/>
                <w:i/>
                <w:i/>
                <w:iCs/>
                <w:color w:val="FFFFFF"/>
                <w:sz w:val="22"/>
                <w:szCs w:val="22"/>
              </w:rPr>
            </w:pPr>
            <w:r>
              <w:rPr>
                <w:b/>
                <w:i/>
                <w:color w:val="FFFFFF"/>
                <w:sz w:val="22"/>
              </w:rPr>
              <w:t>4 581 509</w:t>
            </w:r>
          </w:p>
        </w:tc>
        <w:tc>
          <w:tcPr>
            <w:tcW w:w="1134" w:type="dxa"/>
            <w:tcBorders>
              <w:bottom w:val="single" w:sz="4" w:space="0" w:color="000000"/>
              <w:end w:val="single" w:sz="4" w:space="0" w:color="000000"/>
            </w:tcBorders>
            <w:shd w:fill="D63431" w:val="clear"/>
            <w:vAlign w:val="bottom"/>
          </w:tcPr>
          <w:p>
            <w:pPr>
              <w:pStyle w:val="Normal"/>
              <w:jc w:val="center"/>
              <w:rPr>
                <w:b/>
                <w:bCs/>
                <w:i/>
                <w:i/>
                <w:iCs/>
                <w:color w:val="FFFFFF"/>
                <w:sz w:val="22"/>
                <w:szCs w:val="22"/>
              </w:rPr>
            </w:pPr>
            <w:r>
              <w:rPr>
                <w:b/>
                <w:i/>
                <w:color w:val="FFFFFF"/>
                <w:sz w:val="22"/>
              </w:rPr>
              <w:t>4 620 197</w:t>
            </w:r>
          </w:p>
        </w:tc>
        <w:tc>
          <w:tcPr>
            <w:tcW w:w="1275" w:type="dxa"/>
            <w:tcBorders>
              <w:bottom w:val="single" w:sz="4" w:space="0" w:color="000000"/>
              <w:end w:val="single" w:sz="4" w:space="0" w:color="000000"/>
            </w:tcBorders>
            <w:shd w:fill="D63431" w:val="clear"/>
            <w:vAlign w:val="bottom"/>
          </w:tcPr>
          <w:p>
            <w:pPr>
              <w:pStyle w:val="Normal"/>
              <w:jc w:val="center"/>
              <w:rPr>
                <w:b/>
                <w:bCs/>
                <w:i/>
                <w:i/>
                <w:iCs/>
                <w:color w:val="FFFFFF"/>
                <w:sz w:val="22"/>
                <w:szCs w:val="22"/>
              </w:rPr>
            </w:pPr>
            <w:r>
              <w:rPr>
                <w:b/>
                <w:i/>
                <w:color w:val="FFFFFF"/>
                <w:sz w:val="22"/>
              </w:rPr>
              <w:t>4 729 934</w:t>
            </w:r>
          </w:p>
        </w:tc>
        <w:tc>
          <w:tcPr>
            <w:tcW w:w="1418" w:type="dxa"/>
            <w:gridSpan w:val="2"/>
            <w:tcBorders>
              <w:bottom w:val="single" w:sz="4" w:space="0" w:color="000000"/>
              <w:end w:val="single" w:sz="4" w:space="0" w:color="000000"/>
            </w:tcBorders>
            <w:shd w:fill="D63431" w:val="clear"/>
            <w:vAlign w:val="bottom"/>
          </w:tcPr>
          <w:p>
            <w:pPr>
              <w:pStyle w:val="Normal"/>
              <w:jc w:val="center"/>
              <w:rPr>
                <w:rFonts w:ascii="Cambria" w:hAnsi="Cambria" w:cs="Calibri"/>
                <w:b/>
                <w:bCs/>
                <w:i/>
                <w:i/>
                <w:iCs/>
                <w:color w:val="FFFFFF"/>
                <w:sz w:val="22"/>
                <w:szCs w:val="22"/>
              </w:rPr>
            </w:pPr>
            <w:r>
              <w:rPr>
                <w:rFonts w:cs="Cambria" w:ascii="Cambria" w:hAnsi="Cambria"/>
                <w:b/>
                <w:i/>
                <w:color w:val="FFFFFF"/>
                <w:sz w:val="22"/>
              </w:rPr>
              <w:t>4 735 123</w:t>
            </w:r>
          </w:p>
        </w:tc>
        <w:tc>
          <w:tcPr>
            <w:tcW w:w="1276" w:type="dxa"/>
            <w:tcBorders>
              <w:bottom w:val="single" w:sz="4" w:space="0" w:color="000000"/>
              <w:end w:val="single" w:sz="4" w:space="0" w:color="000000"/>
            </w:tcBorders>
            <w:shd w:fill="D63431" w:val="clear"/>
            <w:vAlign w:val="bottom"/>
          </w:tcPr>
          <w:p>
            <w:pPr>
              <w:pStyle w:val="Normal"/>
              <w:jc w:val="center"/>
              <w:rPr>
                <w:rFonts w:ascii="Cambria" w:hAnsi="Cambria" w:cs="Calibri"/>
                <w:b/>
                <w:bCs/>
                <w:i/>
                <w:i/>
                <w:iCs/>
                <w:color w:val="FFFFFF"/>
                <w:sz w:val="22"/>
                <w:szCs w:val="22"/>
              </w:rPr>
            </w:pPr>
            <w:r>
              <w:rPr>
                <w:rFonts w:cs="Cambria" w:ascii="Cambria" w:hAnsi="Cambria"/>
                <w:b/>
                <w:i/>
                <w:color w:val="FFFFFF"/>
                <w:sz w:val="22"/>
              </w:rPr>
              <w:t>4 618 537</w:t>
            </w:r>
          </w:p>
        </w:tc>
      </w:tr>
      <w:tr>
        <w:trPr>
          <w:trHeight w:val="315" w:hRule="atLeast"/>
        </w:trPr>
        <w:tc>
          <w:tcPr>
            <w:tcW w:w="2557" w:type="dxa"/>
            <w:tcBorders>
              <w:start w:val="single" w:sz="4" w:space="0" w:color="000000"/>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EMPLOIS DE FONDS</w:t>
            </w:r>
          </w:p>
        </w:tc>
        <w:tc>
          <w:tcPr>
            <w:tcW w:w="1276" w:type="dxa"/>
            <w:tcBorders>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 </w:t>
            </w:r>
          </w:p>
        </w:tc>
        <w:tc>
          <w:tcPr>
            <w:tcW w:w="1134" w:type="dxa"/>
            <w:tcBorders>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 </w:t>
            </w:r>
          </w:p>
        </w:tc>
        <w:tc>
          <w:tcPr>
            <w:tcW w:w="1134" w:type="dxa"/>
            <w:tcBorders>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 </w:t>
            </w:r>
          </w:p>
        </w:tc>
        <w:tc>
          <w:tcPr>
            <w:tcW w:w="1275" w:type="dxa"/>
            <w:tcBorders>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 </w:t>
            </w:r>
          </w:p>
        </w:tc>
        <w:tc>
          <w:tcPr>
            <w:tcW w:w="1418" w:type="dxa"/>
            <w:gridSpan w:val="2"/>
            <w:tcBorders>
              <w:bottom w:val="single" w:sz="4" w:space="0" w:color="000000"/>
              <w:end w:val="single" w:sz="4" w:space="0" w:color="000000"/>
            </w:tcBorders>
            <w:shd w:fill="21A6C9" w:val="clear"/>
            <w:vAlign w:val="bottom"/>
          </w:tcPr>
          <w:p>
            <w:pPr>
              <w:pStyle w:val="Normal"/>
              <w:rPr>
                <w:rFonts w:ascii="Cambria" w:hAnsi="Cambria" w:cs="Calibri"/>
                <w:b/>
                <w:bCs/>
                <w:i/>
                <w:i/>
                <w:iCs/>
                <w:color w:val="FFFFFF"/>
              </w:rPr>
            </w:pPr>
            <w:r>
              <w:rPr>
                <w:rFonts w:cs="Calibri" w:ascii="Cambria" w:hAnsi="Cambria"/>
                <w:b/>
                <w:bCs/>
                <w:i/>
                <w:iCs/>
                <w:color w:val="FFFFFF"/>
              </w:rPr>
              <w:t> </w:t>
            </w:r>
          </w:p>
        </w:tc>
        <w:tc>
          <w:tcPr>
            <w:tcW w:w="1276" w:type="dxa"/>
            <w:tcBorders>
              <w:bottom w:val="single" w:sz="4" w:space="0" w:color="000000"/>
              <w:end w:val="single" w:sz="4" w:space="0" w:color="000000"/>
            </w:tcBorders>
            <w:shd w:fill="21A6C9" w:val="clear"/>
            <w:vAlign w:val="bottom"/>
          </w:tcPr>
          <w:p>
            <w:pPr>
              <w:pStyle w:val="Normal"/>
              <w:rPr>
                <w:rFonts w:ascii="Cambria" w:hAnsi="Cambria" w:cs="Calibri"/>
                <w:b/>
                <w:bCs/>
                <w:i/>
                <w:i/>
                <w:iCs/>
                <w:color w:val="FFFFFF"/>
              </w:rPr>
            </w:pPr>
            <w:r>
              <w:rPr>
                <w:rFonts w:cs="Calibri" w:ascii="Cambria" w:hAnsi="Cambria"/>
                <w:b/>
                <w:bCs/>
                <w:i/>
                <w:iCs/>
                <w:color w:val="FFFFFF"/>
              </w:rPr>
              <w:t> </w:t>
            </w:r>
          </w:p>
        </w:tc>
      </w:tr>
      <w:tr>
        <w:trPr>
          <w:trHeight w:val="300" w:hRule="atLeast"/>
        </w:trPr>
        <w:tc>
          <w:tcPr>
            <w:tcW w:w="2557"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Frais d'établissements</w:t>
            </w:r>
          </w:p>
        </w:tc>
        <w:tc>
          <w:tcPr>
            <w:tcW w:w="1276"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50 000</w:t>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6" w:type="dxa"/>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7"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Frais d'investissement</w:t>
            </w:r>
          </w:p>
        </w:tc>
        <w:tc>
          <w:tcPr>
            <w:tcW w:w="1276"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4 500 000</w:t>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6" w:type="dxa"/>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7"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BFR</w:t>
            </w:r>
          </w:p>
        </w:tc>
        <w:tc>
          <w:tcPr>
            <w:tcW w:w="1276"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1 450 000</w:t>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6" w:type="dxa"/>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7"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Remboursement de CREDIT MOYEN TERME</w:t>
            </w:r>
          </w:p>
        </w:tc>
        <w:tc>
          <w:tcPr>
            <w:tcW w:w="1276"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1 472 727</w:t>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1 963 636</w:t>
            </w:r>
          </w:p>
        </w:tc>
        <w:tc>
          <w:tcPr>
            <w:tcW w:w="1275"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1 963 636</w:t>
            </w:r>
          </w:p>
        </w:tc>
        <w:tc>
          <w:tcPr>
            <w:tcW w:w="1418" w:type="dxa"/>
            <w:gridSpan w:val="2"/>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t>0</w:t>
            </w:r>
          </w:p>
        </w:tc>
        <w:tc>
          <w:tcPr>
            <w:tcW w:w="1276" w:type="dxa"/>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t>0</w:t>
            </w:r>
          </w:p>
        </w:tc>
      </w:tr>
      <w:tr>
        <w:trPr>
          <w:trHeight w:val="300" w:hRule="atLeast"/>
        </w:trPr>
        <w:tc>
          <w:tcPr>
            <w:tcW w:w="2557" w:type="dxa"/>
            <w:tcBorders>
              <w:start w:val="single" w:sz="4" w:space="0" w:color="000000"/>
              <w:bottom w:val="single" w:sz="4" w:space="0" w:color="000000"/>
              <w:end w:val="single" w:sz="4" w:space="0" w:color="000000"/>
            </w:tcBorders>
            <w:shd w:fill="D63431" w:val="clear"/>
            <w:vAlign w:val="bottom"/>
          </w:tcPr>
          <w:p>
            <w:pPr>
              <w:pStyle w:val="Normal"/>
              <w:rPr>
                <w:b/>
                <w:bCs/>
                <w:i/>
                <w:i/>
                <w:iCs/>
                <w:color w:val="FFFFFF"/>
                <w:sz w:val="22"/>
                <w:szCs w:val="22"/>
              </w:rPr>
            </w:pPr>
            <w:r>
              <w:rPr>
                <w:b/>
                <w:bCs/>
                <w:i/>
                <w:iCs/>
                <w:color w:val="FFFFFF"/>
                <w:sz w:val="22"/>
                <w:szCs w:val="22"/>
              </w:rPr>
              <w:t>Total EMPLOIS</w:t>
            </w:r>
          </w:p>
        </w:tc>
        <w:tc>
          <w:tcPr>
            <w:tcW w:w="1276" w:type="dxa"/>
            <w:tcBorders>
              <w:bottom w:val="single" w:sz="4" w:space="0" w:color="000000"/>
              <w:end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6 000 000</w:t>
            </w:r>
          </w:p>
        </w:tc>
        <w:tc>
          <w:tcPr>
            <w:tcW w:w="1134" w:type="dxa"/>
            <w:tcBorders>
              <w:bottom w:val="single" w:sz="4" w:space="0" w:color="000000"/>
              <w:end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1 472 727</w:t>
            </w:r>
          </w:p>
        </w:tc>
        <w:tc>
          <w:tcPr>
            <w:tcW w:w="1134" w:type="dxa"/>
            <w:tcBorders>
              <w:bottom w:val="single" w:sz="4" w:space="0" w:color="000000"/>
              <w:end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1 963 636</w:t>
            </w:r>
          </w:p>
        </w:tc>
        <w:tc>
          <w:tcPr>
            <w:tcW w:w="1275" w:type="dxa"/>
            <w:tcBorders>
              <w:bottom w:val="single" w:sz="4" w:space="0" w:color="000000"/>
              <w:end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1 963 636</w:t>
            </w:r>
          </w:p>
        </w:tc>
        <w:tc>
          <w:tcPr>
            <w:tcW w:w="1418" w:type="dxa"/>
            <w:gridSpan w:val="2"/>
            <w:tcBorders>
              <w:bottom w:val="single" w:sz="4" w:space="0" w:color="000000"/>
              <w:end w:val="single" w:sz="4" w:space="0" w:color="000000"/>
            </w:tcBorders>
            <w:shd w:fill="D63431"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0</w:t>
            </w:r>
          </w:p>
        </w:tc>
        <w:tc>
          <w:tcPr>
            <w:tcW w:w="1276" w:type="dxa"/>
            <w:tcBorders>
              <w:bottom w:val="single" w:sz="4" w:space="0" w:color="000000"/>
              <w:end w:val="single" w:sz="4" w:space="0" w:color="000000"/>
            </w:tcBorders>
            <w:shd w:fill="D63431"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0</w:t>
            </w:r>
          </w:p>
        </w:tc>
      </w:tr>
      <w:tr>
        <w:trPr>
          <w:trHeight w:val="300" w:hRule="atLeast"/>
        </w:trPr>
        <w:tc>
          <w:tcPr>
            <w:tcW w:w="2557" w:type="dxa"/>
            <w:tcBorders/>
            <w:vAlign w:val="bottom"/>
          </w:tcPr>
          <w:p>
            <w:pPr>
              <w:pStyle w:val="Normal"/>
              <w:snapToGrid w:val="false"/>
              <w:rPr>
                <w:rFonts w:ascii="Cambria" w:hAnsi="Cambria" w:cs="Calibri"/>
                <w:b/>
                <w:bCs/>
                <w:i/>
                <w:i/>
                <w:iCs/>
                <w:color w:val="000000"/>
                <w:sz w:val="22"/>
                <w:szCs w:val="22"/>
              </w:rPr>
            </w:pPr>
            <w:r>
              <w:rPr>
                <w:rFonts w:cs="Calibri" w:ascii="Cambria" w:hAnsi="Cambria"/>
                <w:b/>
                <w:bCs/>
                <w:i/>
                <w:iCs/>
                <w:color w:val="000000"/>
                <w:sz w:val="22"/>
                <w:szCs w:val="22"/>
              </w:rPr>
            </w:r>
          </w:p>
        </w:tc>
        <w:tc>
          <w:tcPr>
            <w:tcW w:w="1276" w:type="dxa"/>
            <w:tcBorders/>
            <w:vAlign w:val="bottom"/>
          </w:tcPr>
          <w:p>
            <w:pPr>
              <w:pStyle w:val="Normal"/>
              <w:snapToGrid w:val="false"/>
              <w:jc w:val="center"/>
              <w:rPr>
                <w:rFonts w:ascii="Cambria" w:hAnsi="Cambria" w:cs="Calibri"/>
                <w:b/>
                <w:bCs/>
                <w:i/>
                <w:i/>
                <w:iCs/>
                <w:color w:val="000000"/>
                <w:sz w:val="22"/>
                <w:szCs w:val="22"/>
              </w:rPr>
            </w:pPr>
            <w:r>
              <w:rPr>
                <w:rFonts w:cs="Calibri" w:ascii="Cambria" w:hAnsi="Cambria"/>
                <w:b/>
                <w:bCs/>
                <w:i/>
                <w:iCs/>
                <w:color w:val="000000"/>
                <w:sz w:val="22"/>
                <w:szCs w:val="22"/>
              </w:rPr>
            </w:r>
          </w:p>
        </w:tc>
        <w:tc>
          <w:tcPr>
            <w:tcW w:w="1134" w:type="dxa"/>
            <w:tcBorders/>
            <w:vAlign w:val="bottom"/>
          </w:tcPr>
          <w:p>
            <w:pPr>
              <w:pStyle w:val="Normal"/>
              <w:snapToGrid w:val="false"/>
              <w:jc w:val="center"/>
              <w:rPr>
                <w:color w:val="000000"/>
                <w:sz w:val="22"/>
                <w:szCs w:val="22"/>
              </w:rPr>
            </w:pPr>
            <w:r>
              <w:rPr>
                <w:color w:val="000000"/>
                <w:sz w:val="22"/>
                <w:szCs w:val="22"/>
              </w:rPr>
            </w:r>
          </w:p>
        </w:tc>
        <w:tc>
          <w:tcPr>
            <w:tcW w:w="1134" w:type="dxa"/>
            <w:tcBorders/>
            <w:vAlign w:val="bottom"/>
          </w:tcPr>
          <w:p>
            <w:pPr>
              <w:pStyle w:val="Normal"/>
              <w:snapToGrid w:val="false"/>
              <w:jc w:val="center"/>
              <w:rPr>
                <w:color w:val="000000"/>
                <w:sz w:val="22"/>
                <w:szCs w:val="22"/>
              </w:rPr>
            </w:pPr>
            <w:r>
              <w:rPr>
                <w:color w:val="000000"/>
                <w:sz w:val="22"/>
                <w:szCs w:val="22"/>
              </w:rPr>
            </w:r>
          </w:p>
        </w:tc>
        <w:tc>
          <w:tcPr>
            <w:tcW w:w="1275" w:type="dxa"/>
            <w:tcBorders/>
            <w:vAlign w:val="bottom"/>
          </w:tcPr>
          <w:p>
            <w:pPr>
              <w:pStyle w:val="Normal"/>
              <w:snapToGrid w:val="false"/>
              <w:jc w:val="center"/>
              <w:rPr>
                <w:color w:val="000000"/>
                <w:sz w:val="22"/>
                <w:szCs w:val="22"/>
              </w:rPr>
            </w:pPr>
            <w:r>
              <w:rPr>
                <w:color w:val="000000"/>
                <w:sz w:val="22"/>
                <w:szCs w:val="22"/>
              </w:rPr>
            </w:r>
          </w:p>
        </w:tc>
        <w:tc>
          <w:tcPr>
            <w:tcW w:w="1418" w:type="dxa"/>
            <w:gridSpan w:val="2"/>
            <w:tcBorders/>
            <w:vAlign w:val="bottom"/>
          </w:tcPr>
          <w:p>
            <w:pPr>
              <w:pStyle w:val="Normal"/>
              <w:snapToGrid w:val="false"/>
              <w:jc w:val="center"/>
              <w:rPr>
                <w:rFonts w:ascii="Calibri" w:hAnsi="Calibri" w:cs="Calibri"/>
                <w:color w:val="000000"/>
                <w:sz w:val="22"/>
                <w:szCs w:val="22"/>
              </w:rPr>
            </w:pPr>
            <w:r>
              <w:rPr>
                <w:rFonts w:cs="Calibri" w:ascii="Calibri" w:hAnsi="Calibri"/>
                <w:color w:val="000000"/>
                <w:sz w:val="22"/>
                <w:szCs w:val="22"/>
              </w:rPr>
            </w:r>
          </w:p>
        </w:tc>
        <w:tc>
          <w:tcPr>
            <w:tcW w:w="1276" w:type="dxa"/>
            <w:tcBorders/>
            <w:vAlign w:val="bottom"/>
          </w:tcPr>
          <w:p>
            <w:pPr>
              <w:pStyle w:val="Normal"/>
              <w:snapToGrid w:val="false"/>
              <w:jc w:val="center"/>
              <w:rPr>
                <w:rFonts w:ascii="Calibri" w:hAnsi="Calibri" w:cs="Calibri"/>
                <w:color w:val="000000"/>
                <w:sz w:val="22"/>
                <w:szCs w:val="22"/>
              </w:rPr>
            </w:pPr>
            <w:r>
              <w:rPr>
                <w:rFonts w:cs="Calibri" w:ascii="Calibri" w:hAnsi="Calibri"/>
                <w:color w:val="000000"/>
                <w:sz w:val="22"/>
                <w:szCs w:val="22"/>
              </w:rPr>
            </w:r>
          </w:p>
        </w:tc>
      </w:tr>
      <w:tr>
        <w:trPr>
          <w:trHeight w:val="315" w:hRule="atLeast"/>
        </w:trPr>
        <w:tc>
          <w:tcPr>
            <w:tcW w:w="2557" w:type="dxa"/>
            <w:tcBorders>
              <w:top w:val="single" w:sz="4" w:space="0" w:color="000000"/>
              <w:start w:val="single" w:sz="4" w:space="0" w:color="000000"/>
              <w:bottom w:val="single" w:sz="4" w:space="0" w:color="000000"/>
              <w:end w:val="single" w:sz="4" w:space="0" w:color="000000"/>
            </w:tcBorders>
            <w:shd w:fill="7F1F1F" w:val="clear"/>
            <w:vAlign w:val="bottom"/>
          </w:tcPr>
          <w:p>
            <w:pPr>
              <w:pStyle w:val="Normal"/>
              <w:rPr>
                <w:b/>
                <w:bCs/>
                <w:i/>
                <w:i/>
                <w:iCs/>
                <w:color w:val="FFFFFF"/>
                <w:sz w:val="22"/>
                <w:szCs w:val="22"/>
              </w:rPr>
            </w:pPr>
            <w:r>
              <w:rPr>
                <w:b/>
                <w:bCs/>
                <w:i/>
                <w:iCs/>
                <w:color w:val="FFFFFF"/>
                <w:sz w:val="22"/>
                <w:szCs w:val="22"/>
              </w:rPr>
              <w:t>TRESORERIE DEGAGEE</w:t>
            </w:r>
          </w:p>
        </w:tc>
        <w:tc>
          <w:tcPr>
            <w:tcW w:w="1276" w:type="dxa"/>
            <w:tcBorders>
              <w:top w:val="single" w:sz="4" w:space="0" w:color="000000"/>
              <w:bottom w:val="single" w:sz="4" w:space="0" w:color="000000"/>
              <w:end w:val="single" w:sz="4" w:space="0" w:color="000000"/>
            </w:tcBorders>
            <w:shd w:fill="7F1F1F" w:val="clear"/>
            <w:vAlign w:val="bottom"/>
          </w:tcPr>
          <w:p>
            <w:pPr>
              <w:pStyle w:val="Normal"/>
              <w:jc w:val="end"/>
              <w:rPr>
                <w:b/>
                <w:bCs/>
                <w:i/>
                <w:i/>
                <w:iCs/>
                <w:color w:val="FFFFFF"/>
                <w:sz w:val="22"/>
                <w:szCs w:val="22"/>
              </w:rPr>
            </w:pPr>
            <w:r>
              <w:rPr>
                <w:b/>
                <w:bCs/>
                <w:i/>
                <w:iCs/>
                <w:color w:val="FFFFFF"/>
                <w:sz w:val="22"/>
                <w:szCs w:val="22"/>
              </w:rPr>
              <w:t>0</w:t>
            </w:r>
          </w:p>
        </w:tc>
        <w:tc>
          <w:tcPr>
            <w:tcW w:w="1134" w:type="dxa"/>
            <w:tcBorders>
              <w:top w:val="single" w:sz="4" w:space="0" w:color="000000"/>
              <w:bottom w:val="single" w:sz="4" w:space="0" w:color="000000"/>
              <w:end w:val="single" w:sz="4" w:space="0" w:color="000000"/>
            </w:tcBorders>
            <w:shd w:fill="7F1F1F" w:val="clear"/>
            <w:vAlign w:val="bottom"/>
          </w:tcPr>
          <w:p>
            <w:pPr>
              <w:pStyle w:val="Normal"/>
              <w:jc w:val="end"/>
              <w:rPr>
                <w:b/>
                <w:bCs/>
                <w:i/>
                <w:i/>
                <w:iCs/>
                <w:color w:val="FFFFFF"/>
                <w:sz w:val="22"/>
                <w:szCs w:val="22"/>
              </w:rPr>
            </w:pPr>
            <w:r>
              <w:rPr>
                <w:b/>
                <w:i/>
                <w:color w:val="FFFFFF"/>
                <w:sz w:val="22"/>
              </w:rPr>
              <w:t>3 108 782</w:t>
            </w:r>
          </w:p>
        </w:tc>
        <w:tc>
          <w:tcPr>
            <w:tcW w:w="1134" w:type="dxa"/>
            <w:tcBorders>
              <w:top w:val="single" w:sz="4" w:space="0" w:color="000000"/>
              <w:bottom w:val="single" w:sz="4" w:space="0" w:color="000000"/>
              <w:end w:val="single" w:sz="4" w:space="0" w:color="000000"/>
            </w:tcBorders>
            <w:shd w:fill="7F1F1F" w:val="clear"/>
            <w:vAlign w:val="bottom"/>
          </w:tcPr>
          <w:p>
            <w:pPr>
              <w:pStyle w:val="Normal"/>
              <w:jc w:val="end"/>
              <w:rPr>
                <w:b/>
                <w:bCs/>
                <w:i/>
                <w:i/>
                <w:iCs/>
                <w:color w:val="FFFFFF"/>
                <w:sz w:val="22"/>
                <w:szCs w:val="22"/>
              </w:rPr>
            </w:pPr>
            <w:r>
              <w:rPr>
                <w:b/>
                <w:i/>
                <w:color w:val="FFFFFF"/>
                <w:sz w:val="22"/>
              </w:rPr>
              <w:t>2 656 561</w:t>
            </w:r>
          </w:p>
        </w:tc>
        <w:tc>
          <w:tcPr>
            <w:tcW w:w="1275" w:type="dxa"/>
            <w:tcBorders>
              <w:top w:val="single" w:sz="4" w:space="0" w:color="000000"/>
              <w:bottom w:val="single" w:sz="4" w:space="0" w:color="000000"/>
              <w:end w:val="single" w:sz="4" w:space="0" w:color="000000"/>
            </w:tcBorders>
            <w:shd w:fill="7F1F1F" w:val="clear"/>
            <w:vAlign w:val="bottom"/>
          </w:tcPr>
          <w:p>
            <w:pPr>
              <w:pStyle w:val="Normal"/>
              <w:jc w:val="end"/>
              <w:rPr>
                <w:b/>
                <w:bCs/>
                <w:i/>
                <w:i/>
                <w:iCs/>
                <w:color w:val="FFFFFF"/>
                <w:sz w:val="22"/>
                <w:szCs w:val="22"/>
              </w:rPr>
            </w:pPr>
            <w:r>
              <w:rPr>
                <w:b/>
                <w:i/>
                <w:color w:val="FFFFFF"/>
                <w:sz w:val="22"/>
              </w:rPr>
              <w:t>2 766 297</w:t>
            </w:r>
          </w:p>
        </w:tc>
        <w:tc>
          <w:tcPr>
            <w:tcW w:w="1418" w:type="dxa"/>
            <w:gridSpan w:val="2"/>
            <w:tcBorders>
              <w:top w:val="single" w:sz="4" w:space="0" w:color="000000"/>
              <w:bottom w:val="single" w:sz="4" w:space="0" w:color="000000"/>
              <w:end w:val="single" w:sz="4" w:space="0" w:color="000000"/>
            </w:tcBorders>
            <w:shd w:fill="7F1F1F" w:val="clear"/>
            <w:vAlign w:val="bottom"/>
          </w:tcPr>
          <w:p>
            <w:pPr>
              <w:pStyle w:val="Normal"/>
              <w:jc w:val="end"/>
              <w:rPr>
                <w:b/>
                <w:bCs/>
                <w:i/>
                <w:i/>
                <w:iCs/>
                <w:color w:val="FFFFFF"/>
                <w:sz w:val="22"/>
                <w:szCs w:val="22"/>
              </w:rPr>
            </w:pPr>
            <w:r>
              <w:rPr>
                <w:b/>
                <w:i/>
                <w:color w:val="FFFFFF"/>
                <w:sz w:val="22"/>
              </w:rPr>
              <w:t>4 735 123</w:t>
            </w:r>
          </w:p>
        </w:tc>
        <w:tc>
          <w:tcPr>
            <w:tcW w:w="1276" w:type="dxa"/>
            <w:tcBorders>
              <w:top w:val="single" w:sz="4" w:space="0" w:color="000000"/>
              <w:bottom w:val="single" w:sz="4" w:space="0" w:color="000000"/>
              <w:end w:val="single" w:sz="4" w:space="0" w:color="000000"/>
            </w:tcBorders>
            <w:shd w:fill="7F1F1F" w:val="clear"/>
            <w:vAlign w:val="bottom"/>
          </w:tcPr>
          <w:p>
            <w:pPr>
              <w:pStyle w:val="Normal"/>
              <w:rPr>
                <w:b/>
                <w:bCs/>
                <w:i/>
                <w:i/>
                <w:iCs/>
                <w:color w:val="FFFFFF"/>
                <w:sz w:val="22"/>
                <w:szCs w:val="22"/>
              </w:rPr>
            </w:pPr>
            <w:r>
              <w:rPr>
                <w:b/>
                <w:i/>
                <w:color w:val="FFFFFF"/>
                <w:sz w:val="22"/>
              </w:rPr>
              <w:t>4 618 537</w:t>
            </w:r>
          </w:p>
        </w:tc>
      </w:tr>
      <w:tr>
        <w:trPr>
          <w:trHeight w:val="315" w:hRule="atLeast"/>
        </w:trPr>
        <w:tc>
          <w:tcPr>
            <w:tcW w:w="2557" w:type="dxa"/>
            <w:tcBorders>
              <w:start w:val="single" w:sz="4" w:space="0" w:color="000000"/>
              <w:bottom w:val="single" w:sz="4" w:space="0" w:color="000000"/>
              <w:end w:val="single" w:sz="4" w:space="0" w:color="000000"/>
            </w:tcBorders>
            <w:shd w:fill="7F1F1F" w:val="clear"/>
            <w:vAlign w:val="bottom"/>
          </w:tcPr>
          <w:p>
            <w:pPr>
              <w:pStyle w:val="Normal"/>
              <w:rPr>
                <w:b/>
                <w:bCs/>
                <w:i/>
                <w:i/>
                <w:iCs/>
                <w:color w:val="FFFFFF"/>
                <w:sz w:val="22"/>
                <w:szCs w:val="22"/>
              </w:rPr>
            </w:pPr>
            <w:r>
              <w:rPr>
                <w:b/>
                <w:bCs/>
                <w:i/>
                <w:iCs/>
                <w:color w:val="FFFFFF"/>
                <w:sz w:val="22"/>
                <w:szCs w:val="22"/>
              </w:rPr>
              <w:t>TRESORERIE CUMULEE</w:t>
            </w:r>
          </w:p>
        </w:tc>
        <w:tc>
          <w:tcPr>
            <w:tcW w:w="1276" w:type="dxa"/>
            <w:tcBorders>
              <w:bottom w:val="single" w:sz="4" w:space="0" w:color="000000"/>
              <w:end w:val="single" w:sz="4" w:space="0" w:color="000000"/>
            </w:tcBorders>
            <w:shd w:fill="7F1F1F" w:val="clear"/>
            <w:vAlign w:val="bottom"/>
          </w:tcPr>
          <w:p>
            <w:pPr>
              <w:pStyle w:val="Normal"/>
              <w:jc w:val="end"/>
              <w:rPr>
                <w:b/>
                <w:bCs/>
                <w:i/>
                <w:i/>
                <w:iCs/>
                <w:color w:val="FFFFFF"/>
                <w:sz w:val="22"/>
                <w:szCs w:val="22"/>
              </w:rPr>
            </w:pPr>
            <w:r>
              <w:rPr>
                <w:b/>
                <w:bCs/>
                <w:i/>
                <w:iCs/>
                <w:color w:val="FFFFFF"/>
                <w:sz w:val="22"/>
                <w:szCs w:val="22"/>
              </w:rPr>
              <w:t>0</w:t>
            </w:r>
          </w:p>
        </w:tc>
        <w:tc>
          <w:tcPr>
            <w:tcW w:w="1134" w:type="dxa"/>
            <w:tcBorders>
              <w:bottom w:val="single" w:sz="4" w:space="0" w:color="000000"/>
              <w:end w:val="single" w:sz="4" w:space="0" w:color="000000"/>
            </w:tcBorders>
            <w:shd w:fill="7F1F1F" w:val="clear"/>
            <w:vAlign w:val="bottom"/>
          </w:tcPr>
          <w:p>
            <w:pPr>
              <w:pStyle w:val="Normal"/>
              <w:jc w:val="end"/>
              <w:rPr>
                <w:b/>
                <w:bCs/>
                <w:i/>
                <w:i/>
                <w:iCs/>
                <w:color w:val="FFFFFF"/>
                <w:sz w:val="22"/>
                <w:szCs w:val="22"/>
              </w:rPr>
            </w:pPr>
            <w:r>
              <w:rPr>
                <w:b/>
                <w:i/>
                <w:color w:val="FFFFFF"/>
                <w:sz w:val="22"/>
              </w:rPr>
              <w:t>3 108 782</w:t>
            </w:r>
          </w:p>
        </w:tc>
        <w:tc>
          <w:tcPr>
            <w:tcW w:w="1134" w:type="dxa"/>
            <w:tcBorders>
              <w:bottom w:val="single" w:sz="4" w:space="0" w:color="000000"/>
              <w:end w:val="single" w:sz="4" w:space="0" w:color="000000"/>
            </w:tcBorders>
            <w:shd w:fill="7F1F1F" w:val="clear"/>
            <w:vAlign w:val="bottom"/>
          </w:tcPr>
          <w:p>
            <w:pPr>
              <w:pStyle w:val="Normal"/>
              <w:jc w:val="end"/>
              <w:rPr>
                <w:b/>
                <w:bCs/>
                <w:i/>
                <w:i/>
                <w:iCs/>
                <w:color w:val="FFFFFF"/>
                <w:sz w:val="22"/>
                <w:szCs w:val="22"/>
              </w:rPr>
            </w:pPr>
            <w:r>
              <w:rPr>
                <w:b/>
                <w:i/>
                <w:color w:val="FFFFFF"/>
                <w:sz w:val="22"/>
              </w:rPr>
              <w:t>5 765 343</w:t>
            </w:r>
          </w:p>
        </w:tc>
        <w:tc>
          <w:tcPr>
            <w:tcW w:w="1275" w:type="dxa"/>
            <w:tcBorders>
              <w:bottom w:val="single" w:sz="4" w:space="0" w:color="000000"/>
              <w:end w:val="single" w:sz="4" w:space="0" w:color="000000"/>
            </w:tcBorders>
            <w:shd w:fill="7F1F1F" w:val="clear"/>
            <w:vAlign w:val="bottom"/>
          </w:tcPr>
          <w:p>
            <w:pPr>
              <w:pStyle w:val="Normal"/>
              <w:jc w:val="end"/>
              <w:rPr>
                <w:b/>
                <w:bCs/>
                <w:i/>
                <w:i/>
                <w:iCs/>
                <w:color w:val="FFFFFF"/>
                <w:sz w:val="22"/>
                <w:szCs w:val="22"/>
              </w:rPr>
            </w:pPr>
            <w:r>
              <w:rPr>
                <w:b/>
                <w:i/>
                <w:color w:val="FFFFFF"/>
                <w:sz w:val="22"/>
              </w:rPr>
              <w:t>8 531 640</w:t>
            </w:r>
          </w:p>
        </w:tc>
        <w:tc>
          <w:tcPr>
            <w:tcW w:w="1418" w:type="dxa"/>
            <w:gridSpan w:val="2"/>
            <w:tcBorders>
              <w:bottom w:val="single" w:sz="4" w:space="0" w:color="000000"/>
              <w:end w:val="single" w:sz="4" w:space="0" w:color="000000"/>
            </w:tcBorders>
            <w:shd w:fill="7F1F1F" w:val="clear"/>
            <w:vAlign w:val="bottom"/>
          </w:tcPr>
          <w:p>
            <w:pPr>
              <w:pStyle w:val="Normal"/>
              <w:jc w:val="end"/>
              <w:rPr>
                <w:b/>
                <w:bCs/>
                <w:i/>
                <w:i/>
                <w:iCs/>
                <w:color w:val="FFFFFF"/>
                <w:sz w:val="22"/>
                <w:szCs w:val="22"/>
              </w:rPr>
            </w:pPr>
            <w:r>
              <w:rPr>
                <w:b/>
                <w:i/>
                <w:color w:val="FFFFFF"/>
                <w:sz w:val="22"/>
              </w:rPr>
              <w:t>13 266 763</w:t>
            </w:r>
          </w:p>
        </w:tc>
        <w:tc>
          <w:tcPr>
            <w:tcW w:w="1276" w:type="dxa"/>
            <w:tcBorders>
              <w:bottom w:val="single" w:sz="4" w:space="0" w:color="000000"/>
              <w:end w:val="single" w:sz="4" w:space="0" w:color="000000"/>
            </w:tcBorders>
            <w:shd w:fill="7F1F1F" w:val="clear"/>
            <w:vAlign w:val="bottom"/>
          </w:tcPr>
          <w:p>
            <w:pPr>
              <w:pStyle w:val="Normal"/>
              <w:jc w:val="end"/>
              <w:rPr>
                <w:b/>
                <w:bCs/>
                <w:i/>
                <w:i/>
                <w:iCs/>
                <w:color w:val="FFFFFF"/>
                <w:sz w:val="22"/>
                <w:szCs w:val="22"/>
              </w:rPr>
            </w:pPr>
            <w:r>
              <w:rPr>
                <w:b/>
                <w:i/>
                <w:color w:val="FFFFFF"/>
                <w:sz w:val="22"/>
              </w:rPr>
              <w:t>17 885 301</w:t>
            </w:r>
          </w:p>
        </w:tc>
      </w:tr>
    </w:tbl>
    <w:p>
      <w:pPr>
        <w:jc w:val="center"/>
      </w:pPr>
      <w:r>
        <w:drawing>
          <wp:inline xmlns:a="http://schemas.openxmlformats.org/drawingml/2006/main" xmlns:pic="http://schemas.openxmlformats.org/drawingml/2006/picture">
            <wp:extent cx="5400000" cy="2468571"/>
            <wp:docPr id="5" name="Picture 5"/>
            <wp:cNvGraphicFramePr>
              <a:graphicFrameLocks noChangeAspect="1"/>
            </wp:cNvGraphicFramePr>
            <a:graphic>
              <a:graphicData uri="http://schemas.openxmlformats.org/drawingml/2006/picture">
                <pic:pic>
                  <pic:nvPicPr>
                    <pic:cNvPr id="0" name="tresorerie.png"/>
                    <pic:cNvPicPr/>
                  </pic:nvPicPr>
                  <pic:blipFill>
                    <a:blip r:embed="rId12"/>
                    <a:stretch>
                      <a:fillRect/>
                    </a:stretch>
                  </pic:blipFill>
                  <pic:spPr>
                    <a:xfrm>
                      <a:off x="0" y="0"/>
                      <a:ext cx="5400000" cy="2468571"/>
                    </a:xfrm>
                    <a:prstGeom prst="rect"/>
                  </pic:spPr>
                </pic:pic>
              </a:graphicData>
            </a:graphic>
          </wp:inline>
        </w:drawing>
      </w:r>
    </w:p>
    <w:p>
      <w:pPr>
        <w:jc w:val="center"/>
      </w:pPr>
      <w:r>
        <w:rPr>
          <w:i/>
          <w:sz w:val="18"/>
        </w:rPr>
        <w:t>Graphique 3 – Trésorerie cumulée sur 5 ans (millions de F CFA)</w:t>
      </w:r>
    </w:p>
    <w:p>
      <w:pPr>
        <w:pStyle w:val="Normal"/>
        <w:rPr>
          <w:lang w:val="fr-CI"/>
        </w:rPr>
      </w:pPr>
      <w:r>
        <w:rPr>
          <w:lang w:val="fr-CI"/>
        </w:rPr>
      </w:r>
    </w:p>
    <w:p>
      <w:pPr>
        <w:pStyle w:val="Heading2"/>
        <w:keepLines/>
        <w:numPr>
          <w:ilvl w:val="1"/>
          <w:numId w:val="4"/>
        </w:numPr>
        <w:spacing w:before="120" w:after="120"/>
        <w:ind w:hanging="491" w:start="851" w:end="0"/>
        <w:jc w:val="both"/>
        <w:rPr>
          <w:rFonts w:ascii="Times New Roman" w:hAnsi="Times New Roman" w:cs="Times New Roman"/>
          <w:i w:val="false"/>
          <w:i w:val="false"/>
          <w:iCs w:val="false"/>
          <w:lang w:val="fr-CI"/>
        </w:rPr>
      </w:pPr>
      <w:bookmarkStart w:id="26" w:name="__RefHeading___Toc234831725"/>
      <w:bookmarkEnd w:id="26"/>
      <w:r>
        <w:rPr>
          <w:rFonts w:cs="Times New Roman" w:ascii="Times New Roman" w:hAnsi="Times New Roman"/>
          <w:i w:val="false"/>
          <w:iCs w:val="false"/>
          <w:lang w:val="fr-CI"/>
        </w:rPr>
        <w:t>Bilan de départ</w:t>
      </w:r>
    </w:p>
    <w:tbl>
      <w:tblPr>
        <w:tblW w:w="16240" w:type="dxa"/>
        <w:jc w:val="start"/>
        <w:tblInd w:w="65" w:type="dxa"/>
        <w:tblLayout w:type="fixed"/>
        <w:tblCellMar>
          <w:top w:w="0" w:type="dxa"/>
          <w:start w:w="70" w:type="dxa"/>
          <w:bottom w:w="0" w:type="dxa"/>
          <w:end w:w="70" w:type="dxa"/>
        </w:tblCellMar>
      </w:tblPr>
      <w:tblGrid>
        <w:gridCol w:w="9861"/>
        <w:gridCol w:w="1559"/>
        <w:gridCol w:w="3402"/>
        <w:gridCol w:w="1418"/>
      </w:tblGrid>
      <w:tr>
        <w:trPr>
          <w:trHeight w:val="300" w:hRule="atLeast"/>
        </w:trPr>
        <w:tc>
          <w:tcPr>
            <w:tcW w:w="9861" w:type="dxa"/>
            <w:tcBorders/>
            <w:shd w:fill="FFFFFF" w:val="clear"/>
            <w:vAlign w:val="bottom"/>
          </w:tcPr>
          <w:tbl>
            <w:tblPr>
              <w:tblW w:w="9711" w:type="dxa"/>
              <w:jc w:val="start"/>
              <w:tblInd w:w="150" w:type="dxa"/>
              <w:tblLayout w:type="fixed"/>
              <w:tblCellMar>
                <w:top w:w="0" w:type="dxa"/>
                <w:start w:w="70" w:type="dxa"/>
                <w:bottom w:w="0" w:type="dxa"/>
                <w:end w:w="70" w:type="dxa"/>
              </w:tblCellMar>
            </w:tblPr>
            <w:tblGrid>
              <w:gridCol w:w="3541"/>
              <w:gridCol w:w="1559"/>
              <w:gridCol w:w="3260"/>
              <w:gridCol w:w="1351"/>
            </w:tblGrid>
            <w:tr>
              <w:trPr>
                <w:trHeight w:val="360" w:hRule="atLeast"/>
              </w:trPr>
              <w:tc>
                <w:tcPr>
                  <w:tcW w:w="9711" w:type="dxa"/>
                  <w:gridSpan w:val="4"/>
                  <w:tcBorders>
                    <w:top w:val="single" w:sz="4" w:space="0" w:color="000000"/>
                    <w:start w:val="single" w:sz="4" w:space="0" w:color="000000"/>
                    <w:bottom w:val="single" w:sz="4" w:space="0" w:color="000000"/>
                  </w:tcBorders>
                  <w:shd w:fill="7F1F1F" w:val="clear"/>
                  <w:vAlign w:val="bottom"/>
                </w:tcPr>
                <w:p>
                  <w:pPr>
                    <w:pStyle w:val="Normal"/>
                    <w:jc w:val="center"/>
                    <w:rPr>
                      <w:rFonts w:ascii="Cambria" w:hAnsi="Cambria" w:cs="Calibri"/>
                      <w:b/>
                      <w:bCs/>
                      <w:i/>
                      <w:i/>
                      <w:iCs/>
                      <w:color w:val="FFFFFF"/>
                      <w:sz w:val="28"/>
                      <w:szCs w:val="28"/>
                    </w:rPr>
                  </w:pPr>
                  <w:r>
                    <w:rPr>
                      <w:rFonts w:cs="Calibri" w:ascii="Cambria" w:hAnsi="Cambria"/>
                      <w:b/>
                      <w:bCs/>
                      <w:i/>
                      <w:iCs/>
                      <w:color w:val="FFFFFF"/>
                      <w:sz w:val="28"/>
                      <w:szCs w:val="28"/>
                    </w:rPr>
                    <w:t>BILAN DE DEMARRAGE TOUT TYPE PROJET</w:t>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ACTIF</w:t>
                  </w:r>
                </w:p>
              </w:tc>
              <w:tc>
                <w:tcPr>
                  <w:tcW w:w="1559" w:type="dxa"/>
                  <w:tcBorders>
                    <w:top w:val="single" w:sz="4" w:space="0" w:color="000000"/>
                    <w:start w:val="single" w:sz="4" w:space="0" w:color="000000"/>
                    <w:bottom w:val="single" w:sz="4" w:space="0" w:color="000000"/>
                    <w:end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MONTANT</w:t>
                  </w:r>
                </w:p>
              </w:tc>
              <w:tc>
                <w:tcPr>
                  <w:tcW w:w="3260" w:type="dxa"/>
                  <w:tcBorders>
                    <w:top w:val="single" w:sz="4" w:space="0" w:color="000000"/>
                    <w:start w:val="single" w:sz="4" w:space="0" w:color="000000"/>
                    <w:bottom w:val="single" w:sz="4" w:space="0" w:color="000000"/>
                    <w:end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PASSIF</w:t>
                  </w:r>
                </w:p>
              </w:tc>
              <w:tc>
                <w:tcPr>
                  <w:tcW w:w="1351" w:type="dxa"/>
                  <w:tcBorders>
                    <w:top w:val="single" w:sz="4" w:space="0" w:color="000000"/>
                    <w:start w:val="single" w:sz="4" w:space="0" w:color="000000"/>
                    <w:bottom w:val="single" w:sz="4" w:space="0" w:color="000000"/>
                    <w:end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MONTANT</w:t>
                  </w:r>
                </w:p>
              </w:tc>
            </w:tr>
            <w:tr>
              <w:trPr>
                <w:trHeight w:val="540"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2"/>
                      <w:szCs w:val="22"/>
                    </w:rPr>
                  </w:pPr>
                  <w:r>
                    <w:rPr>
                      <w:b/>
                      <w:bCs/>
                      <w:sz w:val="22"/>
                      <w:szCs w:val="22"/>
                    </w:rPr>
                    <w:t>ACTIF IMMOBILISE</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2"/>
                      <w:szCs w:val="22"/>
                    </w:rPr>
                  </w:pPr>
                  <w:r>
                    <w:rPr>
                      <w:b/>
                      <w:bCs/>
                      <w:sz w:val="22"/>
                      <w:szCs w:val="22"/>
                    </w:rPr>
                    <w:t>CAPITAUX PROPRES ET RESSOURCES ASSIMILEES</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2"/>
                      <w:szCs w:val="22"/>
                    </w:rPr>
                  </w:pPr>
                  <w:r>
                    <w:rPr>
                      <w:b/>
                      <w:bCs/>
                      <w:sz w:val="22"/>
                      <w:szCs w:val="22"/>
                    </w:rPr>
                    <w:t>Immobilisations incorporelles</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2"/>
                      <w:szCs w:val="22"/>
                    </w:rPr>
                  </w:pPr>
                  <w:r>
                    <w:rPr>
                      <w:b/>
                      <w:bCs/>
                      <w:sz w:val="22"/>
                      <w:szCs w:val="22"/>
                    </w:rPr>
                    <w:t>Capitaux Propres (a)+(b)</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600 000</w:t>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color w:val="000000"/>
                      <w:sz w:val="22"/>
                      <w:szCs w:val="22"/>
                    </w:rPr>
                  </w:pPr>
                  <w:r>
                    <w:rPr>
                      <w:color w:val="000000"/>
                      <w:sz w:val="22"/>
                      <w:szCs w:val="22"/>
                    </w:rPr>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w:t>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Apport en Nature (a)</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w:t>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color w:val="000000"/>
                      <w:sz w:val="22"/>
                      <w:szCs w:val="22"/>
                    </w:rPr>
                  </w:pPr>
                  <w:r>
                    <w:rPr>
                      <w:color w:val="000000"/>
                      <w:sz w:val="22"/>
                      <w:szCs w:val="22"/>
                    </w:rPr>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w:t>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Apport en Espèces (b)</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600 000</w:t>
                  </w:r>
                </w:p>
              </w:tc>
            </w:tr>
            <w:tr>
              <w:trPr>
                <w:trHeight w:val="349"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Frais de constitution</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50 000</w:t>
                  </w:r>
                </w:p>
              </w:tc>
              <w:tc>
                <w:tcPr>
                  <w:tcW w:w="3260" w:type="dxa"/>
                  <w:tcBorders>
                    <w:top w:val="single" w:sz="4" w:space="0" w:color="000000"/>
                    <w:start w:val="single" w:sz="4" w:space="0" w:color="000000"/>
                    <w:bottom w:val="single" w:sz="4" w:space="0" w:color="000000"/>
                    <w:end w:val="single" w:sz="4" w:space="0" w:color="000000"/>
                  </w:tcBorders>
                </w:tcPr>
                <w:p>
                  <w:pPr>
                    <w:pStyle w:val="Normal"/>
                    <w:jc w:val="center"/>
                    <w:rPr>
                      <w:b/>
                      <w:bCs/>
                      <w:sz w:val="22"/>
                      <w:szCs w:val="22"/>
                    </w:rPr>
                  </w:pPr>
                  <w:r>
                    <w:rPr>
                      <w:b/>
                      <w:bCs/>
                      <w:sz w:val="22"/>
                      <w:szCs w:val="22"/>
                    </w:rPr>
                    <w:t>Résultat net de l'exercice (bénéfice + ou perte -)</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b/>
                      <w:bCs/>
                      <w:color w:val="000000"/>
                      <w:sz w:val="22"/>
                      <w:szCs w:val="22"/>
                    </w:rPr>
                  </w:pPr>
                  <w:r>
                    <w:rPr>
                      <w:b/>
                      <w:bCs/>
                      <w:color w:val="000000"/>
                      <w:sz w:val="22"/>
                      <w:szCs w:val="22"/>
                    </w:rPr>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w:t>
                  </w:r>
                </w:p>
              </w:tc>
              <w:tc>
                <w:tcPr>
                  <w:tcW w:w="3260" w:type="dxa"/>
                  <w:tcBorders>
                    <w:top w:val="single" w:sz="4" w:space="0" w:color="000000"/>
                    <w:start w:val="single" w:sz="4" w:space="0" w:color="000000"/>
                    <w:bottom w:val="single" w:sz="4" w:space="0" w:color="000000"/>
                    <w:end w:val="single" w:sz="4" w:space="0" w:color="000000"/>
                  </w:tcBorders>
                </w:tcPr>
                <w:p>
                  <w:pPr>
                    <w:pStyle w:val="Normal"/>
                    <w:jc w:val="center"/>
                    <w:rPr>
                      <w:b/>
                      <w:bCs/>
                      <w:sz w:val="22"/>
                      <w:szCs w:val="22"/>
                    </w:rPr>
                  </w:pPr>
                  <w:r>
                    <w:rPr>
                      <w:b/>
                      <w:bCs/>
                      <w:sz w:val="22"/>
                      <w:szCs w:val="22"/>
                    </w:rPr>
                    <w:t>Autres capitaux propres</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2"/>
                      <w:szCs w:val="22"/>
                    </w:rPr>
                  </w:pPr>
                  <w:r>
                    <w:rPr>
                      <w:b/>
                      <w:bCs/>
                      <w:sz w:val="22"/>
                      <w:szCs w:val="22"/>
                    </w:rPr>
                    <w:t>Immobilisations corporelles</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Aménagement local de transformation</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1 200 000</w:t>
                  </w:r>
                </w:p>
              </w:tc>
              <w:tc>
                <w:tcPr>
                  <w:tcW w:w="3260" w:type="dxa"/>
                  <w:tcBorders>
                    <w:top w:val="single" w:sz="4" w:space="0" w:color="000000"/>
                    <w:start w:val="single" w:sz="4" w:space="0" w:color="000000"/>
                    <w:bottom w:val="single" w:sz="4" w:space="0" w:color="000000"/>
                    <w:end w:val="single" w:sz="4" w:space="0" w:color="000000"/>
                  </w:tcBorders>
                  <w:shd w:fill="F2F2F2" w:val="clear"/>
                </w:tcPr>
                <w:p>
                  <w:pPr>
                    <w:pStyle w:val="Normal"/>
                    <w:jc w:val="center"/>
                    <w:rPr>
                      <w:b/>
                      <w:bCs/>
                      <w:sz w:val="22"/>
                      <w:szCs w:val="22"/>
                    </w:rPr>
                  </w:pPr>
                  <w:r>
                    <w:rPr>
                      <w:b/>
                      <w:bCs/>
                      <w:sz w:val="22"/>
                      <w:szCs w:val="22"/>
                    </w:rPr>
                    <w:t>TOTAL CAPITAUX PROPRES (I)</w:t>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jc w:val="center"/>
                    <w:rPr>
                      <w:b/>
                      <w:bCs/>
                      <w:sz w:val="22"/>
                      <w:szCs w:val="22"/>
                    </w:rPr>
                  </w:pPr>
                  <w:r>
                    <w:rPr>
                      <w:b/>
                      <w:bCs/>
                      <w:sz w:val="22"/>
                      <w:szCs w:val="22"/>
                    </w:rPr>
                    <w:t>600 000</w:t>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Installation électrique et plomberie</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300 000</w:t>
                  </w:r>
                </w:p>
              </w:tc>
              <w:tc>
                <w:tcPr>
                  <w:tcW w:w="3260" w:type="dxa"/>
                  <w:tcBorders>
                    <w:top w:val="single" w:sz="4" w:space="0" w:color="000000"/>
                    <w:start w:val="single" w:sz="4" w:space="0" w:color="000000"/>
                    <w:bottom w:val="single" w:sz="4" w:space="0" w:color="000000"/>
                    <w:end w:val="single" w:sz="4" w:space="0" w:color="000000"/>
                  </w:tcBorders>
                </w:tcPr>
                <w:p>
                  <w:pPr>
                    <w:pStyle w:val="Normal"/>
                    <w:jc w:val="center"/>
                    <w:rPr>
                      <w:b/>
                      <w:bCs/>
                      <w:sz w:val="22"/>
                      <w:szCs w:val="22"/>
                    </w:rPr>
                  </w:pPr>
                  <w:r>
                    <w:rPr>
                      <w:b/>
                      <w:bCs/>
                      <w:sz w:val="22"/>
                      <w:szCs w:val="22"/>
                    </w:rPr>
                    <w:t>DETTES FINANCIERES ET RESSOURCES ASSIMILEES</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Peinture et carrelage</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200 000</w:t>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Emprunts</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5 400 000</w:t>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Balance de précision</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50 000</w:t>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Dettes de crédit-bail et contrats assimilés</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Tables de travail inox</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150 000</w:t>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Dettes financières diverses</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rPr>
                    <w:t>Étagères de stockage</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rPr>
                    <w:t>100 000</w:t>
                  </w:r>
                </w:p>
              </w:tc>
              <w:tc>
                <w:tcPr>
                  <w:tcW w:w="3260" w:type="dxa"/>
                  <w:tcBorders>
                    <w:top w:val="single" w:sz="4" w:space="0" w:color="000000"/>
                    <w:start w:val="single" w:sz="4" w:space="0" w:color="000000"/>
                    <w:bottom w:val="single" w:sz="4" w:space="0" w:color="000000"/>
                    <w:end w:val="single" w:sz="4" w:space="0" w:color="000000"/>
                  </w:tcBorders>
                  <w:shd w:fill="F2F2F2" w:val="clear"/>
                </w:tcPr>
                <w:p>
                  <w:pPr>
                    <w:pStyle w:val="Normal"/>
                    <w:jc w:val="center"/>
                    <w:rPr>
                      <w:b/>
                      <w:bCs/>
                      <w:sz w:val="22"/>
                      <w:szCs w:val="22"/>
                    </w:rPr>
                  </w:pPr>
                  <w:r>
                    <w:rPr>
                      <w:b/>
                      <w:bCs/>
                      <w:sz w:val="22"/>
                      <w:szCs w:val="22"/>
                    </w:rPr>
                    <w:t>TOTAL DES DETTES FINANCIERES (II)</w:t>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jc w:val="center"/>
                    <w:rPr>
                      <w:b/>
                      <w:bCs/>
                      <w:sz w:val="22"/>
                      <w:szCs w:val="22"/>
                    </w:rPr>
                  </w:pPr>
                  <w:r>
                    <w:rPr>
                      <w:b/>
                      <w:bCs/>
                      <w:sz w:val="22"/>
                      <w:szCs w:val="22"/>
                    </w:rPr>
                    <w:t>5 400 000</w:t>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Éplucheuse électrique</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400 000</w:t>
                  </w:r>
                </w:p>
              </w:tc>
              <w:tc>
                <w:tcPr>
                  <w:tcW w:w="3260" w:type="dxa"/>
                  <w:tcBorders>
                    <w:top w:val="single" w:sz="4" w:space="0" w:color="000000"/>
                    <w:start w:val="single" w:sz="4" w:space="0" w:color="000000"/>
                    <w:bottom w:val="single" w:sz="4" w:space="0" w:color="000000"/>
                    <w:end w:val="single" w:sz="4" w:space="0" w:color="000000"/>
                  </w:tcBorders>
                  <w:shd w:fill="F2F2F2" w:val="clear"/>
                </w:tcPr>
                <w:p>
                  <w:pPr>
                    <w:pStyle w:val="Normal"/>
                    <w:jc w:val="center"/>
                    <w:rPr>
                      <w:b/>
                      <w:bCs/>
                      <w:sz w:val="22"/>
                      <w:szCs w:val="22"/>
                    </w:rPr>
                  </w:pPr>
                  <w:r>
                    <w:rPr>
                      <w:b/>
                      <w:bCs/>
                      <w:sz w:val="22"/>
                      <w:szCs w:val="22"/>
                    </w:rPr>
                    <w:t>TOTAL DES RESSOURCES STABLES ( I + II)</w:t>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jc w:val="center"/>
                    <w:rPr>
                      <w:b/>
                      <w:bCs/>
                      <w:sz w:val="22"/>
                      <w:szCs w:val="22"/>
                    </w:rPr>
                  </w:pPr>
                  <w:r>
                    <w:rPr>
                      <w:b/>
                      <w:bCs/>
                      <w:sz w:val="22"/>
                      <w:szCs w:val="22"/>
                    </w:rPr>
                    <w:t>6 000 000</w:t>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Trancheuse / râpe</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300 000</w:t>
                  </w:r>
                </w:p>
              </w:tc>
              <w:tc>
                <w:tcPr>
                  <w:tcW w:w="3260" w:type="dxa"/>
                  <w:tcBorders>
                    <w:top w:val="single" w:sz="4" w:space="0" w:color="000000"/>
                    <w:start w:val="single" w:sz="4" w:space="0" w:color="000000"/>
                    <w:bottom w:val="single" w:sz="4" w:space="0" w:color="000000"/>
                    <w:end w:val="single" w:sz="4" w:space="0" w:color="000000"/>
                  </w:tcBorders>
                  <w:shd w:fill="F2F2F2" w:val="clear"/>
                </w:tcPr>
                <w:p>
                  <w:pPr>
                    <w:pStyle w:val="Normal"/>
                    <w:snapToGrid w:val="false"/>
                    <w:jc w:val="center"/>
                    <w:rPr>
                      <w:b/>
                      <w:bCs/>
                      <w:sz w:val="22"/>
                      <w:szCs w:val="22"/>
                    </w:rPr>
                  </w:pPr>
                  <w:r>
                    <w:rPr>
                      <w:b/>
                      <w:bCs/>
                      <w:sz w:val="22"/>
                      <w:szCs w:val="22"/>
                    </w:rPr>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Friteuse professionnelle</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500 000</w:t>
                  </w:r>
                </w:p>
              </w:tc>
              <w:tc>
                <w:tcPr>
                  <w:tcW w:w="3260" w:type="dxa"/>
                  <w:tcBorders>
                    <w:top w:val="single" w:sz="4" w:space="0" w:color="000000"/>
                    <w:start w:val="single" w:sz="4" w:space="0" w:color="000000"/>
                    <w:bottom w:val="single" w:sz="4" w:space="0" w:color="000000"/>
                    <w:end w:val="single" w:sz="4" w:space="0" w:color="000000"/>
                  </w:tcBorders>
                  <w:shd w:fill="F2F2F2" w:val="clear"/>
                </w:tcPr>
                <w:p>
                  <w:pPr>
                    <w:pStyle w:val="Normal"/>
                    <w:snapToGrid w:val="false"/>
                    <w:jc w:val="center"/>
                    <w:rPr>
                      <w:b/>
                      <w:bCs/>
                      <w:sz w:val="22"/>
                      <w:szCs w:val="22"/>
                    </w:rPr>
                  </w:pPr>
                  <w:r>
                    <w:rPr>
                      <w:b/>
                      <w:bCs/>
                      <w:sz w:val="22"/>
                      <w:szCs w:val="22"/>
                    </w:rPr>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Séchoir solaire</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600 000</w:t>
                  </w:r>
                </w:p>
              </w:tc>
              <w:tc>
                <w:tcPr>
                  <w:tcW w:w="3260" w:type="dxa"/>
                  <w:tcBorders>
                    <w:top w:val="single" w:sz="4" w:space="0" w:color="000000"/>
                    <w:start w:val="single" w:sz="4" w:space="0" w:color="000000"/>
                    <w:bottom w:val="single" w:sz="4" w:space="0" w:color="000000"/>
                    <w:end w:val="single" w:sz="4" w:space="0" w:color="000000"/>
                  </w:tcBorders>
                  <w:shd w:fill="F2F2F2" w:val="clear"/>
                </w:tcPr>
                <w:p>
                  <w:pPr>
                    <w:pStyle w:val="Normal"/>
                    <w:snapToGrid w:val="false"/>
                    <w:jc w:val="center"/>
                    <w:rPr>
                      <w:b/>
                      <w:bCs/>
                      <w:sz w:val="22"/>
                      <w:szCs w:val="22"/>
                    </w:rPr>
                  </w:pPr>
                  <w:r>
                    <w:rPr>
                      <w:b/>
                      <w:bCs/>
                      <w:sz w:val="22"/>
                      <w:szCs w:val="22"/>
                    </w:rPr>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Broyeur, mixeur et petit matériel</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700 000</w:t>
                  </w:r>
                </w:p>
              </w:tc>
              <w:tc>
                <w:tcPr>
                  <w:tcW w:w="3260" w:type="dxa"/>
                  <w:tcBorders>
                    <w:top w:val="single" w:sz="4" w:space="0" w:color="000000"/>
                    <w:start w:val="single" w:sz="4" w:space="0" w:color="000000"/>
                    <w:bottom w:val="single" w:sz="4" w:space="0" w:color="000000"/>
                    <w:end w:val="single" w:sz="4" w:space="0" w:color="000000"/>
                  </w:tcBorders>
                  <w:shd w:fill="F2F2F2" w:val="clear"/>
                </w:tcPr>
                <w:p>
                  <w:pPr>
                    <w:pStyle w:val="Normal"/>
                    <w:snapToGrid w:val="false"/>
                    <w:jc w:val="center"/>
                    <w:rPr>
                      <w:b/>
                      <w:bCs/>
                      <w:sz w:val="22"/>
                      <w:szCs w:val="22"/>
                    </w:rPr>
                  </w:pPr>
                  <w:r>
                    <w:rPr>
                      <w:b/>
                      <w:bCs/>
                      <w:sz w:val="22"/>
                      <w:szCs w:val="22"/>
                    </w:rPr>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r>
                </w:p>
              </w:tc>
              <w:tc>
                <w:tcPr>
                  <w:tcW w:w="3260" w:type="dxa"/>
                  <w:tcBorders>
                    <w:top w:val="single" w:sz="4" w:space="0" w:color="000000"/>
                    <w:start w:val="single" w:sz="4" w:space="0" w:color="000000"/>
                    <w:bottom w:val="single" w:sz="4" w:space="0" w:color="000000"/>
                    <w:end w:val="single" w:sz="4" w:space="0" w:color="000000"/>
                  </w:tcBorders>
                  <w:shd w:fill="F2F2F2" w:val="clear"/>
                </w:tcPr>
                <w:p>
                  <w:pPr>
                    <w:pStyle w:val="Normal"/>
                    <w:snapToGrid w:val="false"/>
                    <w:jc w:val="center"/>
                    <w:rPr>
                      <w:b/>
                      <w:bCs/>
                      <w:sz w:val="22"/>
                      <w:szCs w:val="22"/>
                    </w:rPr>
                  </w:pPr>
                  <w:r>
                    <w:rPr>
                      <w:b/>
                      <w:bCs/>
                      <w:sz w:val="22"/>
                      <w:szCs w:val="22"/>
                    </w:rPr>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jc w:val="center"/>
                    <w:rPr>
                      <w:b/>
                      <w:bCs/>
                      <w:sz w:val="22"/>
                      <w:szCs w:val="22"/>
                    </w:rPr>
                  </w:pPr>
                  <w:r>
                    <w:rPr>
                      <w:b/>
                      <w:bCs/>
                      <w:sz w:val="22"/>
                      <w:szCs w:val="22"/>
                    </w:rPr>
                    <w:t>TOTAL ACTIF IMMOBILISE (I)</w:t>
                  </w:r>
                </w:p>
              </w:tc>
              <w:tc>
                <w:tcPr>
                  <w:tcW w:w="1559"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jc w:val="center"/>
                    <w:rPr>
                      <w:b/>
                      <w:bCs/>
                      <w:sz w:val="22"/>
                      <w:szCs w:val="22"/>
                    </w:rPr>
                  </w:pPr>
                  <w:r>
                    <w:rPr>
                      <w:b/>
                      <w:sz w:val="22"/>
                    </w:rPr>
                    <w:t>4 550 000</w:t>
                  </w:r>
                </w:p>
              </w:tc>
              <w:tc>
                <w:tcPr>
                  <w:tcW w:w="3260"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sz w:val="22"/>
                      <w:szCs w:val="22"/>
                    </w:rPr>
                  </w:pPr>
                  <w:r>
                    <w:rPr>
                      <w:b/>
                      <w:bCs/>
                      <w:sz w:val="22"/>
                      <w:szCs w:val="22"/>
                    </w:rPr>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2"/>
                      <w:szCs w:val="22"/>
                    </w:rPr>
                  </w:pPr>
                  <w:r>
                    <w:rPr>
                      <w:b/>
                      <w:bCs/>
                      <w:sz w:val="22"/>
                      <w:szCs w:val="22"/>
                    </w:rPr>
                    <w:t>ACTIF CIRCULANT</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start w:val="single" w:sz="4" w:space="0" w:color="000000"/>
                    <w:bottom w:val="single" w:sz="4" w:space="0" w:color="000000"/>
                    <w:end w:val="single" w:sz="4" w:space="0" w:color="000000"/>
                  </w:tcBorders>
                </w:tcPr>
                <w:p>
                  <w:pPr>
                    <w:pStyle w:val="Normal"/>
                    <w:jc w:val="center"/>
                    <w:rPr>
                      <w:b/>
                      <w:bCs/>
                      <w:sz w:val="22"/>
                      <w:szCs w:val="22"/>
                    </w:rPr>
                  </w:pPr>
                  <w:r>
                    <w:rPr>
                      <w:b/>
                      <w:bCs/>
                      <w:sz w:val="22"/>
                      <w:szCs w:val="22"/>
                    </w:rPr>
                    <w:t>PASSIF CIRCULANT</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2"/>
                      <w:szCs w:val="22"/>
                    </w:rPr>
                  </w:pPr>
                  <w:r>
                    <w:rPr>
                      <w:b/>
                      <w:bCs/>
                      <w:sz w:val="22"/>
                      <w:szCs w:val="22"/>
                    </w:rPr>
                    <w:t>Stocks</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b/>
                      <w:bCs/>
                      <w:color w:val="000000"/>
                      <w:sz w:val="22"/>
                      <w:szCs w:val="22"/>
                    </w:rPr>
                  </w:pPr>
                  <w:r>
                    <w:rPr>
                      <w:b/>
                      <w:bCs/>
                      <w:color w:val="000000"/>
                      <w:sz w:val="22"/>
                      <w:szCs w:val="22"/>
                    </w:rPr>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Matières premières et autres approvisionnements</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925 000</w:t>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color w:val="000000"/>
                      <w:sz w:val="22"/>
                      <w:szCs w:val="22"/>
                    </w:rPr>
                  </w:pPr>
                  <w:r>
                    <w:rPr>
                      <w:color w:val="000000"/>
                      <w:sz w:val="22"/>
                      <w:szCs w:val="22"/>
                    </w:rPr>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En-cours</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color w:val="000000"/>
                      <w:sz w:val="22"/>
                      <w:szCs w:val="22"/>
                    </w:rPr>
                  </w:pPr>
                  <w:r>
                    <w:rPr>
                      <w:color w:val="000000"/>
                      <w:sz w:val="22"/>
                      <w:szCs w:val="22"/>
                    </w:rPr>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2"/>
                      <w:szCs w:val="22"/>
                    </w:rPr>
                  </w:pPr>
                  <w:r>
                    <w:rPr>
                      <w:b/>
                      <w:bCs/>
                      <w:sz w:val="22"/>
                      <w:szCs w:val="22"/>
                    </w:rPr>
                    <w:t>Créances et emplois assimilés</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jc w:val="center"/>
                    <w:rPr>
                      <w:b/>
                      <w:bCs/>
                      <w:sz w:val="22"/>
                      <w:szCs w:val="22"/>
                    </w:rPr>
                  </w:pPr>
                  <w:r>
                    <w:rPr>
                      <w:b/>
                      <w:bCs/>
                      <w:sz w:val="22"/>
                      <w:szCs w:val="22"/>
                    </w:rPr>
                    <w:t>TOTAL PASSIF CIRCULANT (III)</w:t>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jc w:val="center"/>
                    <w:rPr>
                      <w:b/>
                      <w:bCs/>
                      <w:sz w:val="22"/>
                      <w:szCs w:val="22"/>
                    </w:rPr>
                  </w:pPr>
                  <w:r>
                    <w:rPr>
                      <w:b/>
                      <w:bCs/>
                      <w:sz w:val="22"/>
                      <w:szCs w:val="22"/>
                    </w:rPr>
                    <w:t>-</w:t>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Clients</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2"/>
                      <w:szCs w:val="22"/>
                    </w:rPr>
                  </w:pPr>
                  <w:r>
                    <w:rPr>
                      <w:b/>
                      <w:bCs/>
                      <w:sz w:val="22"/>
                      <w:szCs w:val="22"/>
                    </w:rPr>
                    <w:t>TRESORERIE – PASSIF</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jc w:val="center"/>
                    <w:rPr>
                      <w:b/>
                      <w:bCs/>
                      <w:sz w:val="22"/>
                      <w:szCs w:val="22"/>
                    </w:rPr>
                  </w:pPr>
                  <w:r>
                    <w:rPr>
                      <w:b/>
                      <w:bCs/>
                      <w:sz w:val="22"/>
                      <w:szCs w:val="22"/>
                    </w:rPr>
                    <w:t>TOTAL ACTIF CIRCULANT (II)</w:t>
                  </w:r>
                </w:p>
              </w:tc>
              <w:tc>
                <w:tcPr>
                  <w:tcW w:w="1559"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jc w:val="center"/>
                    <w:rPr>
                      <w:b/>
                      <w:bCs/>
                      <w:sz w:val="22"/>
                      <w:szCs w:val="22"/>
                    </w:rPr>
                  </w:pPr>
                  <w:r>
                    <w:rPr>
                      <w:b/>
                      <w:bCs/>
                      <w:sz w:val="22"/>
                      <w:szCs w:val="22"/>
                    </w:rPr>
                    <w:t>925 000</w:t>
                  </w:r>
                </w:p>
              </w:tc>
              <w:tc>
                <w:tcPr>
                  <w:tcW w:w="3260"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sz w:val="22"/>
                      <w:szCs w:val="22"/>
                    </w:rPr>
                  </w:pPr>
                  <w:r>
                    <w:rPr>
                      <w:b/>
                      <w:bCs/>
                      <w:sz w:val="22"/>
                      <w:szCs w:val="22"/>
                    </w:rPr>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c>
                <w:tcPr>
                  <w:tcW w:w="3260"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jc w:val="center"/>
                    <w:rPr>
                      <w:b/>
                      <w:bCs/>
                      <w:sz w:val="22"/>
                      <w:szCs w:val="22"/>
                    </w:rPr>
                  </w:pPr>
                  <w:r>
                    <w:rPr>
                      <w:b/>
                      <w:bCs/>
                      <w:sz w:val="22"/>
                      <w:szCs w:val="22"/>
                    </w:rPr>
                    <w:t>TOTAL TRESORERIE PASSIF (IV)</w:t>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jc w:val="center"/>
                    <w:rPr>
                      <w:b/>
                      <w:bCs/>
                      <w:sz w:val="22"/>
                      <w:szCs w:val="22"/>
                    </w:rPr>
                  </w:pPr>
                  <w:r>
                    <w:rPr>
                      <w:b/>
                      <w:bCs/>
                      <w:sz w:val="22"/>
                      <w:szCs w:val="22"/>
                    </w:rPr>
                    <w:t>-</w:t>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TRESORERIE - ACTIF</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c>
                <w:tcPr>
                  <w:tcW w:w="3260"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Banques, caisse</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jc w:val="center"/>
                    <w:rPr>
                      <w:color w:val="000000"/>
                      <w:sz w:val="22"/>
                      <w:szCs w:val="22"/>
                    </w:rPr>
                  </w:pPr>
                  <w:r>
                    <w:rPr>
                      <w:color w:val="000000"/>
                      <w:sz w:val="22"/>
                    </w:rPr>
                    <w:t>525 000</w:t>
                  </w:r>
                </w:p>
              </w:tc>
              <w:tc>
                <w:tcPr>
                  <w:tcW w:w="3260"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jc w:val="center"/>
                    <w:rPr>
                      <w:b/>
                      <w:bCs/>
                      <w:sz w:val="22"/>
                      <w:szCs w:val="22"/>
                    </w:rPr>
                  </w:pPr>
                  <w:r>
                    <w:rPr>
                      <w:b/>
                      <w:bCs/>
                      <w:sz w:val="22"/>
                      <w:szCs w:val="22"/>
                    </w:rPr>
                    <w:t>TOTAL TRESORERIE ACTIF (III)</w:t>
                  </w:r>
                </w:p>
              </w:tc>
              <w:tc>
                <w:tcPr>
                  <w:tcW w:w="1559"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jc w:val="center"/>
                    <w:rPr>
                      <w:b/>
                      <w:bCs/>
                      <w:sz w:val="22"/>
                      <w:szCs w:val="22"/>
                    </w:rPr>
                  </w:pPr>
                  <w:r>
                    <w:rPr>
                      <w:b/>
                      <w:sz w:val="22"/>
                    </w:rPr>
                    <w:t>525 000</w:t>
                  </w:r>
                </w:p>
              </w:tc>
              <w:tc>
                <w:tcPr>
                  <w:tcW w:w="3260"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sz w:val="22"/>
                      <w:szCs w:val="22"/>
                    </w:rPr>
                  </w:pPr>
                  <w:r>
                    <w:rPr>
                      <w:b/>
                      <w:bCs/>
                      <w:sz w:val="22"/>
                      <w:szCs w:val="22"/>
                    </w:rPr>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420" w:hRule="atLeast"/>
              </w:trPr>
              <w:tc>
                <w:tcPr>
                  <w:tcW w:w="3541" w:type="dxa"/>
                  <w:tcBorders>
                    <w:top w:val="single" w:sz="4" w:space="0" w:color="000000"/>
                    <w:start w:val="single" w:sz="4" w:space="0" w:color="000000"/>
                    <w:bottom w:val="single" w:sz="4" w:space="0" w:color="000000"/>
                    <w:end w:val="single" w:sz="4" w:space="0" w:color="000000"/>
                  </w:tcBorders>
                  <w:shd w:fill="D63431" w:val="clear"/>
                  <w:vAlign w:val="center"/>
                </w:tcPr>
                <w:p>
                  <w:pPr>
                    <w:pStyle w:val="Normal"/>
                    <w:jc w:val="center"/>
                    <w:rPr>
                      <w:b/>
                      <w:bCs/>
                      <w:i/>
                      <w:i/>
                      <w:iCs/>
                      <w:color w:val="FFFFFF"/>
                      <w:sz w:val="22"/>
                      <w:szCs w:val="22"/>
                      <w:lang w:val="en-US"/>
                    </w:rPr>
                  </w:pPr>
                  <w:r>
                    <w:rPr>
                      <w:b/>
                      <w:bCs/>
                      <w:i/>
                      <w:iCs/>
                      <w:color w:val="FFFFFF"/>
                      <w:sz w:val="22"/>
                      <w:szCs w:val="22"/>
                      <w:lang w:val="en-US"/>
                    </w:rPr>
                    <w:t>TOTAL GENERAL ( I+II+III)</w:t>
                  </w:r>
                </w:p>
              </w:tc>
              <w:tc>
                <w:tcPr>
                  <w:tcW w:w="1559"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6 000 000</w:t>
                  </w:r>
                </w:p>
              </w:tc>
              <w:tc>
                <w:tcPr>
                  <w:tcW w:w="3260" w:type="dxa"/>
                  <w:tcBorders>
                    <w:top w:val="single" w:sz="4" w:space="0" w:color="000000"/>
                    <w:bottom w:val="single" w:sz="4" w:space="0" w:color="000000"/>
                    <w:end w:val="single" w:sz="4" w:space="0" w:color="000000"/>
                  </w:tcBorders>
                  <w:shd w:fill="D63431" w:val="clear"/>
                  <w:vAlign w:val="center"/>
                </w:tcPr>
                <w:p>
                  <w:pPr>
                    <w:pStyle w:val="Normal"/>
                    <w:jc w:val="center"/>
                    <w:rPr>
                      <w:b/>
                      <w:bCs/>
                      <w:i/>
                      <w:i/>
                      <w:iCs/>
                      <w:color w:val="FFFFFF"/>
                      <w:sz w:val="22"/>
                      <w:szCs w:val="22"/>
                      <w:lang w:val="en-US"/>
                    </w:rPr>
                  </w:pPr>
                  <w:r>
                    <w:rPr>
                      <w:b/>
                      <w:bCs/>
                      <w:i/>
                      <w:iCs/>
                      <w:color w:val="FFFFFF"/>
                      <w:sz w:val="22"/>
                      <w:szCs w:val="22"/>
                      <w:lang w:val="en-US"/>
                    </w:rPr>
                    <w:t>TOTAL GENERAL ( I+II+III+IV )</w:t>
                  </w:r>
                </w:p>
              </w:tc>
              <w:tc>
                <w:tcPr>
                  <w:tcW w:w="1351"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6 000 000</w:t>
                  </w:r>
                </w:p>
              </w:tc>
            </w:tr>
            <w:tr>
              <w:trPr>
                <w:trHeight w:val="390" w:hRule="atLeast"/>
              </w:trPr>
              <w:tc>
                <w:tcPr>
                  <w:tcW w:w="3541" w:type="dxa"/>
                  <w:tcBorders/>
                  <w:shd w:fill="D9E2F3" w:val="clear"/>
                  <w:vAlign w:val="bottom"/>
                </w:tcPr>
                <w:p>
                  <w:pPr>
                    <w:pStyle w:val="Normal"/>
                    <w:snapToGrid w:val="false"/>
                    <w:jc w:val="center"/>
                    <w:rPr>
                      <w:b/>
                      <w:bCs/>
                      <w:i/>
                      <w:i/>
                      <w:iCs/>
                      <w:color w:val="000000"/>
                      <w:sz w:val="22"/>
                      <w:szCs w:val="22"/>
                    </w:rPr>
                  </w:pPr>
                  <w:r>
                    <w:rPr>
                      <w:b/>
                      <w:bCs/>
                      <w:i/>
                      <w:iCs/>
                      <w:color w:val="000000"/>
                      <w:sz w:val="22"/>
                      <w:szCs w:val="22"/>
                    </w:rPr>
                  </w:r>
                </w:p>
              </w:tc>
              <w:tc>
                <w:tcPr>
                  <w:tcW w:w="1559" w:type="dxa"/>
                  <w:tcBorders/>
                  <w:shd w:fill="D9E2F3" w:val="clear"/>
                  <w:vAlign w:val="bottom"/>
                </w:tcPr>
                <w:p>
                  <w:pPr>
                    <w:pStyle w:val="Normal"/>
                    <w:snapToGrid w:val="false"/>
                    <w:jc w:val="center"/>
                    <w:rPr>
                      <w:b/>
                      <w:bCs/>
                      <w:i/>
                      <w:i/>
                      <w:iCs/>
                      <w:color w:val="000000"/>
                      <w:sz w:val="22"/>
                      <w:szCs w:val="22"/>
                    </w:rPr>
                  </w:pPr>
                  <w:r>
                    <w:rPr>
                      <w:b/>
                      <w:bCs/>
                      <w:i/>
                      <w:iCs/>
                      <w:color w:val="000000"/>
                      <w:sz w:val="22"/>
                      <w:szCs w:val="22"/>
                    </w:rPr>
                  </w:r>
                </w:p>
              </w:tc>
              <w:tc>
                <w:tcPr>
                  <w:tcW w:w="3260" w:type="dxa"/>
                  <w:tcBorders/>
                  <w:shd w:fill="D9E2F3" w:val="clear"/>
                  <w:vAlign w:val="bottom"/>
                </w:tcPr>
                <w:p>
                  <w:pPr>
                    <w:pStyle w:val="Normal"/>
                    <w:snapToGrid w:val="false"/>
                    <w:jc w:val="center"/>
                    <w:rPr>
                      <w:color w:val="000000"/>
                      <w:sz w:val="22"/>
                      <w:szCs w:val="22"/>
                    </w:rPr>
                  </w:pPr>
                  <w:r>
                    <w:rPr>
                      <w:color w:val="000000"/>
                      <w:sz w:val="22"/>
                      <w:szCs w:val="22"/>
                    </w:rPr>
                  </w:r>
                </w:p>
              </w:tc>
              <w:tc>
                <w:tcPr>
                  <w:tcW w:w="1351" w:type="dxa"/>
                  <w:tcBorders/>
                  <w:shd w:fill="D9E2F3" w:val="clear"/>
                  <w:vAlign w:val="bottom"/>
                </w:tcPr>
                <w:p>
                  <w:pPr>
                    <w:pStyle w:val="Normal"/>
                    <w:snapToGrid w:val="false"/>
                    <w:jc w:val="center"/>
                    <w:rPr>
                      <w:color w:val="000000"/>
                      <w:sz w:val="22"/>
                      <w:szCs w:val="22"/>
                    </w:rPr>
                  </w:pPr>
                  <w:r>
                    <w:rPr>
                      <w:color w:val="000000"/>
                      <w:sz w:val="22"/>
                      <w:szCs w:val="22"/>
                    </w:rPr>
                  </w:r>
                </w:p>
              </w:tc>
            </w:tr>
          </w:tbl>
          <w:p>
            <w:pPr>
              <w:pStyle w:val="Normal"/>
              <w:rPr>
                <w:rFonts w:ascii="Cambria" w:hAnsi="Cambria" w:cs="Calibri"/>
                <w:color w:val="000000"/>
                <w:sz w:val="22"/>
                <w:szCs w:val="22"/>
              </w:rPr>
            </w:pPr>
            <w:r>
              <w:rPr>
                <w:rFonts w:cs="Calibri" w:ascii="Cambria" w:hAnsi="Cambria"/>
                <w:color w:val="000000"/>
                <w:sz w:val="22"/>
                <w:szCs w:val="22"/>
              </w:rPr>
              <w:t> </w:t>
            </w:r>
          </w:p>
        </w:tc>
        <w:tc>
          <w:tcPr>
            <w:tcW w:w="1559" w:type="dxa"/>
            <w:tcBorders/>
            <w:shd w:fill="FFFFFF" w:val="clear"/>
            <w:vAlign w:val="bottom"/>
          </w:tcPr>
          <w:p>
            <w:pPr>
              <w:pStyle w:val="Normal"/>
              <w:rPr>
                <w:rFonts w:ascii="Cambria" w:hAnsi="Cambria" w:cs="Calibri"/>
                <w:color w:val="000000"/>
                <w:sz w:val="22"/>
                <w:szCs w:val="22"/>
              </w:rPr>
            </w:pPr>
            <w:r>
              <w:rPr>
                <w:rFonts w:cs="Calibri" w:ascii="Cambria" w:hAnsi="Cambria"/>
                <w:color w:val="000000"/>
                <w:sz w:val="22"/>
                <w:szCs w:val="22"/>
              </w:rPr>
              <w:t> </w:t>
            </w:r>
          </w:p>
        </w:tc>
        <w:tc>
          <w:tcPr>
            <w:tcW w:w="3402" w:type="dxa"/>
            <w:tcBorders/>
            <w:shd w:fill="FFFFFF" w:val="clear"/>
            <w:vAlign w:val="bottom"/>
          </w:tcPr>
          <w:p>
            <w:pPr>
              <w:pStyle w:val="Normal"/>
              <w:rPr>
                <w:rFonts w:ascii="Cambria" w:hAnsi="Cambria" w:cs="Calibri"/>
                <w:color w:val="000000"/>
                <w:sz w:val="22"/>
                <w:szCs w:val="22"/>
              </w:rPr>
            </w:pPr>
            <w:r>
              <w:rPr>
                <w:rFonts w:cs="Calibri" w:ascii="Cambria" w:hAnsi="Cambria"/>
                <w:color w:val="000000"/>
                <w:sz w:val="22"/>
                <w:szCs w:val="22"/>
              </w:rPr>
              <w:t> </w:t>
            </w:r>
          </w:p>
        </w:tc>
        <w:tc>
          <w:tcPr>
            <w:tcW w:w="1418" w:type="dxa"/>
            <w:tcBorders/>
            <w:shd w:fill="FFFFFF" w:val="clear"/>
            <w:vAlign w:val="bottom"/>
          </w:tcPr>
          <w:p>
            <w:pPr>
              <w:pStyle w:val="Normal"/>
              <w:rPr>
                <w:rFonts w:ascii="Cambria" w:hAnsi="Cambria" w:cs="Calibri"/>
                <w:color w:val="000000"/>
                <w:sz w:val="22"/>
                <w:szCs w:val="22"/>
              </w:rPr>
            </w:pPr>
            <w:r>
              <w:rPr>
                <w:rFonts w:cs="Calibri" w:ascii="Cambria" w:hAnsi="Cambria"/>
                <w:color w:val="000000"/>
                <w:sz w:val="22"/>
                <w:szCs w:val="22"/>
              </w:rPr>
              <w:t> </w:t>
            </w:r>
          </w:p>
        </w:tc>
      </w:tr>
    </w:tbl>
    <w:p>
      <w:pPr>
        <w:pStyle w:val="Normal"/>
        <w:jc w:val="center"/>
        <w:rPr>
          <w:sz w:val="22"/>
          <w:szCs w:val="22"/>
          <w:lang w:val="fr-CI"/>
        </w:rPr>
      </w:pPr>
      <w:r>
        <w:rPr>
          <w:sz w:val="22"/>
          <w:szCs w:val="22"/>
          <w:lang w:val="fr-CI"/>
        </w:rPr>
      </w:r>
    </w:p>
    <w:p>
      <w:pPr>
        <w:pStyle w:val="Normal"/>
        <w:jc w:val="both"/>
        <w:rPr>
          <w:iCs/>
          <w:sz w:val="22"/>
          <w:szCs w:val="22"/>
        </w:rPr>
      </w:pPr>
      <w:r>
        <w:rPr>
          <w:iCs/>
          <w:sz w:val="22"/>
          <w:szCs w:val="22"/>
        </w:rPr>
        <w:t xml:space="preserve">Ce bilan de départ montre la situation de démarrage de l’entreprise ainsi que l’allocation des ressources provenant du financement du projet qui est de </w:t>
      </w:r>
      <w:r>
        <w:rPr>
          <w:b/>
          <w:bCs/>
          <w:iCs/>
          <w:sz w:val="22"/>
          <w:szCs w:val="22"/>
          <w:lang w:eastAsia="fr-CA"/>
        </w:rPr>
        <w:t>6 000 000</w:t>
      </w:r>
      <w:r>
        <w:rPr>
          <w:iCs/>
          <w:sz w:val="22"/>
          <w:szCs w:val="22"/>
        </w:rPr>
        <w:t xml:space="preserve"> FCFA.  </w:t>
      </w:r>
    </w:p>
    <w:p>
      <w:pPr>
        <w:pStyle w:val="Normal"/>
        <w:jc w:val="both"/>
        <w:rPr>
          <w:iCs/>
          <w:sz w:val="22"/>
          <w:szCs w:val="22"/>
        </w:rPr>
      </w:pPr>
      <w:r>
        <w:rPr>
          <w:iCs/>
          <w:sz w:val="22"/>
          <w:szCs w:val="22"/>
        </w:rPr>
      </w:r>
    </w:p>
    <w:p>
      <w:pPr>
        <w:pStyle w:val="Heading2"/>
        <w:keepLines/>
        <w:numPr>
          <w:ilvl w:val="1"/>
          <w:numId w:val="4"/>
        </w:numPr>
        <w:spacing w:before="0" w:after="120"/>
        <w:ind w:hanging="491" w:start="851" w:end="0"/>
        <w:jc w:val="both"/>
        <w:rPr>
          <w:rFonts w:ascii="Times New Roman" w:hAnsi="Times New Roman" w:cs="Times New Roman"/>
          <w:i w:val="false"/>
          <w:i w:val="false"/>
          <w:iCs w:val="false"/>
          <w:lang w:val="fr-CI"/>
        </w:rPr>
      </w:pPr>
      <w:bookmarkStart w:id="27" w:name="__RefHeading___Toc234831726"/>
      <w:bookmarkEnd w:id="27"/>
      <w:r>
        <w:rPr>
          <w:rFonts w:cs="Times New Roman" w:ascii="Times New Roman" w:hAnsi="Times New Roman"/>
          <w:i w:val="false"/>
          <w:iCs w:val="false"/>
          <w:lang w:val="fr-CI"/>
        </w:rPr>
        <w:t>Calcul de rentabilité</w:t>
      </w:r>
    </w:p>
    <w:tbl>
      <w:tblPr>
        <w:tblW w:w="9923" w:type="dxa"/>
        <w:jc w:val="start"/>
        <w:tblInd w:w="70" w:type="dxa"/>
        <w:tblLayout w:type="fixed"/>
        <w:tblCellMar>
          <w:top w:w="0" w:type="dxa"/>
          <w:start w:w="70" w:type="dxa"/>
          <w:bottom w:w="0" w:type="dxa"/>
          <w:end w:w="70" w:type="dxa"/>
        </w:tblCellMar>
      </w:tblPr>
      <w:tblGrid>
        <w:gridCol w:w="3544"/>
        <w:gridCol w:w="284"/>
        <w:gridCol w:w="2552"/>
        <w:gridCol w:w="142"/>
        <w:gridCol w:w="1559"/>
        <w:gridCol w:w="142"/>
        <w:gridCol w:w="1419"/>
        <w:gridCol w:w="281"/>
      </w:tblGrid>
      <w:tr>
        <w:trPr>
          <w:trHeight w:val="405" w:hRule="atLeast"/>
        </w:trPr>
        <w:tc>
          <w:tcPr>
            <w:tcW w:w="9642" w:type="dxa"/>
            <w:gridSpan w:val="7"/>
            <w:tcBorders>
              <w:top w:val="single" w:sz="4" w:space="0" w:color="000000"/>
              <w:start w:val="single" w:sz="4" w:space="0" w:color="000000"/>
              <w:bottom w:val="single" w:sz="4" w:space="0" w:color="000000"/>
              <w:end w:val="single" w:sz="4" w:space="0" w:color="000000"/>
            </w:tcBorders>
            <w:shd w:fill="166B7F" w:val="clear"/>
            <w:vAlign w:val="bottom"/>
          </w:tcPr>
          <w:p>
            <w:pPr>
              <w:pStyle w:val="Normal"/>
              <w:rPr>
                <w:rFonts w:ascii="Cambria" w:hAnsi="Cambria" w:cs="Calibri"/>
                <w:b/>
                <w:bCs/>
                <w:color w:val="FFFFFF"/>
                <w:sz w:val="32"/>
                <w:szCs w:val="32"/>
              </w:rPr>
            </w:pPr>
            <w:r>
              <w:rPr>
                <w:rFonts w:cs="Calibri" w:ascii="Cambria" w:hAnsi="Cambria"/>
                <w:b/>
                <w:bCs/>
                <w:color w:val="FFFFFF"/>
                <w:sz w:val="32"/>
                <w:szCs w:val="32"/>
              </w:rPr>
              <w:t>G. RATIOS D'ANALYSE ECONOMIQUE ET FINANCIERE (FCFA)</w:t>
            </w:r>
          </w:p>
        </w:tc>
        <w:tc>
          <w:tcPr>
            <w:tcW w:w="281" w:type="dxa"/>
            <w:tcBorders>
              <w:top w:val="single" w:sz="4" w:space="0" w:color="000000"/>
              <w:start w:val="single" w:sz="4" w:space="0" w:color="000000"/>
              <w:bottom w:val="single" w:sz="4" w:space="0" w:color="000000"/>
              <w:end w:val="single" w:sz="4" w:space="0" w:color="000000"/>
            </w:tcBorders>
            <w:shd w:fill="166B7F" w:val="clear"/>
            <w:vAlign w:val="bottom"/>
          </w:tcPr>
          <w:p>
            <w:pPr>
              <w:pStyle w:val="Normal"/>
              <w:rPr>
                <w:rFonts w:ascii="Cambria" w:hAnsi="Cambria" w:cs="Calibri"/>
                <w:b/>
                <w:bCs/>
                <w:color w:val="FFFFFF"/>
                <w:sz w:val="22"/>
                <w:szCs w:val="22"/>
              </w:rPr>
            </w:pPr>
            <w:r>
              <w:rPr>
                <w:rFonts w:cs="Calibri" w:ascii="Cambria" w:hAnsi="Cambria"/>
                <w:b/>
                <w:bCs/>
                <w:color w:val="FFFFFF"/>
                <w:sz w:val="22"/>
                <w:szCs w:val="22"/>
              </w:rPr>
              <w:t> </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rPr>
                <w:rFonts w:ascii="Cambira;Cambria;Cambria" w:hAnsi="Cambira;Cambria;Cambria" w:cs="Calibri"/>
                <w:b/>
                <w:bCs/>
                <w:color w:val="000000"/>
                <w:sz w:val="22"/>
                <w:szCs w:val="22"/>
              </w:rPr>
            </w:pPr>
            <w:r>
              <w:rPr>
                <w:rFonts w:cs="Calibri" w:ascii="Cambira;Cambria;Cambria" w:hAnsi="Cambira;Cambria;Cambria"/>
                <w:b/>
                <w:bCs/>
                <w:color w:val="000000"/>
                <w:sz w:val="22"/>
                <w:szCs w:val="22"/>
              </w:rPr>
            </w:r>
          </w:p>
        </w:tc>
        <w:tc>
          <w:tcPr>
            <w:tcW w:w="2836" w:type="dxa"/>
            <w:gridSpan w:val="2"/>
            <w:tcBorders>
              <w:top w:val="single" w:sz="4" w:space="0" w:color="000000"/>
              <w:start w:val="single" w:sz="4" w:space="0" w:color="000000"/>
              <w:bottom w:val="single" w:sz="4" w:space="0" w:color="000000"/>
              <w:end w:val="single" w:sz="4" w:space="0" w:color="000000"/>
            </w:tcBorders>
            <w:vAlign w:val="bottom"/>
          </w:tcPr>
          <w:p>
            <w:pPr>
              <w:pStyle w:val="Normal"/>
              <w:snapToGrid w:val="false"/>
              <w:rPr>
                <w:rFonts w:ascii="Cambira;Cambria;Cambria" w:hAnsi="Cambira;Cambria;Cambria" w:cs="Calibri"/>
                <w:b/>
                <w:bCs/>
                <w:color w:val="000000"/>
                <w:sz w:val="22"/>
                <w:szCs w:val="22"/>
              </w:rPr>
            </w:pPr>
            <w:r>
              <w:rPr>
                <w:rFonts w:cs="Calibri" w:ascii="Cambira;Cambria;Cambria" w:hAnsi="Cambira;Cambria;Cambria"/>
                <w:b/>
                <w:bCs/>
                <w:color w:val="000000"/>
                <w:sz w:val="22"/>
                <w:szCs w:val="22"/>
              </w:rPr>
            </w:r>
          </w:p>
        </w:tc>
        <w:tc>
          <w:tcPr>
            <w:tcW w:w="3262" w:type="dxa"/>
            <w:gridSpan w:val="4"/>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rFonts w:ascii="Cambira;Cambria;Cambria" w:hAnsi="Cambira;Cambria;Cambria" w:cs="Calibri"/>
                <w:color w:val="000000"/>
                <w:sz w:val="22"/>
                <w:szCs w:val="22"/>
              </w:rPr>
            </w:pPr>
            <w:r>
              <w:rPr>
                <w:rFonts w:cs="Calibri" w:ascii="Cambira;Cambria;Cambria" w:hAnsi="Cambira;Cambria;Cambria"/>
                <w:color w:val="000000"/>
                <w:sz w:val="22"/>
                <w:szCs w:val="22"/>
              </w:rPr>
            </w:r>
          </w:p>
        </w:tc>
        <w:tc>
          <w:tcPr>
            <w:tcW w:w="28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rPr>
                <w:rFonts w:ascii="Cambira;Cambria;Cambria" w:hAnsi="Cambira;Cambria;Cambria" w:cs="Calibri"/>
                <w:color w:val="000000"/>
                <w:sz w:val="22"/>
                <w:szCs w:val="22"/>
              </w:rPr>
            </w:pPr>
            <w:r>
              <w:rPr>
                <w:rFonts w:cs="Calibri" w:ascii="Cambira;Cambria;Cambria" w:hAnsi="Cambira;Cambria;Cambria"/>
                <w:color w:val="000000"/>
                <w:sz w:val="22"/>
                <w:szCs w:val="22"/>
              </w:rPr>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1. Le taux de valeur ajoutée</w:t>
            </w:r>
          </w:p>
        </w:tc>
        <w:tc>
          <w:tcPr>
            <w:tcW w:w="2836" w:type="dxa"/>
            <w:gridSpan w:val="2"/>
            <w:tcBorders>
              <w:top w:val="single" w:sz="4" w:space="0" w:color="000000"/>
              <w:start w:val="single" w:sz="4" w:space="0" w:color="000000"/>
              <w:bottom w:val="single" w:sz="4" w:space="0" w:color="000000"/>
              <w:end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 </w:t>
            </w:r>
          </w:p>
        </w:tc>
        <w:tc>
          <w:tcPr>
            <w:tcW w:w="1843" w:type="dxa"/>
            <w:gridSpan w:val="3"/>
            <w:tcBorders>
              <w:top w:val="single" w:sz="4" w:space="0" w:color="000000"/>
              <w:start w:val="single" w:sz="4" w:space="0" w:color="000000"/>
              <w:bottom w:val="single" w:sz="4" w:space="0" w:color="000000"/>
              <w:end w:val="single" w:sz="4" w:space="0" w:color="000000"/>
            </w:tcBorders>
            <w:shd w:fill="21A6C9"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 </w:t>
            </w:r>
          </w:p>
        </w:tc>
        <w:tc>
          <w:tcPr>
            <w:tcW w:w="1700" w:type="dxa"/>
            <w:gridSpan w:val="2"/>
            <w:tcBorders>
              <w:top w:val="single" w:sz="4" w:space="0" w:color="000000"/>
              <w:start w:val="single" w:sz="4" w:space="0" w:color="000000"/>
              <w:bottom w:val="single" w:sz="4" w:space="0" w:color="000000"/>
              <w:end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 </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shd w:fill="7F1F1F"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Désignations/Années</w:t>
            </w:r>
          </w:p>
        </w:tc>
        <w:tc>
          <w:tcPr>
            <w:tcW w:w="2836" w:type="dxa"/>
            <w:gridSpan w:val="2"/>
            <w:tcBorders>
              <w:top w:val="single" w:sz="4" w:space="0" w:color="000000"/>
              <w:start w:val="single" w:sz="4" w:space="0" w:color="000000"/>
              <w:bottom w:val="single" w:sz="4" w:space="0" w:color="000000"/>
              <w:end w:val="single" w:sz="4" w:space="0" w:color="000000"/>
            </w:tcBorders>
            <w:shd w:fill="7F1F1F"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AN1</w:t>
            </w:r>
          </w:p>
        </w:tc>
        <w:tc>
          <w:tcPr>
            <w:tcW w:w="1843" w:type="dxa"/>
            <w:gridSpan w:val="3"/>
            <w:tcBorders>
              <w:top w:val="single" w:sz="4" w:space="0" w:color="000000"/>
              <w:start w:val="single" w:sz="4" w:space="0" w:color="000000"/>
              <w:bottom w:val="single" w:sz="4" w:space="0" w:color="000000"/>
              <w:end w:val="single" w:sz="4" w:space="0" w:color="000000"/>
            </w:tcBorders>
            <w:shd w:fill="7F1F1F"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AN2</w:t>
            </w:r>
          </w:p>
        </w:tc>
        <w:tc>
          <w:tcPr>
            <w:tcW w:w="1700" w:type="dxa"/>
            <w:gridSpan w:val="2"/>
            <w:tcBorders>
              <w:top w:val="single" w:sz="4" w:space="0" w:color="000000"/>
              <w:start w:val="single" w:sz="4" w:space="0" w:color="000000"/>
              <w:bottom w:val="single" w:sz="4" w:space="0" w:color="000000"/>
              <w:end w:val="single" w:sz="4" w:space="0" w:color="000000"/>
            </w:tcBorders>
            <w:shd w:fill="7F1F1F"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AN3</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Frais de personnel</w:t>
            </w:r>
          </w:p>
        </w:tc>
        <w:tc>
          <w:tcPr>
            <w:tcW w:w="2836" w:type="dxa"/>
            <w:gridSpan w:val="2"/>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2 100 000</w:t>
            </w:r>
          </w:p>
        </w:tc>
        <w:tc>
          <w:tcPr>
            <w:tcW w:w="1843" w:type="dxa"/>
            <w:gridSpan w:val="3"/>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2 205 000</w:t>
            </w:r>
          </w:p>
        </w:tc>
        <w:tc>
          <w:tcPr>
            <w:tcW w:w="1700" w:type="dxa"/>
            <w:gridSpan w:val="2"/>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2 205 000</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Impôts et taxes</w:t>
            </w:r>
          </w:p>
        </w:tc>
        <w:tc>
          <w:tcPr>
            <w:tcW w:w="2836" w:type="dxa"/>
            <w:gridSpan w:val="2"/>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189 000</w:t>
            </w:r>
          </w:p>
        </w:tc>
        <w:tc>
          <w:tcPr>
            <w:tcW w:w="1843" w:type="dxa"/>
            <w:gridSpan w:val="3"/>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198 450</w:t>
            </w:r>
          </w:p>
        </w:tc>
        <w:tc>
          <w:tcPr>
            <w:tcW w:w="1700" w:type="dxa"/>
            <w:gridSpan w:val="2"/>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198 450</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Dotations aux amortissements</w:t>
            </w:r>
          </w:p>
        </w:tc>
        <w:tc>
          <w:tcPr>
            <w:tcW w:w="2836" w:type="dxa"/>
            <w:gridSpan w:val="2"/>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1 075 000</w:t>
            </w:r>
          </w:p>
        </w:tc>
        <w:tc>
          <w:tcPr>
            <w:tcW w:w="1843" w:type="dxa"/>
            <w:gridSpan w:val="3"/>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1 025 000</w:t>
            </w:r>
          </w:p>
        </w:tc>
        <w:tc>
          <w:tcPr>
            <w:tcW w:w="1700" w:type="dxa"/>
            <w:gridSpan w:val="2"/>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1 025 000</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Frais financiers</w:t>
            </w:r>
          </w:p>
        </w:tc>
        <w:tc>
          <w:tcPr>
            <w:tcW w:w="2836" w:type="dxa"/>
            <w:gridSpan w:val="2"/>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459 491</w:t>
            </w:r>
          </w:p>
        </w:tc>
        <w:tc>
          <w:tcPr>
            <w:tcW w:w="1843" w:type="dxa"/>
            <w:gridSpan w:val="3"/>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283 353</w:t>
            </w:r>
          </w:p>
        </w:tc>
        <w:tc>
          <w:tcPr>
            <w:tcW w:w="1700" w:type="dxa"/>
            <w:gridSpan w:val="2"/>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99 556</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Résultats bruts</w:t>
            </w:r>
          </w:p>
        </w:tc>
        <w:tc>
          <w:tcPr>
            <w:tcW w:w="2836" w:type="dxa"/>
            <w:gridSpan w:val="2"/>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mbira;Cambria;Cambria" w:ascii="Cambira;Cambria;Cambria" w:hAnsi="Cambira;Cambria;Cambria"/>
                <w:color w:val="000000"/>
                <w:sz w:val="22"/>
              </w:rPr>
              <w:t>3 695 509</w:t>
            </w:r>
          </w:p>
        </w:tc>
        <w:tc>
          <w:tcPr>
            <w:tcW w:w="1843" w:type="dxa"/>
            <w:gridSpan w:val="3"/>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mbira;Cambria;Cambria" w:ascii="Cambira;Cambria;Cambria" w:hAnsi="Cambira;Cambria;Cambria"/>
                <w:color w:val="000000"/>
                <w:sz w:val="22"/>
              </w:rPr>
              <w:t>3 793 647</w:t>
            </w:r>
          </w:p>
        </w:tc>
        <w:tc>
          <w:tcPr>
            <w:tcW w:w="1700" w:type="dxa"/>
            <w:gridSpan w:val="2"/>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mbira;Cambria;Cambria" w:ascii="Cambira;Cambria;Cambria" w:hAnsi="Cambira;Cambria;Cambria"/>
                <w:color w:val="000000"/>
                <w:sz w:val="22"/>
              </w:rPr>
              <w:t>3 903 384</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Total VA</w:t>
            </w:r>
          </w:p>
        </w:tc>
        <w:tc>
          <w:tcPr>
            <w:tcW w:w="2836" w:type="dxa"/>
            <w:gridSpan w:val="2"/>
            <w:tcBorders>
              <w:top w:val="single" w:sz="4" w:space="0" w:color="000000"/>
              <w:start w:val="single" w:sz="4" w:space="0" w:color="000000"/>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7 519 000</w:t>
            </w:r>
          </w:p>
        </w:tc>
        <w:tc>
          <w:tcPr>
            <w:tcW w:w="1843" w:type="dxa"/>
            <w:gridSpan w:val="3"/>
            <w:tcBorders>
              <w:top w:val="single" w:sz="4" w:space="0" w:color="000000"/>
              <w:start w:val="single" w:sz="4" w:space="0" w:color="000000"/>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7 505 450</w:t>
            </w:r>
          </w:p>
        </w:tc>
        <w:tc>
          <w:tcPr>
            <w:tcW w:w="1700" w:type="dxa"/>
            <w:gridSpan w:val="2"/>
            <w:tcBorders>
              <w:top w:val="single" w:sz="4" w:space="0" w:color="000000"/>
              <w:start w:val="single" w:sz="4" w:space="0" w:color="000000"/>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7 431 390</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rPr>
                <w:rFonts w:ascii="Cambira;Cambria;Cambria" w:hAnsi="Cambira;Cambria;Cambria" w:cs="Calibri"/>
                <w:b/>
                <w:bCs/>
                <w:i/>
                <w:i/>
                <w:iCs/>
                <w:color w:val="000000"/>
                <w:sz w:val="22"/>
                <w:szCs w:val="22"/>
              </w:rPr>
            </w:pPr>
            <w:r>
              <w:rPr>
                <w:rFonts w:cs="Calibri" w:ascii="Cambira;Cambria;Cambria" w:hAnsi="Cambira;Cambria;Cambria"/>
                <w:b/>
                <w:bCs/>
                <w:i/>
                <w:iCs/>
                <w:color w:val="000000"/>
                <w:sz w:val="22"/>
                <w:szCs w:val="22"/>
              </w:rPr>
            </w:r>
          </w:p>
        </w:tc>
        <w:tc>
          <w:tcPr>
            <w:tcW w:w="2836" w:type="dxa"/>
            <w:gridSpan w:val="2"/>
            <w:tcBorders>
              <w:top w:val="single" w:sz="4" w:space="0" w:color="000000"/>
              <w:start w:val="single" w:sz="4" w:space="0" w:color="000000"/>
              <w:bottom w:val="single" w:sz="4" w:space="0" w:color="000000"/>
              <w:end w:val="single" w:sz="4" w:space="0" w:color="000000"/>
            </w:tcBorders>
            <w:vAlign w:val="bottom"/>
          </w:tcPr>
          <w:p>
            <w:pPr>
              <w:pStyle w:val="Normal"/>
              <w:snapToGrid w:val="false"/>
              <w:rPr>
                <w:rFonts w:ascii="Cambira;Cambria;Cambria" w:hAnsi="Cambira;Cambria;Cambria" w:cs="Calibri"/>
                <w:b/>
                <w:bCs/>
                <w:i/>
                <w:i/>
                <w:iCs/>
                <w:color w:val="000000"/>
                <w:sz w:val="22"/>
                <w:szCs w:val="22"/>
              </w:rPr>
            </w:pPr>
            <w:r>
              <w:rPr>
                <w:rFonts w:cs="Calibri" w:ascii="Cambira;Cambria;Cambria" w:hAnsi="Cambira;Cambria;Cambria"/>
                <w:b/>
                <w:bCs/>
                <w:i/>
                <w:iCs/>
                <w:color w:val="000000"/>
                <w:sz w:val="22"/>
                <w:szCs w:val="22"/>
              </w:rPr>
            </w:r>
          </w:p>
        </w:tc>
        <w:tc>
          <w:tcPr>
            <w:tcW w:w="1843" w:type="dxa"/>
            <w:gridSpan w:val="3"/>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rFonts w:ascii="Cambira;Cambria;Cambria" w:hAnsi="Cambira;Cambria;Cambria" w:cs="Calibri"/>
                <w:color w:val="000000"/>
                <w:sz w:val="22"/>
                <w:szCs w:val="22"/>
              </w:rPr>
            </w:pPr>
            <w:r>
              <w:rPr>
                <w:rFonts w:cs="Calibri" w:ascii="Cambira;Cambria;Cambria" w:hAnsi="Cambira;Cambria;Cambria"/>
                <w:color w:val="000000"/>
                <w:sz w:val="22"/>
                <w:szCs w:val="22"/>
              </w:rPr>
            </w:r>
          </w:p>
        </w:tc>
        <w:tc>
          <w:tcPr>
            <w:tcW w:w="1700" w:type="dxa"/>
            <w:gridSpan w:val="2"/>
            <w:tcBorders>
              <w:top w:val="single" w:sz="4" w:space="0" w:color="000000"/>
              <w:start w:val="single" w:sz="4" w:space="0" w:color="000000"/>
              <w:bottom w:val="single" w:sz="4" w:space="0" w:color="000000"/>
              <w:end w:val="single" w:sz="4" w:space="0" w:color="000000"/>
            </w:tcBorders>
            <w:vAlign w:val="bottom"/>
          </w:tcPr>
          <w:p>
            <w:pPr>
              <w:pStyle w:val="Normal"/>
              <w:snapToGrid w:val="false"/>
              <w:rPr>
                <w:rFonts w:ascii="Cambira;Cambria;Cambria" w:hAnsi="Cambira;Cambria;Cambria" w:cs="Calibri"/>
                <w:color w:val="000000"/>
                <w:sz w:val="22"/>
                <w:szCs w:val="22"/>
              </w:rPr>
            </w:pPr>
            <w:r>
              <w:rPr>
                <w:rFonts w:cs="Calibri" w:ascii="Cambira;Cambria;Cambria" w:hAnsi="Cambira;Cambria;Cambria"/>
                <w:color w:val="000000"/>
                <w:sz w:val="22"/>
                <w:szCs w:val="22"/>
              </w:rPr>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Chiffre d'affaires</w:t>
            </w:r>
          </w:p>
        </w:tc>
        <w:tc>
          <w:tcPr>
            <w:tcW w:w="2836" w:type="dxa"/>
            <w:gridSpan w:val="2"/>
            <w:tcBorders>
              <w:top w:val="single" w:sz="4" w:space="0" w:color="000000"/>
              <w:start w:val="single" w:sz="4" w:space="0" w:color="000000"/>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11 750 000</w:t>
            </w:r>
          </w:p>
        </w:tc>
        <w:tc>
          <w:tcPr>
            <w:tcW w:w="1843" w:type="dxa"/>
            <w:gridSpan w:val="3"/>
            <w:tcBorders>
              <w:top w:val="single" w:sz="4" w:space="0" w:color="000000"/>
              <w:start w:val="single" w:sz="4" w:space="0" w:color="000000"/>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11 985 000</w:t>
            </w:r>
          </w:p>
        </w:tc>
        <w:tc>
          <w:tcPr>
            <w:tcW w:w="1700" w:type="dxa"/>
            <w:gridSpan w:val="2"/>
            <w:tcBorders>
              <w:top w:val="single" w:sz="4" w:space="0" w:color="000000"/>
              <w:start w:val="single" w:sz="4" w:space="0" w:color="000000"/>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12 224 700</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rPr>
                <w:rFonts w:ascii="Cambira;Cambria;Cambria" w:hAnsi="Cambira;Cambria;Cambria" w:cs="Calibri"/>
                <w:b/>
                <w:bCs/>
                <w:i/>
                <w:i/>
                <w:iCs/>
                <w:color w:val="000000"/>
                <w:sz w:val="22"/>
                <w:szCs w:val="22"/>
              </w:rPr>
            </w:pPr>
            <w:r>
              <w:rPr>
                <w:rFonts w:cs="Calibri" w:ascii="Cambira;Cambria;Cambria" w:hAnsi="Cambira;Cambria;Cambria"/>
                <w:b/>
                <w:bCs/>
                <w:i/>
                <w:iCs/>
                <w:color w:val="000000"/>
                <w:sz w:val="22"/>
                <w:szCs w:val="22"/>
              </w:rPr>
            </w:r>
          </w:p>
        </w:tc>
        <w:tc>
          <w:tcPr>
            <w:tcW w:w="2836" w:type="dxa"/>
            <w:gridSpan w:val="2"/>
            <w:tcBorders>
              <w:top w:val="single" w:sz="4" w:space="0" w:color="000000"/>
              <w:start w:val="single" w:sz="4" w:space="0" w:color="000000"/>
              <w:bottom w:val="single" w:sz="4" w:space="0" w:color="000000"/>
              <w:end w:val="single" w:sz="4" w:space="0" w:color="000000"/>
            </w:tcBorders>
            <w:vAlign w:val="bottom"/>
          </w:tcPr>
          <w:p>
            <w:pPr>
              <w:pStyle w:val="Normal"/>
              <w:snapToGrid w:val="false"/>
              <w:rPr>
                <w:rFonts w:ascii="Cambira;Cambria;Cambria" w:hAnsi="Cambira;Cambria;Cambria" w:cs="Calibri"/>
                <w:b/>
                <w:bCs/>
                <w:i/>
                <w:i/>
                <w:iCs/>
                <w:color w:val="000000"/>
                <w:sz w:val="22"/>
                <w:szCs w:val="22"/>
              </w:rPr>
            </w:pPr>
            <w:r>
              <w:rPr>
                <w:rFonts w:cs="Calibri" w:ascii="Cambira;Cambria;Cambria" w:hAnsi="Cambira;Cambria;Cambria"/>
                <w:b/>
                <w:bCs/>
                <w:i/>
                <w:iCs/>
                <w:color w:val="000000"/>
                <w:sz w:val="22"/>
                <w:szCs w:val="22"/>
              </w:rPr>
            </w:r>
          </w:p>
        </w:tc>
        <w:tc>
          <w:tcPr>
            <w:tcW w:w="1843" w:type="dxa"/>
            <w:gridSpan w:val="3"/>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rFonts w:ascii="Cambira;Cambria;Cambria" w:hAnsi="Cambira;Cambria;Cambria" w:cs="Calibri"/>
                <w:color w:val="000000"/>
                <w:sz w:val="22"/>
                <w:szCs w:val="22"/>
              </w:rPr>
            </w:pPr>
            <w:r>
              <w:rPr>
                <w:rFonts w:cs="Calibri" w:ascii="Cambira;Cambria;Cambria" w:hAnsi="Cambira;Cambria;Cambria"/>
                <w:color w:val="000000"/>
                <w:sz w:val="22"/>
                <w:szCs w:val="22"/>
              </w:rPr>
            </w:r>
          </w:p>
        </w:tc>
        <w:tc>
          <w:tcPr>
            <w:tcW w:w="1700" w:type="dxa"/>
            <w:gridSpan w:val="2"/>
            <w:tcBorders>
              <w:top w:val="single" w:sz="4" w:space="0" w:color="000000"/>
              <w:start w:val="single" w:sz="4" w:space="0" w:color="000000"/>
              <w:bottom w:val="single" w:sz="4" w:space="0" w:color="000000"/>
              <w:end w:val="single" w:sz="4" w:space="0" w:color="000000"/>
            </w:tcBorders>
            <w:vAlign w:val="bottom"/>
          </w:tcPr>
          <w:p>
            <w:pPr>
              <w:pStyle w:val="Normal"/>
              <w:snapToGrid w:val="false"/>
              <w:rPr>
                <w:rFonts w:ascii="Cambira;Cambria;Cambria" w:hAnsi="Cambira;Cambria;Cambria" w:cs="Calibri"/>
                <w:color w:val="000000"/>
                <w:sz w:val="22"/>
                <w:szCs w:val="22"/>
              </w:rPr>
            </w:pPr>
            <w:r>
              <w:rPr>
                <w:rFonts w:cs="Calibri" w:ascii="Cambira;Cambria;Cambria" w:hAnsi="Cambira;Cambria;Cambria"/>
                <w:color w:val="000000"/>
                <w:sz w:val="22"/>
                <w:szCs w:val="22"/>
              </w:rPr>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Taux de VA (%)</w:t>
            </w:r>
          </w:p>
        </w:tc>
        <w:tc>
          <w:tcPr>
            <w:tcW w:w="2836" w:type="dxa"/>
            <w:gridSpan w:val="2"/>
            <w:tcBorders>
              <w:top w:val="single" w:sz="4" w:space="0" w:color="000000"/>
              <w:start w:val="single" w:sz="4" w:space="0" w:color="000000"/>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64%</w:t>
            </w:r>
          </w:p>
        </w:tc>
        <w:tc>
          <w:tcPr>
            <w:tcW w:w="1843" w:type="dxa"/>
            <w:gridSpan w:val="3"/>
            <w:tcBorders>
              <w:top w:val="single" w:sz="4" w:space="0" w:color="000000"/>
              <w:start w:val="single" w:sz="4" w:space="0" w:color="000000"/>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63%</w:t>
            </w:r>
          </w:p>
        </w:tc>
        <w:tc>
          <w:tcPr>
            <w:tcW w:w="1700" w:type="dxa"/>
            <w:gridSpan w:val="2"/>
            <w:tcBorders>
              <w:top w:val="single" w:sz="4" w:space="0" w:color="000000"/>
              <w:start w:val="single" w:sz="4" w:space="0" w:color="000000"/>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61%</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2836"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3" w:type="dxa"/>
            <w:gridSpan w:val="3"/>
            <w:tcBorders>
              <w:top w:val="single" w:sz="4" w:space="0" w:color="000000"/>
              <w:start w:val="single" w:sz="4" w:space="0" w:color="000000"/>
              <w:bottom w:val="single" w:sz="4" w:space="0" w:color="000000"/>
              <w:end w:val="single" w:sz="4" w:space="0" w:color="000000"/>
            </w:tcBorders>
            <w:shd w:fill="FFFFFF" w:val="clear"/>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700"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Taux moyen de la Valeur Ajoutée</w:t>
            </w:r>
          </w:p>
        </w:tc>
        <w:tc>
          <w:tcPr>
            <w:tcW w:w="2836" w:type="dxa"/>
            <w:gridSpan w:val="2"/>
            <w:tcBorders>
              <w:top w:val="single" w:sz="4" w:space="0" w:color="000000"/>
              <w:start w:val="single" w:sz="4" w:space="0" w:color="000000"/>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62%</w:t>
            </w:r>
          </w:p>
        </w:tc>
        <w:tc>
          <w:tcPr>
            <w:tcW w:w="1843" w:type="dxa"/>
            <w:gridSpan w:val="3"/>
            <w:tcBorders>
              <w:top w:val="single" w:sz="4" w:space="0" w:color="000000"/>
              <w:start w:val="single" w:sz="4" w:space="0" w:color="000000"/>
              <w:bottom w:val="single" w:sz="4" w:space="0" w:color="000000"/>
              <w:end w:val="single" w:sz="4" w:space="0" w:color="000000"/>
            </w:tcBorders>
            <w:shd w:fill="A9D18D" w:val="clear"/>
            <w:vAlign w:val="bottom"/>
          </w:tcPr>
          <w:p>
            <w:pPr>
              <w:pStyle w:val="Normal"/>
              <w:jc w:val="center"/>
              <w:rPr>
                <w:rFonts w:ascii="Cambria" w:hAnsi="Cambria" w:cs="Calibri"/>
                <w:b/>
                <w:bCs/>
                <w:i/>
                <w:i/>
                <w:iCs/>
                <w:sz w:val="22"/>
                <w:szCs w:val="22"/>
              </w:rPr>
            </w:pPr>
            <w:r>
              <w:rPr>
                <w:rFonts w:cs="Cambria" w:ascii="Cambria" w:hAnsi="Cambria"/>
                <w:b/>
                <w:i/>
                <w:sz w:val="22"/>
              </w:rPr>
              <w:t>62%</w:t>
            </w:r>
          </w:p>
        </w:tc>
        <w:tc>
          <w:tcPr>
            <w:tcW w:w="1700" w:type="dxa"/>
            <w:gridSpan w:val="2"/>
            <w:tcBorders>
              <w:top w:val="single" w:sz="4" w:space="0" w:color="000000"/>
              <w:start w:val="single" w:sz="4" w:space="0" w:color="000000"/>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libri" w:ascii="Cambria" w:hAnsi="Cambria"/>
                <w:b/>
                <w:bCs/>
                <w:i/>
                <w:iCs/>
                <w:sz w:val="22"/>
                <w:szCs w:val="22"/>
              </w:rPr>
              <w:t> </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2836"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3" w:type="dxa"/>
            <w:gridSpan w:val="3"/>
            <w:tcBorders>
              <w:top w:val="single" w:sz="4" w:space="0" w:color="000000"/>
              <w:start w:val="single" w:sz="4" w:space="0" w:color="000000"/>
              <w:bottom w:val="single" w:sz="4" w:space="0" w:color="000000"/>
              <w:end w:val="single" w:sz="4" w:space="0" w:color="000000"/>
            </w:tcBorders>
            <w:shd w:fill="FFFFFF" w:val="clear"/>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700"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2. Le seuil de rentabilité</w:t>
            </w:r>
          </w:p>
        </w:tc>
        <w:tc>
          <w:tcPr>
            <w:tcW w:w="2836" w:type="dxa"/>
            <w:gridSpan w:val="2"/>
            <w:tcBorders>
              <w:top w:val="single" w:sz="4" w:space="0" w:color="000000"/>
              <w:start w:val="single" w:sz="4" w:space="0" w:color="000000"/>
              <w:bottom w:val="single" w:sz="4" w:space="0" w:color="000000"/>
              <w:end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 </w:t>
            </w:r>
          </w:p>
        </w:tc>
        <w:tc>
          <w:tcPr>
            <w:tcW w:w="1843" w:type="dxa"/>
            <w:gridSpan w:val="3"/>
            <w:tcBorders>
              <w:top w:val="single" w:sz="4" w:space="0" w:color="000000"/>
              <w:start w:val="single" w:sz="4" w:space="0" w:color="000000"/>
              <w:bottom w:val="single" w:sz="4" w:space="0" w:color="000000"/>
              <w:end w:val="single" w:sz="4" w:space="0" w:color="000000"/>
            </w:tcBorders>
            <w:shd w:fill="21A6C9"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 </w:t>
            </w:r>
          </w:p>
        </w:tc>
        <w:tc>
          <w:tcPr>
            <w:tcW w:w="1700"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shd w:fill="7F1F1F"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Désignation</w:t>
            </w:r>
          </w:p>
        </w:tc>
        <w:tc>
          <w:tcPr>
            <w:tcW w:w="2836" w:type="dxa"/>
            <w:gridSpan w:val="2"/>
            <w:tcBorders>
              <w:top w:val="single" w:sz="4" w:space="0" w:color="000000"/>
              <w:start w:val="single" w:sz="4" w:space="0" w:color="000000"/>
              <w:bottom w:val="single" w:sz="4" w:space="0" w:color="000000"/>
              <w:end w:val="single" w:sz="4" w:space="0" w:color="000000"/>
            </w:tcBorders>
            <w:shd w:fill="7F1F1F"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Charges fixes</w:t>
            </w:r>
          </w:p>
        </w:tc>
        <w:tc>
          <w:tcPr>
            <w:tcW w:w="1843" w:type="dxa"/>
            <w:gridSpan w:val="3"/>
            <w:tcBorders>
              <w:top w:val="single" w:sz="4" w:space="0" w:color="000000"/>
              <w:start w:val="single" w:sz="4" w:space="0" w:color="000000"/>
              <w:bottom w:val="single" w:sz="4" w:space="0" w:color="000000"/>
              <w:end w:val="single" w:sz="4" w:space="0" w:color="000000"/>
            </w:tcBorders>
            <w:shd w:fill="7F1F1F"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Charges variables</w:t>
            </w:r>
          </w:p>
        </w:tc>
        <w:tc>
          <w:tcPr>
            <w:tcW w:w="1700"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Achats</w:t>
            </w:r>
          </w:p>
        </w:tc>
        <w:tc>
          <w:tcPr>
            <w:tcW w:w="2836" w:type="dxa"/>
            <w:gridSpan w:val="2"/>
            <w:tcBorders>
              <w:top w:val="single" w:sz="4" w:space="0" w:color="000000"/>
              <w:start w:val="single" w:sz="4" w:space="0" w:color="000000"/>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3" w:type="dxa"/>
            <w:gridSpan w:val="3"/>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4 235 760</w:t>
            </w:r>
          </w:p>
        </w:tc>
        <w:tc>
          <w:tcPr>
            <w:tcW w:w="1700"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Frais de Personnel</w:t>
            </w:r>
          </w:p>
        </w:tc>
        <w:tc>
          <w:tcPr>
            <w:tcW w:w="2836" w:type="dxa"/>
            <w:gridSpan w:val="2"/>
            <w:tcBorders>
              <w:top w:val="single" w:sz="4" w:space="0" w:color="000000"/>
              <w:start w:val="single" w:sz="4" w:space="0" w:color="000000"/>
              <w:bottom w:val="single" w:sz="4" w:space="0" w:color="000000"/>
              <w:end w:val="single" w:sz="4" w:space="0" w:color="000000"/>
            </w:tcBorders>
            <w:vAlign w:val="bottom"/>
          </w:tcPr>
          <w:p>
            <w:pPr>
              <w:pStyle w:val="Normal"/>
              <w:jc w:val="end"/>
              <w:rPr>
                <w:rFonts w:ascii="Cambira;Cambria;Cambria" w:hAnsi="Cambira;Cambria;Cambria" w:cs="Calibri"/>
                <w:color w:val="000000"/>
                <w:sz w:val="22"/>
                <w:szCs w:val="22"/>
              </w:rPr>
            </w:pPr>
            <w:r>
              <w:rPr>
                <w:rFonts w:cs="Calibri" w:ascii="Cambira;Cambria;Cambria" w:hAnsi="Cambira;Cambria;Cambria"/>
                <w:color w:val="000000"/>
                <w:sz w:val="22"/>
                <w:szCs w:val="22"/>
              </w:rPr>
              <w:t>2 205 000</w:t>
            </w:r>
          </w:p>
        </w:tc>
        <w:tc>
          <w:tcPr>
            <w:tcW w:w="1843" w:type="dxa"/>
            <w:gridSpan w:val="3"/>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700"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Impôts et taxes</w:t>
            </w:r>
          </w:p>
        </w:tc>
        <w:tc>
          <w:tcPr>
            <w:tcW w:w="2836" w:type="dxa"/>
            <w:gridSpan w:val="2"/>
            <w:tcBorders>
              <w:top w:val="single" w:sz="4" w:space="0" w:color="000000"/>
              <w:start w:val="single" w:sz="4" w:space="0" w:color="000000"/>
              <w:bottom w:val="single" w:sz="4" w:space="0" w:color="000000"/>
              <w:end w:val="single" w:sz="4" w:space="0" w:color="000000"/>
            </w:tcBorders>
            <w:vAlign w:val="bottom"/>
          </w:tcPr>
          <w:p>
            <w:pPr>
              <w:pStyle w:val="Normal"/>
              <w:jc w:val="end"/>
              <w:rPr>
                <w:rFonts w:ascii="Cambira;Cambria;Cambria" w:hAnsi="Cambira;Cambria;Cambria" w:cs="Calibri"/>
                <w:color w:val="000000"/>
                <w:sz w:val="22"/>
                <w:szCs w:val="22"/>
              </w:rPr>
            </w:pPr>
            <w:r>
              <w:rPr>
                <w:rFonts w:cs="Calibri" w:ascii="Cambira;Cambria;Cambria" w:hAnsi="Cambira;Cambria;Cambria"/>
                <w:color w:val="000000"/>
                <w:sz w:val="22"/>
                <w:szCs w:val="22"/>
              </w:rPr>
              <w:t>198 450</w:t>
            </w:r>
          </w:p>
        </w:tc>
        <w:tc>
          <w:tcPr>
            <w:tcW w:w="1843" w:type="dxa"/>
            <w:gridSpan w:val="3"/>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700"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45" w:hRule="atLeast"/>
        </w:trPr>
        <w:tc>
          <w:tcPr>
            <w:tcW w:w="3544" w:type="dxa"/>
            <w:tcBorders>
              <w:top w:val="single" w:sz="4" w:space="0" w:color="000000"/>
              <w:start w:val="single" w:sz="4" w:space="0" w:color="000000"/>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Travaux-Fournitures et Services Extérieurs (TFSE)</w:t>
            </w:r>
          </w:p>
        </w:tc>
        <w:tc>
          <w:tcPr>
            <w:tcW w:w="2836" w:type="dxa"/>
            <w:gridSpan w:val="2"/>
            <w:tcBorders>
              <w:top w:val="single" w:sz="4" w:space="0" w:color="000000"/>
              <w:start w:val="single" w:sz="4" w:space="0" w:color="000000"/>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3" w:type="dxa"/>
            <w:gridSpan w:val="3"/>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756 000</w:t>
            </w:r>
          </w:p>
        </w:tc>
        <w:tc>
          <w:tcPr>
            <w:tcW w:w="1700"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Autres charges</w:t>
            </w:r>
          </w:p>
        </w:tc>
        <w:tc>
          <w:tcPr>
            <w:tcW w:w="2836" w:type="dxa"/>
            <w:gridSpan w:val="2"/>
            <w:tcBorders>
              <w:top w:val="single" w:sz="4" w:space="0" w:color="000000"/>
              <w:start w:val="single" w:sz="4" w:space="0" w:color="000000"/>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3" w:type="dxa"/>
            <w:gridSpan w:val="3"/>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0</w:t>
            </w:r>
          </w:p>
        </w:tc>
        <w:tc>
          <w:tcPr>
            <w:tcW w:w="1700"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Frais financiers et services de la dette</w:t>
            </w:r>
          </w:p>
        </w:tc>
        <w:tc>
          <w:tcPr>
            <w:tcW w:w="2836" w:type="dxa"/>
            <w:gridSpan w:val="2"/>
            <w:tcBorders>
              <w:top w:val="single" w:sz="4" w:space="0" w:color="000000"/>
              <w:start w:val="single" w:sz="4" w:space="0" w:color="000000"/>
              <w:bottom w:val="single" w:sz="4" w:space="0" w:color="000000"/>
              <w:end w:val="single" w:sz="4" w:space="0" w:color="000000"/>
            </w:tcBorders>
            <w:vAlign w:val="bottom"/>
          </w:tcPr>
          <w:p>
            <w:pPr>
              <w:pStyle w:val="Normal"/>
              <w:jc w:val="end"/>
              <w:rPr>
                <w:rFonts w:ascii="Cambira;Cambria;Cambria" w:hAnsi="Cambira;Cambria;Cambria" w:cs="Calibri"/>
                <w:color w:val="000000"/>
                <w:sz w:val="22"/>
                <w:szCs w:val="22"/>
              </w:rPr>
            </w:pPr>
            <w:r>
              <w:rPr>
                <w:rFonts w:cs="Calibri" w:ascii="Cambira;Cambria;Cambria" w:hAnsi="Cambira;Cambria;Cambria"/>
                <w:color w:val="000000"/>
                <w:sz w:val="22"/>
                <w:szCs w:val="22"/>
              </w:rPr>
              <w:t>99 556</w:t>
            </w:r>
          </w:p>
        </w:tc>
        <w:tc>
          <w:tcPr>
            <w:tcW w:w="1843" w:type="dxa"/>
            <w:gridSpan w:val="3"/>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700"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 xml:space="preserve">Total </w:t>
            </w:r>
          </w:p>
        </w:tc>
        <w:tc>
          <w:tcPr>
            <w:tcW w:w="2836" w:type="dxa"/>
            <w:gridSpan w:val="2"/>
            <w:tcBorders>
              <w:top w:val="single" w:sz="4" w:space="0" w:color="000000"/>
              <w:start w:val="single" w:sz="4" w:space="0" w:color="000000"/>
              <w:bottom w:val="single" w:sz="4" w:space="0" w:color="000000"/>
              <w:end w:val="single" w:sz="4" w:space="0" w:color="000000"/>
            </w:tcBorders>
            <w:shd w:fill="F4C9C8" w:val="clear"/>
            <w:vAlign w:val="bottom"/>
          </w:tcPr>
          <w:p>
            <w:pPr>
              <w:pStyle w:val="Normal"/>
              <w:jc w:val="end"/>
              <w:rPr>
                <w:rFonts w:ascii="Cambria" w:hAnsi="Cambria" w:cs="Calibri"/>
                <w:b/>
                <w:bCs/>
                <w:i/>
                <w:i/>
                <w:iCs/>
                <w:sz w:val="22"/>
                <w:szCs w:val="22"/>
              </w:rPr>
            </w:pPr>
            <w:r>
              <w:rPr>
                <w:rFonts w:cs="Calibri" w:ascii="Cambria" w:hAnsi="Cambria"/>
                <w:b/>
                <w:bCs/>
                <w:i/>
                <w:iCs/>
                <w:sz w:val="22"/>
                <w:szCs w:val="22"/>
              </w:rPr>
              <w:t>2 503 006</w:t>
            </w:r>
          </w:p>
        </w:tc>
        <w:tc>
          <w:tcPr>
            <w:tcW w:w="1843" w:type="dxa"/>
            <w:gridSpan w:val="3"/>
            <w:tcBorders>
              <w:top w:val="single" w:sz="4" w:space="0" w:color="000000"/>
              <w:start w:val="single" w:sz="4" w:space="0" w:color="000000"/>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libri" w:ascii="Cambria" w:hAnsi="Cambria"/>
                <w:b/>
                <w:bCs/>
                <w:i/>
                <w:iCs/>
                <w:sz w:val="22"/>
                <w:szCs w:val="22"/>
              </w:rPr>
              <w:t>4 991 760</w:t>
            </w:r>
          </w:p>
        </w:tc>
        <w:tc>
          <w:tcPr>
            <w:tcW w:w="1700"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210" w:hRule="atLeast"/>
        </w:trPr>
        <w:tc>
          <w:tcPr>
            <w:tcW w:w="3544" w:type="dxa"/>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2836"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3" w:type="dxa"/>
            <w:gridSpan w:val="3"/>
            <w:tcBorders>
              <w:top w:val="single" w:sz="4" w:space="0" w:color="000000"/>
              <w:start w:val="single" w:sz="4" w:space="0" w:color="000000"/>
              <w:bottom w:val="single" w:sz="4" w:space="0" w:color="000000"/>
              <w:end w:val="single" w:sz="4" w:space="0" w:color="000000"/>
            </w:tcBorders>
            <w:shd w:fill="FFFFFF" w:val="clear"/>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700"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60" w:hRule="atLeast"/>
        </w:trPr>
        <w:tc>
          <w:tcPr>
            <w:tcW w:w="3544" w:type="dxa"/>
            <w:tcBorders>
              <w:top w:val="single" w:sz="4" w:space="0" w:color="000000"/>
              <w:start w:val="single" w:sz="4" w:space="0" w:color="000000"/>
              <w:bottom w:val="single" w:sz="4" w:space="0" w:color="000000"/>
              <w:end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2. Le Seuil de rentabilité</w:t>
            </w:r>
          </w:p>
        </w:tc>
        <w:tc>
          <w:tcPr>
            <w:tcW w:w="2836" w:type="dxa"/>
            <w:gridSpan w:val="2"/>
            <w:tcBorders>
              <w:top w:val="single" w:sz="4" w:space="0" w:color="000000"/>
              <w:start w:val="single" w:sz="4" w:space="0" w:color="000000"/>
              <w:bottom w:val="single" w:sz="4" w:space="0" w:color="000000"/>
              <w:end w:val="single" w:sz="4" w:space="0" w:color="000000"/>
            </w:tcBorders>
            <w:shd w:fill="002060" w:val="clear"/>
            <w:vAlign w:val="center"/>
          </w:tcPr>
          <w:p>
            <w:pPr>
              <w:pStyle w:val="Normal"/>
              <w:jc w:val="center"/>
              <w:rPr>
                <w:rFonts w:ascii="Cambira;Cambria;Cambria" w:hAnsi="Cambira;Cambria;Cambria" w:cs="Calibri"/>
                <w:b/>
                <w:bCs/>
                <w:color w:val="FFFFFF"/>
                <w:sz w:val="22"/>
                <w:szCs w:val="22"/>
              </w:rPr>
            </w:pPr>
            <w:r>
              <w:rPr>
                <w:rFonts w:cs="Cambira;Cambria;Cambria" w:ascii="Cambira;Cambria;Cambria" w:hAnsi="Cambira;Cambria;Cambria"/>
                <w:b/>
                <w:color w:val="FFFFFF"/>
                <w:sz w:val="22"/>
              </w:rPr>
              <w:t>35%</w:t>
            </w:r>
          </w:p>
        </w:tc>
        <w:tc>
          <w:tcPr>
            <w:tcW w:w="1843" w:type="dxa"/>
            <w:gridSpan w:val="3"/>
            <w:tcBorders>
              <w:top w:val="single" w:sz="4" w:space="0" w:color="000000"/>
              <w:start w:val="single" w:sz="4" w:space="0" w:color="000000"/>
              <w:bottom w:val="single" w:sz="4" w:space="0" w:color="000000"/>
              <w:end w:val="single" w:sz="4" w:space="0" w:color="000000"/>
            </w:tcBorders>
            <w:shd w:fill="21A6C9"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 DU CA</w:t>
            </w:r>
          </w:p>
        </w:tc>
        <w:tc>
          <w:tcPr>
            <w:tcW w:w="1700"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180" w:hRule="atLeast"/>
        </w:trPr>
        <w:tc>
          <w:tcPr>
            <w:tcW w:w="3544" w:type="dxa"/>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2836"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3" w:type="dxa"/>
            <w:gridSpan w:val="3"/>
            <w:tcBorders>
              <w:top w:val="single" w:sz="4" w:space="0" w:color="000000"/>
              <w:start w:val="single" w:sz="4" w:space="0" w:color="000000"/>
              <w:bottom w:val="single" w:sz="4" w:space="0" w:color="000000"/>
              <w:end w:val="single" w:sz="4" w:space="0" w:color="000000"/>
            </w:tcBorders>
            <w:shd w:fill="FFFFFF" w:val="clear"/>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700"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3. Le taux de rentabilité interne (TRI)</w:t>
            </w:r>
          </w:p>
        </w:tc>
        <w:tc>
          <w:tcPr>
            <w:tcW w:w="2836" w:type="dxa"/>
            <w:gridSpan w:val="2"/>
            <w:tcBorders>
              <w:top w:val="single" w:sz="4" w:space="0" w:color="000000"/>
              <w:start w:val="single" w:sz="4" w:space="0" w:color="000000"/>
              <w:bottom w:val="single" w:sz="4" w:space="0" w:color="000000"/>
              <w:end w:val="single" w:sz="4" w:space="0" w:color="000000"/>
            </w:tcBorders>
            <w:shd w:fill="21A6C9" w:val="clear"/>
            <w:vAlign w:val="bottom"/>
          </w:tcPr>
          <w:p>
            <w:pPr>
              <w:pStyle w:val="Normal"/>
              <w:jc w:val="center"/>
              <w:rPr>
                <w:rFonts w:ascii="Cambria" w:hAnsi="Cambria" w:cs="Calibri"/>
                <w:b/>
                <w:bCs/>
                <w:i/>
                <w:i/>
                <w:iCs/>
                <w:color w:val="FFFFFF"/>
                <w:sz w:val="22"/>
                <w:szCs w:val="22"/>
              </w:rPr>
            </w:pPr>
            <w:r>
              <w:rPr>
                <w:rFonts w:cs="Cambria" w:ascii="Cambria" w:hAnsi="Cambria"/>
                <w:b/>
                <w:i/>
                <w:color w:val="FFFFFF"/>
                <w:sz w:val="22"/>
              </w:rPr>
              <w:t>72,0%</w:t>
            </w:r>
          </w:p>
        </w:tc>
        <w:tc>
          <w:tcPr>
            <w:tcW w:w="1843" w:type="dxa"/>
            <w:gridSpan w:val="3"/>
            <w:tcBorders>
              <w:top w:val="single" w:sz="4" w:space="0" w:color="000000"/>
              <w:start w:val="single" w:sz="4" w:space="0" w:color="000000"/>
              <w:bottom w:val="single" w:sz="4" w:space="0" w:color="000000"/>
              <w:end w:val="single" w:sz="4" w:space="0" w:color="000000"/>
            </w:tcBorders>
            <w:shd w:fill="21A6C9"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 </w:t>
            </w:r>
          </w:p>
        </w:tc>
        <w:tc>
          <w:tcPr>
            <w:tcW w:w="1700"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210" w:hRule="atLeast"/>
        </w:trPr>
        <w:tc>
          <w:tcPr>
            <w:tcW w:w="3544" w:type="dxa"/>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2836"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3" w:type="dxa"/>
            <w:gridSpan w:val="3"/>
            <w:tcBorders>
              <w:top w:val="single" w:sz="4" w:space="0" w:color="000000"/>
              <w:start w:val="single" w:sz="4" w:space="0" w:color="000000"/>
              <w:bottom w:val="single" w:sz="4" w:space="0" w:color="000000"/>
              <w:end w:val="single" w:sz="4" w:space="0" w:color="000000"/>
            </w:tcBorders>
            <w:shd w:fill="FFFFFF" w:val="clear"/>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700"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4. La valeur actuelle nette (VAN)</w:t>
            </w:r>
          </w:p>
        </w:tc>
        <w:tc>
          <w:tcPr>
            <w:tcW w:w="2836" w:type="dxa"/>
            <w:gridSpan w:val="2"/>
            <w:tcBorders>
              <w:top w:val="single" w:sz="4" w:space="0" w:color="000000"/>
              <w:start w:val="single" w:sz="4" w:space="0" w:color="000000"/>
              <w:bottom w:val="single" w:sz="4" w:space="0" w:color="000000"/>
              <w:end w:val="single" w:sz="4" w:space="0" w:color="000000"/>
            </w:tcBorders>
            <w:shd w:fill="21A6C9" w:val="clear"/>
            <w:vAlign w:val="bottom"/>
          </w:tcPr>
          <w:p>
            <w:pPr>
              <w:pStyle w:val="Normal"/>
              <w:ind w:firstLine="212" w:start="-212" w:end="0"/>
              <w:jc w:val="center"/>
              <w:rPr>
                <w:rFonts w:ascii="Cambria" w:hAnsi="Cambria" w:cs="Cambria"/>
                <w:b/>
                <w:i/>
                <w:i/>
                <w:color w:val="FFFFFF"/>
                <w:sz w:val="22"/>
              </w:rPr>
            </w:pPr>
            <w:r>
              <w:rPr>
                <w:rFonts w:cs="Cambria" w:ascii="Cambria" w:hAnsi="Cambria"/>
                <w:b/>
                <w:i/>
                <w:color w:val="FFFFFF"/>
                <w:sz w:val="22"/>
              </w:rPr>
              <w:t>12 581 742</w:t>
            </w:r>
          </w:p>
        </w:tc>
        <w:tc>
          <w:tcPr>
            <w:tcW w:w="1843" w:type="dxa"/>
            <w:gridSpan w:val="3"/>
            <w:tcBorders>
              <w:top w:val="single" w:sz="4" w:space="0" w:color="000000"/>
              <w:start w:val="single" w:sz="4" w:space="0" w:color="000000"/>
              <w:bottom w:val="single" w:sz="4" w:space="0" w:color="000000"/>
              <w:end w:val="single" w:sz="4" w:space="0" w:color="000000"/>
            </w:tcBorders>
            <w:shd w:fill="21A6C9"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F.CFA</w:t>
            </w:r>
          </w:p>
        </w:tc>
        <w:tc>
          <w:tcPr>
            <w:tcW w:w="1700"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135" w:hRule="atLeast"/>
        </w:trPr>
        <w:tc>
          <w:tcPr>
            <w:tcW w:w="3544" w:type="dxa"/>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2836"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3" w:type="dxa"/>
            <w:gridSpan w:val="3"/>
            <w:tcBorders>
              <w:top w:val="single" w:sz="4" w:space="0" w:color="000000"/>
              <w:start w:val="single" w:sz="4" w:space="0" w:color="000000"/>
              <w:bottom w:val="single" w:sz="4" w:space="0" w:color="000000"/>
              <w:end w:val="single" w:sz="4" w:space="0" w:color="000000"/>
            </w:tcBorders>
            <w:shd w:fill="FFFFFF" w:val="clear"/>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700"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6380" w:type="dxa"/>
            <w:gridSpan w:val="3"/>
            <w:tcBorders>
              <w:top w:val="single" w:sz="4" w:space="0" w:color="000000"/>
              <w:start w:val="single" w:sz="4" w:space="0" w:color="000000"/>
              <w:bottom w:val="single" w:sz="4" w:space="0" w:color="000000"/>
              <w:end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5.  Délais de récupération (sans actualisation, avec actualisation)</w:t>
            </w:r>
          </w:p>
        </w:tc>
        <w:tc>
          <w:tcPr>
            <w:tcW w:w="1843" w:type="dxa"/>
            <w:gridSpan w:val="3"/>
            <w:tcBorders>
              <w:top w:val="single" w:sz="4" w:space="0" w:color="000000"/>
              <w:start w:val="single" w:sz="4" w:space="0" w:color="000000"/>
              <w:bottom w:val="single" w:sz="4" w:space="0" w:color="000000"/>
              <w:end w:val="single" w:sz="4" w:space="0" w:color="000000"/>
            </w:tcBorders>
            <w:shd w:fill="21A6C9"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 </w:t>
            </w:r>
          </w:p>
        </w:tc>
        <w:tc>
          <w:tcPr>
            <w:tcW w:w="1700"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828" w:type="dxa"/>
            <w:gridSpan w:val="2"/>
            <w:tcBorders>
              <w:top w:val="single" w:sz="4" w:space="0" w:color="000000"/>
              <w:start w:val="single" w:sz="4" w:space="0" w:color="000000"/>
              <w:bottom w:val="single" w:sz="4" w:space="0" w:color="000000"/>
              <w:end w:val="single" w:sz="4" w:space="0" w:color="000000"/>
            </w:tcBorders>
            <w:vAlign w:val="bottom"/>
          </w:tcPr>
          <w:p>
            <w:pPr>
              <w:pStyle w:val="Normal"/>
              <w:rPr>
                <w:rFonts w:ascii="Cambira;Cambria;Cambria" w:hAnsi="Cambira;Cambria;Cambria" w:cs="Calibri"/>
                <w:sz w:val="22"/>
                <w:szCs w:val="22"/>
              </w:rPr>
            </w:pPr>
            <w:r>
              <w:rPr>
                <w:rFonts w:eastAsia="Cambira;Cambria;Cambria" w:cs="Cambira;Cambria;Cambria" w:ascii="Cambira;Cambria;Cambria" w:hAnsi="Cambira;Cambria;Cambria"/>
                <w:sz w:val="22"/>
                <w:szCs w:val="22"/>
              </w:rPr>
              <w:t xml:space="preserve">  </w:t>
            </w:r>
            <w:r>
              <w:rPr>
                <w:rFonts w:cs="Calibri" w:ascii="Cambira;Cambria;Cambria" w:hAnsi="Cambira;Cambria;Cambria"/>
                <w:sz w:val="22"/>
                <w:szCs w:val="22"/>
              </w:rPr>
              <w:t>Sans actualisation</w:t>
            </w:r>
          </w:p>
        </w:tc>
        <w:tc>
          <w:tcPr>
            <w:tcW w:w="2552" w:type="dxa"/>
            <w:tcBorders>
              <w:top w:val="single" w:sz="4" w:space="0" w:color="000000"/>
              <w:start w:val="single" w:sz="4" w:space="0" w:color="000000"/>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3" w:type="dxa"/>
            <w:gridSpan w:val="3"/>
            <w:tcBorders>
              <w:top w:val="single" w:sz="4" w:space="0" w:color="000000"/>
              <w:start w:val="single" w:sz="4" w:space="0" w:color="000000"/>
              <w:bottom w:val="single" w:sz="4" w:space="0" w:color="000000"/>
              <w:end w:val="single" w:sz="4" w:space="0" w:color="000000"/>
            </w:tcBorders>
            <w:shd w:fill="FFF3CB" w:val="clear"/>
            <w:vAlign w:val="bottom"/>
          </w:tcPr>
          <w:p>
            <w:pPr>
              <w:pStyle w:val="Normal"/>
              <w:rPr>
                <w:rFonts w:ascii="Calibri" w:hAnsi="Calibri" w:cs="Calibri"/>
                <w:color w:val="000000"/>
                <w:sz w:val="22"/>
                <w:szCs w:val="22"/>
              </w:rPr>
            </w:pPr>
            <w:r>
              <w:rPr>
                <w:rFonts w:cs="Calibri" w:ascii="Calibri" w:hAnsi="Calibri"/>
                <w:color w:val="000000"/>
                <w:sz w:val="22"/>
              </w:rPr>
              <w:t>1 ans et 4 mois</w:t>
            </w:r>
          </w:p>
        </w:tc>
        <w:tc>
          <w:tcPr>
            <w:tcW w:w="1700"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828" w:type="dxa"/>
            <w:gridSpan w:val="2"/>
            <w:tcBorders>
              <w:top w:val="single" w:sz="4" w:space="0" w:color="000000"/>
              <w:start w:val="single" w:sz="4" w:space="0" w:color="000000"/>
              <w:bottom w:val="single" w:sz="4" w:space="0" w:color="000000"/>
              <w:end w:val="single" w:sz="4" w:space="0" w:color="000000"/>
            </w:tcBorders>
            <w:vAlign w:val="bottom"/>
          </w:tcPr>
          <w:p>
            <w:pPr>
              <w:pStyle w:val="Normal"/>
              <w:rPr>
                <w:rFonts w:ascii="Cambira;Cambria;Cambria" w:hAnsi="Cambira;Cambria;Cambria" w:cs="Calibri"/>
                <w:sz w:val="22"/>
                <w:szCs w:val="22"/>
              </w:rPr>
            </w:pPr>
            <w:r>
              <w:rPr>
                <w:rFonts w:eastAsia="Cambira;Cambria;Cambria" w:cs="Cambira;Cambria;Cambria" w:ascii="Cambira;Cambria;Cambria" w:hAnsi="Cambira;Cambria;Cambria"/>
                <w:sz w:val="22"/>
                <w:szCs w:val="22"/>
              </w:rPr>
              <w:t xml:space="preserve">  </w:t>
            </w:r>
            <w:r>
              <w:rPr>
                <w:rFonts w:cs="Calibri" w:ascii="Cambira;Cambria;Cambria" w:hAnsi="Cambira;Cambria;Cambria"/>
                <w:sz w:val="22"/>
                <w:szCs w:val="22"/>
              </w:rPr>
              <w:t>Avec actualisation au taux de</w:t>
            </w:r>
          </w:p>
        </w:tc>
        <w:tc>
          <w:tcPr>
            <w:tcW w:w="2552" w:type="dxa"/>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8%</w:t>
            </w:r>
          </w:p>
        </w:tc>
        <w:tc>
          <w:tcPr>
            <w:tcW w:w="1843" w:type="dxa"/>
            <w:gridSpan w:val="3"/>
            <w:tcBorders>
              <w:top w:val="single" w:sz="4" w:space="0" w:color="000000"/>
              <w:start w:val="single" w:sz="4" w:space="0" w:color="000000"/>
              <w:bottom w:val="single" w:sz="4" w:space="0" w:color="000000"/>
              <w:end w:val="single" w:sz="4" w:space="0" w:color="000000"/>
            </w:tcBorders>
            <w:shd w:fill="FFF3CB" w:val="clear"/>
            <w:vAlign w:val="bottom"/>
          </w:tcPr>
          <w:p>
            <w:pPr>
              <w:pStyle w:val="Normal"/>
              <w:rPr>
                <w:rFonts w:ascii="Calibri" w:hAnsi="Calibri" w:cs="Calibri"/>
                <w:color w:val="000000"/>
                <w:sz w:val="22"/>
                <w:szCs w:val="22"/>
              </w:rPr>
            </w:pPr>
            <w:r>
              <w:rPr>
                <w:rFonts w:cs="Calibri" w:ascii="Calibri" w:hAnsi="Calibri"/>
                <w:color w:val="000000"/>
                <w:sz w:val="22"/>
              </w:rPr>
              <w:t>1 ans et 5 mois</w:t>
            </w:r>
          </w:p>
        </w:tc>
        <w:tc>
          <w:tcPr>
            <w:tcW w:w="1700"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828"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2552" w:type="dxa"/>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3" w:type="dxa"/>
            <w:gridSpan w:val="3"/>
            <w:tcBorders>
              <w:top w:val="single" w:sz="4" w:space="0" w:color="000000"/>
              <w:start w:val="single" w:sz="4" w:space="0" w:color="000000"/>
              <w:bottom w:val="single" w:sz="4" w:space="0" w:color="000000"/>
              <w:end w:val="single" w:sz="4" w:space="0" w:color="000000"/>
            </w:tcBorders>
            <w:shd w:fill="FFFFFF" w:val="clear"/>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700"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585" w:hRule="atLeast"/>
        </w:trPr>
        <w:tc>
          <w:tcPr>
            <w:tcW w:w="3828" w:type="dxa"/>
            <w:gridSpan w:val="2"/>
            <w:tcBorders>
              <w:top w:val="single" w:sz="4" w:space="0" w:color="000000"/>
              <w:start w:val="single" w:sz="4" w:space="0" w:color="000000"/>
              <w:bottom w:val="single" w:sz="4" w:space="0" w:color="000000"/>
              <w:end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6. Le taux de rentabilité financière la troisième année</w:t>
              <w:br/>
            </w:r>
            <w:r>
              <w:rPr>
                <w:rFonts w:cs="Calibri" w:ascii="Cambira;Cambria;Cambria" w:hAnsi="Cambira;Cambria;Cambria"/>
                <w:i/>
                <w:iCs/>
                <w:sz w:val="22"/>
                <w:szCs w:val="22"/>
              </w:rPr>
              <w:t>(résultat net/Chiffres d'affaires)</w:t>
            </w:r>
          </w:p>
        </w:tc>
        <w:tc>
          <w:tcPr>
            <w:tcW w:w="2552" w:type="dxa"/>
            <w:tcBorders>
              <w:top w:val="single" w:sz="4" w:space="0" w:color="000000"/>
              <w:start w:val="single" w:sz="4" w:space="0" w:color="000000"/>
              <w:bottom w:val="single" w:sz="4" w:space="0" w:color="000000"/>
              <w:end w:val="single" w:sz="4" w:space="0" w:color="000000"/>
            </w:tcBorders>
            <w:shd w:fill="21A6C9" w:val="clear"/>
            <w:vAlign w:val="center"/>
          </w:tcPr>
          <w:p>
            <w:pPr>
              <w:pStyle w:val="Normal"/>
              <w:jc w:val="center"/>
              <w:rPr>
                <w:rFonts w:ascii="Cambria" w:hAnsi="Cambria" w:cs="Calibri"/>
                <w:b/>
                <w:bCs/>
                <w:i/>
                <w:i/>
                <w:iCs/>
                <w:color w:val="FFFFFF"/>
                <w:sz w:val="22"/>
                <w:szCs w:val="22"/>
              </w:rPr>
            </w:pPr>
            <w:r>
              <w:rPr>
                <w:rFonts w:cs="Cambria" w:ascii="Cambria" w:hAnsi="Cambria"/>
                <w:b/>
                <w:i/>
                <w:color w:val="FFFFFF"/>
                <w:sz w:val="22"/>
              </w:rPr>
              <w:t>30%</w:t>
            </w:r>
          </w:p>
        </w:tc>
        <w:tc>
          <w:tcPr>
            <w:tcW w:w="1843" w:type="dxa"/>
            <w:gridSpan w:val="3"/>
            <w:tcBorders>
              <w:top w:val="single" w:sz="4" w:space="0" w:color="000000"/>
              <w:start w:val="single" w:sz="4" w:space="0" w:color="000000"/>
              <w:bottom w:val="single" w:sz="4" w:space="0" w:color="000000"/>
              <w:end w:val="single" w:sz="4" w:space="0" w:color="000000"/>
            </w:tcBorders>
            <w:shd w:fill="21A6C9"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 </w:t>
            </w:r>
          </w:p>
        </w:tc>
        <w:tc>
          <w:tcPr>
            <w:tcW w:w="1700"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90" w:hRule="atLeast"/>
        </w:trPr>
        <w:tc>
          <w:tcPr>
            <w:tcW w:w="3828" w:type="dxa"/>
            <w:gridSpan w:val="2"/>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rFonts w:ascii="Cambira;Cambria;Cambria" w:hAnsi="Cambira;Cambria;Cambria" w:cs="Calibri"/>
                <w:b/>
                <w:bCs/>
                <w:color w:val="000080"/>
                <w:sz w:val="22"/>
                <w:szCs w:val="22"/>
              </w:rPr>
            </w:pPr>
            <w:r>
              <w:rPr>
                <w:rFonts w:cs="Calibri" w:ascii="Cambira;Cambria;Cambria" w:hAnsi="Cambira;Cambria;Cambria"/>
                <w:b/>
                <w:bCs/>
                <w:color w:val="000080"/>
                <w:sz w:val="22"/>
                <w:szCs w:val="22"/>
              </w:rPr>
              <w:t> </w:t>
            </w:r>
          </w:p>
        </w:tc>
        <w:tc>
          <w:tcPr>
            <w:tcW w:w="2694" w:type="dxa"/>
            <w:gridSpan w:val="2"/>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rFonts w:ascii="Cambira;Cambria;Cambria" w:hAnsi="Cambira;Cambria;Cambria" w:cs="Calibri"/>
                <w:b/>
                <w:bCs/>
                <w:color w:val="000080"/>
                <w:sz w:val="22"/>
                <w:szCs w:val="22"/>
              </w:rPr>
            </w:pPr>
            <w:r>
              <w:rPr>
                <w:rFonts w:cs="Calibri" w:ascii="Cambira;Cambria;Cambria" w:hAnsi="Cambira;Cambria;Cambria"/>
                <w:b/>
                <w:bCs/>
                <w:color w:val="000080"/>
                <w:sz w:val="22"/>
                <w:szCs w:val="22"/>
              </w:rPr>
              <w:t> </w:t>
            </w:r>
          </w:p>
        </w:tc>
        <w:tc>
          <w:tcPr>
            <w:tcW w:w="1559" w:type="dxa"/>
            <w:tcBorders>
              <w:top w:val="single" w:sz="4" w:space="0" w:color="000000"/>
              <w:start w:val="single" w:sz="4" w:space="0" w:color="000000"/>
              <w:bottom w:val="single" w:sz="4" w:space="0" w:color="000000"/>
              <w:end w:val="single" w:sz="4" w:space="0" w:color="000000"/>
            </w:tcBorders>
            <w:shd w:fill="FFFFFF" w:val="clear"/>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2" w:type="dxa"/>
            <w:gridSpan w:val="3"/>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bl>
    <w:p>
      <w:pPr>
        <w:pStyle w:val="Heading1"/>
        <w:keepLines/>
        <w:numPr>
          <w:ilvl w:val="0"/>
          <w:numId w:val="4"/>
        </w:numPr>
        <w:spacing w:before="240" w:after="0"/>
        <w:ind w:hanging="431" w:start="431" w:end="0"/>
        <w:jc w:val="both"/>
        <w:rPr>
          <w:rFonts w:ascii="Times New Roman" w:hAnsi="Times New Roman" w:cs="Times New Roman"/>
          <w:caps/>
          <w:color w:val="166B7F"/>
          <w:kern w:val="0"/>
          <w:sz w:val="24"/>
          <w:szCs w:val="24"/>
          <w:lang w:eastAsia="en-US"/>
        </w:rPr>
      </w:pPr>
      <w:bookmarkStart w:id="28" w:name="__RefHeading___Toc234831727"/>
      <w:bookmarkEnd w:id="28"/>
      <w:r>
        <w:rPr>
          <w:rFonts w:cs="Times New Roman" w:ascii="Times New Roman" w:hAnsi="Times New Roman"/>
          <w:caps/>
          <w:color w:val="166B7F"/>
          <w:kern w:val="0"/>
          <w:sz w:val="24"/>
          <w:szCs w:val="24"/>
          <w:lang w:eastAsia="en-US"/>
        </w:rPr>
        <w:t>ANALYSE DE FORCE ET FAIBLESSE</w:t>
      </w:r>
    </w:p>
    <w:p>
      <w:pPr>
        <w:pStyle w:val="Normal"/>
        <w:rPr>
          <w:sz w:val="22"/>
          <w:szCs w:val="22"/>
          <w:lang w:val="fr-CI"/>
        </w:rPr>
      </w:pPr>
      <w:r>
        <w:rPr>
          <w:sz w:val="22"/>
          <w:szCs w:val="22"/>
        </w:rPr>
        <w:t xml:space="preserve">L’analyse FFOM montre que l’entreprise </w:t>
      </w:r>
      <w:r>
        <w:rPr>
          <w:b/>
          <w:bCs/>
          <w:sz w:val="22"/>
          <w:szCs w:val="22"/>
        </w:rPr>
        <w:t>DIJA SAVEURS DE PATATE DOUCE</w:t>
      </w:r>
      <w:r>
        <w:rPr>
          <w:sz w:val="22"/>
          <w:szCs w:val="22"/>
        </w:rPr>
        <w:t xml:space="preserve"> dispose d’importantes forces qu’elle doit bien exploiter et mettre en valeur pour mieux se positionner face aux concurrents informels. L’expérience de la promotrice dans la transformation de la patate douce, la maîtrise des techniques de production (chips, poudre, crêpes, jus, bouillie infantile) et la bonne planification de la production constituent des atouts majeurs. Les opportunités doivent être bien analysées et saisies à temps, notamment la forte demande en produits transformés à base de patate douce à Bamako, l’appui de l’APEJ/OIT et la possibilité d’extension progressive de la gamme de produits et de la capacité de transformation. La faiblesse identifiée (insuffisance de financement, équipement limité) doit être transformée en opportunité à travers des actions efficaces de communication et de recherche de partenariats. Les menaces qui sont réelles (concurrence des produits importés, volatilité du prix de la patate douce, pannes d’équipements, normes sanitaires) sont des signaux à suivre et analyser afin de mieux anticiper leurs effets néfastes pour le projet.</w:t>
      </w:r>
    </w:p>
    <w:p>
      <w:pPr>
        <w:pStyle w:val="Normal"/>
        <w:rPr>
          <w:sz w:val="22"/>
          <w:szCs w:val="22"/>
          <w:lang w:val="fr-CI"/>
        </w:rPr>
      </w:pPr>
      <w:r>
        <w:rPr>
          <w:sz w:val="22"/>
          <w:szCs w:val="22"/>
          <w:lang w:val="fr-CI"/>
        </w:rPr>
      </w:r>
    </w:p>
    <w:tbl>
      <w:tblPr>
        <w:tblpPr w:vertAnchor="text" w:horzAnchor="margin" w:rightFromText="141" w:tblpX="5" w:tblpY="3"/>
        <w:tblW w:w="10101" w:type="dxa"/>
        <w:jc w:val="start"/>
        <w:tblInd w:w="108" w:type="dxa"/>
        <w:tblLayout w:type="fixed"/>
        <w:tblCellMar>
          <w:top w:w="0" w:type="dxa"/>
          <w:start w:w="108" w:type="dxa"/>
          <w:bottom w:w="0" w:type="dxa"/>
          <w:end w:w="108" w:type="dxa"/>
        </w:tblCellMar>
      </w:tblPr>
      <w:tblGrid>
        <w:gridCol w:w="6487"/>
        <w:gridCol w:w="3614"/>
      </w:tblGrid>
      <w:tr>
        <w:trPr/>
        <w:tc>
          <w:tcPr>
            <w:tcW w:w="6487" w:type="dxa"/>
            <w:tcBorders>
              <w:top w:val="single" w:sz="4" w:space="0" w:color="000000"/>
              <w:start w:val="single" w:sz="4" w:space="0" w:color="000000"/>
              <w:bottom w:val="single" w:sz="4" w:space="0" w:color="000000"/>
              <w:end w:val="single" w:sz="4" w:space="0" w:color="000000"/>
            </w:tcBorders>
          </w:tcPr>
          <w:p>
            <w:pPr>
              <w:pStyle w:val="Normal"/>
              <w:jc w:val="center"/>
              <w:rPr>
                <w:b/>
                <w:sz w:val="22"/>
                <w:szCs w:val="22"/>
                <w:lang w:val="fr-CI"/>
              </w:rPr>
            </w:pPr>
            <w:r>
              <w:rPr>
                <w:b/>
                <w:sz w:val="22"/>
                <w:szCs w:val="22"/>
                <w:lang w:val="fr-CI"/>
              </w:rPr>
              <w:t>FORCES</w:t>
            </w:r>
          </w:p>
        </w:tc>
        <w:tc>
          <w:tcPr>
            <w:tcW w:w="3614" w:type="dxa"/>
            <w:tcBorders>
              <w:top w:val="single" w:sz="4" w:space="0" w:color="000000"/>
              <w:start w:val="single" w:sz="4" w:space="0" w:color="000000"/>
              <w:bottom w:val="single" w:sz="4" w:space="0" w:color="000000"/>
              <w:end w:val="single" w:sz="4" w:space="0" w:color="000000"/>
            </w:tcBorders>
          </w:tcPr>
          <w:p>
            <w:pPr>
              <w:pStyle w:val="Normal"/>
              <w:jc w:val="center"/>
              <w:rPr>
                <w:b/>
                <w:sz w:val="22"/>
                <w:szCs w:val="22"/>
                <w:lang w:val="fr-CI"/>
              </w:rPr>
            </w:pPr>
            <w:r>
              <w:rPr>
                <w:b/>
                <w:sz w:val="22"/>
                <w:szCs w:val="22"/>
                <w:lang w:val="fr-CI"/>
              </w:rPr>
              <w:t>FAIBLESSE</w:t>
            </w:r>
          </w:p>
        </w:tc>
      </w:tr>
      <w:tr>
        <w:trPr>
          <w:trHeight w:val="2325" w:hRule="atLeast"/>
        </w:trPr>
        <w:tc>
          <w:tcPr>
            <w:tcW w:w="6487" w:type="dxa"/>
            <w:tcBorders>
              <w:top w:val="single" w:sz="4" w:space="0" w:color="000000"/>
              <w:start w:val="single" w:sz="4" w:space="0" w:color="000000"/>
              <w:bottom w:val="single" w:sz="4" w:space="0" w:color="000000"/>
              <w:end w:val="single" w:sz="4" w:space="0" w:color="000000"/>
            </w:tcBorders>
          </w:tcPr>
          <w:p>
            <w:pPr>
              <w:pStyle w:val="Normal"/>
              <w:numPr>
                <w:ilvl w:val="0"/>
                <w:numId w:val="17"/>
              </w:numPr>
              <w:tabs>
                <w:tab w:val="clear" w:pos="708"/>
                <w:tab w:val="left" w:pos="720" w:leader="none"/>
              </w:tabs>
              <w:rPr>
                <w:sz w:val="22"/>
                <w:szCs w:val="22"/>
              </w:rPr>
            </w:pPr>
            <w:r>
              <w:rPr>
                <w:sz w:val="22"/>
                <w:szCs w:val="22"/>
              </w:rPr>
              <w:t>Expérience de la promotrice dans la transformation de la patate douce ;</w:t>
            </w:r>
          </w:p>
          <w:p>
            <w:pPr>
              <w:pStyle w:val="Normal"/>
              <w:numPr>
                <w:ilvl w:val="0"/>
                <w:numId w:val="17"/>
              </w:numPr>
              <w:tabs>
                <w:tab w:val="clear" w:pos="708"/>
                <w:tab w:val="left" w:pos="720" w:leader="none"/>
              </w:tabs>
              <w:rPr>
                <w:sz w:val="22"/>
                <w:szCs w:val="22"/>
              </w:rPr>
            </w:pPr>
            <w:r>
              <w:rPr>
                <w:sz w:val="22"/>
                <w:szCs w:val="22"/>
              </w:rPr>
              <w:t>Maîtrise du processus de production (chips, poudre, crêpes, jus, bouillie infantile) ;</w:t>
            </w:r>
          </w:p>
          <w:p>
            <w:pPr>
              <w:pStyle w:val="Normal"/>
              <w:numPr>
                <w:ilvl w:val="0"/>
                <w:numId w:val="17"/>
              </w:numPr>
              <w:tabs>
                <w:tab w:val="clear" w:pos="708"/>
                <w:tab w:val="left" w:pos="720" w:leader="none"/>
              </w:tabs>
              <w:rPr>
                <w:sz w:val="22"/>
                <w:szCs w:val="22"/>
              </w:rPr>
            </w:pPr>
            <w:r>
              <w:rPr>
                <w:sz w:val="22"/>
                <w:szCs w:val="22"/>
              </w:rPr>
              <w:t>Bonne planification et anticipation de la production ;</w:t>
            </w:r>
          </w:p>
          <w:p>
            <w:pPr>
              <w:pStyle w:val="Normal"/>
              <w:numPr>
                <w:ilvl w:val="0"/>
                <w:numId w:val="17"/>
              </w:numPr>
              <w:tabs>
                <w:tab w:val="clear" w:pos="708"/>
                <w:tab w:val="left" w:pos="720" w:leader="none"/>
              </w:tabs>
              <w:rPr>
                <w:sz w:val="22"/>
                <w:szCs w:val="22"/>
              </w:rPr>
            </w:pPr>
            <w:r>
              <w:rPr>
                <w:sz w:val="22"/>
                <w:szCs w:val="22"/>
              </w:rPr>
              <w:t>Bon accueil et fidélisation de la clientèle ;</w:t>
            </w:r>
          </w:p>
          <w:p>
            <w:pPr>
              <w:pStyle w:val="Normal"/>
              <w:numPr>
                <w:ilvl w:val="0"/>
                <w:numId w:val="17"/>
              </w:numPr>
              <w:tabs>
                <w:tab w:val="clear" w:pos="708"/>
                <w:tab w:val="left" w:pos="720" w:leader="none"/>
              </w:tabs>
              <w:rPr>
                <w:sz w:val="22"/>
                <w:szCs w:val="22"/>
              </w:rPr>
            </w:pPr>
            <w:r>
              <w:rPr>
                <w:sz w:val="22"/>
                <w:szCs w:val="22"/>
              </w:rPr>
              <w:t>Bonne connaissance du marché des produits transformés à Bamako ;</w:t>
            </w:r>
          </w:p>
          <w:p>
            <w:pPr>
              <w:pStyle w:val="Normal"/>
              <w:numPr>
                <w:ilvl w:val="0"/>
                <w:numId w:val="17"/>
              </w:numPr>
              <w:tabs>
                <w:tab w:val="clear" w:pos="708"/>
                <w:tab w:val="left" w:pos="720" w:leader="none"/>
              </w:tabs>
              <w:rPr>
                <w:sz w:val="22"/>
                <w:szCs w:val="22"/>
              </w:rPr>
            </w:pPr>
            <w:r>
              <w:rPr>
                <w:sz w:val="22"/>
                <w:szCs w:val="22"/>
              </w:rPr>
              <w:t>Existence de personnel qualifié et expérimenté ;</w:t>
            </w:r>
          </w:p>
          <w:p>
            <w:pPr>
              <w:pStyle w:val="Normal"/>
              <w:numPr>
                <w:ilvl w:val="0"/>
                <w:numId w:val="17"/>
              </w:numPr>
              <w:tabs>
                <w:tab w:val="clear" w:pos="708"/>
                <w:tab w:val="left" w:pos="720" w:leader="none"/>
              </w:tabs>
              <w:rPr>
                <w:sz w:val="22"/>
                <w:szCs w:val="22"/>
              </w:rPr>
            </w:pPr>
            <w:r>
              <w:rPr>
                <w:sz w:val="22"/>
                <w:szCs w:val="22"/>
              </w:rPr>
              <w:t>Utilisation de patate douce locale et d’additifs naturels, sans conservateurs chimiques ;</w:t>
            </w:r>
          </w:p>
          <w:p>
            <w:pPr>
              <w:pStyle w:val="Normal"/>
              <w:numPr>
                <w:ilvl w:val="0"/>
                <w:numId w:val="17"/>
              </w:numPr>
              <w:tabs>
                <w:tab w:val="clear" w:pos="708"/>
                <w:tab w:val="left" w:pos="720" w:leader="none"/>
              </w:tabs>
              <w:rPr>
                <w:sz w:val="22"/>
                <w:szCs w:val="22"/>
              </w:rPr>
            </w:pPr>
            <w:r>
              <w:rPr>
                <w:sz w:val="22"/>
                <w:szCs w:val="22"/>
              </w:rPr>
              <w:t>Marque porteuse de sens (Dija = bon/plaisir, Saveurs de patate douce).</w:t>
            </w:r>
          </w:p>
          <w:p>
            <w:pPr>
              <w:pStyle w:val="Normal"/>
              <w:rPr>
                <w:sz w:val="22"/>
                <w:szCs w:val="22"/>
              </w:rPr>
            </w:pPr>
            <w:r>
              <w:rPr>
                <w:sz w:val="22"/>
                <w:szCs w:val="22"/>
              </w:rPr>
            </w:r>
          </w:p>
        </w:tc>
        <w:tc>
          <w:tcPr>
            <w:tcW w:w="3614" w:type="dxa"/>
            <w:tcBorders>
              <w:top w:val="single" w:sz="4" w:space="0" w:color="000000"/>
              <w:start w:val="single" w:sz="4" w:space="0" w:color="000000"/>
              <w:bottom w:val="single" w:sz="4" w:space="0" w:color="000000"/>
              <w:end w:val="single" w:sz="4" w:space="0" w:color="000000"/>
            </w:tcBorders>
          </w:tcPr>
          <w:p>
            <w:pPr>
              <w:pStyle w:val="Normal"/>
              <w:numPr>
                <w:ilvl w:val="0"/>
                <w:numId w:val="17"/>
              </w:numPr>
              <w:tabs>
                <w:tab w:val="clear" w:pos="708"/>
                <w:tab w:val="left" w:pos="720" w:leader="none"/>
              </w:tabs>
              <w:rPr>
                <w:sz w:val="22"/>
                <w:szCs w:val="22"/>
              </w:rPr>
            </w:pPr>
            <w:r>
              <w:rPr>
                <w:sz w:val="22"/>
                <w:szCs w:val="22"/>
              </w:rPr>
              <w:t>Insuffisance de financement propre (apport limité à 10 %) ;</w:t>
            </w:r>
          </w:p>
          <w:p>
            <w:pPr>
              <w:pStyle w:val="Normal"/>
              <w:numPr>
                <w:ilvl w:val="0"/>
                <w:numId w:val="17"/>
              </w:numPr>
              <w:tabs>
                <w:tab w:val="clear" w:pos="708"/>
                <w:tab w:val="left" w:pos="720" w:leader="none"/>
              </w:tabs>
              <w:rPr>
                <w:sz w:val="22"/>
                <w:szCs w:val="22"/>
              </w:rPr>
            </w:pPr>
            <w:r>
              <w:rPr>
                <w:sz w:val="22"/>
                <w:szCs w:val="22"/>
              </w:rPr>
              <w:t>Capacité de transformation encore limitée au démarrage ;</w:t>
            </w:r>
          </w:p>
          <w:p>
            <w:pPr>
              <w:pStyle w:val="Normal"/>
              <w:numPr>
                <w:ilvl w:val="0"/>
                <w:numId w:val="17"/>
              </w:numPr>
              <w:tabs>
                <w:tab w:val="clear" w:pos="708"/>
                <w:tab w:val="left" w:pos="720" w:leader="none"/>
              </w:tabs>
              <w:rPr>
                <w:sz w:val="22"/>
                <w:szCs w:val="22"/>
              </w:rPr>
            </w:pPr>
            <w:r>
              <w:rPr>
                <w:sz w:val="22"/>
                <w:szCs w:val="22"/>
              </w:rPr>
              <w:t>Faible niveau d’équipement de l’unité de transformation ;</w:t>
            </w:r>
          </w:p>
          <w:p>
            <w:pPr>
              <w:pStyle w:val="Normal"/>
              <w:numPr>
                <w:ilvl w:val="0"/>
                <w:numId w:val="17"/>
              </w:numPr>
              <w:tabs>
                <w:tab w:val="clear" w:pos="708"/>
                <w:tab w:val="left" w:pos="720" w:leader="none"/>
              </w:tabs>
              <w:rPr>
                <w:sz w:val="22"/>
                <w:szCs w:val="22"/>
              </w:rPr>
            </w:pPr>
            <w:r>
              <w:rPr>
                <w:sz w:val="22"/>
                <w:szCs w:val="22"/>
              </w:rPr>
              <w:t>Qualité et disponibilité irrégulières de la patate douce ;</w:t>
            </w:r>
          </w:p>
          <w:p>
            <w:pPr>
              <w:pStyle w:val="Normal"/>
              <w:numPr>
                <w:ilvl w:val="0"/>
                <w:numId w:val="17"/>
              </w:numPr>
              <w:tabs>
                <w:tab w:val="clear" w:pos="708"/>
                <w:tab w:val="left" w:pos="720" w:leader="none"/>
              </w:tabs>
              <w:rPr>
                <w:sz w:val="22"/>
                <w:szCs w:val="22"/>
              </w:rPr>
            </w:pPr>
            <w:r>
              <w:rPr>
                <w:sz w:val="22"/>
                <w:szCs w:val="22"/>
              </w:rPr>
              <w:t>Dépendance aux équipements (friteuse, séchoir, broyeur) ;</w:t>
            </w:r>
          </w:p>
          <w:p>
            <w:pPr>
              <w:pStyle w:val="Normal"/>
              <w:numPr>
                <w:ilvl w:val="0"/>
                <w:numId w:val="17"/>
              </w:numPr>
              <w:tabs>
                <w:tab w:val="clear" w:pos="708"/>
                <w:tab w:val="left" w:pos="720" w:leader="none"/>
              </w:tabs>
              <w:rPr>
                <w:sz w:val="22"/>
                <w:szCs w:val="22"/>
              </w:rPr>
            </w:pPr>
            <w:r>
              <w:rPr>
                <w:sz w:val="22"/>
                <w:szCs w:val="22"/>
              </w:rPr>
              <w:t>Notoriété de la marque DIJA SAVEURS DE PATATE DOUCE encore à construire ;</w:t>
            </w:r>
          </w:p>
          <w:p>
            <w:pPr>
              <w:pStyle w:val="Normal"/>
              <w:numPr>
                <w:ilvl w:val="0"/>
                <w:numId w:val="17"/>
              </w:numPr>
              <w:tabs>
                <w:tab w:val="clear" w:pos="708"/>
                <w:tab w:val="left" w:pos="720" w:leader="none"/>
              </w:tabs>
              <w:rPr>
                <w:sz w:val="22"/>
                <w:szCs w:val="22"/>
              </w:rPr>
            </w:pPr>
            <w:r>
              <w:rPr>
                <w:sz w:val="22"/>
                <w:szCs w:val="22"/>
              </w:rPr>
              <w:t>Absence de certification formelle (hygiène, traçabilité).</w:t>
            </w:r>
          </w:p>
          <w:p>
            <w:pPr>
              <w:pStyle w:val="Normal"/>
              <w:ind w:start="567" w:end="0"/>
              <w:rPr>
                <w:sz w:val="22"/>
                <w:szCs w:val="22"/>
              </w:rPr>
            </w:pPr>
            <w:r>
              <w:rPr>
                <w:sz w:val="22"/>
                <w:szCs w:val="22"/>
              </w:rPr>
            </w:r>
          </w:p>
          <w:p>
            <w:pPr>
              <w:pStyle w:val="Normal"/>
              <w:rPr>
                <w:sz w:val="22"/>
                <w:szCs w:val="22"/>
              </w:rPr>
            </w:pPr>
            <w:r>
              <w:rPr>
                <w:sz w:val="22"/>
                <w:szCs w:val="22"/>
              </w:rPr>
            </w:r>
          </w:p>
        </w:tc>
      </w:tr>
      <w:tr>
        <w:trPr/>
        <w:tc>
          <w:tcPr>
            <w:tcW w:w="6487" w:type="dxa"/>
            <w:tcBorders>
              <w:top w:val="single" w:sz="4" w:space="0" w:color="000000"/>
              <w:start w:val="single" w:sz="4" w:space="0" w:color="000000"/>
              <w:bottom w:val="single" w:sz="4" w:space="0" w:color="000000"/>
              <w:end w:val="single" w:sz="4" w:space="0" w:color="000000"/>
            </w:tcBorders>
          </w:tcPr>
          <w:p>
            <w:pPr>
              <w:pStyle w:val="Normal"/>
              <w:jc w:val="center"/>
              <w:rPr>
                <w:b/>
                <w:sz w:val="22"/>
                <w:szCs w:val="22"/>
                <w:lang w:val="fr-CI"/>
              </w:rPr>
            </w:pPr>
            <w:r>
              <w:rPr>
                <w:b/>
                <w:sz w:val="22"/>
                <w:szCs w:val="22"/>
                <w:lang w:val="fr-CI"/>
              </w:rPr>
              <w:t>OPPORTUNITES</w:t>
            </w:r>
          </w:p>
        </w:tc>
        <w:tc>
          <w:tcPr>
            <w:tcW w:w="3614" w:type="dxa"/>
            <w:tcBorders>
              <w:top w:val="single" w:sz="4" w:space="0" w:color="000000"/>
              <w:start w:val="single" w:sz="4" w:space="0" w:color="000000"/>
              <w:bottom w:val="single" w:sz="4" w:space="0" w:color="000000"/>
              <w:end w:val="single" w:sz="4" w:space="0" w:color="000000"/>
            </w:tcBorders>
          </w:tcPr>
          <w:p>
            <w:pPr>
              <w:pStyle w:val="Normal"/>
              <w:jc w:val="center"/>
              <w:rPr>
                <w:b/>
                <w:sz w:val="22"/>
                <w:szCs w:val="22"/>
                <w:lang w:val="fr-CI"/>
              </w:rPr>
            </w:pPr>
            <w:r>
              <w:rPr>
                <w:b/>
                <w:sz w:val="22"/>
                <w:szCs w:val="22"/>
                <w:lang w:val="fr-CI"/>
              </w:rPr>
              <w:t>MENACES</w:t>
            </w:r>
          </w:p>
        </w:tc>
      </w:tr>
      <w:tr>
        <w:trPr/>
        <w:tc>
          <w:tcPr>
            <w:tcW w:w="6487" w:type="dxa"/>
            <w:tcBorders>
              <w:top w:val="single" w:sz="4" w:space="0" w:color="000000"/>
              <w:start w:val="single" w:sz="4" w:space="0" w:color="000000"/>
              <w:bottom w:val="single" w:sz="4" w:space="0" w:color="000000"/>
              <w:end w:val="single" w:sz="4" w:space="0" w:color="000000"/>
            </w:tcBorders>
          </w:tcPr>
          <w:p>
            <w:pPr>
              <w:pStyle w:val="Normal"/>
              <w:numPr>
                <w:ilvl w:val="0"/>
                <w:numId w:val="18"/>
              </w:numPr>
              <w:tabs>
                <w:tab w:val="clear" w:pos="708"/>
                <w:tab w:val="left" w:pos="720" w:leader="none"/>
              </w:tabs>
              <w:rPr>
                <w:sz w:val="22"/>
                <w:szCs w:val="22"/>
              </w:rPr>
            </w:pPr>
            <w:r>
              <w:rPr>
                <w:sz w:val="22"/>
                <w:szCs w:val="22"/>
              </w:rPr>
              <w:t>Forte demande en produits transformés à base de patate douce à Bamako et environs ;</w:t>
            </w:r>
          </w:p>
          <w:p>
            <w:pPr>
              <w:pStyle w:val="Normal"/>
              <w:numPr>
                <w:ilvl w:val="0"/>
                <w:numId w:val="18"/>
              </w:numPr>
              <w:tabs>
                <w:tab w:val="clear" w:pos="708"/>
                <w:tab w:val="left" w:pos="720" w:leader="none"/>
              </w:tabs>
              <w:rPr>
                <w:sz w:val="22"/>
                <w:szCs w:val="22"/>
              </w:rPr>
            </w:pPr>
            <w:r>
              <w:rPr>
                <w:sz w:val="22"/>
                <w:szCs w:val="22"/>
              </w:rPr>
              <w:t>Existence de marchés (supermarchés, pharmacies, écoles, ménages) ;</w:t>
            </w:r>
          </w:p>
          <w:p>
            <w:pPr>
              <w:pStyle w:val="Normal"/>
              <w:numPr>
                <w:ilvl w:val="0"/>
                <w:numId w:val="18"/>
              </w:numPr>
              <w:tabs>
                <w:tab w:val="clear" w:pos="708"/>
                <w:tab w:val="left" w:pos="720" w:leader="none"/>
              </w:tabs>
              <w:rPr>
                <w:sz w:val="22"/>
                <w:szCs w:val="22"/>
              </w:rPr>
            </w:pPr>
            <w:r>
              <w:rPr>
                <w:sz w:val="22"/>
                <w:szCs w:val="22"/>
              </w:rPr>
              <w:t>Appui APEJ/OIT ;</w:t>
            </w:r>
          </w:p>
          <w:p>
            <w:pPr>
              <w:pStyle w:val="Normal"/>
              <w:numPr>
                <w:ilvl w:val="0"/>
                <w:numId w:val="18"/>
              </w:numPr>
              <w:tabs>
                <w:tab w:val="clear" w:pos="708"/>
                <w:tab w:val="left" w:pos="720" w:leader="none"/>
              </w:tabs>
              <w:rPr>
                <w:sz w:val="22"/>
                <w:szCs w:val="22"/>
              </w:rPr>
            </w:pPr>
            <w:r>
              <w:rPr>
                <w:sz w:val="22"/>
                <w:szCs w:val="22"/>
              </w:rPr>
              <w:t>Politique de substitution aux importations de produits transformés ;</w:t>
            </w:r>
          </w:p>
          <w:p>
            <w:pPr>
              <w:pStyle w:val="Normal"/>
              <w:numPr>
                <w:ilvl w:val="0"/>
                <w:numId w:val="18"/>
              </w:numPr>
              <w:tabs>
                <w:tab w:val="clear" w:pos="708"/>
                <w:tab w:val="left" w:pos="720" w:leader="none"/>
              </w:tabs>
              <w:rPr>
                <w:sz w:val="22"/>
                <w:szCs w:val="22"/>
              </w:rPr>
            </w:pPr>
            <w:r>
              <w:rPr>
                <w:sz w:val="22"/>
                <w:szCs w:val="22"/>
              </w:rPr>
              <w:t>Possibilité d’extension progressive de la gamme et de la capacité de transformation ;</w:t>
            </w:r>
          </w:p>
          <w:p>
            <w:pPr>
              <w:pStyle w:val="Normal"/>
              <w:numPr>
                <w:ilvl w:val="0"/>
                <w:numId w:val="18"/>
              </w:numPr>
              <w:tabs>
                <w:tab w:val="clear" w:pos="708"/>
                <w:tab w:val="left" w:pos="720" w:leader="none"/>
              </w:tabs>
              <w:rPr>
                <w:sz w:val="22"/>
                <w:szCs w:val="22"/>
              </w:rPr>
            </w:pPr>
            <w:r>
              <w:rPr>
                <w:sz w:val="22"/>
                <w:szCs w:val="22"/>
              </w:rPr>
              <w:t>Développement futur de nouveaux produits dérivés (farines composées, snacks) ;</w:t>
            </w:r>
          </w:p>
          <w:p>
            <w:pPr>
              <w:pStyle w:val="Normal"/>
              <w:numPr>
                <w:ilvl w:val="0"/>
                <w:numId w:val="18"/>
              </w:numPr>
              <w:tabs>
                <w:tab w:val="clear" w:pos="708"/>
                <w:tab w:val="left" w:pos="720" w:leader="none"/>
              </w:tabs>
              <w:rPr>
                <w:sz w:val="22"/>
                <w:szCs w:val="22"/>
              </w:rPr>
            </w:pPr>
            <w:r>
              <w:rPr>
                <w:sz w:val="22"/>
                <w:szCs w:val="22"/>
              </w:rPr>
              <w:t>Valorisation des variétés locales de patate douce à chair orange, blanche et violette</w:t>
            </w:r>
          </w:p>
          <w:p>
            <w:pPr>
              <w:pStyle w:val="Normal"/>
              <w:ind w:start="720" w:end="0"/>
              <w:rPr>
                <w:sz w:val="22"/>
                <w:szCs w:val="22"/>
              </w:rPr>
            </w:pPr>
            <w:r>
              <w:rPr>
                <w:sz w:val="22"/>
                <w:szCs w:val="22"/>
              </w:rPr>
            </w:r>
          </w:p>
        </w:tc>
        <w:tc>
          <w:tcPr>
            <w:tcW w:w="3614" w:type="dxa"/>
            <w:tcBorders>
              <w:top w:val="single" w:sz="4" w:space="0" w:color="000000"/>
              <w:start w:val="single" w:sz="4" w:space="0" w:color="000000"/>
              <w:bottom w:val="single" w:sz="4" w:space="0" w:color="000000"/>
              <w:end w:val="single" w:sz="4" w:space="0" w:color="000000"/>
            </w:tcBorders>
          </w:tcPr>
          <w:p>
            <w:pPr>
              <w:pStyle w:val="Normal"/>
              <w:numPr>
                <w:ilvl w:val="0"/>
                <w:numId w:val="18"/>
              </w:numPr>
              <w:tabs>
                <w:tab w:val="clear" w:pos="708"/>
                <w:tab w:val="left" w:pos="720" w:leader="none"/>
              </w:tabs>
              <w:rPr>
                <w:sz w:val="22"/>
                <w:szCs w:val="22"/>
              </w:rPr>
            </w:pPr>
            <w:r>
              <w:rPr>
                <w:sz w:val="22"/>
                <w:szCs w:val="22"/>
              </w:rPr>
              <w:t>Concurrence des produits importés (chips, poudres infantiles) ;</w:t>
            </w:r>
          </w:p>
          <w:p>
            <w:pPr>
              <w:pStyle w:val="Normal"/>
              <w:numPr>
                <w:ilvl w:val="0"/>
                <w:numId w:val="18"/>
              </w:numPr>
              <w:tabs>
                <w:tab w:val="clear" w:pos="708"/>
                <w:tab w:val="left" w:pos="720" w:leader="none"/>
              </w:tabs>
              <w:rPr>
                <w:sz w:val="22"/>
                <w:szCs w:val="22"/>
              </w:rPr>
            </w:pPr>
            <w:r>
              <w:rPr>
                <w:sz w:val="22"/>
                <w:szCs w:val="22"/>
              </w:rPr>
              <w:t>Volatilité du prix et de la disponibilité de la patate douce ;</w:t>
            </w:r>
          </w:p>
          <w:p>
            <w:pPr>
              <w:pStyle w:val="Normal"/>
              <w:numPr>
                <w:ilvl w:val="0"/>
                <w:numId w:val="18"/>
              </w:numPr>
              <w:tabs>
                <w:tab w:val="clear" w:pos="708"/>
                <w:tab w:val="left" w:pos="720" w:leader="none"/>
              </w:tabs>
              <w:rPr>
                <w:sz w:val="22"/>
                <w:szCs w:val="22"/>
              </w:rPr>
            </w:pPr>
            <w:r>
              <w:rPr>
                <w:sz w:val="22"/>
                <w:szCs w:val="22"/>
              </w:rPr>
              <w:t>Pannes d’équipements (friteuse, séchoir, broyeur) ;</w:t>
            </w:r>
          </w:p>
          <w:p>
            <w:pPr>
              <w:pStyle w:val="Normal"/>
              <w:numPr>
                <w:ilvl w:val="0"/>
                <w:numId w:val="18"/>
              </w:numPr>
              <w:tabs>
                <w:tab w:val="clear" w:pos="708"/>
                <w:tab w:val="left" w:pos="720" w:leader="none"/>
              </w:tabs>
              <w:rPr>
                <w:sz w:val="22"/>
                <w:szCs w:val="22"/>
              </w:rPr>
            </w:pPr>
            <w:r>
              <w:rPr>
                <w:sz w:val="22"/>
                <w:szCs w:val="22"/>
              </w:rPr>
              <w:t>Normes sanitaires et exigences de qualité ;</w:t>
            </w:r>
          </w:p>
          <w:p>
            <w:pPr>
              <w:pStyle w:val="Normal"/>
              <w:numPr>
                <w:ilvl w:val="0"/>
                <w:numId w:val="18"/>
              </w:numPr>
              <w:tabs>
                <w:tab w:val="clear" w:pos="708"/>
                <w:tab w:val="left" w:pos="720" w:leader="none"/>
              </w:tabs>
              <w:rPr>
                <w:sz w:val="22"/>
                <w:szCs w:val="22"/>
              </w:rPr>
            </w:pPr>
            <w:r>
              <w:rPr>
                <w:sz w:val="22"/>
                <w:szCs w:val="22"/>
              </w:rPr>
              <w:t>Aléas climatiques affectant la production de patate douce ;</w:t>
            </w:r>
          </w:p>
          <w:p>
            <w:pPr>
              <w:pStyle w:val="Normal"/>
              <w:numPr>
                <w:ilvl w:val="0"/>
                <w:numId w:val="18"/>
              </w:numPr>
              <w:tabs>
                <w:tab w:val="clear" w:pos="708"/>
                <w:tab w:val="left" w:pos="720" w:leader="none"/>
              </w:tabs>
              <w:rPr>
                <w:sz w:val="22"/>
                <w:szCs w:val="22"/>
              </w:rPr>
            </w:pPr>
            <w:r>
              <w:rPr>
                <w:sz w:val="22"/>
                <w:szCs w:val="22"/>
              </w:rPr>
              <w:t>Cherté des emballages et des équipements ;</w:t>
            </w:r>
          </w:p>
          <w:p>
            <w:pPr>
              <w:pStyle w:val="Normal"/>
              <w:numPr>
                <w:ilvl w:val="0"/>
                <w:numId w:val="18"/>
              </w:numPr>
              <w:tabs>
                <w:tab w:val="clear" w:pos="708"/>
                <w:tab w:val="left" w:pos="720" w:leader="none"/>
              </w:tabs>
              <w:rPr>
                <w:sz w:val="22"/>
                <w:szCs w:val="22"/>
              </w:rPr>
            </w:pPr>
            <w:r>
              <w:rPr>
                <w:sz w:val="22"/>
                <w:szCs w:val="22"/>
              </w:rPr>
              <w:t>Risque de mévente si la qualité ou la conservation n’est pas conforme ;</w:t>
            </w:r>
          </w:p>
          <w:p>
            <w:pPr>
              <w:pStyle w:val="Normal"/>
              <w:numPr>
                <w:ilvl w:val="0"/>
                <w:numId w:val="18"/>
              </w:numPr>
              <w:tabs>
                <w:tab w:val="clear" w:pos="708"/>
                <w:tab w:val="left" w:pos="720" w:leader="none"/>
              </w:tabs>
              <w:rPr>
                <w:sz w:val="22"/>
                <w:szCs w:val="22"/>
              </w:rPr>
            </w:pPr>
            <w:r>
              <w:rPr>
                <w:sz w:val="22"/>
                <w:szCs w:val="22"/>
              </w:rPr>
              <w:t>Risque de remboursement du crédit en cas d’aléa</w:t>
            </w:r>
          </w:p>
          <w:p>
            <w:pPr>
              <w:pStyle w:val="Normal"/>
              <w:ind w:start="720" w:end="0"/>
              <w:rPr>
                <w:sz w:val="22"/>
                <w:szCs w:val="22"/>
              </w:rPr>
            </w:pPr>
            <w:r>
              <w:rPr>
                <w:sz w:val="22"/>
                <w:szCs w:val="22"/>
              </w:rPr>
            </w:r>
          </w:p>
          <w:p>
            <w:pPr>
              <w:pStyle w:val="Normal"/>
              <w:rPr>
                <w:b/>
                <w:sz w:val="22"/>
                <w:szCs w:val="22"/>
              </w:rPr>
            </w:pPr>
            <w:r>
              <w:rPr>
                <w:b/>
                <w:sz w:val="22"/>
                <w:szCs w:val="22"/>
              </w:rPr>
            </w:r>
          </w:p>
        </w:tc>
      </w:tr>
    </w:tbl>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jc w:val="center"/>
        <w:rPr>
          <w:sz w:val="22"/>
          <w:szCs w:val="22"/>
          <w:lang w:val="fr-CI" w:eastAsia="en-US"/>
        </w:rPr>
      </w:pPr>
      <w:r>
        <w:rPr>
          <w:sz w:val="22"/>
          <w:szCs w:val="22"/>
          <w:lang w:val="fr-CI" w:eastAsia="en-US"/>
        </w:rPr>
      </w:r>
    </w:p>
    <w:p>
      <w:pPr>
        <w:pStyle w:val="Heading1"/>
        <w:keepLines/>
        <w:numPr>
          <w:ilvl w:val="0"/>
          <w:numId w:val="4"/>
        </w:numPr>
        <w:spacing w:before="0" w:after="0"/>
        <w:ind w:hanging="431" w:start="431" w:end="0"/>
        <w:jc w:val="both"/>
        <w:rPr>
          <w:rFonts w:ascii="Times New Roman" w:hAnsi="Times New Roman" w:cs="Times New Roman"/>
          <w:caps/>
          <w:color w:val="166B7F"/>
          <w:kern w:val="0"/>
          <w:lang w:eastAsia="en-US"/>
        </w:rPr>
      </w:pPr>
      <w:bookmarkStart w:id="29" w:name="__RefHeading___Toc234831728"/>
      <w:bookmarkEnd w:id="29"/>
      <w:r>
        <w:rPr>
          <w:rFonts w:cs="Times New Roman" w:ascii="Times New Roman" w:hAnsi="Times New Roman"/>
          <w:caps/>
          <w:color w:val="166B7F"/>
          <w:kern w:val="0"/>
          <w:lang w:eastAsia="en-US"/>
        </w:rPr>
        <w:t>CONCLUSION :</w:t>
      </w:r>
    </w:p>
    <w:p>
      <w:pPr>
        <w:pStyle w:val="Normal"/>
        <w:jc w:val="both"/>
        <w:rPr/>
      </w:pPr>
      <w:r>
        <w:rPr>
          <w:sz w:val="22"/>
          <w:szCs w:val="22"/>
        </w:rPr>
        <w:t xml:space="preserve">n examinant les ratios de rentabilité économique et financière, on peut affirmer que le présent projet est rentable et contribue à la création de cinq (5) emplois, dont deux (2) permanents et trois (3) saisonniers. Le taux de rentabilité interne, la valeur actuelle nette ainsi que le délai de récupération des capitaux investis corroborent la rentabilité du projet de création de l’entreprise </w:t>
      </w:r>
      <w:r>
        <w:rPr>
          <w:b/>
          <w:bCs/>
          <w:sz w:val="22"/>
          <w:szCs w:val="22"/>
        </w:rPr>
        <w:t>DIJA SAVEURS DE PATATE DOUCE</w:t>
      </w:r>
      <w:r>
        <w:rPr>
          <w:sz w:val="22"/>
          <w:szCs w:val="22"/>
        </w:rPr>
        <w:t xml:space="preserve"> dans la transformation et la commercialisation de produits à base de patate douce (chips, poudre, crêpes, jus et bouillie infantile). L’existence des structures d’accompagnement, notamment l’APEJ et l’OIT, me permettra d’investir dans mon unité de transformation et de rembourser les prêts contractés.</w:t>
      </w:r>
    </w:p>
    <w:sectPr>
      <w:headerReference w:type="default" r:id="rId2"/>
      <w:headerReference w:type="first" r:id="rId3"/>
      <w:footerReference w:type="default" r:id="rId4"/>
      <w:footerReference w:type="first" r:id="rId5"/>
      <w:type w:val="nextPage"/>
      <w:pgSz w:w="11906" w:h="16838"/>
      <w:pgMar w:left="1417" w:right="849" w:gutter="0" w:header="708" w:top="1417" w:footer="708" w:bottom="1417"/>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iso-8859-1"/>
    <w:family w:val="roman"/>
    <w:pitch w:val="variable"/>
  </w:font>
  <w:font w:name="Cambria">
    <w:charset w:val="00" w:characterSet="windows-1252"/>
    <w:family w:val="roman"/>
    <w:pitch w:val="variable"/>
  </w:font>
  <w:font w:name="Aptos">
    <w:altName w:val="Arial"/>
    <w:charset w:val="00" w:characterSet="windows-1252"/>
    <w:family w:val="roman"/>
    <w:pitch w:val="default"/>
  </w:font>
  <w:font w:name="Aptos Display">
    <w:charset w:val="00" w:characterSet="windows-1252"/>
    <w:family w:val="swiss"/>
    <w:pitch w:val="variable"/>
  </w:font>
  <w:font w:name="Courier New">
    <w:charset w:val="00" w:characterSet="windows-1252"/>
    <w:family w:val="modern"/>
    <w:pitch w:val="default"/>
  </w:font>
  <w:font w:name="Wingdings">
    <w:charset w:val="02"/>
    <w:family w:val="auto"/>
    <w:pitch w:val="variable"/>
  </w:font>
  <w:font w:name="Tahoma">
    <w:charset w:val="00" w:characterSet="windows-1252"/>
    <w:family w:val="swiss"/>
    <w:pitch w:val="variable"/>
  </w:font>
  <w:font w:name="Liberation Sans">
    <w:altName w:val="Arial"/>
    <w:charset w:val="01"/>
    <w:family w:val="swiss"/>
    <w:pitch w:val="variable"/>
  </w:font>
  <w:font w:name="Calibri">
    <w:charset w:val="00" w:characterSet="windows-1252"/>
    <w:family w:val="swiss"/>
    <w:pitch w:val="variable"/>
  </w:font>
  <w:font w:name="Trebuchet MS">
    <w:charset w:val="00" w:characterSet="windows-1252"/>
    <w:family w:val="swiss"/>
    <w:pitch w:val="variable"/>
  </w:font>
  <w:font w:name="Garamond">
    <w:charset w:val="00" w:characterSet="windows-1252"/>
    <w:family w:val="roman"/>
    <w:pitch w:val="variable"/>
  </w:font>
  <w:font w:name="Segoe UI">
    <w:charset w:val="00" w:characterSet="windows-1252"/>
    <w:family w:val="swiss"/>
    <w:pitch w:val="variable"/>
  </w:font>
  <w:font w:name="Cambira">
    <w:altName w:val="Cambria"/>
    <w:charset w:val="00" w:characterSet="windows-1252"/>
    <w:family w:val="roman"/>
    <w:pitch w:val="default"/>
  </w:font>
  <w:font w:name="Courier New">
    <w:charset w:val="00" w:characterSet="windows-1252"/>
    <w:family w:val="modern"/>
    <w:pitch w:val="fixed"/>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thinThickSmallGap" w:sz="24" w:space="1" w:color="622423"/>
      </w:pBdr>
      <w:tabs>
        <w:tab w:val="clear" w:pos="708"/>
      </w:tabs>
      <w:jc w:val="center"/>
      <w:rPr>
        <w:rFonts w:ascii="Cambria" w:hAnsi="Cambria" w:cs="Cambria"/>
        <w:sz w:val="20"/>
      </w:rPr>
    </w:pPr>
    <w:r>
      <w:rPr>
        <w:rFonts w:cs="Cambria" w:ascii="Cambria" w:hAnsi="Cambria"/>
      </w:rPr>
      <w:tab/>
      <w:t xml:space="preserve">Page </w:t>
    </w:r>
    <w:r>
      <w:rPr/>
      <w:fldChar w:fldCharType="begin"/>
    </w:r>
    <w:r>
      <w:rPr/>
      <w:instrText xml:space="preserve"> PAGE </w:instrText>
    </w:r>
    <w:r>
      <w:rPr/>
      <w:fldChar w:fldCharType="separate"/>
    </w:r>
    <w:r>
      <w:rPr/>
      <w:t>19</w:t>
    </w:r>
    <w:r>
      <w:rPr/>
      <w:fldChar w:fldCharType="end"/>
    </w:r>
  </w:p>
  <w:p>
    <w:pPr>
      <w:pStyle w:val="Footer"/>
      <w:rPr>
        <w:rFonts w:ascii="Cambria" w:hAnsi="Cambria" w:cs="Cambria"/>
        <w:sz w:val="20"/>
      </w:rPr>
    </w:pPr>
    <w:r>
      <w:rPr>
        <w:rFonts w:cs="Cambria" w:ascii="Cambria" w:hAnsi="Cambria"/>
        <w:sz w:val="20"/>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true"/>
      <w:numPr>
        <w:ilvl w:val="0"/>
        <w:numId w:val="0"/>
      </w:numPr>
      <w:outlineLvl w:val="3"/>
      <w:rPr>
        <w:sz w:val="20"/>
        <w:szCs w:val="20"/>
      </w:rPr>
    </w:pPr>
    <w:r>
      <w:rPr>
        <w:sz w:val="20"/>
        <w:szCs w:val="20"/>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708"/>
        <w:tab w:val="left" w:pos="3075" w:leader="none"/>
      </w:tabs>
      <w:rPr>
        <w:b/>
        <w:bCs/>
        <w:sz w:val="22"/>
        <w:szCs w:val="32"/>
      </w:rPr>
    </w:pPr>
    <w:r>
      <w:drawing>
        <wp:anchor behindDoc="0" distT="0" distB="0" distL="114935" distR="114935" simplePos="0" locked="0" layoutInCell="0" allowOverlap="1" relativeHeight="5">
          <wp:simplePos x="0" y="0"/>
          <wp:positionH relativeFrom="column">
            <wp:posOffset>2243455</wp:posOffset>
          </wp:positionH>
          <wp:positionV relativeFrom="paragraph">
            <wp:posOffset>64770</wp:posOffset>
          </wp:positionV>
          <wp:extent cx="1066800" cy="815340"/>
          <wp:effectExtent l="0" t="0" r="0" b="0"/>
          <wp:wrapSquare wrapText="bothSides"/>
          <wp:docPr id="3"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descr="" title=""/>
                  <pic:cNvPicPr>
                    <a:picLocks noChangeAspect="1" noChangeArrowheads="1"/>
                  </pic:cNvPicPr>
                </pic:nvPicPr>
                <pic:blipFill>
                  <a:blip r:embed="rId1"/>
                  <a:srcRect l="-53" t="-40" r="-53" b="-40"/>
                  <a:stretch>
                    <a:fillRect/>
                  </a:stretch>
                </pic:blipFill>
                <pic:spPr bwMode="auto">
                  <a:xfrm>
                    <a:off x="0" y="0"/>
                    <a:ext cx="1066800" cy="815340"/>
                  </a:xfrm>
                  <a:prstGeom prst="rect">
                    <a:avLst/>
                  </a:prstGeom>
                </pic:spPr>
              </pic:pic>
            </a:graphicData>
          </a:graphic>
        </wp:anchor>
      </w:drawing>
    </w:r>
    <w:r>
      <w:rPr>
        <w:sz w:val="144"/>
        <w:szCs w:val="144"/>
        <w:lang w:val="en-US" w:eastAsia="en-US"/>
      </w:rPr>
      <w:drawing>
        <wp:inline distT="0" distB="0" distL="0" distR="0">
          <wp:extent cx="925830" cy="845820"/>
          <wp:effectExtent l="0" t="0" r="0" b="0"/>
          <wp:docPr id="4" name="Image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1" descr="" title=""/>
                  <pic:cNvPicPr>
                    <a:picLocks noChangeAspect="1" noChangeArrowheads="1"/>
                  </pic:cNvPicPr>
                </pic:nvPicPr>
                <pic:blipFill>
                  <a:blip r:embed="rId2"/>
                  <a:srcRect l="-57" t="-57" r="-57" b="-57"/>
                  <a:stretch>
                    <a:fillRect/>
                  </a:stretch>
                </pic:blipFill>
                <pic:spPr bwMode="auto">
                  <a:xfrm>
                    <a:off x="0" y="0"/>
                    <a:ext cx="925830" cy="845820"/>
                  </a:xfrm>
                  <a:prstGeom prst="rect">
                    <a:avLst/>
                  </a:prstGeom>
                </pic:spPr>
              </pic:pic>
            </a:graphicData>
          </a:graphic>
        </wp:inline>
      </w:drawing>
    </w:r>
    <w:r>
      <w:rPr/>
      <w:tab/>
      <w:tab/>
      <w:tab/>
      <w:t xml:space="preserve">            </w:t>
    </w:r>
    <w:r>
      <w:rPr>
        <w:lang w:val="en-US" w:eastAsia="en-US"/>
      </w:rPr>
      <w:drawing>
        <wp:inline distT="0" distB="0" distL="0" distR="0">
          <wp:extent cx="1003300" cy="773430"/>
          <wp:effectExtent l="0" t="0" r="0" b="0"/>
          <wp:docPr id="5"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 title=""/>
                  <pic:cNvPicPr>
                    <a:picLocks noChangeAspect="1" noChangeArrowheads="1"/>
                  </pic:cNvPicPr>
                </pic:nvPicPr>
                <pic:blipFill>
                  <a:blip r:embed="rId3"/>
                  <a:srcRect l="-202" t="-202" r="-202" b="-202"/>
                  <a:stretch>
                    <a:fillRect/>
                  </a:stretch>
                </pic:blipFill>
                <pic:spPr bwMode="auto">
                  <a:xfrm>
                    <a:off x="0" y="0"/>
                    <a:ext cx="1003300" cy="773430"/>
                  </a:xfrm>
                  <a:prstGeom prst="rect">
                    <a:avLst/>
                  </a:prstGeom>
                </pic:spPr>
              </pic:pic>
            </a:graphicData>
          </a:graphic>
        </wp:inline>
      </w:drawing>
    </w:r>
  </w:p>
  <w:p>
    <w:pPr>
      <w:pStyle w:val="Header"/>
      <w:rPr>
        <w:b/>
        <w:bCs/>
        <w:sz w:val="22"/>
        <w:szCs w:val="32"/>
      </w:rPr>
    </w:pPr>
    <w:r>
      <w:rPr>
        <w:b/>
        <w:bCs/>
        <w:sz w:val="22"/>
        <w:szCs w:val="32"/>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start"/>
      <w:pPr>
        <w:tabs>
          <w:tab w:val="num" w:pos="0"/>
        </w:tabs>
        <w:ind w:start="432" w:hanging="432"/>
      </w:pPr>
    </w:lvl>
    <w:lvl w:ilvl="1">
      <w:start w:val="1"/>
      <w:numFmt w:val="decimal"/>
      <w:lvlText w:val="%1.%2"/>
      <w:lvlJc w:val="start"/>
      <w:pPr>
        <w:tabs>
          <w:tab w:val="num" w:pos="0"/>
        </w:tabs>
        <w:ind w:start="576" w:hanging="576"/>
      </w:pPr>
    </w:lvl>
    <w:lvl w:ilvl="2">
      <w:start w:val="1"/>
      <w:numFmt w:val="decimal"/>
      <w:lvlText w:val="%1.%2.%3"/>
      <w:lvlJc w:val="start"/>
      <w:pPr>
        <w:tabs>
          <w:tab w:val="num" w:pos="0"/>
        </w:tabs>
        <w:ind w:start="720" w:hanging="720"/>
      </w:pPr>
    </w:lvl>
    <w:lvl w:ilvl="3">
      <w:start w:val="1"/>
      <w:numFmt w:val="decimal"/>
      <w:lvlText w:val="%1.%2.%3.%4"/>
      <w:lvlJc w:val="start"/>
      <w:pPr>
        <w:tabs>
          <w:tab w:val="num" w:pos="0"/>
        </w:tabs>
        <w:ind w:start="864" w:hanging="864"/>
      </w:pPr>
    </w:lvl>
    <w:lvl w:ilvl="4">
      <w:start w:val="1"/>
      <w:numFmt w:val="decimal"/>
      <w:lvlText w:val="%1.%2.%3.%4.%5"/>
      <w:lvlJc w:val="start"/>
      <w:pPr>
        <w:tabs>
          <w:tab w:val="num" w:pos="0"/>
        </w:tabs>
        <w:ind w:start="1008" w:hanging="1008"/>
      </w:pPr>
    </w:lvl>
    <w:lvl w:ilvl="5">
      <w:start w:val="1"/>
      <w:numFmt w:val="decimal"/>
      <w:lvlText w:val="%1.%2.%3.%4.%5.%6"/>
      <w:lvlJc w:val="start"/>
      <w:pPr>
        <w:tabs>
          <w:tab w:val="num" w:pos="0"/>
        </w:tabs>
        <w:ind w:start="1152" w:hanging="1152"/>
      </w:pPr>
    </w:lvl>
    <w:lvl w:ilvl="6">
      <w:start w:val="1"/>
      <w:numFmt w:val="decimal"/>
      <w:lvlText w:val="%1.%2.%3.%4.%5.%6.%7"/>
      <w:lvlJc w:val="start"/>
      <w:pPr>
        <w:tabs>
          <w:tab w:val="num" w:pos="0"/>
        </w:tabs>
        <w:ind w:start="1296" w:hanging="1296"/>
      </w:pPr>
    </w:lvl>
    <w:lvl w:ilvl="7">
      <w:start w:val="1"/>
      <w:numFmt w:val="decimal"/>
      <w:lvlText w:val="%1.%2.%3.%4.%5.%6.%7.%8"/>
      <w:lvlJc w:val="start"/>
      <w:pPr>
        <w:tabs>
          <w:tab w:val="num" w:pos="0"/>
        </w:tabs>
        <w:ind w:start="1440" w:hanging="1440"/>
      </w:pPr>
    </w:lvl>
    <w:lvl w:ilvl="8">
      <w:start w:val="1"/>
      <w:numFmt w:val="decimal"/>
      <w:lvlText w:val="%1.%2.%3.%4.%5.%6.%7.%8.%9"/>
      <w:lvlJc w:val="start"/>
      <w:pPr>
        <w:tabs>
          <w:tab w:val="num" w:pos="0"/>
        </w:tabs>
        <w:ind w:start="1584" w:hanging="1584"/>
      </w:pPr>
    </w:lvl>
  </w:abstractNum>
  <w:abstractNum w:abstractNumId="2">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4">
    <w:lvl w:ilvl="0">
      <w:start w:val="6"/>
      <w:numFmt w:val="decimal"/>
      <w:lvlText w:val="%1"/>
      <w:lvlJc w:val="start"/>
      <w:pPr>
        <w:ind w:start="142" w:hanging="360"/>
      </w:pPr>
    </w:lvl>
    <w:lvl w:ilvl="1">
      <w:start w:val="1"/>
      <w:numFmt w:val="decimal"/>
      <w:lvlText w:val="%1.%2"/>
      <w:lvlJc w:val="start"/>
      <w:pPr>
        <w:ind w:start="502" w:hanging="360"/>
      </w:pPr>
    </w:lvl>
    <w:lvl w:ilvl="2">
      <w:start w:val="1"/>
      <w:numFmt w:val="decimal"/>
      <w:lvlText w:val="%1.%2.%3"/>
      <w:lvlJc w:val="start"/>
      <w:pPr>
        <w:ind w:start="502" w:hanging="720"/>
      </w:pPr>
    </w:lvl>
    <w:lvl w:ilvl="3">
      <w:start w:val="1"/>
      <w:numFmt w:val="decimal"/>
      <w:lvlText w:val="%1.%2.%3.%4"/>
      <w:lvlJc w:val="start"/>
      <w:pPr>
        <w:ind w:start="1942" w:hanging="1080"/>
      </w:pPr>
    </w:lvl>
    <w:lvl w:ilvl="4">
      <w:start w:val="1"/>
      <w:numFmt w:val="decimal"/>
      <w:lvlText w:val="%1.%2.%3.%4.%5"/>
      <w:lvlJc w:val="start"/>
      <w:pPr>
        <w:ind w:start="2302" w:hanging="1080"/>
      </w:pPr>
    </w:lvl>
    <w:lvl w:ilvl="5">
      <w:start w:val="1"/>
      <w:numFmt w:val="decimal"/>
      <w:lvlText w:val="%1.%2.%3.%4.%5.%6"/>
      <w:lvlJc w:val="start"/>
      <w:pPr>
        <w:ind w:start="3022" w:hanging="1440"/>
      </w:pPr>
    </w:lvl>
    <w:lvl w:ilvl="6">
      <w:start w:val="1"/>
      <w:numFmt w:val="decimal"/>
      <w:lvlText w:val="%1.%2.%3.%4.%5.%6.%7"/>
      <w:lvlJc w:val="start"/>
      <w:pPr>
        <w:ind w:start="3382" w:hanging="1440"/>
      </w:pPr>
    </w:lvl>
    <w:lvl w:ilvl="7">
      <w:start w:val="1"/>
      <w:numFmt w:val="decimal"/>
      <w:lvlText w:val="%1.%2.%3.%4.%5.%6.%7.%8"/>
      <w:lvlJc w:val="start"/>
      <w:pPr>
        <w:ind w:start="4102" w:hanging="1800"/>
      </w:pPr>
    </w:lvl>
    <w:lvl w:ilvl="8">
      <w:start w:val="1"/>
      <w:numFmt w:val="decimal"/>
      <w:lvlText w:val="%1.%2.%3.%4.%5.%6.%7.%8.%9"/>
      <w:lvlJc w:val="start"/>
      <w:pPr>
        <w:ind w:start="4462" w:hanging="1800"/>
      </w:pPr>
    </w:lvl>
  </w:abstractNum>
  <w:abstractNum w:abstractNumId="5">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6">
    <w:lvl w:ilvl="0">
      <w:start w:val="1"/>
      <w:numFmt w:val="upperRoman"/>
      <w:lvlText w:val="%1."/>
      <w:lvlJc w:val="start"/>
      <w:pPr>
        <w:tabs>
          <w:tab w:val="num" w:pos="0"/>
        </w:tabs>
        <w:ind w:start="1080" w:hanging="720"/>
      </w:pPr>
    </w:lvl>
    <w:lvl w:ilvl="1">
      <w:start w:val="1"/>
      <w:isLgl/>
      <w:numFmt w:val="decimal"/>
      <w:lvlText w:val="%1.%2"/>
      <w:lvlJc w:val="start"/>
      <w:pPr>
        <w:tabs>
          <w:tab w:val="num" w:pos="0"/>
        </w:tabs>
        <w:ind w:start="720" w:hanging="360"/>
      </w:pPr>
    </w:lvl>
    <w:lvl w:ilvl="2">
      <w:start w:val="1"/>
      <w:isLgl/>
      <w:numFmt w:val="decimal"/>
      <w:lvlText w:val="%1.%2.%3"/>
      <w:lvlJc w:val="start"/>
      <w:pPr>
        <w:tabs>
          <w:tab w:val="num" w:pos="0"/>
        </w:tabs>
        <w:ind w:start="1080" w:hanging="720"/>
      </w:pPr>
    </w:lvl>
    <w:lvl w:ilvl="3">
      <w:start w:val="1"/>
      <w:isLgl/>
      <w:numFmt w:val="decimal"/>
      <w:lvlText w:val="%1.%2.%3.%4"/>
      <w:lvlJc w:val="start"/>
      <w:pPr>
        <w:tabs>
          <w:tab w:val="num" w:pos="0"/>
        </w:tabs>
        <w:ind w:start="1440" w:hanging="1080"/>
      </w:pPr>
    </w:lvl>
    <w:lvl w:ilvl="4">
      <w:start w:val="1"/>
      <w:isLgl/>
      <w:numFmt w:val="decimal"/>
      <w:lvlText w:val="%1.%2.%3.%4.%5"/>
      <w:lvlJc w:val="start"/>
      <w:pPr>
        <w:tabs>
          <w:tab w:val="num" w:pos="0"/>
        </w:tabs>
        <w:ind w:start="1440" w:hanging="1080"/>
      </w:pPr>
    </w:lvl>
    <w:lvl w:ilvl="5">
      <w:start w:val="1"/>
      <w:isLgl/>
      <w:numFmt w:val="decimal"/>
      <w:lvlText w:val="%1.%2.%3.%4.%5.%6"/>
      <w:lvlJc w:val="start"/>
      <w:pPr>
        <w:tabs>
          <w:tab w:val="num" w:pos="0"/>
        </w:tabs>
        <w:ind w:start="1800" w:hanging="1440"/>
      </w:pPr>
    </w:lvl>
    <w:lvl w:ilvl="6">
      <w:start w:val="1"/>
      <w:isLgl/>
      <w:numFmt w:val="decimal"/>
      <w:lvlText w:val="%1.%2.%3.%4.%5.%6.%7"/>
      <w:lvlJc w:val="start"/>
      <w:pPr>
        <w:tabs>
          <w:tab w:val="num" w:pos="0"/>
        </w:tabs>
        <w:ind w:start="1800" w:hanging="1440"/>
      </w:pPr>
    </w:lvl>
    <w:lvl w:ilvl="7">
      <w:start w:val="1"/>
      <w:isLgl/>
      <w:numFmt w:val="decimal"/>
      <w:lvlText w:val="%1.%2.%3.%4.%5.%6.%7.%8"/>
      <w:lvlJc w:val="start"/>
      <w:pPr>
        <w:tabs>
          <w:tab w:val="num" w:pos="0"/>
        </w:tabs>
        <w:ind w:start="2160" w:hanging="1800"/>
      </w:pPr>
    </w:lvl>
    <w:lvl w:ilvl="8">
      <w:start w:val="1"/>
      <w:isLgl/>
      <w:numFmt w:val="decimal"/>
      <w:lvlText w:val="%1.%2.%3.%4.%5.%6.%7.%8.%9"/>
      <w:lvlJc w:val="start"/>
      <w:pPr>
        <w:tabs>
          <w:tab w:val="num" w:pos="0"/>
        </w:tabs>
        <w:ind w:start="2160" w:hanging="1800"/>
      </w:pPr>
    </w:lvl>
  </w:abstractNum>
  <w:abstractNum w:abstractNumId="7">
    <w:lvl w:ilvl="0">
      <w:start w:val="1"/>
      <w:numFmt w:val="decimal"/>
      <w:lvlText w:val="%1."/>
      <w:lvlJc w:val="start"/>
      <w:pPr>
        <w:tabs>
          <w:tab w:val="num" w:pos="0"/>
        </w:tabs>
        <w:ind w:start="720" w:hanging="360"/>
      </w:pPr>
    </w:lvl>
    <w:lvl w:ilvl="1">
      <w:start w:val="1"/>
      <w:isLgl/>
      <w:numFmt w:val="decimal"/>
      <w:lvlText w:val="%1.%2"/>
      <w:lvlJc w:val="start"/>
      <w:pPr>
        <w:tabs>
          <w:tab w:val="num" w:pos="0"/>
        </w:tabs>
        <w:ind w:start="1080" w:hanging="720"/>
      </w:pPr>
    </w:lvl>
    <w:lvl w:ilvl="2">
      <w:start w:val="1"/>
      <w:isLgl/>
      <w:numFmt w:val="decimal"/>
      <w:lvlText w:val="%1.%2.%3"/>
      <w:lvlJc w:val="start"/>
      <w:pPr>
        <w:tabs>
          <w:tab w:val="num" w:pos="0"/>
        </w:tabs>
        <w:ind w:start="1080" w:hanging="720"/>
      </w:pPr>
    </w:lvl>
    <w:lvl w:ilvl="3">
      <w:start w:val="1"/>
      <w:isLgl/>
      <w:numFmt w:val="decimal"/>
      <w:lvlText w:val="%1.%2.%3.%4"/>
      <w:lvlJc w:val="start"/>
      <w:pPr>
        <w:tabs>
          <w:tab w:val="num" w:pos="0"/>
        </w:tabs>
        <w:ind w:start="1440" w:hanging="1080"/>
      </w:pPr>
    </w:lvl>
    <w:lvl w:ilvl="4">
      <w:start w:val="1"/>
      <w:isLgl/>
      <w:numFmt w:val="decimal"/>
      <w:lvlText w:val="%1.%2.%3.%4.%5"/>
      <w:lvlJc w:val="start"/>
      <w:pPr>
        <w:tabs>
          <w:tab w:val="num" w:pos="0"/>
        </w:tabs>
        <w:ind w:start="1800" w:hanging="1440"/>
      </w:pPr>
    </w:lvl>
    <w:lvl w:ilvl="5">
      <w:start w:val="1"/>
      <w:isLgl/>
      <w:numFmt w:val="decimal"/>
      <w:lvlText w:val="%1.%2.%3.%4.%5.%6"/>
      <w:lvlJc w:val="start"/>
      <w:pPr>
        <w:tabs>
          <w:tab w:val="num" w:pos="0"/>
        </w:tabs>
        <w:ind w:start="2160" w:hanging="1800"/>
      </w:pPr>
    </w:lvl>
    <w:lvl w:ilvl="6">
      <w:start w:val="1"/>
      <w:isLgl/>
      <w:numFmt w:val="decimal"/>
      <w:lvlText w:val="%1.%2.%3.%4.%5.%6.%7"/>
      <w:lvlJc w:val="start"/>
      <w:pPr>
        <w:tabs>
          <w:tab w:val="num" w:pos="0"/>
        </w:tabs>
        <w:ind w:start="2160" w:hanging="1800"/>
      </w:pPr>
    </w:lvl>
    <w:lvl w:ilvl="7">
      <w:start w:val="1"/>
      <w:isLgl/>
      <w:numFmt w:val="decimal"/>
      <w:lvlText w:val="%1.%2.%3.%4.%5.%6.%7.%8"/>
      <w:lvlJc w:val="start"/>
      <w:pPr>
        <w:tabs>
          <w:tab w:val="num" w:pos="0"/>
        </w:tabs>
        <w:ind w:start="2520" w:hanging="2160"/>
      </w:pPr>
    </w:lvl>
    <w:lvl w:ilvl="8">
      <w:start w:val="1"/>
      <w:isLgl/>
      <w:numFmt w:val="decimal"/>
      <w:lvlText w:val="%1.%2.%3.%4.%5.%6.%7.%8.%9"/>
      <w:lvlJc w:val="start"/>
      <w:pPr>
        <w:tabs>
          <w:tab w:val="num" w:pos="0"/>
        </w:tabs>
        <w:ind w:start="2880" w:hanging="2520"/>
      </w:pPr>
    </w:lvl>
  </w:abstractNum>
  <w:abstractNum w:abstractNumId="8">
    <w:lvl w:ilvl="0">
      <w:start w:val="2"/>
      <w:numFmt w:val="decimal"/>
      <w:lvlText w:val="%1"/>
      <w:lvlJc w:val="start"/>
      <w:pPr>
        <w:tabs>
          <w:tab w:val="num" w:pos="0"/>
        </w:tabs>
        <w:ind w:start="360" w:hanging="360"/>
      </w:pPr>
    </w:lvl>
    <w:lvl w:ilvl="1">
      <w:start w:val="1"/>
      <w:numFmt w:val="decimal"/>
      <w:lvlText w:val="%1.%2"/>
      <w:lvlJc w:val="start"/>
      <w:pPr>
        <w:tabs>
          <w:tab w:val="num" w:pos="0"/>
        </w:tabs>
        <w:ind w:start="1211" w:hanging="360"/>
      </w:pPr>
    </w:lvl>
    <w:lvl w:ilvl="2">
      <w:start w:val="1"/>
      <w:numFmt w:val="decimal"/>
      <w:lvlText w:val="%1.%2.%3"/>
      <w:lvlJc w:val="start"/>
      <w:pPr>
        <w:tabs>
          <w:tab w:val="num" w:pos="0"/>
        </w:tabs>
        <w:ind w:start="2422" w:hanging="720"/>
      </w:pPr>
    </w:lvl>
    <w:lvl w:ilvl="3">
      <w:start w:val="1"/>
      <w:numFmt w:val="decimal"/>
      <w:lvlText w:val="%1.%2.%3.%4"/>
      <w:lvlJc w:val="start"/>
      <w:pPr>
        <w:tabs>
          <w:tab w:val="num" w:pos="0"/>
        </w:tabs>
        <w:ind w:start="3633" w:hanging="1080"/>
      </w:pPr>
    </w:lvl>
    <w:lvl w:ilvl="4">
      <w:start w:val="1"/>
      <w:numFmt w:val="decimal"/>
      <w:lvlText w:val="%1.%2.%3.%4.%5"/>
      <w:lvlJc w:val="start"/>
      <w:pPr>
        <w:tabs>
          <w:tab w:val="num" w:pos="0"/>
        </w:tabs>
        <w:ind w:start="4484" w:hanging="1080"/>
      </w:pPr>
    </w:lvl>
    <w:lvl w:ilvl="5">
      <w:start w:val="1"/>
      <w:numFmt w:val="decimal"/>
      <w:lvlText w:val="%1.%2.%3.%4.%5.%6"/>
      <w:lvlJc w:val="start"/>
      <w:pPr>
        <w:tabs>
          <w:tab w:val="num" w:pos="0"/>
        </w:tabs>
        <w:ind w:start="5695" w:hanging="1440"/>
      </w:pPr>
    </w:lvl>
    <w:lvl w:ilvl="6">
      <w:start w:val="1"/>
      <w:numFmt w:val="decimal"/>
      <w:lvlText w:val="%1.%2.%3.%4.%5.%6.%7"/>
      <w:lvlJc w:val="start"/>
      <w:pPr>
        <w:tabs>
          <w:tab w:val="num" w:pos="0"/>
        </w:tabs>
        <w:ind w:start="6546" w:hanging="1440"/>
      </w:pPr>
    </w:lvl>
    <w:lvl w:ilvl="7">
      <w:start w:val="1"/>
      <w:numFmt w:val="decimal"/>
      <w:lvlText w:val="%1.%2.%3.%4.%5.%6.%7.%8"/>
      <w:lvlJc w:val="start"/>
      <w:pPr>
        <w:tabs>
          <w:tab w:val="num" w:pos="0"/>
        </w:tabs>
        <w:ind w:start="7757" w:hanging="1800"/>
      </w:pPr>
    </w:lvl>
    <w:lvl w:ilvl="8">
      <w:start w:val="1"/>
      <w:numFmt w:val="decimal"/>
      <w:lvlText w:val="%1.%2.%3.%4.%5.%6.%7.%8.%9"/>
      <w:lvlJc w:val="start"/>
      <w:pPr>
        <w:tabs>
          <w:tab w:val="num" w:pos="0"/>
        </w:tabs>
        <w:ind w:start="8608" w:hanging="1800"/>
      </w:pPr>
    </w:lvl>
  </w:abstractNum>
  <w:abstractNum w:abstractNumId="9">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0">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2">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3">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4">
    <w:lvl w:ilvl="0">
      <w:start w:val="1"/>
      <w:numFmt w:val="decimal"/>
      <w:lvlText w:val="%1"/>
      <w:lvlJc w:val="start"/>
      <w:pPr>
        <w:tabs>
          <w:tab w:val="num" w:pos="0"/>
        </w:tabs>
        <w:ind w:start="432" w:hanging="432"/>
      </w:pPr>
    </w:lvl>
    <w:lvl w:ilvl="1">
      <w:start w:val="1"/>
      <w:numFmt w:val="decimal"/>
      <w:lvlText w:val="%1.%2"/>
      <w:lvlJc w:val="start"/>
      <w:pPr>
        <w:tabs>
          <w:tab w:val="num" w:pos="0"/>
        </w:tabs>
        <w:ind w:start="576" w:hanging="576"/>
      </w:pPr>
    </w:lvl>
    <w:lvl w:ilvl="2">
      <w:start w:val="1"/>
      <w:numFmt w:val="decimal"/>
      <w:lvlText w:val="%1.%2.%3"/>
      <w:lvlJc w:val="start"/>
      <w:pPr>
        <w:tabs>
          <w:tab w:val="num" w:pos="0"/>
        </w:tabs>
        <w:ind w:start="720" w:hanging="720"/>
      </w:pPr>
    </w:lvl>
    <w:lvl w:ilvl="3">
      <w:start w:val="1"/>
      <w:numFmt w:val="decimal"/>
      <w:lvlText w:val="%1.%2.%3.%4"/>
      <w:lvlJc w:val="start"/>
      <w:pPr>
        <w:tabs>
          <w:tab w:val="num" w:pos="0"/>
        </w:tabs>
        <w:ind w:start="864" w:hanging="864"/>
      </w:pPr>
    </w:lvl>
    <w:lvl w:ilvl="4">
      <w:start w:val="1"/>
      <w:numFmt w:val="decimal"/>
      <w:lvlText w:val="%1.%2.%3.%4.%5"/>
      <w:lvlJc w:val="start"/>
      <w:pPr>
        <w:tabs>
          <w:tab w:val="num" w:pos="0"/>
        </w:tabs>
        <w:ind w:start="1008" w:hanging="1008"/>
      </w:pPr>
    </w:lvl>
    <w:lvl w:ilvl="5">
      <w:start w:val="1"/>
      <w:numFmt w:val="decimal"/>
      <w:lvlText w:val="%1.%2.%3.%4.%5.%6"/>
      <w:lvlJc w:val="start"/>
      <w:pPr>
        <w:tabs>
          <w:tab w:val="num" w:pos="0"/>
        </w:tabs>
        <w:ind w:start="1152" w:hanging="1152"/>
      </w:pPr>
    </w:lvl>
    <w:lvl w:ilvl="6">
      <w:start w:val="1"/>
      <w:numFmt w:val="decimal"/>
      <w:lvlText w:val="%1.%2.%3.%4.%5.%6.%7"/>
      <w:lvlJc w:val="start"/>
      <w:pPr>
        <w:tabs>
          <w:tab w:val="num" w:pos="0"/>
        </w:tabs>
        <w:ind w:start="1296" w:hanging="1296"/>
      </w:pPr>
    </w:lvl>
    <w:lvl w:ilvl="7">
      <w:start w:val="1"/>
      <w:numFmt w:val="decimal"/>
      <w:lvlText w:val="%1.%2.%3.%4.%5.%6.%7.%8"/>
      <w:lvlJc w:val="start"/>
      <w:pPr>
        <w:tabs>
          <w:tab w:val="num" w:pos="0"/>
        </w:tabs>
        <w:ind w:start="1440" w:hanging="1440"/>
      </w:pPr>
    </w:lvl>
    <w:lvl w:ilvl="8">
      <w:start w:val="1"/>
      <w:numFmt w:val="decimal"/>
      <w:lvlText w:val="%1.%2.%3.%4.%5.%6.%7.%8.%9"/>
      <w:lvlJc w:val="start"/>
      <w:pPr>
        <w:tabs>
          <w:tab w:val="num" w:pos="0"/>
        </w:tabs>
        <w:ind w:start="1584" w:hanging="1584"/>
      </w:pPr>
    </w:lvl>
  </w:abstractNum>
  <w:abstractNum w:abstractNumId="15">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6">
    <w:lvl w:ilvl="0">
      <w:start w:val="1"/>
      <w:numFmt w:val="decimal"/>
      <w:lvlText w:val="%1."/>
      <w:lvlJc w:val="start"/>
      <w:pPr>
        <w:tabs>
          <w:tab w:val="num" w:pos="0"/>
        </w:tabs>
        <w:ind w:start="720" w:hanging="360"/>
      </w:pPr>
      <w:rPr>
        <w:b/>
        <w:bCs w:val="false"/>
      </w:rPr>
    </w:lvl>
    <w:lvl w:ilvl="1">
      <w:start w:val="0"/>
      <w:numFmt w:val="decimal"/>
      <w:lvlText w:val=""/>
      <w:lvlJc w:val="start"/>
      <w:pPr>
        <w:tabs>
          <w:tab w:val="num" w:pos="0"/>
        </w:tabs>
        <w:ind w:start="0" w:hanging="0"/>
      </w:pPr>
    </w:lvl>
    <w:lvl w:ilvl="2">
      <w:start w:val="0"/>
      <w:numFmt w:val="decimal"/>
      <w:lvlText w:val=""/>
      <w:lvlJc w:val="start"/>
      <w:pPr>
        <w:tabs>
          <w:tab w:val="num" w:pos="0"/>
        </w:tabs>
        <w:ind w:start="0" w:hanging="0"/>
      </w:pPr>
    </w:lvl>
    <w:lvl w:ilvl="3">
      <w:start w:val="0"/>
      <w:numFmt w:val="decimal"/>
      <w:lvlText w:val=""/>
      <w:lvlJc w:val="start"/>
      <w:pPr>
        <w:tabs>
          <w:tab w:val="num" w:pos="0"/>
        </w:tabs>
        <w:ind w:start="0" w:hanging="0"/>
      </w:pPr>
    </w:lvl>
    <w:lvl w:ilvl="4">
      <w:start w:val="0"/>
      <w:numFmt w:val="decimal"/>
      <w:lvlText w:val=""/>
      <w:lvlJc w:val="start"/>
      <w:pPr>
        <w:tabs>
          <w:tab w:val="num" w:pos="0"/>
        </w:tabs>
        <w:ind w:start="0" w:hanging="0"/>
      </w:pPr>
    </w:lvl>
    <w:lvl w:ilvl="5">
      <w:start w:val="0"/>
      <w:numFmt w:val="decimal"/>
      <w:lvlText w:val=""/>
      <w:lvlJc w:val="start"/>
      <w:pPr>
        <w:tabs>
          <w:tab w:val="num" w:pos="0"/>
        </w:tabs>
        <w:ind w:start="0" w:hanging="0"/>
      </w:pPr>
    </w:lvl>
    <w:lvl w:ilvl="6">
      <w:start w:val="0"/>
      <w:numFmt w:val="decimal"/>
      <w:lvlText w:val=""/>
      <w:lvlJc w:val="start"/>
      <w:pPr>
        <w:tabs>
          <w:tab w:val="num" w:pos="0"/>
        </w:tabs>
        <w:ind w:start="0" w:hanging="0"/>
      </w:pPr>
    </w:lvl>
    <w:lvl w:ilvl="7">
      <w:start w:val="0"/>
      <w:numFmt w:val="decimal"/>
      <w:lvlText w:val=""/>
      <w:lvlJc w:val="start"/>
      <w:pPr>
        <w:tabs>
          <w:tab w:val="num" w:pos="0"/>
        </w:tabs>
        <w:ind w:start="0" w:hanging="0"/>
      </w:pPr>
    </w:lvl>
    <w:lvl w:ilvl="8">
      <w:start w:val="0"/>
      <w:numFmt w:val="decimal"/>
      <w:lvlText w:val=""/>
      <w:lvlJc w:val="start"/>
      <w:pPr>
        <w:tabs>
          <w:tab w:val="num" w:pos="0"/>
        </w:tabs>
        <w:ind w:start="0" w:hanging="0"/>
      </w:pPr>
    </w:lvl>
  </w:abstractNum>
  <w:abstractNum w:abstractNumId="17">
    <w:lvl w:ilvl="0">
      <w:start w:val="1"/>
      <w:numFmt w:val="bullet"/>
      <w:lvlText w:val=""/>
      <w:lvlJc w:val="start"/>
      <w:pPr>
        <w:tabs>
          <w:tab w:val="num" w:pos="567"/>
        </w:tabs>
        <w:ind w:start="567" w:hanging="283"/>
      </w:pPr>
      <w:rPr>
        <w:rFonts w:ascii="Symbol" w:hAnsi="Symbol" w:cs="Symbol" w:hint="default"/>
      </w:rPr>
    </w:lvl>
    <w:lvl w:ilvl="1">
      <w:start w:val="0"/>
      <w:numFmt w:val="decimal"/>
      <w:lvlText w:val=""/>
      <w:lvlJc w:val="start"/>
      <w:pPr>
        <w:tabs>
          <w:tab w:val="num" w:pos="0"/>
        </w:tabs>
        <w:ind w:start="0" w:hanging="0"/>
      </w:pPr>
    </w:lvl>
    <w:lvl w:ilvl="2">
      <w:start w:val="0"/>
      <w:numFmt w:val="decimal"/>
      <w:lvlText w:val=""/>
      <w:lvlJc w:val="start"/>
      <w:pPr>
        <w:tabs>
          <w:tab w:val="num" w:pos="0"/>
        </w:tabs>
        <w:ind w:start="0" w:hanging="0"/>
      </w:pPr>
    </w:lvl>
    <w:lvl w:ilvl="3">
      <w:start w:val="0"/>
      <w:numFmt w:val="decimal"/>
      <w:lvlText w:val=""/>
      <w:lvlJc w:val="start"/>
      <w:pPr>
        <w:tabs>
          <w:tab w:val="num" w:pos="0"/>
        </w:tabs>
        <w:ind w:start="0" w:hanging="0"/>
      </w:pPr>
    </w:lvl>
    <w:lvl w:ilvl="4">
      <w:start w:val="0"/>
      <w:numFmt w:val="decimal"/>
      <w:lvlText w:val=""/>
      <w:lvlJc w:val="start"/>
      <w:pPr>
        <w:tabs>
          <w:tab w:val="num" w:pos="0"/>
        </w:tabs>
        <w:ind w:start="0" w:hanging="0"/>
      </w:pPr>
    </w:lvl>
    <w:lvl w:ilvl="5">
      <w:start w:val="0"/>
      <w:numFmt w:val="decimal"/>
      <w:lvlText w:val=""/>
      <w:lvlJc w:val="start"/>
      <w:pPr>
        <w:tabs>
          <w:tab w:val="num" w:pos="0"/>
        </w:tabs>
        <w:ind w:start="0" w:hanging="0"/>
      </w:pPr>
    </w:lvl>
    <w:lvl w:ilvl="6">
      <w:start w:val="0"/>
      <w:numFmt w:val="decimal"/>
      <w:lvlText w:val=""/>
      <w:lvlJc w:val="start"/>
      <w:pPr>
        <w:tabs>
          <w:tab w:val="num" w:pos="0"/>
        </w:tabs>
        <w:ind w:start="0" w:hanging="0"/>
      </w:pPr>
    </w:lvl>
    <w:lvl w:ilvl="7">
      <w:start w:val="0"/>
      <w:numFmt w:val="decimal"/>
      <w:lvlText w:val=""/>
      <w:lvlJc w:val="start"/>
      <w:pPr>
        <w:tabs>
          <w:tab w:val="num" w:pos="0"/>
        </w:tabs>
        <w:ind w:start="0" w:hanging="0"/>
      </w:pPr>
    </w:lvl>
    <w:lvl w:ilvl="8">
      <w:start w:val="0"/>
      <w:numFmt w:val="decimal"/>
      <w:lvlText w:val=""/>
      <w:lvlJc w:val="start"/>
      <w:pPr>
        <w:tabs>
          <w:tab w:val="num" w:pos="0"/>
        </w:tabs>
        <w:ind w:start="0" w:hanging="0"/>
      </w:pPr>
    </w:lvl>
  </w:abstractNum>
  <w:abstractNum w:abstractNumId="18">
    <w:lvl w:ilvl="0">
      <w:start w:val="1"/>
      <w:numFmt w:val="bullet"/>
      <w:lvlText w:val=""/>
      <w:lvlJc w:val="start"/>
      <w:pPr>
        <w:tabs>
          <w:tab w:val="num" w:pos="0"/>
        </w:tabs>
        <w:ind w:start="720" w:hanging="360"/>
      </w:pPr>
      <w:rPr>
        <w:rFonts w:ascii="Symbol" w:hAnsi="Symbol" w:cs="Symbol" w:hint="default"/>
      </w:rPr>
    </w:lvl>
    <w:lvl w:ilvl="1">
      <w:start w:val="0"/>
      <w:numFmt w:val="decimal"/>
      <w:lvlText w:val=""/>
      <w:lvlJc w:val="start"/>
      <w:pPr>
        <w:tabs>
          <w:tab w:val="num" w:pos="0"/>
        </w:tabs>
        <w:ind w:start="0" w:hanging="0"/>
      </w:pPr>
    </w:lvl>
    <w:lvl w:ilvl="2">
      <w:start w:val="0"/>
      <w:numFmt w:val="decimal"/>
      <w:lvlText w:val=""/>
      <w:lvlJc w:val="start"/>
      <w:pPr>
        <w:tabs>
          <w:tab w:val="num" w:pos="0"/>
        </w:tabs>
        <w:ind w:start="0" w:hanging="0"/>
      </w:pPr>
    </w:lvl>
    <w:lvl w:ilvl="3">
      <w:start w:val="0"/>
      <w:numFmt w:val="decimal"/>
      <w:lvlText w:val=""/>
      <w:lvlJc w:val="start"/>
      <w:pPr>
        <w:tabs>
          <w:tab w:val="num" w:pos="0"/>
        </w:tabs>
        <w:ind w:start="0" w:hanging="0"/>
      </w:pPr>
    </w:lvl>
    <w:lvl w:ilvl="4">
      <w:start w:val="0"/>
      <w:numFmt w:val="decimal"/>
      <w:lvlText w:val=""/>
      <w:lvlJc w:val="start"/>
      <w:pPr>
        <w:tabs>
          <w:tab w:val="num" w:pos="0"/>
        </w:tabs>
        <w:ind w:start="0" w:hanging="0"/>
      </w:pPr>
    </w:lvl>
    <w:lvl w:ilvl="5">
      <w:start w:val="0"/>
      <w:numFmt w:val="decimal"/>
      <w:lvlText w:val=""/>
      <w:lvlJc w:val="start"/>
      <w:pPr>
        <w:tabs>
          <w:tab w:val="num" w:pos="0"/>
        </w:tabs>
        <w:ind w:start="0" w:hanging="0"/>
      </w:pPr>
    </w:lvl>
    <w:lvl w:ilvl="6">
      <w:start w:val="0"/>
      <w:numFmt w:val="decimal"/>
      <w:lvlText w:val=""/>
      <w:lvlJc w:val="start"/>
      <w:pPr>
        <w:tabs>
          <w:tab w:val="num" w:pos="0"/>
        </w:tabs>
        <w:ind w:start="0" w:hanging="0"/>
      </w:pPr>
    </w:lvl>
    <w:lvl w:ilvl="7">
      <w:start w:val="0"/>
      <w:numFmt w:val="decimal"/>
      <w:lvlText w:val=""/>
      <w:lvlJc w:val="start"/>
      <w:pPr>
        <w:tabs>
          <w:tab w:val="num" w:pos="0"/>
        </w:tabs>
        <w:ind w:start="0" w:hanging="0"/>
      </w:pPr>
    </w:lvl>
    <w:lvl w:ilvl="8">
      <w:start w:val="0"/>
      <w:numFmt w:val="decimal"/>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pPr>
    <w:rPr>
      <w:rFonts w:ascii="Times New Roman" w:hAnsi="Times New Roman" w:eastAsia="Times New Roman" w:cs="Times New Roman"/>
      <w:color w:val="auto"/>
      <w:sz w:val="24"/>
      <w:szCs w:val="24"/>
      <w:lang w:val="fr-FR" w:eastAsia="zh-CN" w:bidi="ar-SA"/>
    </w:rPr>
  </w:style>
  <w:style w:type="paragraph" w:styleId="Heading1">
    <w:name w:val="Heading 1"/>
    <w:basedOn w:val="Normal"/>
    <w:next w:val="Normal"/>
    <w:qFormat/>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qFormat/>
    <w:pPr>
      <w:keepNext w:val="true"/>
      <w:tabs>
        <w:tab w:val="clear" w:pos="708"/>
        <w:tab w:val="left" w:pos="0" w:leader="none"/>
      </w:tabs>
      <w:spacing w:before="240" w:after="60"/>
      <w:ind w:hanging="432" w:start="432" w:end="0"/>
      <w:outlineLvl w:val="1"/>
    </w:pPr>
    <w:rPr>
      <w:rFonts w:ascii="Cambria" w:hAnsi="Cambria" w:cs="Cambria"/>
      <w:b/>
      <w:bCs/>
      <w:i/>
      <w:iCs/>
      <w:sz w:val="28"/>
      <w:szCs w:val="28"/>
    </w:rPr>
  </w:style>
  <w:style w:type="paragraph" w:styleId="Heading3">
    <w:name w:val="Heading 3"/>
    <w:basedOn w:val="Normal"/>
    <w:next w:val="Normal"/>
    <w:qFormat/>
    <w:pPr>
      <w:keepNext w:val="true"/>
      <w:tabs>
        <w:tab w:val="clear" w:pos="708"/>
        <w:tab w:val="left" w:pos="0" w:leader="none"/>
      </w:tabs>
      <w:spacing w:before="240" w:after="60"/>
      <w:ind w:hanging="432" w:start="432" w:end="0"/>
      <w:outlineLvl w:val="2"/>
    </w:pPr>
    <w:rPr>
      <w:rFonts w:ascii="Cambria" w:hAnsi="Cambria" w:cs="Cambria"/>
      <w:b/>
      <w:bCs/>
      <w:sz w:val="26"/>
      <w:szCs w:val="26"/>
    </w:rPr>
  </w:style>
  <w:style w:type="paragraph" w:styleId="Heading4">
    <w:name w:val="Heading 4"/>
    <w:basedOn w:val="Normal"/>
    <w:next w:val="Normal"/>
    <w:qFormat/>
    <w:pPr>
      <w:keepNext w:val="true"/>
      <w:tabs>
        <w:tab w:val="clear" w:pos="708"/>
        <w:tab w:val="left" w:pos="0" w:leader="none"/>
      </w:tabs>
      <w:spacing w:before="240" w:after="60"/>
      <w:ind w:hanging="432" w:start="432" w:end="0"/>
      <w:outlineLvl w:val="3"/>
    </w:pPr>
    <w:rPr>
      <w:rFonts w:ascii="Aptos;Arial" w:hAnsi="Aptos;Arial" w:cs="Aptos;Arial"/>
      <w:b/>
      <w:bCs/>
      <w:sz w:val="28"/>
      <w:szCs w:val="28"/>
    </w:rPr>
  </w:style>
  <w:style w:type="paragraph" w:styleId="Heading5">
    <w:name w:val="Heading 5"/>
    <w:basedOn w:val="Normal"/>
    <w:next w:val="Normal"/>
    <w:qFormat/>
    <w:pPr>
      <w:tabs>
        <w:tab w:val="clear" w:pos="708"/>
        <w:tab w:val="left" w:pos="0" w:leader="none"/>
      </w:tabs>
      <w:spacing w:before="240" w:after="60"/>
      <w:ind w:hanging="432" w:start="432" w:end="0"/>
      <w:outlineLvl w:val="4"/>
    </w:pPr>
    <w:rPr>
      <w:rFonts w:ascii="Aptos;Arial" w:hAnsi="Aptos;Arial" w:cs="Aptos;Arial"/>
      <w:b/>
      <w:bCs/>
      <w:i/>
      <w:iCs/>
      <w:sz w:val="26"/>
      <w:szCs w:val="26"/>
    </w:rPr>
  </w:style>
  <w:style w:type="paragraph" w:styleId="Heading6">
    <w:name w:val="Heading 6"/>
    <w:basedOn w:val="Normal"/>
    <w:next w:val="Normal"/>
    <w:qFormat/>
    <w:pPr>
      <w:tabs>
        <w:tab w:val="clear" w:pos="708"/>
        <w:tab w:val="left" w:pos="0" w:leader="none"/>
      </w:tabs>
      <w:spacing w:before="240" w:after="60"/>
      <w:ind w:hanging="432" w:start="432" w:end="0"/>
      <w:outlineLvl w:val="5"/>
    </w:pPr>
    <w:rPr>
      <w:rFonts w:ascii="Aptos;Arial" w:hAnsi="Aptos;Arial" w:cs="Aptos;Arial"/>
      <w:b/>
      <w:bCs/>
      <w:sz w:val="22"/>
      <w:szCs w:val="22"/>
    </w:rPr>
  </w:style>
  <w:style w:type="paragraph" w:styleId="Heading7">
    <w:name w:val="Heading 7"/>
    <w:basedOn w:val="Normal"/>
    <w:next w:val="Normal"/>
    <w:qFormat/>
    <w:pPr>
      <w:tabs>
        <w:tab w:val="clear" w:pos="708"/>
        <w:tab w:val="left" w:pos="0" w:leader="none"/>
      </w:tabs>
      <w:spacing w:before="240" w:after="60"/>
      <w:ind w:hanging="432" w:start="432" w:end="0"/>
      <w:outlineLvl w:val="6"/>
    </w:pPr>
    <w:rPr>
      <w:rFonts w:ascii="Aptos;Arial" w:hAnsi="Aptos;Arial" w:cs="Aptos;Arial"/>
    </w:rPr>
  </w:style>
  <w:style w:type="paragraph" w:styleId="Heading8">
    <w:name w:val="Heading 8"/>
    <w:basedOn w:val="Normal"/>
    <w:next w:val="Normal"/>
    <w:qFormat/>
    <w:pPr>
      <w:tabs>
        <w:tab w:val="clear" w:pos="708"/>
        <w:tab w:val="left" w:pos="0" w:leader="none"/>
      </w:tabs>
      <w:spacing w:before="240" w:after="60"/>
      <w:ind w:hanging="432" w:start="432" w:end="0"/>
      <w:outlineLvl w:val="7"/>
    </w:pPr>
    <w:rPr>
      <w:rFonts w:ascii="Aptos;Arial" w:hAnsi="Aptos;Arial" w:cs="Aptos;Arial"/>
      <w:i/>
      <w:iCs/>
    </w:rPr>
  </w:style>
  <w:style w:type="paragraph" w:styleId="Heading9">
    <w:name w:val="Heading 9"/>
    <w:basedOn w:val="Normal"/>
    <w:next w:val="Normal"/>
    <w:qFormat/>
    <w:pPr>
      <w:tabs>
        <w:tab w:val="clear" w:pos="708"/>
        <w:tab w:val="left" w:pos="0" w:leader="none"/>
      </w:tabs>
      <w:spacing w:before="240" w:after="60"/>
      <w:ind w:hanging="432" w:start="432" w:end="0"/>
      <w:outlineLvl w:val="8"/>
    </w:pPr>
    <w:rPr>
      <w:rFonts w:ascii="Aptos Display" w:hAnsi="Aptos Display" w:cs="Aptos Display"/>
      <w:sz w:val="22"/>
      <w:szCs w:val="22"/>
    </w:rPr>
  </w:style>
  <w:style w:type="character" w:styleId="WW8Num1z0">
    <w:name w:val="WW8Num1z0"/>
    <w:qFormat/>
    <w:rPr>
      <w:rFonts w:ascii="Symbol" w:hAnsi="Symbol" w:cs="Symbol"/>
      <w:sz w:val="20"/>
    </w:rPr>
  </w:style>
  <w:style w:type="character" w:styleId="WW8Num1z1">
    <w:name w:val="WW8Num1z1"/>
    <w:qFormat/>
    <w:rPr>
      <w:rFonts w:ascii="Courier New" w:hAnsi="Courier New" w:cs="Courier New"/>
      <w:sz w:val="20"/>
    </w:rPr>
  </w:style>
  <w:style w:type="character" w:styleId="WW8Num1z2">
    <w:name w:val="WW8Num1z2"/>
    <w:qFormat/>
    <w:rPr>
      <w:rFonts w:ascii="Wingdings" w:hAnsi="Wingdings" w:cs="Wingdings"/>
      <w:sz w:val="20"/>
    </w:rPr>
  </w:style>
  <w:style w:type="character" w:styleId="WW8Num2z0">
    <w:name w:val="WW8Num2z0"/>
    <w:qFormat/>
    <w:rPr>
      <w:rFonts w:ascii="Symbol" w:hAnsi="Symbol" w:cs="Symbol"/>
      <w:sz w:val="20"/>
    </w:rPr>
  </w:style>
  <w:style w:type="character" w:styleId="WW8Num2z1">
    <w:name w:val="WW8Num2z1"/>
    <w:qFormat/>
    <w:rPr>
      <w:rFonts w:ascii="Courier New" w:hAnsi="Courier New" w:cs="Courier New"/>
      <w:sz w:val="20"/>
    </w:rPr>
  </w:style>
  <w:style w:type="character" w:styleId="WW8Num2z2">
    <w:name w:val="WW8Num2z2"/>
    <w:qFormat/>
    <w:rPr>
      <w:rFonts w:ascii="Wingdings" w:hAnsi="Wingdings" w:cs="Wingdings"/>
      <w:sz w:val="20"/>
    </w:rPr>
  </w:style>
  <w:style w:type="character" w:styleId="WW8Num3z0">
    <w:name w:val="WW8Num3z0"/>
    <w:qFormat/>
    <w:rPr>
      <w:rFonts w:ascii="Symbol" w:hAnsi="Symbol" w:cs="Symbol"/>
      <w:sz w:val="20"/>
    </w:rPr>
  </w:style>
  <w:style w:type="character" w:styleId="WW8Num3z1">
    <w:name w:val="WW8Num3z1"/>
    <w:qFormat/>
    <w:rPr>
      <w:rFonts w:ascii="Courier New" w:hAnsi="Courier New" w:cs="Courier New"/>
      <w:sz w:val="20"/>
    </w:rPr>
  </w:style>
  <w:style w:type="character" w:styleId="WW8Num3z2">
    <w:name w:val="WW8Num3z2"/>
    <w:qFormat/>
    <w:rPr>
      <w:rFonts w:ascii="Wingdings" w:hAnsi="Wingdings" w:cs="Wingdings"/>
      <w:sz w:val="20"/>
    </w:rPr>
  </w:style>
  <w:style w:type="character" w:styleId="WW8Num4z0">
    <w:name w:val="WW8Num4z0"/>
    <w:qFormat/>
    <w:rPr>
      <w:rFonts w:ascii="Symbol" w:hAnsi="Symbol" w:cs="Symbol"/>
      <w:sz w:val="20"/>
    </w:rPr>
  </w:style>
  <w:style w:type="character" w:styleId="WW8Num4z1">
    <w:name w:val="WW8Num4z1"/>
    <w:qFormat/>
    <w:rPr>
      <w:rFonts w:ascii="Courier New" w:hAnsi="Courier New" w:cs="Courier New"/>
      <w:sz w:val="20"/>
    </w:rPr>
  </w:style>
  <w:style w:type="character" w:styleId="WW8Num4z2">
    <w:name w:val="WW8Num4z2"/>
    <w:qFormat/>
    <w:rPr>
      <w:rFonts w:ascii="Wingdings" w:hAnsi="Wingdings" w:cs="Wingdings"/>
      <w:sz w:val="20"/>
    </w:rPr>
  </w:style>
  <w:style w:type="character" w:styleId="WW8Num6z0">
    <w:name w:val="WW8Num6z0"/>
    <w:qFormat/>
    <w:rPr>
      <w:rFonts w:ascii="Symbol" w:hAnsi="Symbol" w:cs="Symbol"/>
    </w:rPr>
  </w:style>
  <w:style w:type="character" w:styleId="WW8Num7z0">
    <w:name w:val="WW8Num7z0"/>
    <w:qFormat/>
    <w:rPr>
      <w:rFonts w:ascii="Symbol" w:hAnsi="Symbol" w:cs="Symbol"/>
    </w:rPr>
  </w:style>
  <w:style w:type="character" w:styleId="WW8Num8z0">
    <w:name w:val="WW8Num8z0"/>
    <w:qFormat/>
    <w:rPr>
      <w:rFonts w:ascii="Symbol" w:hAnsi="Symbol" w:cs="Symbol"/>
      <w:sz w:val="20"/>
    </w:rPr>
  </w:style>
  <w:style w:type="character" w:styleId="WW8Num8z1">
    <w:name w:val="WW8Num8z1"/>
    <w:qFormat/>
    <w:rPr>
      <w:rFonts w:ascii="Courier New" w:hAnsi="Courier New" w:cs="Courier New"/>
      <w:sz w:val="20"/>
    </w:rPr>
  </w:style>
  <w:style w:type="character" w:styleId="WW8Num8z2">
    <w:name w:val="WW8Num8z2"/>
    <w:qFormat/>
    <w:rPr>
      <w:rFonts w:ascii="Wingdings" w:hAnsi="Wingdings" w:cs="Wingdings"/>
      <w:sz w:val="20"/>
    </w:rPr>
  </w:style>
  <w:style w:type="character" w:styleId="WW8Num11z0">
    <w:name w:val="WW8Num11z0"/>
    <w:qFormat/>
    <w:rPr>
      <w:rFonts w:ascii="Symbol" w:hAnsi="Symbol" w:cs="Symbol"/>
      <w:sz w:val="20"/>
    </w:rPr>
  </w:style>
  <w:style w:type="character" w:styleId="WW8Num11z1">
    <w:name w:val="WW8Num11z1"/>
    <w:qFormat/>
    <w:rPr>
      <w:rFonts w:ascii="Courier New" w:hAnsi="Courier New" w:cs="Courier New"/>
      <w:sz w:val="20"/>
    </w:rPr>
  </w:style>
  <w:style w:type="character" w:styleId="WW8Num11z2">
    <w:name w:val="WW8Num11z2"/>
    <w:qFormat/>
    <w:rPr>
      <w:rFonts w:ascii="Wingdings" w:hAnsi="Wingdings" w:cs="Wingdings"/>
      <w:sz w:val="20"/>
    </w:rPr>
  </w:style>
  <w:style w:type="character" w:styleId="WW8Num13z0">
    <w:name w:val="WW8Num13z0"/>
    <w:qFormat/>
    <w:rPr>
      <w:rFonts w:ascii="Symbol" w:hAnsi="Symbol" w:cs="Symbol"/>
      <w:sz w:val="20"/>
    </w:rPr>
  </w:style>
  <w:style w:type="character" w:styleId="WW8Num13z1">
    <w:name w:val="WW8Num13z1"/>
    <w:qFormat/>
    <w:rPr>
      <w:rFonts w:ascii="Courier New" w:hAnsi="Courier New" w:cs="Courier New"/>
      <w:sz w:val="20"/>
    </w:rPr>
  </w:style>
  <w:style w:type="character" w:styleId="WW8Num13z2">
    <w:name w:val="WW8Num13z2"/>
    <w:qFormat/>
    <w:rPr>
      <w:rFonts w:ascii="Wingdings" w:hAnsi="Wingdings" w:cs="Wingdings"/>
      <w:sz w:val="20"/>
    </w:rPr>
  </w:style>
  <w:style w:type="character" w:styleId="WW8Num14z0">
    <w:name w:val="WW8Num14z0"/>
    <w:qFormat/>
    <w:rPr>
      <w:rFonts w:ascii="Symbol" w:hAnsi="Symbol" w:cs="Symbol"/>
      <w:sz w:val="20"/>
    </w:rPr>
  </w:style>
  <w:style w:type="character" w:styleId="WW8Num14z1">
    <w:name w:val="WW8Num14z1"/>
    <w:qFormat/>
    <w:rPr>
      <w:rFonts w:ascii="Courier New" w:hAnsi="Courier New" w:cs="Courier New"/>
      <w:sz w:val="20"/>
    </w:rPr>
  </w:style>
  <w:style w:type="character" w:styleId="WW8Num14z2">
    <w:name w:val="WW8Num14z2"/>
    <w:qFormat/>
    <w:rPr>
      <w:rFonts w:ascii="Wingdings" w:hAnsi="Wingdings" w:cs="Wingdings"/>
      <w:sz w:val="20"/>
    </w:rPr>
  </w:style>
  <w:style w:type="character" w:styleId="WW8Num15z0">
    <w:name w:val="WW8Num15z0"/>
    <w:qFormat/>
    <w:rPr>
      <w:rFonts w:ascii="Symbol" w:hAnsi="Symbol" w:cs="Symbol"/>
      <w:sz w:val="20"/>
    </w:rPr>
  </w:style>
  <w:style w:type="character" w:styleId="WW8Num15z1">
    <w:name w:val="WW8Num15z1"/>
    <w:qFormat/>
    <w:rPr>
      <w:rFonts w:ascii="Courier New" w:hAnsi="Courier New" w:cs="Courier New"/>
      <w:sz w:val="20"/>
    </w:rPr>
  </w:style>
  <w:style w:type="character" w:styleId="WW8Num15z2">
    <w:name w:val="WW8Num15z2"/>
    <w:qFormat/>
    <w:rPr>
      <w:rFonts w:ascii="Wingdings" w:hAnsi="Wingdings" w:cs="Wingdings"/>
      <w:sz w:val="20"/>
    </w:rPr>
  </w:style>
  <w:style w:type="character" w:styleId="WW8Num16z0">
    <w:name w:val="WW8Num16z0"/>
    <w:qFormat/>
    <w:rPr>
      <w:rFonts w:ascii="Symbol" w:hAnsi="Symbol" w:cs="Symbol"/>
    </w:rPr>
  </w:style>
  <w:style w:type="character" w:styleId="WW8Num17z0">
    <w:name w:val="WW8Num17z0"/>
    <w:qFormat/>
    <w:rPr>
      <w:rFonts w:ascii="Symbol" w:hAnsi="Symbol" w:cs="Symbol"/>
      <w:sz w:val="20"/>
    </w:rPr>
  </w:style>
  <w:style w:type="character" w:styleId="WW8Num17z1">
    <w:name w:val="WW8Num17z1"/>
    <w:qFormat/>
    <w:rPr>
      <w:rFonts w:ascii="Courier New" w:hAnsi="Courier New" w:cs="Courier New"/>
      <w:sz w:val="20"/>
    </w:rPr>
  </w:style>
  <w:style w:type="character" w:styleId="WW8Num17z2">
    <w:name w:val="WW8Num17z2"/>
    <w:qFormat/>
    <w:rPr>
      <w:rFonts w:ascii="Wingdings" w:hAnsi="Wingdings" w:cs="Wingdings"/>
      <w:sz w:val="20"/>
    </w:rPr>
  </w:style>
  <w:style w:type="character" w:styleId="WW8Num18z0">
    <w:name w:val="WW8Num18z0"/>
    <w:qFormat/>
    <w:rPr>
      <w:rFonts w:ascii="Symbol" w:hAnsi="Symbol" w:cs="Symbol"/>
      <w:sz w:val="20"/>
    </w:rPr>
  </w:style>
  <w:style w:type="character" w:styleId="WW8Num18z1">
    <w:name w:val="WW8Num18z1"/>
    <w:qFormat/>
    <w:rPr>
      <w:rFonts w:ascii="Courier New" w:hAnsi="Courier New" w:cs="Courier New"/>
      <w:sz w:val="20"/>
    </w:rPr>
  </w:style>
  <w:style w:type="character" w:styleId="WW8Num18z2">
    <w:name w:val="WW8Num18z2"/>
    <w:qFormat/>
    <w:rPr>
      <w:rFonts w:ascii="Wingdings" w:hAnsi="Wingdings" w:cs="Wingdings"/>
      <w:sz w:val="20"/>
    </w:rPr>
  </w:style>
  <w:style w:type="character" w:styleId="WW8Num19z0">
    <w:name w:val="WW8Num19z0"/>
    <w:qFormat/>
    <w:rPr>
      <w:rFonts w:ascii="Symbol" w:hAnsi="Symbol" w:cs="Symbol"/>
      <w:sz w:val="20"/>
    </w:rPr>
  </w:style>
  <w:style w:type="character" w:styleId="WW8Num19z1">
    <w:name w:val="WW8Num19z1"/>
    <w:qFormat/>
    <w:rPr>
      <w:rFonts w:ascii="Courier New" w:hAnsi="Courier New" w:cs="Courier New"/>
      <w:sz w:val="20"/>
    </w:rPr>
  </w:style>
  <w:style w:type="character" w:styleId="WW8Num19z2">
    <w:name w:val="WW8Num19z2"/>
    <w:qFormat/>
    <w:rPr>
      <w:rFonts w:ascii="Wingdings" w:hAnsi="Wingdings" w:cs="Wingdings"/>
      <w:sz w:val="20"/>
    </w:rPr>
  </w:style>
  <w:style w:type="character" w:styleId="WW8Num20z0">
    <w:name w:val="WW8Num20z0"/>
    <w:qFormat/>
    <w:rPr>
      <w:rFonts w:ascii="Symbol" w:hAnsi="Symbol" w:cs="Symbol"/>
      <w:sz w:val="20"/>
    </w:rPr>
  </w:style>
  <w:style w:type="character" w:styleId="WW8Num20z1">
    <w:name w:val="WW8Num20z1"/>
    <w:qFormat/>
    <w:rPr>
      <w:rFonts w:ascii="Courier New" w:hAnsi="Courier New" w:cs="Courier New"/>
      <w:sz w:val="20"/>
    </w:rPr>
  </w:style>
  <w:style w:type="character" w:styleId="WW8Num20z2">
    <w:name w:val="WW8Num20z2"/>
    <w:qFormat/>
    <w:rPr>
      <w:rFonts w:ascii="Wingdings" w:hAnsi="Wingdings" w:cs="Wingdings"/>
      <w:sz w:val="20"/>
    </w:rPr>
  </w:style>
  <w:style w:type="character" w:styleId="WW8Num21z0">
    <w:name w:val="WW8Num21z0"/>
    <w:qFormat/>
    <w:rPr>
      <w:rFonts w:ascii="Symbol" w:hAnsi="Symbol" w:cs="Symbol"/>
      <w:sz w:val="20"/>
    </w:rPr>
  </w:style>
  <w:style w:type="character" w:styleId="WW8Num21z1">
    <w:name w:val="WW8Num21z1"/>
    <w:qFormat/>
    <w:rPr>
      <w:rFonts w:ascii="Courier New" w:hAnsi="Courier New" w:cs="Courier New"/>
      <w:sz w:val="20"/>
    </w:rPr>
  </w:style>
  <w:style w:type="character" w:styleId="WW8Num21z2">
    <w:name w:val="WW8Num21z2"/>
    <w:qFormat/>
    <w:rPr>
      <w:rFonts w:ascii="Wingdings" w:hAnsi="Wingdings" w:cs="Wingdings"/>
      <w:sz w:val="20"/>
    </w:rPr>
  </w:style>
  <w:style w:type="character" w:styleId="WW8Num22z0">
    <w:name w:val="WW8Num22z0"/>
    <w:qFormat/>
    <w:rPr>
      <w:rFonts w:ascii="Symbol" w:hAnsi="Symbol" w:cs="Symbol"/>
      <w:sz w:val="20"/>
    </w:rPr>
  </w:style>
  <w:style w:type="character" w:styleId="WW8Num22z1">
    <w:name w:val="WW8Num22z1"/>
    <w:qFormat/>
    <w:rPr>
      <w:rFonts w:ascii="Courier New" w:hAnsi="Courier New" w:cs="Courier New"/>
      <w:sz w:val="20"/>
    </w:rPr>
  </w:style>
  <w:style w:type="character" w:styleId="WW8Num22z2">
    <w:name w:val="WW8Num22z2"/>
    <w:qFormat/>
    <w:rPr>
      <w:rFonts w:ascii="Wingdings" w:hAnsi="Wingdings" w:cs="Wingdings"/>
      <w:sz w:val="20"/>
    </w:rPr>
  </w:style>
  <w:style w:type="character" w:styleId="WW8Num23z0">
    <w:name w:val="WW8Num23z0"/>
    <w:qFormat/>
    <w:rPr>
      <w:rFonts w:ascii="Symbol" w:hAnsi="Symbol" w:cs="Symbol"/>
      <w:sz w:val="20"/>
    </w:rPr>
  </w:style>
  <w:style w:type="character" w:styleId="WW8Num23z1">
    <w:name w:val="WW8Num23z1"/>
    <w:qFormat/>
    <w:rPr>
      <w:rFonts w:ascii="Courier New" w:hAnsi="Courier New" w:cs="Courier New"/>
      <w:sz w:val="20"/>
    </w:rPr>
  </w:style>
  <w:style w:type="character" w:styleId="WW8Num23z2">
    <w:name w:val="WW8Num23z2"/>
    <w:qFormat/>
    <w:rPr>
      <w:rFonts w:ascii="Wingdings" w:hAnsi="Wingdings" w:cs="Wingdings"/>
      <w:sz w:val="20"/>
    </w:rPr>
  </w:style>
  <w:style w:type="character" w:styleId="WW8Num24z0">
    <w:name w:val="WW8Num24z0"/>
    <w:qFormat/>
    <w:rPr>
      <w:rFonts w:ascii="Symbol" w:hAnsi="Symbol" w:cs="Symbol"/>
    </w:rPr>
  </w:style>
  <w:style w:type="character" w:styleId="WW8Num26z0">
    <w:name w:val="WW8Num26z0"/>
    <w:qFormat/>
    <w:rPr>
      <w:rFonts w:ascii="Symbol" w:hAnsi="Symbol" w:cs="Symbol"/>
      <w:sz w:val="20"/>
    </w:rPr>
  </w:style>
  <w:style w:type="character" w:styleId="WW8Num26z1">
    <w:name w:val="WW8Num26z1"/>
    <w:qFormat/>
    <w:rPr>
      <w:rFonts w:ascii="Courier New" w:hAnsi="Courier New" w:cs="Courier New"/>
      <w:sz w:val="20"/>
    </w:rPr>
  </w:style>
  <w:style w:type="character" w:styleId="WW8Num26z2">
    <w:name w:val="WW8Num26z2"/>
    <w:qFormat/>
    <w:rPr>
      <w:rFonts w:ascii="Wingdings" w:hAnsi="Wingdings" w:cs="Wingdings"/>
      <w:sz w:val="20"/>
    </w:rPr>
  </w:style>
  <w:style w:type="character" w:styleId="WW8Num27z0">
    <w:name w:val="WW8Num27z0"/>
    <w:qFormat/>
    <w:rPr>
      <w:rFonts w:ascii="Symbol" w:hAnsi="Symbol" w:cs="Symbol"/>
    </w:rPr>
  </w:style>
  <w:style w:type="character" w:styleId="WW8Num28z0">
    <w:name w:val="WW8Num28z0"/>
    <w:qFormat/>
    <w:rPr>
      <w:rFonts w:ascii="Symbol" w:hAnsi="Symbol" w:cs="Symbol"/>
      <w:sz w:val="20"/>
    </w:rPr>
  </w:style>
  <w:style w:type="character" w:styleId="WW8Num28z1">
    <w:name w:val="WW8Num28z1"/>
    <w:qFormat/>
    <w:rPr>
      <w:rFonts w:ascii="Courier New" w:hAnsi="Courier New" w:cs="Courier New"/>
      <w:sz w:val="20"/>
    </w:rPr>
  </w:style>
  <w:style w:type="character" w:styleId="WW8Num28z2">
    <w:name w:val="WW8Num28z2"/>
    <w:qFormat/>
    <w:rPr>
      <w:rFonts w:ascii="Wingdings" w:hAnsi="Wingdings" w:cs="Wingdings"/>
      <w:sz w:val="20"/>
    </w:rPr>
  </w:style>
  <w:style w:type="character" w:styleId="WW8Num30z0">
    <w:name w:val="WW8Num30z0"/>
    <w:qFormat/>
    <w:rPr>
      <w:rFonts w:ascii="Symbol" w:hAnsi="Symbol" w:cs="Symbol"/>
      <w:sz w:val="20"/>
    </w:rPr>
  </w:style>
  <w:style w:type="character" w:styleId="WW8Num30z1">
    <w:name w:val="WW8Num30z1"/>
    <w:qFormat/>
    <w:rPr>
      <w:rFonts w:ascii="Courier New" w:hAnsi="Courier New" w:cs="Courier New"/>
      <w:sz w:val="20"/>
    </w:rPr>
  </w:style>
  <w:style w:type="character" w:styleId="WW8Num30z2">
    <w:name w:val="WW8Num30z2"/>
    <w:qFormat/>
    <w:rPr>
      <w:rFonts w:ascii="Wingdings" w:hAnsi="Wingdings" w:cs="Wingdings"/>
      <w:sz w:val="20"/>
    </w:rPr>
  </w:style>
  <w:style w:type="character" w:styleId="WW8Num31z0">
    <w:name w:val="WW8Num31z0"/>
    <w:qFormat/>
    <w:rPr>
      <w:rFonts w:ascii="Symbol" w:hAnsi="Symbol" w:cs="Symbol"/>
      <w:sz w:val="20"/>
    </w:rPr>
  </w:style>
  <w:style w:type="character" w:styleId="WW8Num31z1">
    <w:name w:val="WW8Num31z1"/>
    <w:qFormat/>
    <w:rPr>
      <w:rFonts w:ascii="Courier New" w:hAnsi="Courier New" w:cs="Courier New"/>
      <w:sz w:val="20"/>
    </w:rPr>
  </w:style>
  <w:style w:type="character" w:styleId="WW8Num31z2">
    <w:name w:val="WW8Num31z2"/>
    <w:qFormat/>
    <w:rPr>
      <w:rFonts w:ascii="Wingdings" w:hAnsi="Wingdings" w:cs="Wingdings"/>
      <w:sz w:val="20"/>
    </w:rPr>
  </w:style>
  <w:style w:type="character" w:styleId="WW8Num32z0">
    <w:name w:val="WW8Num32z0"/>
    <w:qFormat/>
    <w:rPr>
      <w:rFonts w:ascii="Symbol" w:hAnsi="Symbol" w:cs="Symbol"/>
      <w:sz w:val="20"/>
    </w:rPr>
  </w:style>
  <w:style w:type="character" w:styleId="WW8Num32z1">
    <w:name w:val="WW8Num32z1"/>
    <w:qFormat/>
    <w:rPr>
      <w:rFonts w:ascii="Courier New" w:hAnsi="Courier New" w:cs="Courier New"/>
      <w:sz w:val="20"/>
    </w:rPr>
  </w:style>
  <w:style w:type="character" w:styleId="WW8Num32z2">
    <w:name w:val="WW8Num32z2"/>
    <w:qFormat/>
    <w:rPr>
      <w:rFonts w:ascii="Wingdings" w:hAnsi="Wingdings" w:cs="Wingdings"/>
      <w:sz w:val="20"/>
    </w:rPr>
  </w:style>
  <w:style w:type="character" w:styleId="WW8Num33z0">
    <w:name w:val="WW8Num33z0"/>
    <w:qFormat/>
    <w:rPr>
      <w:rFonts w:ascii="Symbol" w:hAnsi="Symbol" w:cs="Symbol"/>
      <w:sz w:val="20"/>
    </w:rPr>
  </w:style>
  <w:style w:type="character" w:styleId="WW8Num33z1">
    <w:name w:val="WW8Num33z1"/>
    <w:qFormat/>
    <w:rPr>
      <w:rFonts w:ascii="Courier New" w:hAnsi="Courier New" w:cs="Courier New"/>
      <w:sz w:val="20"/>
    </w:rPr>
  </w:style>
  <w:style w:type="character" w:styleId="WW8Num33z2">
    <w:name w:val="WW8Num33z2"/>
    <w:qFormat/>
    <w:rPr>
      <w:rFonts w:ascii="Wingdings" w:hAnsi="Wingdings" w:cs="Wingdings"/>
      <w:sz w:val="20"/>
    </w:rPr>
  </w:style>
  <w:style w:type="character" w:styleId="WW8Num35z0">
    <w:name w:val="WW8Num35z0"/>
    <w:qFormat/>
    <w:rPr>
      <w:rFonts w:ascii="Symbol" w:hAnsi="Symbol" w:cs="Symbol"/>
      <w:sz w:val="20"/>
    </w:rPr>
  </w:style>
  <w:style w:type="character" w:styleId="WW8Num35z1">
    <w:name w:val="WW8Num35z1"/>
    <w:qFormat/>
    <w:rPr>
      <w:rFonts w:ascii="Courier New" w:hAnsi="Courier New" w:cs="Courier New"/>
      <w:sz w:val="20"/>
    </w:rPr>
  </w:style>
  <w:style w:type="character" w:styleId="WW8Num35z2">
    <w:name w:val="WW8Num35z2"/>
    <w:qFormat/>
    <w:rPr>
      <w:rFonts w:ascii="Wingdings" w:hAnsi="Wingdings" w:cs="Wingdings"/>
      <w:sz w:val="20"/>
    </w:rPr>
  </w:style>
  <w:style w:type="character" w:styleId="WW8Num36z0">
    <w:name w:val="WW8Num36z0"/>
    <w:qFormat/>
    <w:rPr>
      <w:rFonts w:ascii="Symbol" w:hAnsi="Symbol" w:cs="Symbol"/>
      <w:sz w:val="20"/>
    </w:rPr>
  </w:style>
  <w:style w:type="character" w:styleId="WW8Num36z1">
    <w:name w:val="WW8Num36z1"/>
    <w:qFormat/>
    <w:rPr>
      <w:rFonts w:ascii="Courier New" w:hAnsi="Courier New" w:cs="Courier New"/>
      <w:sz w:val="20"/>
    </w:rPr>
  </w:style>
  <w:style w:type="character" w:styleId="WW8Num36z2">
    <w:name w:val="WW8Num36z2"/>
    <w:qFormat/>
    <w:rPr>
      <w:rFonts w:ascii="Wingdings" w:hAnsi="Wingdings" w:cs="Wingdings"/>
      <w:sz w:val="20"/>
    </w:rPr>
  </w:style>
  <w:style w:type="character" w:styleId="WW8Num37z0">
    <w:name w:val="WW8Num37z0"/>
    <w:qFormat/>
    <w:rPr>
      <w:rFonts w:ascii="Symbol" w:hAnsi="Symbol" w:cs="Symbol"/>
      <w:sz w:val="20"/>
    </w:rPr>
  </w:style>
  <w:style w:type="character" w:styleId="WW8Num37z1">
    <w:name w:val="WW8Num37z1"/>
    <w:qFormat/>
    <w:rPr>
      <w:rFonts w:ascii="Courier New" w:hAnsi="Courier New" w:cs="Courier New"/>
      <w:sz w:val="20"/>
    </w:rPr>
  </w:style>
  <w:style w:type="character" w:styleId="WW8Num37z2">
    <w:name w:val="WW8Num37z2"/>
    <w:qFormat/>
    <w:rPr>
      <w:rFonts w:ascii="Wingdings" w:hAnsi="Wingdings" w:cs="Wingdings"/>
      <w:sz w:val="20"/>
    </w:rPr>
  </w:style>
  <w:style w:type="character" w:styleId="WW8Num38z0">
    <w:name w:val="WW8Num38z0"/>
    <w:qFormat/>
    <w:rPr>
      <w:rFonts w:ascii="Symbol" w:hAnsi="Symbol" w:cs="Symbol"/>
      <w:sz w:val="20"/>
    </w:rPr>
  </w:style>
  <w:style w:type="character" w:styleId="WW8Num38z1">
    <w:name w:val="WW8Num38z1"/>
    <w:qFormat/>
    <w:rPr>
      <w:rFonts w:ascii="Courier New" w:hAnsi="Courier New" w:cs="Courier New"/>
      <w:sz w:val="20"/>
    </w:rPr>
  </w:style>
  <w:style w:type="character" w:styleId="WW8Num38z2">
    <w:name w:val="WW8Num38z2"/>
    <w:qFormat/>
    <w:rPr>
      <w:rFonts w:ascii="Wingdings" w:hAnsi="Wingdings" w:cs="Wingdings"/>
      <w:sz w:val="20"/>
    </w:rPr>
  </w:style>
  <w:style w:type="character" w:styleId="WW8Num39z0">
    <w:name w:val="WW8Num39z0"/>
    <w:qFormat/>
    <w:rPr>
      <w:rFonts w:ascii="Symbol" w:hAnsi="Symbol" w:cs="Symbol"/>
      <w:sz w:val="20"/>
    </w:rPr>
  </w:style>
  <w:style w:type="character" w:styleId="WW8Num39z1">
    <w:name w:val="WW8Num39z1"/>
    <w:qFormat/>
    <w:rPr>
      <w:rFonts w:ascii="Courier New" w:hAnsi="Courier New" w:cs="Courier New"/>
      <w:sz w:val="20"/>
    </w:rPr>
  </w:style>
  <w:style w:type="character" w:styleId="WW8Num39z2">
    <w:name w:val="WW8Num39z2"/>
    <w:qFormat/>
    <w:rPr>
      <w:rFonts w:ascii="Wingdings" w:hAnsi="Wingdings" w:cs="Wingdings"/>
      <w:sz w:val="20"/>
    </w:rPr>
  </w:style>
  <w:style w:type="character" w:styleId="WW8Num40z0">
    <w:name w:val="WW8Num40z0"/>
    <w:qFormat/>
    <w:rPr>
      <w:rFonts w:ascii="Symbol" w:hAnsi="Symbol" w:cs="Symbol"/>
      <w:sz w:val="20"/>
    </w:rPr>
  </w:style>
  <w:style w:type="character" w:styleId="WW8Num40z1">
    <w:name w:val="WW8Num40z1"/>
    <w:qFormat/>
    <w:rPr>
      <w:rFonts w:ascii="Courier New" w:hAnsi="Courier New" w:cs="Courier New"/>
      <w:sz w:val="20"/>
    </w:rPr>
  </w:style>
  <w:style w:type="character" w:styleId="WW8Num40z2">
    <w:name w:val="WW8Num40z2"/>
    <w:qFormat/>
    <w:rPr>
      <w:rFonts w:ascii="Wingdings" w:hAnsi="Wingdings" w:cs="Wingdings"/>
      <w:sz w:val="20"/>
    </w:rPr>
  </w:style>
  <w:style w:type="character" w:styleId="WW8Num43z0">
    <w:name w:val="WW8Num43z0"/>
    <w:qFormat/>
    <w:rPr>
      <w:rFonts w:ascii="Symbol" w:hAnsi="Symbol" w:cs="Symbol"/>
      <w:sz w:val="20"/>
    </w:rPr>
  </w:style>
  <w:style w:type="character" w:styleId="WW8Num43z1">
    <w:name w:val="WW8Num43z1"/>
    <w:qFormat/>
    <w:rPr>
      <w:rFonts w:ascii="Courier New" w:hAnsi="Courier New" w:cs="Courier New"/>
      <w:sz w:val="20"/>
    </w:rPr>
  </w:style>
  <w:style w:type="character" w:styleId="WW8Num43z2">
    <w:name w:val="WW8Num43z2"/>
    <w:qFormat/>
    <w:rPr>
      <w:rFonts w:ascii="Wingdings" w:hAnsi="Wingdings" w:cs="Wingdings"/>
      <w:sz w:val="20"/>
    </w:rPr>
  </w:style>
  <w:style w:type="character" w:styleId="WW8Num44z0">
    <w:name w:val="WW8Num44z0"/>
    <w:qFormat/>
    <w:rPr>
      <w:rFonts w:ascii="Symbol" w:hAnsi="Symbol" w:cs="Symbol"/>
      <w:sz w:val="20"/>
    </w:rPr>
  </w:style>
  <w:style w:type="character" w:styleId="WW8Num44z1">
    <w:name w:val="WW8Num44z1"/>
    <w:qFormat/>
    <w:rPr>
      <w:rFonts w:ascii="Courier New" w:hAnsi="Courier New" w:cs="Courier New"/>
      <w:sz w:val="20"/>
    </w:rPr>
  </w:style>
  <w:style w:type="character" w:styleId="WW8Num44z2">
    <w:name w:val="WW8Num44z2"/>
    <w:qFormat/>
    <w:rPr>
      <w:rFonts w:ascii="Wingdings" w:hAnsi="Wingdings" w:cs="Wingdings"/>
      <w:sz w:val="20"/>
    </w:rPr>
  </w:style>
  <w:style w:type="character" w:styleId="WW8Num45z0">
    <w:name w:val="WW8Num45z0"/>
    <w:qFormat/>
    <w:rPr>
      <w:b/>
      <w:bCs w:val="false"/>
    </w:rPr>
  </w:style>
  <w:style w:type="character" w:styleId="WW8Num46z0">
    <w:name w:val="WW8Num46z0"/>
    <w:qFormat/>
    <w:rPr>
      <w:rFonts w:ascii="Symbol" w:hAnsi="Symbol" w:cs="Symbol"/>
    </w:rPr>
  </w:style>
  <w:style w:type="character" w:styleId="WW8Num47z0">
    <w:name w:val="WW8Num47z0"/>
    <w:qFormat/>
    <w:rPr>
      <w:rFonts w:ascii="Symbol" w:hAnsi="Symbol" w:cs="Symbol"/>
      <w:sz w:val="20"/>
    </w:rPr>
  </w:style>
  <w:style w:type="character" w:styleId="WW8Num47z1">
    <w:name w:val="WW8Num47z1"/>
    <w:qFormat/>
    <w:rPr>
      <w:rFonts w:ascii="Courier New" w:hAnsi="Courier New" w:cs="Courier New"/>
      <w:sz w:val="20"/>
    </w:rPr>
  </w:style>
  <w:style w:type="character" w:styleId="WW8Num47z2">
    <w:name w:val="WW8Num47z2"/>
    <w:qFormat/>
    <w:rPr>
      <w:rFonts w:ascii="Wingdings" w:hAnsi="Wingdings" w:cs="Wingdings"/>
      <w:sz w:val="20"/>
    </w:rPr>
  </w:style>
  <w:style w:type="character" w:styleId="WW8Num48z0">
    <w:name w:val="WW8Num48z0"/>
    <w:qFormat/>
    <w:rPr>
      <w:rFonts w:ascii="Symbol" w:hAnsi="Symbol" w:cs="Symbol"/>
      <w:sz w:val="20"/>
    </w:rPr>
  </w:style>
  <w:style w:type="character" w:styleId="WW8Num48z1">
    <w:name w:val="WW8Num48z1"/>
    <w:qFormat/>
    <w:rPr>
      <w:rFonts w:ascii="Courier New" w:hAnsi="Courier New" w:cs="Courier New"/>
      <w:sz w:val="20"/>
    </w:rPr>
  </w:style>
  <w:style w:type="character" w:styleId="WW8Num48z2">
    <w:name w:val="WW8Num48z2"/>
    <w:qFormat/>
    <w:rPr>
      <w:rFonts w:ascii="Wingdings" w:hAnsi="Wingdings" w:cs="Wingdings"/>
      <w:sz w:val="20"/>
    </w:rPr>
  </w:style>
  <w:style w:type="character" w:styleId="WW8Num49z0">
    <w:name w:val="WW8Num49z0"/>
    <w:qFormat/>
    <w:rPr>
      <w:rFonts w:ascii="Symbol" w:hAnsi="Symbol" w:cs="Symbol"/>
    </w:rPr>
  </w:style>
  <w:style w:type="character" w:styleId="WW8Num50z0">
    <w:name w:val="WW8Num50z0"/>
    <w:qFormat/>
    <w:rPr>
      <w:rFonts w:ascii="Symbol" w:hAnsi="Symbol" w:cs="Symbol"/>
    </w:rPr>
  </w:style>
  <w:style w:type="character" w:styleId="Policepardfaut">
    <w:name w:val="Police par défaut"/>
    <w:qFormat/>
    <w:rPr/>
  </w:style>
  <w:style w:type="character" w:styleId="WW8Num5z0">
    <w:name w:val="WW8Num5z0"/>
    <w:qFormat/>
    <w:rPr>
      <w:rFonts w:ascii="Symbol" w:hAnsi="Symbol" w:cs="Symbo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10z0">
    <w:name w:val="WW8Num10z0"/>
    <w:qFormat/>
    <w:rPr>
      <w:rFonts w:ascii="Symbol" w:hAnsi="Symbol" w:cs="Symbol"/>
    </w:rPr>
  </w:style>
  <w:style w:type="character" w:styleId="WW8Num10z1">
    <w:name w:val="WW8Num10z1"/>
    <w:qFormat/>
    <w:rPr>
      <w:rFonts w:ascii="Courier New" w:hAnsi="Courier New" w:cs="Courier New"/>
    </w:rPr>
  </w:style>
  <w:style w:type="character" w:styleId="WW8Num10z2">
    <w:name w:val="WW8Num10z2"/>
    <w:qFormat/>
    <w:rPr>
      <w:rFonts w:ascii="Wingdings" w:hAnsi="Wingdings" w:cs="Wingdings"/>
    </w:rPr>
  </w:style>
  <w:style w:type="character" w:styleId="WW8Num12z0">
    <w:name w:val="WW8Num12z0"/>
    <w:qFormat/>
    <w:rPr/>
  </w:style>
  <w:style w:type="character" w:styleId="CorpsdetexteCar">
    <w:name w:val="Corps de texte Car"/>
    <w:qFormat/>
    <w:rPr>
      <w:sz w:val="24"/>
    </w:rPr>
  </w:style>
  <w:style w:type="character" w:styleId="Corpsdetexte3Car">
    <w:name w:val="Corps de texte 3 Car"/>
    <w:qFormat/>
    <w:rPr>
      <w:sz w:val="16"/>
      <w:szCs w:val="16"/>
    </w:rPr>
  </w:style>
  <w:style w:type="character" w:styleId="TextedebullesCar">
    <w:name w:val="Texte de bulles Car"/>
    <w:qFormat/>
    <w:rPr>
      <w:rFonts w:ascii="Tahoma" w:hAnsi="Tahoma" w:cs="Tahoma"/>
      <w:sz w:val="16"/>
      <w:szCs w:val="16"/>
    </w:rPr>
  </w:style>
  <w:style w:type="character" w:styleId="NotedebasdepageCar">
    <w:name w:val="Note de bas de page Car"/>
    <w:basedOn w:val="Policepardfaut"/>
    <w:qFormat/>
    <w:rPr/>
  </w:style>
  <w:style w:type="character" w:styleId="FootnoteCharacters">
    <w:name w:val="Footnote Characters"/>
    <w:qFormat/>
    <w:rPr>
      <w:vertAlign w:val="superscript"/>
    </w:rPr>
  </w:style>
  <w:style w:type="character" w:styleId="Titre2Car">
    <w:name w:val="Titre 2 Car"/>
    <w:qFormat/>
    <w:rPr>
      <w:rFonts w:ascii="Cambria" w:hAnsi="Cambria" w:cs="Cambria"/>
      <w:b/>
      <w:bCs/>
      <w:i/>
      <w:iCs/>
      <w:sz w:val="28"/>
      <w:szCs w:val="28"/>
      <w:lang w:val="fr-FR"/>
    </w:rPr>
  </w:style>
  <w:style w:type="character" w:styleId="En-tteCar">
    <w:name w:val="En-tête Car"/>
    <w:qFormat/>
    <w:rPr>
      <w:sz w:val="24"/>
      <w:szCs w:val="24"/>
    </w:rPr>
  </w:style>
  <w:style w:type="character" w:styleId="PieddepageCar">
    <w:name w:val="Pied de page Car"/>
    <w:qFormat/>
    <w:rPr>
      <w:rFonts w:ascii="Arial" w:hAnsi="Arial" w:cs="Arial"/>
      <w:sz w:val="24"/>
      <w:szCs w:val="24"/>
    </w:rPr>
  </w:style>
  <w:style w:type="character" w:styleId="Titre3Car">
    <w:name w:val="Titre 3 Car"/>
    <w:qFormat/>
    <w:rPr>
      <w:rFonts w:ascii="Cambria" w:hAnsi="Cambria" w:cs="Cambria"/>
      <w:b/>
      <w:bCs/>
      <w:sz w:val="26"/>
      <w:szCs w:val="26"/>
      <w:lang w:val="fr-FR"/>
    </w:rPr>
  </w:style>
  <w:style w:type="character" w:styleId="Hyperlink">
    <w:name w:val="Hyperlink"/>
    <w:rPr>
      <w:color w:val="0000FF"/>
      <w:u w:val="single"/>
    </w:rPr>
  </w:style>
  <w:style w:type="character" w:styleId="SansinterligneCar">
    <w:name w:val="Sans interligne Car"/>
    <w:qFormat/>
    <w:rPr>
      <w:rFonts w:ascii="Aptos;Arial" w:hAnsi="Aptos;Arial" w:cs="Aptos;Arial"/>
      <w:sz w:val="22"/>
      <w:szCs w:val="22"/>
      <w:lang w:bidi="ar-SA"/>
    </w:rPr>
  </w:style>
  <w:style w:type="character" w:styleId="Titre1Car">
    <w:name w:val="Titre 1 Car"/>
    <w:qFormat/>
    <w:rPr>
      <w:rFonts w:ascii="Arial" w:hAnsi="Arial" w:cs="Arial"/>
      <w:b/>
      <w:bCs/>
      <w:kern w:val="2"/>
      <w:sz w:val="32"/>
      <w:szCs w:val="32"/>
      <w:lang w:val="fr-FR"/>
    </w:rPr>
  </w:style>
  <w:style w:type="character" w:styleId="Titre5Car">
    <w:name w:val="Titre 5 Car"/>
    <w:qFormat/>
    <w:rPr>
      <w:rFonts w:ascii="Aptos;Arial" w:hAnsi="Aptos;Arial" w:cs="Aptos;Arial"/>
      <w:b/>
      <w:bCs/>
      <w:i/>
      <w:iCs/>
      <w:sz w:val="26"/>
      <w:szCs w:val="26"/>
      <w:lang w:val="fr-FR"/>
    </w:rPr>
  </w:style>
  <w:style w:type="character" w:styleId="Titre4Car">
    <w:name w:val="Titre 4 Car"/>
    <w:qFormat/>
    <w:rPr>
      <w:rFonts w:ascii="Aptos;Arial" w:hAnsi="Aptos;Arial" w:cs="Aptos;Arial"/>
      <w:b/>
      <w:bCs/>
      <w:sz w:val="28"/>
      <w:szCs w:val="28"/>
      <w:lang w:val="fr-FR"/>
    </w:rPr>
  </w:style>
  <w:style w:type="character" w:styleId="Titre6Car">
    <w:name w:val="Titre 6 Car"/>
    <w:qFormat/>
    <w:rPr>
      <w:rFonts w:ascii="Aptos;Arial" w:hAnsi="Aptos;Arial" w:cs="Aptos;Arial"/>
      <w:b/>
      <w:bCs/>
      <w:sz w:val="22"/>
      <w:szCs w:val="22"/>
      <w:lang w:val="fr-FR"/>
    </w:rPr>
  </w:style>
  <w:style w:type="character" w:styleId="Titre7Car">
    <w:name w:val="Titre 7 Car"/>
    <w:qFormat/>
    <w:rPr>
      <w:rFonts w:ascii="Aptos;Arial" w:hAnsi="Aptos;Arial" w:cs="Aptos;Arial"/>
      <w:sz w:val="24"/>
      <w:szCs w:val="24"/>
      <w:lang w:val="fr-FR"/>
    </w:rPr>
  </w:style>
  <w:style w:type="character" w:styleId="Titre8Car">
    <w:name w:val="Titre 8 Car"/>
    <w:qFormat/>
    <w:rPr>
      <w:rFonts w:ascii="Aptos;Arial" w:hAnsi="Aptos;Arial" w:cs="Aptos;Arial"/>
      <w:i/>
      <w:iCs/>
      <w:sz w:val="24"/>
      <w:szCs w:val="24"/>
      <w:lang w:val="fr-FR"/>
    </w:rPr>
  </w:style>
  <w:style w:type="character" w:styleId="Titre9Car">
    <w:name w:val="Titre 9 Car"/>
    <w:qFormat/>
    <w:rPr>
      <w:rFonts w:ascii="Aptos Display" w:hAnsi="Aptos Display" w:cs="Aptos Display"/>
      <w:sz w:val="22"/>
      <w:szCs w:val="22"/>
      <w:lang w:val="fr-FR"/>
    </w:rPr>
  </w:style>
  <w:style w:type="character" w:styleId="whitespace-nowrap">
    <w:name w:val="whitespace-nowrap"/>
    <w:qFormat/>
    <w:rPr/>
  </w:style>
  <w:style w:type="character" w:styleId="relative">
    <w:name w:val="relative"/>
    <w:qFormat/>
    <w:rPr/>
  </w:style>
  <w:style w:type="character" w:styleId="Strong">
    <w:name w:val="Strong"/>
    <w:qFormat/>
    <w:rPr>
      <w:b/>
      <w:bCs/>
    </w:rPr>
  </w:style>
  <w:style w:type="character" w:styleId="hoverbg-super">
    <w:name w:val="hover:bg-super"/>
    <w:qFormat/>
    <w:rPr/>
  </w:style>
  <w:style w:type="character" w:styleId="IndexLink">
    <w:name w:val="Index Link"/>
    <w:qFormat/>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Arial" w:hAnsi="Liberation Sans;Arial" w:eastAsia="Noto Sans CJK SC" w:cs="DejaVu Sans;Times New Roman"/>
      <w:sz w:val="28"/>
      <w:szCs w:val="28"/>
    </w:rPr>
  </w:style>
  <w:style w:type="paragraph" w:styleId="BodyText">
    <w:name w:val="Body Text"/>
    <w:basedOn w:val="Normal"/>
    <w:pPr>
      <w:jc w:val="both"/>
    </w:pPr>
    <w:rPr>
      <w:szCs w:val="20"/>
      <w:lang w:val="en-US"/>
    </w:rPr>
  </w:style>
  <w:style w:type="paragraph" w:styleId="List">
    <w:name w:val="List"/>
    <w:basedOn w:val="BodyText"/>
    <w:pPr/>
    <w:rPr>
      <w:rFonts w:cs="DejaVu Sans;Times New Roman"/>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DejaVu Sans;Times New Roman"/>
    </w:rPr>
  </w:style>
  <w:style w:type="paragraph" w:styleId="Lgende">
    <w:name w:val="Légende"/>
    <w:basedOn w:val="Normal"/>
    <w:next w:val="Normal"/>
    <w:qFormat/>
    <w:pPr/>
    <w:rPr>
      <w:rFonts w:ascii="Arial" w:hAnsi="Arial" w:cs="Arial"/>
      <w:b/>
      <w:bCs/>
      <w:sz w:val="20"/>
      <w:szCs w:val="20"/>
    </w:rPr>
  </w:style>
  <w:style w:type="paragraph" w:styleId="HeaderandFooter">
    <w:name w:val="Header and Footer"/>
    <w:basedOn w:val="Normal"/>
    <w:qFormat/>
    <w:pPr>
      <w:suppressLineNumbers/>
    </w:pPr>
    <w:rPr/>
  </w:style>
  <w:style w:type="paragraph" w:styleId="Footer">
    <w:name w:val="Footer"/>
    <w:basedOn w:val="Normal"/>
    <w:pPr/>
    <w:rPr>
      <w:rFonts w:ascii="Arial" w:hAnsi="Arial" w:cs="Arial"/>
      <w:lang w:val="en-US"/>
    </w:rPr>
  </w:style>
  <w:style w:type="paragraph" w:styleId="Header">
    <w:name w:val="Header"/>
    <w:basedOn w:val="Normal"/>
    <w:pPr/>
    <w:rPr>
      <w:lang w:val="en-US"/>
    </w:rPr>
  </w:style>
  <w:style w:type="paragraph" w:styleId="spip">
    <w:name w:val="spip"/>
    <w:basedOn w:val="Normal"/>
    <w:qFormat/>
    <w:pPr>
      <w:spacing w:before="280" w:after="280"/>
    </w:pPr>
    <w:rPr/>
  </w:style>
  <w:style w:type="paragraph" w:styleId="Paragraphedeliste">
    <w:name w:val="Paragraphe de liste"/>
    <w:basedOn w:val="Normal"/>
    <w:qFormat/>
    <w:pPr>
      <w:spacing w:lineRule="auto" w:line="276" w:before="0" w:after="200"/>
      <w:ind w:hanging="0" w:start="720" w:end="0"/>
      <w:contextualSpacing/>
    </w:pPr>
    <w:rPr>
      <w:rFonts w:ascii="Calibri" w:hAnsi="Calibri" w:eastAsia="Calibri" w:cs="Calibri"/>
      <w:sz w:val="22"/>
      <w:szCs w:val="22"/>
    </w:rPr>
  </w:style>
  <w:style w:type="paragraph" w:styleId="Corpsdetexte3">
    <w:name w:val="Corps de texte 3"/>
    <w:basedOn w:val="Normal"/>
    <w:qFormat/>
    <w:pPr>
      <w:spacing w:before="0" w:after="120"/>
    </w:pPr>
    <w:rPr>
      <w:sz w:val="16"/>
      <w:szCs w:val="16"/>
      <w:lang w:val="en-US"/>
    </w:rPr>
  </w:style>
  <w:style w:type="paragraph" w:styleId="NormalWeb">
    <w:name w:val="Normal (Web)"/>
    <w:basedOn w:val="Normal"/>
    <w:qFormat/>
    <w:pPr>
      <w:spacing w:before="280" w:after="280"/>
    </w:pPr>
    <w:rPr/>
  </w:style>
  <w:style w:type="paragraph" w:styleId="xl24">
    <w:name w:val="xl24"/>
    <w:basedOn w:val="Normal"/>
    <w:qFormat/>
    <w:pPr>
      <w:spacing w:before="100" w:after="100"/>
    </w:pPr>
    <w:rPr>
      <w:rFonts w:ascii="Arial" w:hAnsi="Arial" w:cs="Arial"/>
      <w:sz w:val="16"/>
      <w:szCs w:val="20"/>
      <w:lang w:val="en-US"/>
    </w:rPr>
  </w:style>
  <w:style w:type="paragraph" w:styleId="Textedebulles">
    <w:name w:val="Texte de bulles"/>
    <w:basedOn w:val="Normal"/>
    <w:qFormat/>
    <w:pPr/>
    <w:rPr>
      <w:rFonts w:ascii="Tahoma" w:hAnsi="Tahoma" w:cs="Tahoma"/>
      <w:sz w:val="16"/>
      <w:szCs w:val="16"/>
      <w:lang w:val="en-US"/>
    </w:rPr>
  </w:style>
  <w:style w:type="paragraph" w:styleId="Rvision">
    <w:name w:val="Révision"/>
    <w:qFormat/>
    <w:pPr>
      <w:widowControl/>
      <w:suppressAutoHyphens w:val="true"/>
      <w:bidi w:val="0"/>
    </w:pPr>
    <w:rPr>
      <w:rFonts w:ascii="Times New Roman" w:hAnsi="Times New Roman" w:eastAsia="Times New Roman" w:cs="Times New Roman"/>
      <w:color w:val="auto"/>
      <w:sz w:val="24"/>
      <w:szCs w:val="24"/>
      <w:lang w:val="fr-FR" w:eastAsia="zh-CN" w:bidi="ar-SA"/>
    </w:rPr>
  </w:style>
  <w:style w:type="paragraph" w:styleId="FootnoteText">
    <w:name w:val="Footnote Text"/>
    <w:basedOn w:val="Normal"/>
    <w:pPr/>
    <w:rPr>
      <w:sz w:val="20"/>
      <w:szCs w:val="20"/>
    </w:rPr>
  </w:style>
  <w:style w:type="paragraph" w:styleId="5F6AEA512CC74B80B78940AC4F74C285">
    <w:name w:val="5F6AEA512CC74B80B78940AC4F74C285"/>
    <w:qFormat/>
    <w:pPr>
      <w:widowControl/>
      <w:suppressAutoHyphens w:val="true"/>
      <w:bidi w:val="0"/>
      <w:spacing w:lineRule="auto" w:line="276" w:before="0" w:after="200"/>
    </w:pPr>
    <w:rPr>
      <w:rFonts w:ascii="Calibri" w:hAnsi="Calibri" w:eastAsia="Times New Roman" w:cs="Calibri"/>
      <w:color w:val="auto"/>
      <w:sz w:val="22"/>
      <w:szCs w:val="22"/>
      <w:lang w:val="en-US" w:eastAsia="zh-CN" w:bidi="ar-SA"/>
    </w:rPr>
  </w:style>
  <w:style w:type="paragraph" w:styleId="En-ttedetabledesmatires">
    <w:name w:val="En-tête de table des matières"/>
    <w:basedOn w:val="Heading1"/>
    <w:next w:val="Normal"/>
    <w:qFormat/>
    <w:pPr>
      <w:keepLines/>
      <w:numPr>
        <w:ilvl w:val="0"/>
        <w:numId w:val="14"/>
      </w:numPr>
      <w:spacing w:lineRule="auto" w:line="276" w:before="480" w:after="0"/>
      <w:outlineLvl w:val="9"/>
    </w:pPr>
    <w:rPr>
      <w:rFonts w:ascii="Cambria" w:hAnsi="Cambria" w:eastAsia="Times New Roman" w:cs="Times New Roman"/>
      <w:color w:val="365F91"/>
      <w:kern w:val="0"/>
      <w:sz w:val="28"/>
      <w:szCs w:val="28"/>
    </w:rPr>
  </w:style>
  <w:style w:type="paragraph" w:styleId="TOC1">
    <w:name w:val="TOC 1"/>
    <w:basedOn w:val="Normal"/>
    <w:next w:val="Normal"/>
    <w:pPr>
      <w:spacing w:before="120" w:after="120"/>
    </w:pPr>
    <w:rPr>
      <w:rFonts w:ascii="Cambria" w:hAnsi="Cambria" w:eastAsia="Times New Roman" w:cs="Times New Roman"/>
      <w:b/>
      <w:bCs/>
      <w:caps/>
      <w:lang w:val="en-US"/>
    </w:rPr>
  </w:style>
  <w:style w:type="paragraph" w:styleId="TOC2">
    <w:name w:val="TOC 2"/>
    <w:basedOn w:val="Normal"/>
    <w:next w:val="Normal"/>
    <w:pPr>
      <w:ind w:hanging="0" w:start="240" w:end="0"/>
    </w:pPr>
    <w:rPr>
      <w:rFonts w:ascii="Trebuchet MS" w:hAnsi="Trebuchet MS" w:cs="Trebuchet MS"/>
      <w:lang w:val="en-US"/>
    </w:rPr>
  </w:style>
  <w:style w:type="paragraph" w:styleId="TOC3">
    <w:name w:val="TOC 3"/>
    <w:basedOn w:val="Normal"/>
    <w:next w:val="Normal"/>
    <w:pPr>
      <w:ind w:hanging="0" w:start="480" w:end="0"/>
    </w:pPr>
    <w:rPr>
      <w:rFonts w:ascii="Trebuchet MS" w:hAnsi="Trebuchet MS" w:cs="Trebuchet MS"/>
      <w:lang w:val="en-US"/>
    </w:rPr>
  </w:style>
  <w:style w:type="paragraph" w:styleId="Sansinterligne">
    <w:name w:val="Sans interligne"/>
    <w:qFormat/>
    <w:pPr>
      <w:widowControl/>
      <w:suppressAutoHyphens w:val="true"/>
      <w:bidi w:val="0"/>
    </w:pPr>
    <w:rPr>
      <w:rFonts w:ascii="Aptos;Arial" w:hAnsi="Aptos;Arial" w:eastAsia="Times New Roman" w:cs="Aptos;Arial"/>
      <w:color w:val="auto"/>
      <w:sz w:val="22"/>
      <w:szCs w:val="22"/>
      <w:lang w:val="en-US" w:eastAsia="zh-CN" w:bidi="ar-SA"/>
    </w:rPr>
  </w:style>
  <w:style w:type="paragraph" w:styleId="Informationsdecontact">
    <w:name w:val="Informations de contact"/>
    <w:basedOn w:val="Sansinterligne"/>
    <w:qFormat/>
    <w:pPr/>
    <w:rPr>
      <w:rFonts w:ascii="Garamond" w:hAnsi="Garamond" w:eastAsia="Times New Roman" w:cs="Times New Roman"/>
      <w:color w:val="FFFFFF"/>
      <w:lang w:eastAsia="ja-JP"/>
    </w:rPr>
  </w:style>
  <w:style w:type="paragraph" w:styleId="Espacedutableau">
    <w:name w:val="Espace du tableau"/>
    <w:basedOn w:val="Sansinterligne"/>
    <w:qFormat/>
    <w:pPr>
      <w:spacing w:lineRule="exact" w:line="14"/>
    </w:pPr>
    <w:rPr>
      <w:rFonts w:ascii="Garamond" w:hAnsi="Garamond" w:eastAsia="Times New Roman" w:cs="Times New Roman"/>
      <w:color w:val="44546A"/>
      <w:sz w:val="20"/>
      <w:szCs w:val="20"/>
      <w:lang w:eastAsia="ja-JP"/>
    </w:rPr>
  </w:style>
  <w:style w:type="paragraph" w:styleId="my-0">
    <w:name w:val="my-0"/>
    <w:basedOn w:val="Normal"/>
    <w:qFormat/>
    <w:pPr>
      <w:spacing w:before="280" w:after="280"/>
    </w:pPr>
    <w:rPr>
      <w:lang w:val="fr-CA"/>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ds-markdown-paragraph">
    <w:name w:val="ds-markdown-paragraph"/>
    <w:basedOn w:val="Normal"/>
    <w:qFormat/>
    <w:pPr>
      <w:suppressAutoHyphens w:val="false"/>
      <w:spacing w:before="280" w:after="280"/>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Num28">
    <w:name w:val="WW8Num28"/>
    <w:qFormat/>
  </w:style>
  <w:style w:type="numbering" w:styleId="WW8Num29">
    <w:name w:val="WW8Num29"/>
    <w:qFormat/>
  </w:style>
  <w:style w:type="numbering" w:styleId="WW8Num30">
    <w:name w:val="WW8Num30"/>
    <w:qFormat/>
  </w:style>
  <w:style w:type="numbering" w:styleId="WW8Num31">
    <w:name w:val="WW8Num31"/>
    <w:qFormat/>
  </w:style>
  <w:style w:type="numbering" w:styleId="WW8Num32">
    <w:name w:val="WW8Num32"/>
    <w:qFormat/>
  </w:style>
  <w:style w:type="numbering" w:styleId="WW8Num33">
    <w:name w:val="WW8Num33"/>
    <w:qFormat/>
  </w:style>
  <w:style w:type="numbering" w:styleId="WW8Num34">
    <w:name w:val="WW8Num34"/>
    <w:qFormat/>
  </w:style>
  <w:style w:type="numbering" w:styleId="WW8Num35">
    <w:name w:val="WW8Num35"/>
    <w:qFormat/>
  </w:style>
  <w:style w:type="numbering" w:styleId="WW8Num36">
    <w:name w:val="WW8Num36"/>
    <w:qFormat/>
  </w:style>
  <w:style w:type="numbering" w:styleId="WW8Num37">
    <w:name w:val="WW8Num37"/>
    <w:qFormat/>
  </w:style>
  <w:style w:type="numbering" w:styleId="WW8Num38">
    <w:name w:val="WW8Num38"/>
    <w:qFormat/>
  </w:style>
  <w:style w:type="numbering" w:styleId="WW8Num39">
    <w:name w:val="WW8Num39"/>
    <w:qFormat/>
  </w:style>
  <w:style w:type="numbering" w:styleId="WW8Num40">
    <w:name w:val="WW8Num40"/>
    <w:qFormat/>
  </w:style>
  <w:style w:type="numbering" w:styleId="WW8Num41">
    <w:name w:val="WW8Num41"/>
    <w:qFormat/>
  </w:style>
  <w:style w:type="numbering" w:styleId="WW8Num42">
    <w:name w:val="WW8Num42"/>
    <w:qFormat/>
  </w:style>
  <w:style w:type="numbering" w:styleId="WW8Num43">
    <w:name w:val="WW8Num43"/>
    <w:qFormat/>
  </w:style>
  <w:style w:type="numbering" w:styleId="WW8Num44">
    <w:name w:val="WW8Num44"/>
    <w:qFormat/>
  </w:style>
  <w:style w:type="numbering" w:styleId="WW8Num45">
    <w:name w:val="WW8Num45"/>
    <w:qFormat/>
  </w:style>
  <w:style w:type="numbering" w:styleId="WW8Num46">
    <w:name w:val="WW8Num46"/>
    <w:qFormat/>
  </w:style>
  <w:style w:type="numbering" w:styleId="WW8Num47">
    <w:name w:val="WW8Num47"/>
    <w:qFormat/>
  </w:style>
  <w:style w:type="numbering" w:styleId="WW8Num48">
    <w:name w:val="WW8Num48"/>
    <w:qFormat/>
  </w:style>
  <w:style w:type="numbering" w:styleId="WW8Num49">
    <w:name w:val="WW8Num49"/>
    <w:qFormat/>
  </w:style>
  <w:style w:type="numbering" w:styleId="WW8Num50">
    <w:name w:val="WW8Num50"/>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104</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2026-10-07T20:43:00Z</dcterms:created>
  <dc:creator>STEP</dc:creator>
  <dc:description/>
  <cp:keywords/>
  <dc:language>en-US</dc:language>
  <cp:lastModifiedBy>DELL</cp:lastModifiedBy>
  <cp:lastPrinted>2025-07-23T09:16:00Z</cp:lastPrinted>
  <dcterms:modified xsi:type="dcterms:W3CDTF">2026-10-07T22:27:00Z</dcterms:modified>
  <cp:revision>4</cp:revision>
  <dc:subject/>
  <dc:title>DATE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deb7872d-a8b8-4298-b807-425d0acd600d</vt:lpwstr>
  </property>
  <property fmtid="{D5CDD505-2E9C-101B-9397-08002B2CF9AE}" pid="3" name="TaxCatchAll">
    <vt:lpwstr/>
  </property>
  <property fmtid="{D5CDD505-2E9C-101B-9397-08002B2CF9AE}" pid="4" name="lcf76f155ced4ddcb4097134ff3c332f">
    <vt:lpwstr/>
  </property>
</Properties>
</file>