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jc w:val="center"/>
      </w:pPr>
      <w:r>
        <w:rPr>
          <w:rFonts w:ascii="Times New Roman" w:cs="Times New Roman" w:eastAsia="Times New Roman" w:hAnsi="Times New Roman"/>
          <w:b/>
          <w:bCs/>
          <w:sz w:val="20"/>
          <w:szCs w:val="20"/>
        </w:rPr>
        <w:t xml:space="preserve">Case Study on the Exploration of Cloud Service Models (IaaS, PaaS, SaaS) Using a Free-Tier Cloud Platform</w:t>
      </w:r>
    </w:p>
    <w:p>
      <w:pPr>
        <w:spacing w:after="0" w:line="240"/>
      </w:pPr>
    </w:p>
    <w:p>
      <w:pPr>
        <w:keepNext/>
        <w:spacing w:after="0" w:line="240"/>
        <w:outlineLvl w:val="1"/>
      </w:pPr>
      <w:r>
        <w:rPr>
          <w:rFonts w:ascii="Times New Roman" w:cs="Times New Roman" w:eastAsia="Times New Roman" w:hAnsi="Times New Roman"/>
          <w:b/>
          <w:bCs/>
          <w:sz w:val="20"/>
          <w:szCs w:val="20"/>
        </w:rPr>
        <w:t xml:space="preserve">Aim</w:t>
      </w:r>
    </w:p>
    <w:p>
      <w:pPr>
        <w:spacing w:after="0" w:line="240"/>
      </w:pPr>
    </w:p>
    <w:p>
      <w:pPr>
        <w:spacing w:after="0" w:line="240"/>
      </w:pPr>
      <w:r>
        <w:rPr>
          <w:rFonts w:ascii="Times New Roman" w:cs="Times New Roman" w:eastAsia="Times New Roman" w:hAnsi="Times New Roman"/>
          <w:b w:val="false"/>
          <w:bCs w:val="false"/>
          <w:sz w:val="20"/>
          <w:szCs w:val="20"/>
        </w:rPr>
        <w:t xml:space="preserve">To explore the cloud service models Infrastructure as a Service (IaaS), Platform as a Service (PaaS) and Software as a Service (SaaS) using a free-tier cloud platform and compare their features, control and cost.</w:t>
      </w:r>
    </w:p>
    <w:p>
      <w:pPr>
        <w:spacing w:after="0" w:line="240"/>
      </w:pPr>
    </w:p>
    <w:p>
      <w:pPr>
        <w:keepNext/>
        <w:spacing w:after="0" w:line="240"/>
        <w:outlineLvl w:val="1"/>
      </w:pPr>
      <w:r>
        <w:rPr>
          <w:rFonts w:ascii="Times New Roman" w:cs="Times New Roman" w:eastAsia="Times New Roman" w:hAnsi="Times New Roman"/>
          <w:b/>
          <w:bCs/>
          <w:sz w:val="20"/>
          <w:szCs w:val="20"/>
        </w:rPr>
        <w:t xml:space="preserve">Objective</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Study the concepts and characteristics of cloud computing.</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Understand the IaaS, PaaS and SaaS service models.</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Deploy a sample workload on each model using a free-tier account.</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Compare the models based on control, effort, cost and use cases.</w:t>
      </w:r>
    </w:p>
    <w:p>
      <w:pPr>
        <w:spacing w:after="0" w:line="240"/>
      </w:pPr>
    </w:p>
    <w:p>
      <w:pPr>
        <w:keepNext/>
        <w:spacing w:after="0" w:line="240"/>
        <w:outlineLvl w:val="1"/>
      </w:pPr>
      <w:r>
        <w:rPr>
          <w:rFonts w:ascii="Times New Roman" w:cs="Times New Roman" w:eastAsia="Times New Roman" w:hAnsi="Times New Roman"/>
          <w:b/>
          <w:bCs/>
          <w:sz w:val="20"/>
          <w:szCs w:val="20"/>
        </w:rPr>
        <w:t xml:space="preserve">Selected Cloud Platform</w:t>
      </w:r>
    </w:p>
    <w:p>
      <w:pPr>
        <w:keepNext/>
        <w:spacing w:after="0" w:line="240"/>
      </w:pPr>
      <w:r>
        <w:rPr>
          <w:rFonts w:ascii="Times New Roman" w:cs="Times New Roman" w:eastAsia="Times New Roman" w:hAnsi="Times New Roman"/>
          <w:b/>
          <w:bCs/>
          <w:sz w:val="20"/>
          <w:szCs w:val="20"/>
        </w:rPr>
        <w:t xml:space="preserve">Amazon Web Services (AWS) Free Tier (similar options: Microsoft Azure Free Account, Google Cloud Free Tier)</w:t>
      </w:r>
    </w:p>
    <w:p>
      <w:pPr>
        <w:keepNext/>
        <w:spacing w:after="0" w:line="240"/>
      </w:pPr>
      <w:r>
        <w:rPr>
          <w:rFonts w:ascii="Times New Roman" w:cs="Times New Roman" w:eastAsia="Times New Roman" w:hAnsi="Times New Roman"/>
          <w:b/>
          <w:bCs/>
          <w:sz w:val="20"/>
          <w:szCs w:val="20"/>
        </w:rPr>
        <w:t xml:space="preserve">Overview</w:t>
      </w:r>
    </w:p>
    <w:p>
      <w:pPr>
        <w:spacing w:after="0" w:line="240"/>
        <w:jc w:val="both"/>
      </w:pPr>
      <w:r>
        <w:rPr>
          <w:rFonts w:ascii="Times New Roman" w:cs="Times New Roman" w:eastAsia="Times New Roman" w:hAnsi="Times New Roman"/>
          <w:b w:val="false"/>
          <w:bCs w:val="false"/>
          <w:sz w:val="20"/>
          <w:szCs w:val="20"/>
        </w:rPr>
        <w:t xml:space="preserve">Cloud computing delivers computing resources such as servers, storage, databases and software over the internet on a pay-as-you-use basis. Free-tier accounts allow students to practise with real cloud services at little or no cost within fixed usage limits. The limits and duration of free tiers change from time to time, so the current terms must be checked on the provider website before use.</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On-demand self-service</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Broad network access</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Resource pooling and scalability</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Rapid elasticity</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Measured (pay-per-use) service</w:t>
      </w:r>
    </w:p>
    <w:p>
      <w:pPr>
        <w:spacing w:after="0" w:line="240"/>
      </w:pPr>
    </w:p>
    <w:p>
      <w:pPr>
        <w:keepNext/>
        <w:spacing w:after="0" w:line="240"/>
        <w:outlineLvl w:val="1"/>
      </w:pPr>
      <w:r>
        <w:rPr>
          <w:rFonts w:ascii="Times New Roman" w:cs="Times New Roman" w:eastAsia="Times New Roman" w:hAnsi="Times New Roman"/>
          <w:b/>
          <w:bCs/>
          <w:sz w:val="20"/>
          <w:szCs w:val="20"/>
        </w:rPr>
        <w:t xml:space="preserve">Cloud Service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85"/>
        <w:gridCol w:w="2301"/>
        <w:gridCol w:w="1947"/>
        <w:gridCol w:w="2124"/>
        <w:gridCol w:w="1769"/>
      </w:tblGrid>
      <w:tr>
        <w:trPr>
          <w:tblHeader/>
        </w:trPr>
        <w:tc>
          <w:tcPr>
            <w:tcW w:type="dxa" w:w="88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Model</w:t>
            </w:r>
          </w:p>
        </w:tc>
        <w:tc>
          <w:tcPr>
            <w:tcW w:type="dxa" w:w="230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Description</w:t>
            </w:r>
          </w:p>
        </w:tc>
        <w:tc>
          <w:tcPr>
            <w:tcW w:type="dxa" w:w="194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Provider Manages</w:t>
            </w:r>
          </w:p>
        </w:tc>
        <w:tc>
          <w:tcPr>
            <w:tcW w:type="dxa" w:w="212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User Manages</w:t>
            </w:r>
          </w:p>
        </w:tc>
        <w:tc>
          <w:tcPr>
            <w:tcW w:type="dxa" w:w="17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Example</w:t>
            </w:r>
          </w:p>
        </w:tc>
      </w:tr>
      <w:tr>
        <w:trPr>
          <w:cantSplit/>
        </w:trPr>
        <w:tc>
          <w:tcPr>
            <w:tcW w:type="dxa" w:w="88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IaaS</w:t>
            </w:r>
          </w:p>
        </w:tc>
        <w:tc>
          <w:tcPr>
            <w:tcW w:type="dxa" w:w="230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Virtual servers, storage and networks</w:t>
            </w:r>
          </w:p>
        </w:tc>
        <w:tc>
          <w:tcPr>
            <w:tcW w:type="dxa" w:w="194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Hardware, virtualization</w:t>
            </w:r>
          </w:p>
        </w:tc>
        <w:tc>
          <w:tcPr>
            <w:tcW w:type="dxa" w:w="212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OS, runtime, application, data</w:t>
            </w:r>
          </w:p>
        </w:tc>
        <w:tc>
          <w:tcPr>
            <w:tcW w:type="dxa" w:w="17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AWS EC2</w:t>
            </w:r>
          </w:p>
        </w:tc>
      </w:tr>
      <w:tr>
        <w:trPr>
          <w:cantSplit/>
        </w:trPr>
        <w:tc>
          <w:tcPr>
            <w:tcW w:type="dxa" w:w="88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PaaS</w:t>
            </w:r>
          </w:p>
        </w:tc>
        <w:tc>
          <w:tcPr>
            <w:tcW w:type="dxa" w:w="230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Ready platform to build and run applications</w:t>
            </w:r>
          </w:p>
        </w:tc>
        <w:tc>
          <w:tcPr>
            <w:tcW w:type="dxa" w:w="194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Hardware, OS, runtime</w:t>
            </w:r>
          </w:p>
        </w:tc>
        <w:tc>
          <w:tcPr>
            <w:tcW w:type="dxa" w:w="212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Application and data</w:t>
            </w:r>
          </w:p>
        </w:tc>
        <w:tc>
          <w:tcPr>
            <w:tcW w:type="dxa" w:w="17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AWS Elastic Beanstalk</w:t>
            </w:r>
          </w:p>
        </w:tc>
      </w:tr>
      <w:tr>
        <w:trPr>
          <w:cantSplit/>
        </w:trPr>
        <w:tc>
          <w:tcPr>
            <w:tcW w:type="dxa" w:w="88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SaaS</w:t>
            </w:r>
          </w:p>
        </w:tc>
        <w:tc>
          <w:tcPr>
            <w:tcW w:type="dxa" w:w="230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Complete software used through a browser</w:t>
            </w:r>
          </w:p>
        </w:tc>
        <w:tc>
          <w:tcPr>
            <w:tcW w:type="dxa" w:w="194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Everything</w:t>
            </w:r>
          </w:p>
        </w:tc>
        <w:tc>
          <w:tcPr>
            <w:tcW w:type="dxa" w:w="212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Only usage and user data</w:t>
            </w:r>
          </w:p>
        </w:tc>
        <w:tc>
          <w:tcPr>
            <w:tcW w:type="dxa" w:w="17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Zoho, Google Workspace</w:t>
            </w:r>
          </w:p>
        </w:tc>
      </w:tr>
    </w:tbl>
    <w:p>
      <w:pPr>
        <w:spacing w:after="0" w:line="240"/>
      </w:pPr>
    </w:p>
    <w:p>
      <w:pPr>
        <w:keepNext/>
        <w:spacing w:after="0" w:line="240"/>
        <w:outlineLvl w:val="1"/>
      </w:pPr>
      <w:r>
        <w:rPr>
          <w:rFonts w:ascii="Times New Roman" w:cs="Times New Roman" w:eastAsia="Times New Roman" w:hAnsi="Times New Roman"/>
          <w:b/>
          <w:bCs/>
          <w:sz w:val="20"/>
          <w:szCs w:val="20"/>
        </w:rPr>
        <w:t xml:space="preserve">Account Setup Steps</w:t>
      </w:r>
    </w:p>
    <w:p>
      <w:pPr>
        <w:spacing w:after="0" w:line="240"/>
      </w:pPr>
      <w:r>
        <w:rPr>
          <w:rFonts w:ascii="Times New Roman" w:cs="Times New Roman" w:eastAsia="Times New Roman" w:hAnsi="Times New Roman"/>
          <w:b w:val="false"/>
          <w:bCs w:val="false"/>
          <w:sz w:val="20"/>
          <w:szCs w:val="20"/>
        </w:rPr>
        <w:t xml:space="preserve">Open the cloud provider website</w:t>
      </w:r>
    </w:p>
    <w:p>
      <w:pPr>
        <w:spacing w:after="0" w:line="240"/>
      </w:pPr>
      <w:r>
        <w:rPr>
          <w:rFonts w:ascii="Times New Roman" w:cs="Times New Roman" w:eastAsia="Times New Roman" w:hAnsi="Times New Roman"/>
          <w:b w:val="false"/>
          <w:bCs w:val="false"/>
          <w:sz w:val="20"/>
          <w:szCs w:val="20"/>
        </w:rPr>
        <w:t xml:space="preserve">↓</w:t>
      </w:r>
    </w:p>
    <w:p>
      <w:pPr>
        <w:spacing w:after="0" w:line="240"/>
      </w:pPr>
      <w:r>
        <w:rPr>
          <w:rFonts w:ascii="Times New Roman" w:cs="Times New Roman" w:eastAsia="Times New Roman" w:hAnsi="Times New Roman"/>
          <w:b w:val="false"/>
          <w:bCs w:val="false"/>
          <w:sz w:val="20"/>
          <w:szCs w:val="20"/>
        </w:rPr>
        <w:t xml:space="preserve">Create a free-tier account with e-mail ID</w:t>
      </w:r>
    </w:p>
    <w:p>
      <w:pPr>
        <w:spacing w:after="0" w:line="240"/>
      </w:pPr>
      <w:r>
        <w:rPr>
          <w:rFonts w:ascii="Times New Roman" w:cs="Times New Roman" w:eastAsia="Times New Roman" w:hAnsi="Times New Roman"/>
          <w:b w:val="false"/>
          <w:bCs w:val="false"/>
          <w:sz w:val="20"/>
          <w:szCs w:val="20"/>
        </w:rPr>
        <w:t xml:space="preserve">↓</w:t>
      </w:r>
    </w:p>
    <w:p>
      <w:pPr>
        <w:spacing w:after="0" w:line="240"/>
      </w:pPr>
      <w:r>
        <w:rPr>
          <w:rFonts w:ascii="Times New Roman" w:cs="Times New Roman" w:eastAsia="Times New Roman" w:hAnsi="Times New Roman"/>
          <w:b w:val="false"/>
          <w:bCs w:val="false"/>
          <w:sz w:val="20"/>
          <w:szCs w:val="20"/>
        </w:rPr>
        <w:t xml:space="preserve">Verify identity and enable multi-factor authentication</w:t>
      </w:r>
    </w:p>
    <w:p>
      <w:pPr>
        <w:spacing w:after="0" w:line="240"/>
      </w:pPr>
      <w:r>
        <w:rPr>
          <w:rFonts w:ascii="Times New Roman" w:cs="Times New Roman" w:eastAsia="Times New Roman" w:hAnsi="Times New Roman"/>
          <w:b w:val="false"/>
          <w:bCs w:val="false"/>
          <w:sz w:val="20"/>
          <w:szCs w:val="20"/>
        </w:rPr>
        <w:t xml:space="preserve">↓</w:t>
      </w:r>
    </w:p>
    <w:p>
      <w:pPr>
        <w:spacing w:after="0" w:line="240"/>
      </w:pPr>
      <w:r>
        <w:rPr>
          <w:rFonts w:ascii="Times New Roman" w:cs="Times New Roman" w:eastAsia="Times New Roman" w:hAnsi="Times New Roman"/>
          <w:b w:val="false"/>
          <w:bCs w:val="false"/>
          <w:sz w:val="20"/>
          <w:szCs w:val="20"/>
        </w:rPr>
        <w:t xml:space="preserve">Set a billing alert / budget limit</w:t>
      </w:r>
    </w:p>
    <w:p>
      <w:pPr>
        <w:spacing w:after="0" w:line="240"/>
      </w:pPr>
      <w:r>
        <w:rPr>
          <w:rFonts w:ascii="Times New Roman" w:cs="Times New Roman" w:eastAsia="Times New Roman" w:hAnsi="Times New Roman"/>
          <w:b w:val="false"/>
          <w:bCs w:val="false"/>
          <w:sz w:val="20"/>
          <w:szCs w:val="20"/>
        </w:rPr>
        <w:t xml:space="preserve">↓</w:t>
      </w:r>
    </w:p>
    <w:p>
      <w:pPr>
        <w:spacing w:after="0" w:line="240"/>
      </w:pPr>
      <w:r>
        <w:rPr>
          <w:rFonts w:ascii="Times New Roman" w:cs="Times New Roman" w:eastAsia="Times New Roman" w:hAnsi="Times New Roman"/>
          <w:b w:val="false"/>
          <w:bCs w:val="false"/>
          <w:sz w:val="20"/>
          <w:szCs w:val="20"/>
        </w:rPr>
        <w:t xml:space="preserve">Open the management console</w:t>
      </w:r>
    </w:p>
    <w:p>
      <w:pPr>
        <w:spacing w:after="0" w:line="240"/>
      </w:pPr>
      <w:r>
        <w:rPr>
          <w:rFonts w:ascii="Times New Roman" w:cs="Times New Roman" w:eastAsia="Times New Roman" w:hAnsi="Times New Roman"/>
          <w:b w:val="false"/>
          <w:bCs w:val="false"/>
          <w:sz w:val="20"/>
          <w:szCs w:val="20"/>
        </w:rPr>
        <w:t xml:space="preserve">↓</w:t>
      </w:r>
    </w:p>
    <w:p>
      <w:pPr>
        <w:spacing w:after="0" w:line="240"/>
      </w:pPr>
      <w:r>
        <w:rPr>
          <w:rFonts w:ascii="Times New Roman" w:cs="Times New Roman" w:eastAsia="Times New Roman" w:hAnsi="Times New Roman"/>
          <w:b w:val="false"/>
          <w:bCs w:val="false"/>
          <w:sz w:val="20"/>
          <w:szCs w:val="20"/>
        </w:rPr>
        <w:t xml:space="preserve">Select the nearest region</w:t>
      </w:r>
    </w:p>
    <w:p>
      <w:pPr>
        <w:spacing w:after="0" w:line="240"/>
      </w:pPr>
    </w:p>
    <w:p>
      <w:pPr>
        <w:keepNext/>
        <w:spacing w:after="0" w:line="240"/>
        <w:outlineLvl w:val="1"/>
      </w:pPr>
      <w:r>
        <w:rPr>
          <w:rFonts w:ascii="Times New Roman" w:cs="Times New Roman" w:eastAsia="Times New Roman" w:hAnsi="Times New Roman"/>
          <w:b/>
          <w:bCs/>
          <w:sz w:val="20"/>
          <w:szCs w:val="20"/>
        </w:rPr>
        <w:t xml:space="preserve">Exploration of IaaS</w:t>
      </w:r>
    </w:p>
    <w:p>
      <w:pPr>
        <w:keepNext/>
        <w:spacing w:after="0" w:line="240"/>
      </w:pPr>
      <w:r>
        <w:rPr>
          <w:rFonts w:ascii="Times New Roman" w:cs="Times New Roman" w:eastAsia="Times New Roman" w:hAnsi="Times New Roman"/>
          <w:b/>
          <w:bCs/>
          <w:sz w:val="20"/>
          <w:szCs w:val="20"/>
        </w:rPr>
        <w:t xml:space="preserve">Service Used: Virtual Machine (AWS EC2 t2.micro / t3.micro free-tier instance)</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Launch a Linux virtual machine</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Create a key pair and configure the security group</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Connect using SSH</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Install a web server and host a simple web page</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Stop or terminate the instance after the experiment</w:t>
      </w:r>
    </w:p>
    <w:p>
      <w:pPr>
        <w:keepNext/>
        <w:spacing w:after="0" w:line="240"/>
      </w:pPr>
      <w:r>
        <w:rPr>
          <w:rFonts w:ascii="Times New Roman" w:cs="Times New Roman" w:eastAsia="Times New Roman" w:hAnsi="Times New Roman"/>
          <w:b/>
          <w:bCs/>
          <w:sz w:val="20"/>
          <w:szCs w:val="20"/>
        </w:rPr>
        <w:t xml:space="preserve">Observation</w:t>
      </w:r>
    </w:p>
    <w:p>
      <w:pPr>
        <w:spacing w:after="0" w:line="240"/>
        <w:jc w:val="both"/>
      </w:pPr>
      <w:r>
        <w:rPr>
          <w:rFonts w:ascii="Times New Roman" w:cs="Times New Roman" w:eastAsia="Times New Roman" w:hAnsi="Times New Roman"/>
          <w:b w:val="false"/>
          <w:bCs w:val="false"/>
          <w:sz w:val="20"/>
          <w:szCs w:val="20"/>
        </w:rPr>
        <w:t xml:space="preserve">The user has full control of the operating system and software but must also handle updates, security patches and configuration.</w:t>
      </w:r>
    </w:p>
    <w:p>
      <w:pPr>
        <w:spacing w:after="0" w:line="240"/>
      </w:pPr>
    </w:p>
    <w:p>
      <w:pPr>
        <w:keepNext/>
        <w:spacing w:after="0" w:line="240"/>
        <w:outlineLvl w:val="1"/>
      </w:pPr>
      <w:r>
        <w:rPr>
          <w:rFonts w:ascii="Times New Roman" w:cs="Times New Roman" w:eastAsia="Times New Roman" w:hAnsi="Times New Roman"/>
          <w:b/>
          <w:bCs/>
          <w:sz w:val="20"/>
          <w:szCs w:val="20"/>
        </w:rPr>
        <w:t xml:space="preserve">Exploration of PaaS</w:t>
      </w:r>
    </w:p>
    <w:p>
      <w:pPr>
        <w:keepNext/>
        <w:spacing w:after="0" w:line="240"/>
      </w:pPr>
      <w:r>
        <w:rPr>
          <w:rFonts w:ascii="Times New Roman" w:cs="Times New Roman" w:eastAsia="Times New Roman" w:hAnsi="Times New Roman"/>
          <w:b/>
          <w:bCs/>
          <w:sz w:val="20"/>
          <w:szCs w:val="20"/>
        </w:rPr>
        <w:t xml:space="preserve">Service Used: AWS Elastic Beanstalk (or Google App Engine / Azure App Service)</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Prepare a simple web application (Python / Node.js)</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Upload the application code to the platform</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Platform automatically creates servers, load balancer and scaling</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View the application using the public URL</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Monitor logs and application health</w:t>
      </w:r>
    </w:p>
    <w:p>
      <w:pPr>
        <w:keepNext/>
        <w:spacing w:after="0" w:line="240"/>
      </w:pPr>
      <w:r>
        <w:rPr>
          <w:rFonts w:ascii="Times New Roman" w:cs="Times New Roman" w:eastAsia="Times New Roman" w:hAnsi="Times New Roman"/>
          <w:b/>
          <w:bCs/>
          <w:sz w:val="20"/>
          <w:szCs w:val="20"/>
        </w:rPr>
        <w:t xml:space="preserve">Observation</w:t>
      </w:r>
    </w:p>
    <w:p>
      <w:pPr>
        <w:spacing w:after="0" w:line="240"/>
        <w:jc w:val="both"/>
      </w:pPr>
      <w:r>
        <w:rPr>
          <w:rFonts w:ascii="Times New Roman" w:cs="Times New Roman" w:eastAsia="Times New Roman" w:hAnsi="Times New Roman"/>
          <w:b w:val="false"/>
          <w:bCs w:val="false"/>
          <w:sz w:val="20"/>
          <w:szCs w:val="20"/>
        </w:rPr>
        <w:t xml:space="preserve">The user focuses only on the code, while the platform manages the operating system, runtime and scaling.</w:t>
      </w:r>
    </w:p>
    <w:p>
      <w:pPr>
        <w:spacing w:after="0" w:line="240"/>
      </w:pPr>
    </w:p>
    <w:p>
      <w:pPr>
        <w:keepNext/>
        <w:spacing w:after="0" w:line="240"/>
        <w:outlineLvl w:val="1"/>
      </w:pPr>
      <w:r>
        <w:rPr>
          <w:rFonts w:ascii="Times New Roman" w:cs="Times New Roman" w:eastAsia="Times New Roman" w:hAnsi="Times New Roman"/>
          <w:b/>
          <w:bCs/>
          <w:sz w:val="20"/>
          <w:szCs w:val="20"/>
        </w:rPr>
        <w:t xml:space="preserve">Exploration of SaaS</w:t>
      </w:r>
    </w:p>
    <w:p>
      <w:pPr>
        <w:keepNext/>
        <w:spacing w:after="0" w:line="240"/>
      </w:pPr>
      <w:r>
        <w:rPr>
          <w:rFonts w:ascii="Times New Roman" w:cs="Times New Roman" w:eastAsia="Times New Roman" w:hAnsi="Times New Roman"/>
          <w:b/>
          <w:bCs/>
          <w:sz w:val="20"/>
          <w:szCs w:val="20"/>
        </w:rPr>
        <w:t xml:space="preserve">Service Used: Web-based software such as Zoho Creator / Google Workspace / Microsoft 365 web apps</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Sign up using a browser</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Create and share a document or a simple form-based application</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Invite users and set access permissions</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Use the application on web and mobile without installation</w:t>
      </w:r>
    </w:p>
    <w:p>
      <w:pPr>
        <w:keepNext/>
        <w:spacing w:after="0" w:line="240"/>
      </w:pPr>
      <w:r>
        <w:rPr>
          <w:rFonts w:ascii="Times New Roman" w:cs="Times New Roman" w:eastAsia="Times New Roman" w:hAnsi="Times New Roman"/>
          <w:b/>
          <w:bCs/>
          <w:sz w:val="20"/>
          <w:szCs w:val="20"/>
        </w:rPr>
        <w:t xml:space="preserve">Observation</w:t>
      </w:r>
    </w:p>
    <w:p>
      <w:pPr>
        <w:spacing w:after="0" w:line="240"/>
        <w:jc w:val="both"/>
      </w:pPr>
      <w:r>
        <w:rPr>
          <w:rFonts w:ascii="Times New Roman" w:cs="Times New Roman" w:eastAsia="Times New Roman" w:hAnsi="Times New Roman"/>
          <w:b w:val="false"/>
          <w:bCs w:val="false"/>
          <w:sz w:val="20"/>
          <w:szCs w:val="20"/>
        </w:rPr>
        <w:t xml:space="preserve">No server or code management is required. The user simply uses the software, but customization is limited to what the provider offers.</w:t>
      </w:r>
    </w:p>
    <w:p>
      <w:pPr>
        <w:spacing w:after="0" w:line="240"/>
      </w:pPr>
    </w:p>
    <w:p>
      <w:pPr>
        <w:keepNext/>
        <w:spacing w:after="0" w:line="240"/>
        <w:outlineLvl w:val="1"/>
      </w:pPr>
      <w:r>
        <w:rPr>
          <w:rFonts w:ascii="Times New Roman" w:cs="Times New Roman" w:eastAsia="Times New Roman" w:hAnsi="Times New Roman"/>
          <w:b/>
          <w:bCs/>
          <w:sz w:val="20"/>
          <w:szCs w:val="20"/>
        </w:rPr>
        <w:t xml:space="preserve">Responsibility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2006"/>
        <w:gridCol w:w="2006"/>
        <w:gridCol w:w="2005"/>
      </w:tblGrid>
      <w:tr>
        <w:trPr>
          <w:tblHeader/>
        </w:trPr>
        <w:tc>
          <w:tcPr>
            <w:tcW w:type="dxa" w:w="30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Layer</w:t>
            </w:r>
          </w:p>
        </w:tc>
        <w:tc>
          <w:tcPr>
            <w:tcW w:type="dxa" w:w="2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IaaS</w:t>
            </w:r>
          </w:p>
        </w:tc>
        <w:tc>
          <w:tcPr>
            <w:tcW w:type="dxa" w:w="2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PaaS</w:t>
            </w:r>
          </w:p>
        </w:tc>
        <w:tc>
          <w:tcPr>
            <w:tcW w:type="dxa" w:w="200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SaaS</w:t>
            </w:r>
          </w:p>
        </w:tc>
      </w:tr>
      <w:tr>
        <w:trPr>
          <w:cantSplit/>
        </w:trPr>
        <w:tc>
          <w:tcPr>
            <w:tcW w:type="dxa" w:w="30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Application</w:t>
            </w:r>
          </w:p>
        </w:tc>
        <w:tc>
          <w:tcPr>
            <w:tcW w:type="dxa" w:w="2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User</w:t>
            </w:r>
          </w:p>
        </w:tc>
        <w:tc>
          <w:tcPr>
            <w:tcW w:type="dxa" w:w="2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User</w:t>
            </w:r>
          </w:p>
        </w:tc>
        <w:tc>
          <w:tcPr>
            <w:tcW w:type="dxa" w:w="200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Provider</w:t>
            </w:r>
          </w:p>
        </w:tc>
      </w:tr>
      <w:tr>
        <w:trPr>
          <w:cantSplit/>
        </w:trPr>
        <w:tc>
          <w:tcPr>
            <w:tcW w:type="dxa" w:w="30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Data</w:t>
            </w:r>
          </w:p>
        </w:tc>
        <w:tc>
          <w:tcPr>
            <w:tcW w:type="dxa" w:w="2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User</w:t>
            </w:r>
          </w:p>
        </w:tc>
        <w:tc>
          <w:tcPr>
            <w:tcW w:type="dxa" w:w="2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User</w:t>
            </w:r>
          </w:p>
        </w:tc>
        <w:tc>
          <w:tcPr>
            <w:tcW w:type="dxa" w:w="200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User</w:t>
            </w:r>
          </w:p>
        </w:tc>
      </w:tr>
      <w:tr>
        <w:trPr>
          <w:cantSplit/>
        </w:trPr>
        <w:tc>
          <w:tcPr>
            <w:tcW w:type="dxa" w:w="30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Runtime</w:t>
            </w:r>
          </w:p>
        </w:tc>
        <w:tc>
          <w:tcPr>
            <w:tcW w:type="dxa" w:w="2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User</w:t>
            </w:r>
          </w:p>
        </w:tc>
        <w:tc>
          <w:tcPr>
            <w:tcW w:type="dxa" w:w="2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Provider</w:t>
            </w:r>
          </w:p>
        </w:tc>
        <w:tc>
          <w:tcPr>
            <w:tcW w:type="dxa" w:w="200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Provider</w:t>
            </w:r>
          </w:p>
        </w:tc>
      </w:tr>
      <w:tr>
        <w:trPr>
          <w:cantSplit/>
        </w:trPr>
        <w:tc>
          <w:tcPr>
            <w:tcW w:type="dxa" w:w="30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Operating System</w:t>
            </w:r>
          </w:p>
        </w:tc>
        <w:tc>
          <w:tcPr>
            <w:tcW w:type="dxa" w:w="2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User</w:t>
            </w:r>
          </w:p>
        </w:tc>
        <w:tc>
          <w:tcPr>
            <w:tcW w:type="dxa" w:w="2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Provider</w:t>
            </w:r>
          </w:p>
        </w:tc>
        <w:tc>
          <w:tcPr>
            <w:tcW w:type="dxa" w:w="200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Provider</w:t>
            </w:r>
          </w:p>
        </w:tc>
      </w:tr>
      <w:tr>
        <w:trPr>
          <w:cantSplit/>
        </w:trPr>
        <w:tc>
          <w:tcPr>
            <w:tcW w:type="dxa" w:w="30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Virtualization and Servers</w:t>
            </w:r>
          </w:p>
        </w:tc>
        <w:tc>
          <w:tcPr>
            <w:tcW w:type="dxa" w:w="2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Provider</w:t>
            </w:r>
          </w:p>
        </w:tc>
        <w:tc>
          <w:tcPr>
            <w:tcW w:type="dxa" w:w="2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Provider</w:t>
            </w:r>
          </w:p>
        </w:tc>
        <w:tc>
          <w:tcPr>
            <w:tcW w:type="dxa" w:w="200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Provider</w:t>
            </w:r>
          </w:p>
        </w:tc>
      </w:tr>
      <w:tr>
        <w:trPr>
          <w:cantSplit/>
        </w:trPr>
        <w:tc>
          <w:tcPr>
            <w:tcW w:type="dxa" w:w="30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Storage and Networking</w:t>
            </w:r>
          </w:p>
        </w:tc>
        <w:tc>
          <w:tcPr>
            <w:tcW w:type="dxa" w:w="2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Provider</w:t>
            </w:r>
          </w:p>
        </w:tc>
        <w:tc>
          <w:tcPr>
            <w:tcW w:type="dxa" w:w="2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Provider</w:t>
            </w:r>
          </w:p>
        </w:tc>
        <w:tc>
          <w:tcPr>
            <w:tcW w:type="dxa" w:w="200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Provider</w:t>
            </w:r>
          </w:p>
        </w:tc>
      </w:tr>
    </w:tbl>
    <w:p>
      <w:pPr>
        <w:spacing w:after="0" w:line="240"/>
      </w:pPr>
    </w:p>
    <w:p>
      <w:pPr>
        <w:keepNext/>
        <w:spacing w:after="0" w:line="240"/>
        <w:outlineLvl w:val="1"/>
      </w:pPr>
      <w:r>
        <w:rPr>
          <w:rFonts w:ascii="Times New Roman" w:cs="Times New Roman" w:eastAsia="Times New Roman" w:hAnsi="Times New Roman"/>
          <w:b/>
          <w:bCs/>
          <w:sz w:val="20"/>
          <w:szCs w:val="20"/>
        </w:rPr>
        <w:t xml:space="preserve">Comparison of Service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5"/>
      </w:tblGrid>
      <w:tr>
        <w:trPr>
          <w:tblHeader/>
        </w:trPr>
        <w:tc>
          <w:tcPr>
            <w:tcW w:type="dxa" w:w="225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Criteria</w:t>
            </w:r>
          </w:p>
        </w:tc>
        <w:tc>
          <w:tcPr>
            <w:tcW w:type="dxa" w:w="225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IaaS</w:t>
            </w:r>
          </w:p>
        </w:tc>
        <w:tc>
          <w:tcPr>
            <w:tcW w:type="dxa" w:w="225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PaaS</w:t>
            </w:r>
          </w:p>
        </w:tc>
        <w:tc>
          <w:tcPr>
            <w:tcW w:type="dxa" w:w="225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SaaS</w:t>
            </w:r>
          </w:p>
        </w:tc>
      </w:tr>
      <w:tr>
        <w:trPr>
          <w:cantSplit/>
        </w:trPr>
        <w:tc>
          <w:tcPr>
            <w:tcW w:type="dxa" w:w="225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Level of Control</w:t>
            </w:r>
          </w:p>
        </w:tc>
        <w:tc>
          <w:tcPr>
            <w:tcW w:type="dxa" w:w="225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High</w:t>
            </w:r>
          </w:p>
        </w:tc>
        <w:tc>
          <w:tcPr>
            <w:tcW w:type="dxa" w:w="225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Medium</w:t>
            </w:r>
          </w:p>
        </w:tc>
        <w:tc>
          <w:tcPr>
            <w:tcW w:type="dxa" w:w="225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Low</w:t>
            </w:r>
          </w:p>
        </w:tc>
      </w:tr>
      <w:tr>
        <w:trPr>
          <w:cantSplit/>
        </w:trPr>
        <w:tc>
          <w:tcPr>
            <w:tcW w:type="dxa" w:w="225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Management Effort</w:t>
            </w:r>
          </w:p>
        </w:tc>
        <w:tc>
          <w:tcPr>
            <w:tcW w:type="dxa" w:w="225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High</w:t>
            </w:r>
          </w:p>
        </w:tc>
        <w:tc>
          <w:tcPr>
            <w:tcW w:type="dxa" w:w="225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Medium</w:t>
            </w:r>
          </w:p>
        </w:tc>
        <w:tc>
          <w:tcPr>
            <w:tcW w:type="dxa" w:w="225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Very Low</w:t>
            </w:r>
          </w:p>
        </w:tc>
      </w:tr>
      <w:tr>
        <w:trPr>
          <w:cantSplit/>
        </w:trPr>
        <w:tc>
          <w:tcPr>
            <w:tcW w:type="dxa" w:w="225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Setup Time</w:t>
            </w:r>
          </w:p>
        </w:tc>
        <w:tc>
          <w:tcPr>
            <w:tcW w:type="dxa" w:w="225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Medium</w:t>
            </w:r>
          </w:p>
        </w:tc>
        <w:tc>
          <w:tcPr>
            <w:tcW w:type="dxa" w:w="225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Fast</w:t>
            </w:r>
          </w:p>
        </w:tc>
        <w:tc>
          <w:tcPr>
            <w:tcW w:type="dxa" w:w="225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Instant</w:t>
            </w:r>
          </w:p>
        </w:tc>
      </w:tr>
      <w:tr>
        <w:trPr>
          <w:cantSplit/>
        </w:trPr>
        <w:tc>
          <w:tcPr>
            <w:tcW w:type="dxa" w:w="225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Flexibility</w:t>
            </w:r>
          </w:p>
        </w:tc>
        <w:tc>
          <w:tcPr>
            <w:tcW w:type="dxa" w:w="225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Very High</w:t>
            </w:r>
          </w:p>
        </w:tc>
        <w:tc>
          <w:tcPr>
            <w:tcW w:type="dxa" w:w="225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High</w:t>
            </w:r>
          </w:p>
        </w:tc>
        <w:tc>
          <w:tcPr>
            <w:tcW w:type="dxa" w:w="225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Low</w:t>
            </w:r>
          </w:p>
        </w:tc>
      </w:tr>
      <w:tr>
        <w:trPr>
          <w:cantSplit/>
        </w:trPr>
        <w:tc>
          <w:tcPr>
            <w:tcW w:type="dxa" w:w="225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Cost Control</w:t>
            </w:r>
          </w:p>
        </w:tc>
        <w:tc>
          <w:tcPr>
            <w:tcW w:type="dxa" w:w="225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Pay for resources used</w:t>
            </w:r>
          </w:p>
        </w:tc>
        <w:tc>
          <w:tcPr>
            <w:tcW w:type="dxa" w:w="225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Pay for platform usage</w:t>
            </w:r>
          </w:p>
        </w:tc>
        <w:tc>
          <w:tcPr>
            <w:tcW w:type="dxa" w:w="225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Subscription per user</w:t>
            </w:r>
          </w:p>
        </w:tc>
      </w:tr>
      <w:tr>
        <w:trPr>
          <w:cantSplit/>
        </w:trPr>
        <w:tc>
          <w:tcPr>
            <w:tcW w:type="dxa" w:w="225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Target User</w:t>
            </w:r>
          </w:p>
        </w:tc>
        <w:tc>
          <w:tcPr>
            <w:tcW w:type="dxa" w:w="225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System administrators</w:t>
            </w:r>
          </w:p>
        </w:tc>
        <w:tc>
          <w:tcPr>
            <w:tcW w:type="dxa" w:w="225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Developers</w:t>
            </w:r>
          </w:p>
        </w:tc>
        <w:tc>
          <w:tcPr>
            <w:tcW w:type="dxa" w:w="225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End users</w:t>
            </w:r>
          </w:p>
        </w:tc>
      </w:tr>
      <w:tr>
        <w:trPr>
          <w:cantSplit/>
        </w:trPr>
        <w:tc>
          <w:tcPr>
            <w:tcW w:type="dxa" w:w="225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Suitable Use Case</w:t>
            </w:r>
          </w:p>
        </w:tc>
        <w:tc>
          <w:tcPr>
            <w:tcW w:type="dxa" w:w="225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Hosting servers, testing environments</w:t>
            </w:r>
          </w:p>
        </w:tc>
        <w:tc>
          <w:tcPr>
            <w:tcW w:type="dxa" w:w="225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Web and mobile app development</w:t>
            </w:r>
          </w:p>
        </w:tc>
        <w:tc>
          <w:tcPr>
            <w:tcW w:type="dxa" w:w="225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E-mail, CRM, office tools</w:t>
            </w:r>
          </w:p>
        </w:tc>
      </w:tr>
    </w:tbl>
    <w:p>
      <w:pPr>
        <w:spacing w:after="0" w:line="240"/>
      </w:pPr>
    </w:p>
    <w:p>
      <w:pPr>
        <w:keepNext/>
        <w:spacing w:after="0" w:line="240"/>
        <w:outlineLvl w:val="1"/>
      </w:pPr>
      <w:r>
        <w:rPr>
          <w:rFonts w:ascii="Times New Roman" w:cs="Times New Roman" w:eastAsia="Times New Roman" w:hAnsi="Times New Roman"/>
          <w:b/>
          <w:bCs/>
          <w:sz w:val="20"/>
          <w:szCs w:val="20"/>
        </w:rPr>
        <w:t xml:space="preserve">Free-Tier Services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4012"/>
        <w:gridCol w:w="3008"/>
      </w:tblGrid>
      <w:tr>
        <w:trPr>
          <w:tblHeader/>
        </w:trPr>
        <w:tc>
          <w:tcPr>
            <w:tcW w:type="dxa" w:w="2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Service Model</w:t>
            </w:r>
          </w:p>
        </w:tc>
        <w:tc>
          <w:tcPr>
            <w:tcW w:type="dxa" w:w="40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Service</w:t>
            </w:r>
          </w:p>
        </w:tc>
        <w:tc>
          <w:tcPr>
            <w:tcW w:type="dxa" w:w="300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Purpose</w:t>
            </w:r>
          </w:p>
        </w:tc>
      </w:tr>
      <w:tr>
        <w:trPr>
          <w:cantSplit/>
        </w:trPr>
        <w:tc>
          <w:tcPr>
            <w:tcW w:type="dxa" w:w="2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IaaS</w:t>
            </w:r>
          </w:p>
        </w:tc>
        <w:tc>
          <w:tcPr>
            <w:tcW w:type="dxa" w:w="40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Virtual machine and block storage</w:t>
            </w:r>
          </w:p>
        </w:tc>
        <w:tc>
          <w:tcPr>
            <w:tcW w:type="dxa" w:w="300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Host a web server</w:t>
            </w:r>
          </w:p>
        </w:tc>
      </w:tr>
      <w:tr>
        <w:trPr>
          <w:cantSplit/>
        </w:trPr>
        <w:tc>
          <w:tcPr>
            <w:tcW w:type="dxa" w:w="2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IaaS</w:t>
            </w:r>
          </w:p>
        </w:tc>
        <w:tc>
          <w:tcPr>
            <w:tcW w:type="dxa" w:w="40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Object storage (S3)</w:t>
            </w:r>
          </w:p>
        </w:tc>
        <w:tc>
          <w:tcPr>
            <w:tcW w:type="dxa" w:w="300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Store files</w:t>
            </w:r>
          </w:p>
        </w:tc>
      </w:tr>
      <w:tr>
        <w:trPr>
          <w:cantSplit/>
        </w:trPr>
        <w:tc>
          <w:tcPr>
            <w:tcW w:type="dxa" w:w="2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PaaS</w:t>
            </w:r>
          </w:p>
        </w:tc>
        <w:tc>
          <w:tcPr>
            <w:tcW w:type="dxa" w:w="40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Elastic Beanstalk / App Engine</w:t>
            </w:r>
          </w:p>
        </w:tc>
        <w:tc>
          <w:tcPr>
            <w:tcW w:type="dxa" w:w="300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Deploy a web application</w:t>
            </w:r>
          </w:p>
        </w:tc>
      </w:tr>
      <w:tr>
        <w:trPr>
          <w:cantSplit/>
        </w:trPr>
        <w:tc>
          <w:tcPr>
            <w:tcW w:type="dxa" w:w="2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PaaS</w:t>
            </w:r>
          </w:p>
        </w:tc>
        <w:tc>
          <w:tcPr>
            <w:tcW w:type="dxa" w:w="40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Managed database service</w:t>
            </w:r>
          </w:p>
        </w:tc>
        <w:tc>
          <w:tcPr>
            <w:tcW w:type="dxa" w:w="300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Store application data</w:t>
            </w:r>
          </w:p>
        </w:tc>
      </w:tr>
      <w:tr>
        <w:trPr>
          <w:cantSplit/>
        </w:trPr>
        <w:tc>
          <w:tcPr>
            <w:tcW w:type="dxa" w:w="20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SaaS</w:t>
            </w:r>
          </w:p>
        </w:tc>
        <w:tc>
          <w:tcPr>
            <w:tcW w:type="dxa" w:w="40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Web-based productivity or low-code software</w:t>
            </w:r>
          </w:p>
        </w:tc>
        <w:tc>
          <w:tcPr>
            <w:tcW w:type="dxa" w:w="300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Use ready-made software</w:t>
            </w:r>
          </w:p>
        </w:tc>
      </w:tr>
    </w:tbl>
    <w:p>
      <w:pPr>
        <w:spacing w:after="0" w:line="240"/>
      </w:pPr>
    </w:p>
    <w:p>
      <w:pPr>
        <w:keepNext/>
        <w:spacing w:after="0" w:line="240"/>
        <w:outlineLvl w:val="1"/>
      </w:pPr>
      <w:r>
        <w:rPr>
          <w:rFonts w:ascii="Times New Roman" w:cs="Times New Roman" w:eastAsia="Times New Roman" w:hAnsi="Times New Roman"/>
          <w:b/>
          <w:bCs/>
          <w:sz w:val="20"/>
          <w:szCs w:val="20"/>
        </w:rPr>
        <w:t xml:space="preserve">Security and Cost Best Practices</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Enable multi-factor authentication on the account</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Never share access keys or passwords</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Use the least privilege principle for users</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Set budget alerts to avoid unexpected charges</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Stop or delete unused resources after practice</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Choose only services marked as free-tier eligible</w:t>
      </w:r>
    </w:p>
    <w:p>
      <w:pPr>
        <w:spacing w:after="0" w:line="240"/>
      </w:pPr>
    </w:p>
    <w:p>
      <w:pPr>
        <w:keepNext/>
        <w:spacing w:after="0" w:line="240"/>
        <w:outlineLvl w:val="1"/>
      </w:pPr>
      <w:r>
        <w:rPr>
          <w:rFonts w:ascii="Times New Roman" w:cs="Times New Roman" w:eastAsia="Times New Roman" w:hAnsi="Times New Roman"/>
          <w:b/>
          <w:bCs/>
          <w:sz w:val="20"/>
          <w:szCs w:val="20"/>
        </w:rPr>
        <w:t xml:space="preserve">Challenges and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10"/>
        <w:gridCol w:w="5516"/>
      </w:tblGrid>
      <w:tr>
        <w:trPr>
          <w:tblHeader/>
        </w:trPr>
        <w:tc>
          <w:tcPr>
            <w:tcW w:type="dxa" w:w="351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Challenge</w:t>
            </w:r>
          </w:p>
        </w:tc>
        <w:tc>
          <w:tcPr>
            <w:tcW w:type="dxa" w:w="55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Suggested Solution</w:t>
            </w:r>
          </w:p>
        </w:tc>
      </w:tr>
      <w:tr>
        <w:trPr>
          <w:cantSplit/>
        </w:trPr>
        <w:tc>
          <w:tcPr>
            <w:tcW w:type="dxa" w:w="351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Unexpected charges after free limit</w:t>
            </w:r>
          </w:p>
        </w:tc>
        <w:tc>
          <w:tcPr>
            <w:tcW w:type="dxa" w:w="55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Set billing alerts and monitor usage dashboard</w:t>
            </w:r>
          </w:p>
        </w:tc>
      </w:tr>
      <w:tr>
        <w:trPr>
          <w:cantSplit/>
        </w:trPr>
        <w:tc>
          <w:tcPr>
            <w:tcW w:type="dxa" w:w="351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Complex console and many services</w:t>
            </w:r>
          </w:p>
        </w:tc>
        <w:tc>
          <w:tcPr>
            <w:tcW w:type="dxa" w:w="55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Start with a few basic services and follow tutorials</w:t>
            </w:r>
          </w:p>
        </w:tc>
      </w:tr>
      <w:tr>
        <w:trPr>
          <w:cantSplit/>
        </w:trPr>
        <w:tc>
          <w:tcPr>
            <w:tcW w:type="dxa" w:w="351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Security misconfiguration</w:t>
            </w:r>
          </w:p>
        </w:tc>
        <w:tc>
          <w:tcPr>
            <w:tcW w:type="dxa" w:w="55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Close unused ports and restrict access to known IPs</w:t>
            </w:r>
          </w:p>
        </w:tc>
      </w:tr>
      <w:tr>
        <w:trPr>
          <w:cantSplit/>
        </w:trPr>
        <w:tc>
          <w:tcPr>
            <w:tcW w:type="dxa" w:w="351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Resources left running</w:t>
            </w:r>
          </w:p>
        </w:tc>
        <w:tc>
          <w:tcPr>
            <w:tcW w:type="dxa" w:w="551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0"/>
                <w:szCs w:val="20"/>
              </w:rPr>
              <w:t xml:space="preserve">Terminate instances and delete storage after use</w:t>
            </w:r>
          </w:p>
        </w:tc>
      </w:tr>
    </w:tbl>
    <w:p>
      <w:pPr>
        <w:spacing w:after="0" w:line="240"/>
      </w:pPr>
    </w:p>
    <w:p>
      <w:pPr>
        <w:keepNext/>
        <w:spacing w:after="0" w:line="240"/>
        <w:outlineLvl w:val="1"/>
      </w:pPr>
      <w:r>
        <w:rPr>
          <w:rFonts w:ascii="Times New Roman" w:cs="Times New Roman" w:eastAsia="Times New Roman" w:hAnsi="Times New Roman"/>
          <w:b/>
          <w:bCs/>
          <w:sz w:val="20"/>
          <w:szCs w:val="20"/>
        </w:rPr>
        <w:t xml:space="preserve">Real-World Examples</w:t>
      </w:r>
    </w:p>
    <w:p>
      <w:pPr>
        <w:pStyle w:val="ListParagraph"/>
        <w:numPr>
          <w:ilvl w:val="0"/>
          <w:numId w:val="2"/>
        </w:numPr>
        <w:spacing w:after="0" w:line="240"/>
      </w:pPr>
      <w:r>
        <w:rPr>
          <w:rFonts w:ascii="Times New Roman" w:cs="Times New Roman" w:eastAsia="Times New Roman" w:hAnsi="Times New Roman"/>
          <w:b/>
          <w:bCs/>
          <w:sz w:val="20"/>
          <w:szCs w:val="20"/>
        </w:rPr>
        <w:t xml:space="preserve">IaaS:</w:t>
      </w:r>
      <w:r>
        <w:rPr>
          <w:rFonts w:ascii="Times New Roman" w:cs="Times New Roman" w:eastAsia="Times New Roman" w:hAnsi="Times New Roman"/>
          <w:b w:val="false"/>
          <w:bCs w:val="false"/>
          <w:sz w:val="20"/>
          <w:szCs w:val="20"/>
        </w:rPr>
        <w:t xml:space="preserve"> companies host websites and test environments on virtual servers.</w:t>
      </w:r>
    </w:p>
    <w:p>
      <w:pPr>
        <w:pStyle w:val="ListParagraph"/>
        <w:numPr>
          <w:ilvl w:val="0"/>
          <w:numId w:val="2"/>
        </w:numPr>
        <w:spacing w:after="0" w:line="240"/>
      </w:pPr>
      <w:r>
        <w:rPr>
          <w:rFonts w:ascii="Times New Roman" w:cs="Times New Roman" w:eastAsia="Times New Roman" w:hAnsi="Times New Roman"/>
          <w:b/>
          <w:bCs/>
          <w:sz w:val="20"/>
          <w:szCs w:val="20"/>
        </w:rPr>
        <w:t xml:space="preserve">PaaS:</w:t>
      </w:r>
      <w:r>
        <w:rPr>
          <w:rFonts w:ascii="Times New Roman" w:cs="Times New Roman" w:eastAsia="Times New Roman" w:hAnsi="Times New Roman"/>
          <w:b w:val="false"/>
          <w:bCs w:val="false"/>
          <w:sz w:val="20"/>
          <w:szCs w:val="20"/>
        </w:rPr>
        <w:t xml:space="preserve"> developers deploy web applications without managing servers.</w:t>
      </w:r>
    </w:p>
    <w:p>
      <w:pPr>
        <w:pStyle w:val="ListParagraph"/>
        <w:numPr>
          <w:ilvl w:val="0"/>
          <w:numId w:val="2"/>
        </w:numPr>
        <w:spacing w:after="0" w:line="240"/>
      </w:pPr>
      <w:r>
        <w:rPr>
          <w:rFonts w:ascii="Times New Roman" w:cs="Times New Roman" w:eastAsia="Times New Roman" w:hAnsi="Times New Roman"/>
          <w:b/>
          <w:bCs/>
          <w:sz w:val="20"/>
          <w:szCs w:val="20"/>
        </w:rPr>
        <w:t xml:space="preserve">SaaS:</w:t>
      </w:r>
      <w:r>
        <w:rPr>
          <w:rFonts w:ascii="Times New Roman" w:cs="Times New Roman" w:eastAsia="Times New Roman" w:hAnsi="Times New Roman"/>
          <w:b w:val="false"/>
          <w:bCs w:val="false"/>
          <w:sz w:val="20"/>
          <w:szCs w:val="20"/>
        </w:rPr>
        <w:t xml:space="preserve"> organizations use online e-mail, CRM and office applications.</w:t>
      </w:r>
    </w:p>
    <w:p>
      <w:pPr>
        <w:spacing w:after="0" w:line="240"/>
      </w:pPr>
    </w:p>
    <w:p>
      <w:pPr>
        <w:keepNext/>
        <w:spacing w:after="0" w:line="240"/>
        <w:outlineLvl w:val="1"/>
      </w:pPr>
      <w:r>
        <w:rPr>
          <w:rFonts w:ascii="Times New Roman" w:cs="Times New Roman" w:eastAsia="Times New Roman" w:hAnsi="Times New Roman"/>
          <w:b/>
          <w:bCs/>
          <w:sz w:val="20"/>
          <w:szCs w:val="20"/>
        </w:rPr>
        <w:t xml:space="preserve">Results</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IaaS gives the highest control but requires the most management effort.</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PaaS speeds up application development by removing server management.</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SaaS is the easiest to use but offers the least customization.</w:t>
      </w:r>
    </w:p>
    <w:p>
      <w:pPr>
        <w:pStyle w:val="ListParagraph"/>
        <w:numPr>
          <w:ilvl w:val="0"/>
          <w:numId w:val="2"/>
        </w:numPr>
        <w:spacing w:after="0" w:line="240"/>
      </w:pPr>
      <w:r>
        <w:rPr>
          <w:rFonts w:ascii="Times New Roman" w:cs="Times New Roman" w:eastAsia="Times New Roman" w:hAnsi="Times New Roman"/>
          <w:b w:val="false"/>
          <w:bCs w:val="false"/>
          <w:sz w:val="20"/>
          <w:szCs w:val="20"/>
        </w:rPr>
        <w:t xml:space="preserve">Therefore, the model should be selected based on required control, skills, time and cost.</w:t>
      </w:r>
    </w:p>
    <w:p>
      <w:pPr>
        <w:spacing w:after="0" w:line="240"/>
      </w:pPr>
    </w:p>
    <w:p>
      <w:pPr>
        <w:keepNext/>
        <w:spacing w:after="0" w:line="240"/>
        <w:outlineLvl w:val="1"/>
      </w:pPr>
      <w:r>
        <w:rPr>
          <w:rFonts w:ascii="Times New Roman" w:cs="Times New Roman" w:eastAsia="Times New Roman" w:hAnsi="Times New Roman"/>
          <w:b/>
          <w:bCs/>
          <w:sz w:val="20"/>
          <w:szCs w:val="20"/>
        </w:rPr>
        <w:t xml:space="preserve">Conclusion</w:t>
      </w:r>
    </w:p>
    <w:p>
      <w:pPr>
        <w:spacing w:after="0" w:line="240"/>
        <w:jc w:val="both"/>
      </w:pPr>
      <w:r>
        <w:rPr>
          <w:rFonts w:ascii="Times New Roman" w:cs="Times New Roman" w:eastAsia="Times New Roman" w:hAnsi="Times New Roman"/>
          <w:b w:val="false"/>
          <w:bCs w:val="false"/>
          <w:sz w:val="20"/>
          <w:szCs w:val="20"/>
        </w:rPr>
        <w:t xml:space="preserve">The case study shows that IaaS, PaaS and SaaS represent different levels of control and responsibility between the user and the cloud provider. Free-tier platforms provide a safe and low-cost way to explore all three models. Selecting the right model helps organizations balance flexibility, speed of development and operational effort while keeping cloud costs under control.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2026-10-14T03:19:39.657Z</dcterms:created>
  <dcterms:modified xsi:type="dcterms:W3CDTF">2026-10-14T03:19:39.670Z</dcterms:modified>
</cp:coreProperties>
</file>

<file path=docProps/custom.xml><?xml version="1.0" encoding="utf-8"?>
<Properties xmlns="http://schemas.openxmlformats.org/officeDocument/2006/custom-properties" xmlns:vt="http://schemas.openxmlformats.org/officeDocument/2006/docPropsVTypes"/>
</file>