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AC3E" w14:textId="6D1C169A" w:rsidR="00095997" w:rsidRPr="00095997" w:rsidRDefault="00095997" w:rsidP="00095997">
      <w:pPr>
        <w:spacing w:line="300" w:lineRule="atLeast"/>
        <w:rPr>
          <w:rFonts w:asciiTheme="majorBidi" w:hAnsiTheme="majorBidi" w:cstheme="majorBidi"/>
          <w:b/>
          <w:bCs/>
          <w:color w:val="auto"/>
          <w:szCs w:val="24"/>
        </w:rPr>
      </w:pPr>
      <w:r w:rsidRPr="00095997">
        <w:rPr>
          <w:rFonts w:asciiTheme="majorBidi" w:hAnsiTheme="majorBidi" w:cstheme="majorBidi"/>
          <w:b/>
          <w:bCs/>
          <w:color w:val="auto"/>
          <w:szCs w:val="24"/>
        </w:rPr>
        <w:t>Table 1</w:t>
      </w:r>
    </w:p>
    <w:p w14:paraId="00F68105" w14:textId="08BD9F5F" w:rsidR="00095997" w:rsidRPr="00095997" w:rsidRDefault="00095997" w:rsidP="00095997">
      <w:pPr>
        <w:spacing w:line="300" w:lineRule="atLeast"/>
        <w:rPr>
          <w:rFonts w:asciiTheme="majorBidi" w:hAnsiTheme="majorBidi" w:cstheme="majorBidi"/>
          <w:color w:val="auto"/>
          <w:szCs w:val="24"/>
        </w:rPr>
      </w:pPr>
      <w:r w:rsidRPr="00095997">
        <w:rPr>
          <w:rFonts w:asciiTheme="majorBidi" w:hAnsiTheme="majorBidi" w:cstheme="majorBidi"/>
          <w:color w:val="auto"/>
          <w:szCs w:val="24"/>
        </w:rPr>
        <w:t>Main Effects of Missingness Mechanism, Handling Method, and Missingness Proportion on CFA Fit Indices</w:t>
      </w:r>
    </w:p>
    <w:tbl>
      <w:tblPr>
        <w:tblW w:w="0" w:type="auto"/>
        <w:tblBorders>
          <w:top w:val="single" w:sz="12" w:space="0" w:color="008000"/>
          <w:left w:val="nil"/>
          <w:bottom w:val="single" w:sz="12" w:space="0" w:color="008000"/>
          <w:right w:val="nil"/>
          <w:insideH w:val="nil"/>
          <w:insideV w:val="nil"/>
        </w:tblBorders>
        <w:tblLook w:val="00A0" w:firstRow="1" w:lastRow="0" w:firstColumn="1" w:lastColumn="0" w:noHBand="0" w:noVBand="0"/>
      </w:tblPr>
      <w:tblGrid>
        <w:gridCol w:w="1006"/>
        <w:gridCol w:w="1971"/>
        <w:gridCol w:w="531"/>
        <w:gridCol w:w="801"/>
        <w:gridCol w:w="1161"/>
        <w:gridCol w:w="891"/>
        <w:gridCol w:w="678"/>
        <w:gridCol w:w="858"/>
      </w:tblGrid>
      <w:tr w:rsidR="00E13411" w:rsidRPr="00E13411" w14:paraId="4BFBE152" w14:textId="77777777" w:rsidTr="00E13411">
        <w:trPr>
          <w:trHeight w:hRule="exact" w:val="678"/>
        </w:trPr>
        <w:tc>
          <w:tcPr>
            <w:tcW w:w="0" w:type="auto"/>
            <w:tcBorders>
              <w:bottom w:val="single" w:sz="6" w:space="0" w:color="008000"/>
            </w:tcBorders>
            <w:vAlign w:val="center"/>
          </w:tcPr>
          <w:p w14:paraId="6E49CBAD" w14:textId="77777777" w:rsidR="00E13411" w:rsidRPr="00E13411" w:rsidRDefault="00E13411" w:rsidP="00E13411">
            <w:pPr>
              <w:pStyle w:val="NormalWeb"/>
              <w:spacing w:line="300" w:lineRule="atLeast"/>
              <w:jc w:val="right"/>
              <w:rPr>
                <w:rFonts w:asciiTheme="majorBidi" w:hAnsiTheme="majorBidi" w:cstheme="majorBidi"/>
                <w:sz w:val="18"/>
              </w:rPr>
            </w:pPr>
            <w:bookmarkStart w:id="0" w:name="Table4"/>
            <w:r w:rsidRPr="00E13411">
              <w:rPr>
                <w:rFonts w:asciiTheme="majorBidi" w:hAnsiTheme="majorBidi" w:cstheme="majorBidi"/>
                <w:sz w:val="18"/>
              </w:rPr>
              <w:t>Fit index</w:t>
            </w:r>
          </w:p>
        </w:tc>
        <w:tc>
          <w:tcPr>
            <w:tcW w:w="0" w:type="auto"/>
            <w:tcBorders>
              <w:bottom w:val="single" w:sz="6" w:space="0" w:color="008000"/>
            </w:tcBorders>
            <w:vAlign w:val="center"/>
          </w:tcPr>
          <w:p w14:paraId="2017B040"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Effect</w:t>
            </w:r>
          </w:p>
        </w:tc>
        <w:tc>
          <w:tcPr>
            <w:tcW w:w="0" w:type="auto"/>
            <w:tcBorders>
              <w:bottom w:val="single" w:sz="6" w:space="0" w:color="008000"/>
            </w:tcBorders>
            <w:vAlign w:val="center"/>
          </w:tcPr>
          <w:p w14:paraId="47D1393A"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df1</w:t>
            </w:r>
          </w:p>
        </w:tc>
        <w:tc>
          <w:tcPr>
            <w:tcW w:w="0" w:type="auto"/>
            <w:tcBorders>
              <w:bottom w:val="single" w:sz="6" w:space="0" w:color="008000"/>
            </w:tcBorders>
            <w:vAlign w:val="center"/>
          </w:tcPr>
          <w:p w14:paraId="408D45D4"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df2</w:t>
            </w:r>
          </w:p>
        </w:tc>
        <w:tc>
          <w:tcPr>
            <w:tcW w:w="0" w:type="auto"/>
            <w:tcBorders>
              <w:bottom w:val="single" w:sz="6" w:space="0" w:color="008000"/>
            </w:tcBorders>
            <w:vAlign w:val="center"/>
          </w:tcPr>
          <w:p w14:paraId="06BCB51A"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MSE</w:t>
            </w:r>
          </w:p>
        </w:tc>
        <w:tc>
          <w:tcPr>
            <w:tcW w:w="0" w:type="auto"/>
            <w:tcBorders>
              <w:bottom w:val="single" w:sz="6" w:space="0" w:color="008000"/>
            </w:tcBorders>
            <w:vAlign w:val="center"/>
          </w:tcPr>
          <w:p w14:paraId="107C6D2E"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F</w:t>
            </w:r>
          </w:p>
        </w:tc>
        <w:tc>
          <w:tcPr>
            <w:tcW w:w="0" w:type="auto"/>
            <w:tcBorders>
              <w:bottom w:val="single" w:sz="6" w:space="0" w:color="008000"/>
            </w:tcBorders>
            <w:vAlign w:val="center"/>
          </w:tcPr>
          <w:p w14:paraId="1075432C"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ηp²</w:t>
            </w:r>
          </w:p>
        </w:tc>
        <w:tc>
          <w:tcPr>
            <w:tcW w:w="0" w:type="auto"/>
            <w:tcBorders>
              <w:bottom w:val="single" w:sz="6" w:space="0" w:color="008000"/>
            </w:tcBorders>
            <w:vAlign w:val="center"/>
          </w:tcPr>
          <w:p w14:paraId="7D9EB111"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p</w:t>
            </w:r>
          </w:p>
        </w:tc>
      </w:tr>
      <w:tr w:rsidR="00E13411" w:rsidRPr="00E13411" w14:paraId="5DFD2DBF" w14:textId="77777777" w:rsidTr="00E13411">
        <w:trPr>
          <w:trHeight w:hRule="exact" w:val="280"/>
        </w:trPr>
        <w:tc>
          <w:tcPr>
            <w:tcW w:w="0" w:type="auto"/>
            <w:tcBorders>
              <w:top w:val="single" w:sz="6" w:space="0" w:color="008000"/>
            </w:tcBorders>
            <w:vAlign w:val="center"/>
          </w:tcPr>
          <w:p w14:paraId="2B988F51"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Chi-square</w:t>
            </w:r>
          </w:p>
        </w:tc>
        <w:tc>
          <w:tcPr>
            <w:tcW w:w="0" w:type="auto"/>
            <w:tcBorders>
              <w:top w:val="single" w:sz="6" w:space="0" w:color="008000"/>
            </w:tcBorders>
            <w:vAlign w:val="center"/>
          </w:tcPr>
          <w:p w14:paraId="16BEE1E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Missingness mechanism</w:t>
            </w:r>
          </w:p>
        </w:tc>
        <w:tc>
          <w:tcPr>
            <w:tcW w:w="0" w:type="auto"/>
            <w:tcBorders>
              <w:top w:val="single" w:sz="6" w:space="0" w:color="008000"/>
            </w:tcBorders>
            <w:vAlign w:val="center"/>
          </w:tcPr>
          <w:p w14:paraId="33EC4B35"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1.94</w:t>
            </w:r>
          </w:p>
        </w:tc>
        <w:tc>
          <w:tcPr>
            <w:tcW w:w="0" w:type="auto"/>
            <w:tcBorders>
              <w:top w:val="single" w:sz="6" w:space="0" w:color="008000"/>
            </w:tcBorders>
            <w:vAlign w:val="center"/>
          </w:tcPr>
          <w:p w14:paraId="0B0DFB43"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1873.83</w:t>
            </w:r>
          </w:p>
        </w:tc>
        <w:tc>
          <w:tcPr>
            <w:tcW w:w="0" w:type="auto"/>
            <w:tcBorders>
              <w:top w:val="single" w:sz="6" w:space="0" w:color="008000"/>
            </w:tcBorders>
            <w:vAlign w:val="center"/>
          </w:tcPr>
          <w:p w14:paraId="326CE600"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71.814</w:t>
            </w:r>
          </w:p>
        </w:tc>
        <w:tc>
          <w:tcPr>
            <w:tcW w:w="0" w:type="auto"/>
            <w:tcBorders>
              <w:top w:val="single" w:sz="6" w:space="0" w:color="008000"/>
            </w:tcBorders>
            <w:vAlign w:val="center"/>
          </w:tcPr>
          <w:p w14:paraId="16C04B5E"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0.30</w:t>
            </w:r>
          </w:p>
        </w:tc>
        <w:tc>
          <w:tcPr>
            <w:tcW w:w="0" w:type="auto"/>
            <w:tcBorders>
              <w:top w:val="single" w:sz="6" w:space="0" w:color="008000"/>
            </w:tcBorders>
            <w:vAlign w:val="center"/>
          </w:tcPr>
          <w:p w14:paraId="6A1825E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c>
          <w:tcPr>
            <w:tcW w:w="0" w:type="auto"/>
            <w:tcBorders>
              <w:top w:val="single" w:sz="6" w:space="0" w:color="008000"/>
            </w:tcBorders>
            <w:vAlign w:val="center"/>
          </w:tcPr>
          <w:p w14:paraId="3B73A13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.736</w:t>
            </w:r>
          </w:p>
        </w:tc>
      </w:tr>
      <w:tr w:rsidR="00E13411" w:rsidRPr="00E13411" w14:paraId="0534BC51" w14:textId="77777777" w:rsidTr="00E13411">
        <w:trPr>
          <w:trHeight w:hRule="exact" w:val="280"/>
        </w:trPr>
        <w:tc>
          <w:tcPr>
            <w:tcW w:w="0" w:type="auto"/>
            <w:vAlign w:val="center"/>
          </w:tcPr>
          <w:p w14:paraId="6D14AA99"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Chi-square</w:t>
            </w:r>
          </w:p>
        </w:tc>
        <w:tc>
          <w:tcPr>
            <w:tcW w:w="0" w:type="auto"/>
            <w:vAlign w:val="center"/>
          </w:tcPr>
          <w:p w14:paraId="4CE1A18C"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Handling method</w:t>
            </w:r>
          </w:p>
        </w:tc>
        <w:tc>
          <w:tcPr>
            <w:tcW w:w="0" w:type="auto"/>
            <w:vAlign w:val="center"/>
          </w:tcPr>
          <w:p w14:paraId="06FF5C58"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1.32</w:t>
            </w:r>
          </w:p>
        </w:tc>
        <w:tc>
          <w:tcPr>
            <w:tcW w:w="0" w:type="auto"/>
            <w:vAlign w:val="center"/>
          </w:tcPr>
          <w:p w14:paraId="0D863F57"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1275.11</w:t>
            </w:r>
          </w:p>
        </w:tc>
        <w:tc>
          <w:tcPr>
            <w:tcW w:w="0" w:type="auto"/>
            <w:vAlign w:val="center"/>
          </w:tcPr>
          <w:p w14:paraId="723895E3"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79.227</w:t>
            </w:r>
          </w:p>
        </w:tc>
        <w:tc>
          <w:tcPr>
            <w:tcW w:w="0" w:type="auto"/>
            <w:vAlign w:val="center"/>
          </w:tcPr>
          <w:p w14:paraId="7FDB28E3"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16.51</w:t>
            </w:r>
          </w:p>
        </w:tc>
        <w:tc>
          <w:tcPr>
            <w:tcW w:w="0" w:type="auto"/>
            <w:vAlign w:val="center"/>
          </w:tcPr>
          <w:p w14:paraId="15BC7D6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.017</w:t>
            </w:r>
          </w:p>
        </w:tc>
        <w:tc>
          <w:tcPr>
            <w:tcW w:w="0" w:type="auto"/>
            <w:vAlign w:val="center"/>
          </w:tcPr>
          <w:p w14:paraId="7B22E83F"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r>
      <w:tr w:rsidR="00E13411" w:rsidRPr="00E13411" w14:paraId="3EF3967D" w14:textId="77777777" w:rsidTr="00E13411">
        <w:trPr>
          <w:trHeight w:hRule="exact" w:val="280"/>
        </w:trPr>
        <w:tc>
          <w:tcPr>
            <w:tcW w:w="0" w:type="auto"/>
            <w:vAlign w:val="center"/>
          </w:tcPr>
          <w:p w14:paraId="69E263F8"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Chi-square</w:t>
            </w:r>
          </w:p>
        </w:tc>
        <w:tc>
          <w:tcPr>
            <w:tcW w:w="0" w:type="auto"/>
            <w:vAlign w:val="center"/>
          </w:tcPr>
          <w:p w14:paraId="2D221D8D"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Missingness proportion</w:t>
            </w:r>
          </w:p>
        </w:tc>
        <w:tc>
          <w:tcPr>
            <w:tcW w:w="0" w:type="auto"/>
            <w:vAlign w:val="center"/>
          </w:tcPr>
          <w:p w14:paraId="10D478C0"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3.09</w:t>
            </w:r>
          </w:p>
        </w:tc>
        <w:tc>
          <w:tcPr>
            <w:tcW w:w="0" w:type="auto"/>
            <w:vAlign w:val="center"/>
          </w:tcPr>
          <w:p w14:paraId="42291F03"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2985.94</w:t>
            </w:r>
          </w:p>
        </w:tc>
        <w:tc>
          <w:tcPr>
            <w:tcW w:w="0" w:type="auto"/>
            <w:vAlign w:val="center"/>
          </w:tcPr>
          <w:p w14:paraId="3E9797F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81.315</w:t>
            </w:r>
          </w:p>
        </w:tc>
        <w:tc>
          <w:tcPr>
            <w:tcW w:w="0" w:type="auto"/>
            <w:vAlign w:val="center"/>
          </w:tcPr>
          <w:p w14:paraId="58AD014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0.64</w:t>
            </w:r>
          </w:p>
        </w:tc>
        <w:tc>
          <w:tcPr>
            <w:tcW w:w="0" w:type="auto"/>
            <w:vAlign w:val="center"/>
          </w:tcPr>
          <w:p w14:paraId="0017870C"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c>
          <w:tcPr>
            <w:tcW w:w="0" w:type="auto"/>
            <w:vAlign w:val="center"/>
          </w:tcPr>
          <w:p w14:paraId="21A480F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.593</w:t>
            </w:r>
          </w:p>
        </w:tc>
      </w:tr>
      <w:tr w:rsidR="00E13411" w:rsidRPr="00E13411" w14:paraId="32B3D700" w14:textId="77777777" w:rsidTr="00E13411">
        <w:trPr>
          <w:trHeight w:hRule="exact" w:val="280"/>
        </w:trPr>
        <w:tc>
          <w:tcPr>
            <w:tcW w:w="0" w:type="auto"/>
            <w:vAlign w:val="center"/>
          </w:tcPr>
          <w:p w14:paraId="4FEEEF7A"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CFI</w:t>
            </w:r>
          </w:p>
        </w:tc>
        <w:tc>
          <w:tcPr>
            <w:tcW w:w="0" w:type="auto"/>
            <w:vAlign w:val="center"/>
          </w:tcPr>
          <w:p w14:paraId="1C65FCCE"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Missingness mechanism</w:t>
            </w:r>
          </w:p>
        </w:tc>
        <w:tc>
          <w:tcPr>
            <w:tcW w:w="0" w:type="auto"/>
            <w:vAlign w:val="center"/>
          </w:tcPr>
          <w:p w14:paraId="0FA02A61"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1.95</w:t>
            </w:r>
          </w:p>
        </w:tc>
        <w:tc>
          <w:tcPr>
            <w:tcW w:w="0" w:type="auto"/>
            <w:vAlign w:val="center"/>
          </w:tcPr>
          <w:p w14:paraId="0E867FE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1890.37</w:t>
            </w:r>
          </w:p>
        </w:tc>
        <w:tc>
          <w:tcPr>
            <w:tcW w:w="0" w:type="auto"/>
            <w:vAlign w:val="center"/>
          </w:tcPr>
          <w:p w14:paraId="58E60215"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0.00035615</w:t>
            </w:r>
          </w:p>
        </w:tc>
        <w:tc>
          <w:tcPr>
            <w:tcW w:w="0" w:type="auto"/>
            <w:vAlign w:val="center"/>
          </w:tcPr>
          <w:p w14:paraId="0AEAC3D0"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29.76</w:t>
            </w:r>
          </w:p>
        </w:tc>
        <w:tc>
          <w:tcPr>
            <w:tcW w:w="0" w:type="auto"/>
            <w:vAlign w:val="center"/>
          </w:tcPr>
          <w:p w14:paraId="6B66B06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.030</w:t>
            </w:r>
          </w:p>
        </w:tc>
        <w:tc>
          <w:tcPr>
            <w:tcW w:w="0" w:type="auto"/>
            <w:vAlign w:val="center"/>
          </w:tcPr>
          <w:p w14:paraId="5D8AD901"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r>
      <w:tr w:rsidR="00E13411" w:rsidRPr="00E13411" w14:paraId="4B79512F" w14:textId="77777777" w:rsidTr="00E13411">
        <w:trPr>
          <w:trHeight w:hRule="exact" w:val="280"/>
        </w:trPr>
        <w:tc>
          <w:tcPr>
            <w:tcW w:w="0" w:type="auto"/>
            <w:vAlign w:val="center"/>
          </w:tcPr>
          <w:p w14:paraId="55D44414"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CFI</w:t>
            </w:r>
          </w:p>
        </w:tc>
        <w:tc>
          <w:tcPr>
            <w:tcW w:w="0" w:type="auto"/>
            <w:vAlign w:val="center"/>
          </w:tcPr>
          <w:p w14:paraId="4B448A7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Handling method</w:t>
            </w:r>
          </w:p>
        </w:tc>
        <w:tc>
          <w:tcPr>
            <w:tcW w:w="0" w:type="auto"/>
            <w:vAlign w:val="center"/>
          </w:tcPr>
          <w:p w14:paraId="1F817B0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1.16</w:t>
            </w:r>
          </w:p>
        </w:tc>
        <w:tc>
          <w:tcPr>
            <w:tcW w:w="0" w:type="auto"/>
            <w:vAlign w:val="center"/>
          </w:tcPr>
          <w:p w14:paraId="4558CBE6"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1119.66</w:t>
            </w:r>
          </w:p>
        </w:tc>
        <w:tc>
          <w:tcPr>
            <w:tcW w:w="0" w:type="auto"/>
            <w:vAlign w:val="center"/>
          </w:tcPr>
          <w:p w14:paraId="7A931E07"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0.00054033</w:t>
            </w:r>
          </w:p>
        </w:tc>
        <w:tc>
          <w:tcPr>
            <w:tcW w:w="0" w:type="auto"/>
            <w:vAlign w:val="center"/>
          </w:tcPr>
          <w:p w14:paraId="78F3ECD3"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1263.90</w:t>
            </w:r>
          </w:p>
        </w:tc>
        <w:tc>
          <w:tcPr>
            <w:tcW w:w="0" w:type="auto"/>
            <w:vAlign w:val="center"/>
          </w:tcPr>
          <w:p w14:paraId="40D14547"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.567</w:t>
            </w:r>
          </w:p>
        </w:tc>
        <w:tc>
          <w:tcPr>
            <w:tcW w:w="0" w:type="auto"/>
            <w:vAlign w:val="center"/>
          </w:tcPr>
          <w:p w14:paraId="375B7A8D"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r>
      <w:tr w:rsidR="00E13411" w:rsidRPr="00E13411" w14:paraId="131235BD" w14:textId="77777777" w:rsidTr="00E13411">
        <w:trPr>
          <w:trHeight w:hRule="exact" w:val="280"/>
        </w:trPr>
        <w:tc>
          <w:tcPr>
            <w:tcW w:w="0" w:type="auto"/>
            <w:vAlign w:val="center"/>
          </w:tcPr>
          <w:p w14:paraId="26079E6D"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CFI</w:t>
            </w:r>
          </w:p>
        </w:tc>
        <w:tc>
          <w:tcPr>
            <w:tcW w:w="0" w:type="auto"/>
            <w:vAlign w:val="center"/>
          </w:tcPr>
          <w:p w14:paraId="0D557811"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Missingness proportion</w:t>
            </w:r>
          </w:p>
        </w:tc>
        <w:tc>
          <w:tcPr>
            <w:tcW w:w="0" w:type="auto"/>
            <w:vAlign w:val="center"/>
          </w:tcPr>
          <w:p w14:paraId="22EBEE0F"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2.39</w:t>
            </w:r>
          </w:p>
        </w:tc>
        <w:tc>
          <w:tcPr>
            <w:tcW w:w="0" w:type="auto"/>
            <w:vAlign w:val="center"/>
          </w:tcPr>
          <w:p w14:paraId="50186CAC"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2308.53</w:t>
            </w:r>
          </w:p>
        </w:tc>
        <w:tc>
          <w:tcPr>
            <w:tcW w:w="0" w:type="auto"/>
            <w:vAlign w:val="center"/>
          </w:tcPr>
          <w:p w14:paraId="540DD74D"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0.00046942</w:t>
            </w:r>
          </w:p>
        </w:tc>
        <w:tc>
          <w:tcPr>
            <w:tcW w:w="0" w:type="auto"/>
            <w:vAlign w:val="center"/>
          </w:tcPr>
          <w:p w14:paraId="3209967D"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408.26</w:t>
            </w:r>
          </w:p>
        </w:tc>
        <w:tc>
          <w:tcPr>
            <w:tcW w:w="0" w:type="auto"/>
            <w:vAlign w:val="center"/>
          </w:tcPr>
          <w:p w14:paraId="34DF1A5E"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.297</w:t>
            </w:r>
          </w:p>
        </w:tc>
        <w:tc>
          <w:tcPr>
            <w:tcW w:w="0" w:type="auto"/>
            <w:vAlign w:val="center"/>
          </w:tcPr>
          <w:p w14:paraId="6E0363A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r>
      <w:tr w:rsidR="00E13411" w:rsidRPr="00E13411" w14:paraId="5B1270E5" w14:textId="77777777" w:rsidTr="00E13411">
        <w:trPr>
          <w:trHeight w:hRule="exact" w:val="280"/>
        </w:trPr>
        <w:tc>
          <w:tcPr>
            <w:tcW w:w="0" w:type="auto"/>
            <w:vAlign w:val="center"/>
          </w:tcPr>
          <w:p w14:paraId="08E1B20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TLI</w:t>
            </w:r>
          </w:p>
        </w:tc>
        <w:tc>
          <w:tcPr>
            <w:tcW w:w="0" w:type="auto"/>
            <w:vAlign w:val="center"/>
          </w:tcPr>
          <w:p w14:paraId="55769B5E"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Missingness mechanism</w:t>
            </w:r>
          </w:p>
        </w:tc>
        <w:tc>
          <w:tcPr>
            <w:tcW w:w="0" w:type="auto"/>
            <w:vAlign w:val="center"/>
          </w:tcPr>
          <w:p w14:paraId="4233382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1.95</w:t>
            </w:r>
          </w:p>
        </w:tc>
        <w:tc>
          <w:tcPr>
            <w:tcW w:w="0" w:type="auto"/>
            <w:vAlign w:val="center"/>
          </w:tcPr>
          <w:p w14:paraId="41FEAD5A"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1890.37</w:t>
            </w:r>
          </w:p>
        </w:tc>
        <w:tc>
          <w:tcPr>
            <w:tcW w:w="0" w:type="auto"/>
            <w:vAlign w:val="center"/>
          </w:tcPr>
          <w:p w14:paraId="624D2677"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0.00080133</w:t>
            </w:r>
          </w:p>
        </w:tc>
        <w:tc>
          <w:tcPr>
            <w:tcW w:w="0" w:type="auto"/>
            <w:vAlign w:val="center"/>
          </w:tcPr>
          <w:p w14:paraId="44C99C17"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29.76</w:t>
            </w:r>
          </w:p>
        </w:tc>
        <w:tc>
          <w:tcPr>
            <w:tcW w:w="0" w:type="auto"/>
            <w:vAlign w:val="center"/>
          </w:tcPr>
          <w:p w14:paraId="0575F7AD"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.030</w:t>
            </w:r>
          </w:p>
        </w:tc>
        <w:tc>
          <w:tcPr>
            <w:tcW w:w="0" w:type="auto"/>
            <w:vAlign w:val="center"/>
          </w:tcPr>
          <w:p w14:paraId="19AB48BE"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r>
      <w:tr w:rsidR="00E13411" w:rsidRPr="00E13411" w14:paraId="69CF95D8" w14:textId="77777777" w:rsidTr="00E13411">
        <w:trPr>
          <w:trHeight w:hRule="exact" w:val="280"/>
        </w:trPr>
        <w:tc>
          <w:tcPr>
            <w:tcW w:w="0" w:type="auto"/>
            <w:vAlign w:val="center"/>
          </w:tcPr>
          <w:p w14:paraId="2D5A29F0"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TLI</w:t>
            </w:r>
          </w:p>
        </w:tc>
        <w:tc>
          <w:tcPr>
            <w:tcW w:w="0" w:type="auto"/>
            <w:vAlign w:val="center"/>
          </w:tcPr>
          <w:p w14:paraId="77079EF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Handling method</w:t>
            </w:r>
          </w:p>
        </w:tc>
        <w:tc>
          <w:tcPr>
            <w:tcW w:w="0" w:type="auto"/>
            <w:vAlign w:val="center"/>
          </w:tcPr>
          <w:p w14:paraId="7A69A40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1.16</w:t>
            </w:r>
          </w:p>
        </w:tc>
        <w:tc>
          <w:tcPr>
            <w:tcW w:w="0" w:type="auto"/>
            <w:vAlign w:val="center"/>
          </w:tcPr>
          <w:p w14:paraId="41C73D3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1119.66</w:t>
            </w:r>
          </w:p>
        </w:tc>
        <w:tc>
          <w:tcPr>
            <w:tcW w:w="0" w:type="auto"/>
            <w:vAlign w:val="center"/>
          </w:tcPr>
          <w:p w14:paraId="1383831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0.0012157</w:t>
            </w:r>
          </w:p>
        </w:tc>
        <w:tc>
          <w:tcPr>
            <w:tcW w:w="0" w:type="auto"/>
            <w:vAlign w:val="center"/>
          </w:tcPr>
          <w:p w14:paraId="3749516A"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1263.90</w:t>
            </w:r>
          </w:p>
        </w:tc>
        <w:tc>
          <w:tcPr>
            <w:tcW w:w="0" w:type="auto"/>
            <w:vAlign w:val="center"/>
          </w:tcPr>
          <w:p w14:paraId="12C5289A"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.567</w:t>
            </w:r>
          </w:p>
        </w:tc>
        <w:tc>
          <w:tcPr>
            <w:tcW w:w="0" w:type="auto"/>
            <w:vAlign w:val="center"/>
          </w:tcPr>
          <w:p w14:paraId="30B34E4C"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r>
      <w:tr w:rsidR="00E13411" w:rsidRPr="00E13411" w14:paraId="73700E33" w14:textId="77777777" w:rsidTr="00E13411">
        <w:trPr>
          <w:trHeight w:hRule="exact" w:val="280"/>
        </w:trPr>
        <w:tc>
          <w:tcPr>
            <w:tcW w:w="0" w:type="auto"/>
            <w:vAlign w:val="center"/>
          </w:tcPr>
          <w:p w14:paraId="344575A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TLI</w:t>
            </w:r>
          </w:p>
        </w:tc>
        <w:tc>
          <w:tcPr>
            <w:tcW w:w="0" w:type="auto"/>
            <w:vAlign w:val="center"/>
          </w:tcPr>
          <w:p w14:paraId="67BFFB55"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Missingness proportion</w:t>
            </w:r>
          </w:p>
        </w:tc>
        <w:tc>
          <w:tcPr>
            <w:tcW w:w="0" w:type="auto"/>
            <w:vAlign w:val="center"/>
          </w:tcPr>
          <w:p w14:paraId="4B19E064"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2.39</w:t>
            </w:r>
          </w:p>
        </w:tc>
        <w:tc>
          <w:tcPr>
            <w:tcW w:w="0" w:type="auto"/>
            <w:vAlign w:val="center"/>
          </w:tcPr>
          <w:p w14:paraId="3AC2477A"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2308.53</w:t>
            </w:r>
          </w:p>
        </w:tc>
        <w:tc>
          <w:tcPr>
            <w:tcW w:w="0" w:type="auto"/>
            <w:vAlign w:val="center"/>
          </w:tcPr>
          <w:p w14:paraId="4A3CE36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0.0010562</w:t>
            </w:r>
          </w:p>
        </w:tc>
        <w:tc>
          <w:tcPr>
            <w:tcW w:w="0" w:type="auto"/>
            <w:vAlign w:val="center"/>
          </w:tcPr>
          <w:p w14:paraId="1CED606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408.26</w:t>
            </w:r>
          </w:p>
        </w:tc>
        <w:tc>
          <w:tcPr>
            <w:tcW w:w="0" w:type="auto"/>
            <w:vAlign w:val="center"/>
          </w:tcPr>
          <w:p w14:paraId="59974147"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.297</w:t>
            </w:r>
          </w:p>
        </w:tc>
        <w:tc>
          <w:tcPr>
            <w:tcW w:w="0" w:type="auto"/>
            <w:vAlign w:val="center"/>
          </w:tcPr>
          <w:p w14:paraId="1AB02B0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r>
      <w:tr w:rsidR="00E13411" w:rsidRPr="00E13411" w14:paraId="6D6DE33E" w14:textId="77777777" w:rsidTr="00E13411">
        <w:trPr>
          <w:trHeight w:hRule="exact" w:val="280"/>
        </w:trPr>
        <w:tc>
          <w:tcPr>
            <w:tcW w:w="0" w:type="auto"/>
            <w:vAlign w:val="center"/>
          </w:tcPr>
          <w:p w14:paraId="4E3AED2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RMSEA</w:t>
            </w:r>
          </w:p>
        </w:tc>
        <w:tc>
          <w:tcPr>
            <w:tcW w:w="0" w:type="auto"/>
            <w:vAlign w:val="center"/>
          </w:tcPr>
          <w:p w14:paraId="45A978C4"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Missingness mechanism</w:t>
            </w:r>
          </w:p>
        </w:tc>
        <w:tc>
          <w:tcPr>
            <w:tcW w:w="0" w:type="auto"/>
            <w:vAlign w:val="center"/>
          </w:tcPr>
          <w:p w14:paraId="118AD17F"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1.96</w:t>
            </w:r>
          </w:p>
        </w:tc>
        <w:tc>
          <w:tcPr>
            <w:tcW w:w="0" w:type="auto"/>
            <w:vAlign w:val="center"/>
          </w:tcPr>
          <w:p w14:paraId="1593A3E5"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1893.44</w:t>
            </w:r>
          </w:p>
        </w:tc>
        <w:tc>
          <w:tcPr>
            <w:tcW w:w="0" w:type="auto"/>
            <w:vAlign w:val="center"/>
          </w:tcPr>
          <w:p w14:paraId="5C0348DA"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0.00029452</w:t>
            </w:r>
          </w:p>
        </w:tc>
        <w:tc>
          <w:tcPr>
            <w:tcW w:w="0" w:type="auto"/>
            <w:vAlign w:val="center"/>
          </w:tcPr>
          <w:p w14:paraId="050ECA09"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0.02</w:t>
            </w:r>
          </w:p>
        </w:tc>
        <w:tc>
          <w:tcPr>
            <w:tcW w:w="0" w:type="auto"/>
            <w:vAlign w:val="center"/>
          </w:tcPr>
          <w:p w14:paraId="236971E5"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c>
          <w:tcPr>
            <w:tcW w:w="0" w:type="auto"/>
            <w:vAlign w:val="center"/>
          </w:tcPr>
          <w:p w14:paraId="1F4321A1"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.981</w:t>
            </w:r>
          </w:p>
        </w:tc>
      </w:tr>
      <w:tr w:rsidR="00E13411" w:rsidRPr="00E13411" w14:paraId="2D5B163E" w14:textId="77777777" w:rsidTr="00E13411">
        <w:trPr>
          <w:trHeight w:hRule="exact" w:val="280"/>
        </w:trPr>
        <w:tc>
          <w:tcPr>
            <w:tcW w:w="0" w:type="auto"/>
            <w:vAlign w:val="center"/>
          </w:tcPr>
          <w:p w14:paraId="2AB9E748"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RMSEA</w:t>
            </w:r>
          </w:p>
        </w:tc>
        <w:tc>
          <w:tcPr>
            <w:tcW w:w="0" w:type="auto"/>
            <w:vAlign w:val="center"/>
          </w:tcPr>
          <w:p w14:paraId="38EA79A4"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Handling method</w:t>
            </w:r>
          </w:p>
        </w:tc>
        <w:tc>
          <w:tcPr>
            <w:tcW w:w="0" w:type="auto"/>
            <w:vAlign w:val="center"/>
          </w:tcPr>
          <w:p w14:paraId="1649632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1.33</w:t>
            </w:r>
          </w:p>
        </w:tc>
        <w:tc>
          <w:tcPr>
            <w:tcW w:w="0" w:type="auto"/>
            <w:vAlign w:val="center"/>
          </w:tcPr>
          <w:p w14:paraId="186E3341"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1282.74</w:t>
            </w:r>
          </w:p>
        </w:tc>
        <w:tc>
          <w:tcPr>
            <w:tcW w:w="0" w:type="auto"/>
            <w:vAlign w:val="center"/>
          </w:tcPr>
          <w:p w14:paraId="56B0F4C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0.00028378</w:t>
            </w:r>
          </w:p>
        </w:tc>
        <w:tc>
          <w:tcPr>
            <w:tcW w:w="0" w:type="auto"/>
            <w:vAlign w:val="center"/>
          </w:tcPr>
          <w:p w14:paraId="5DABE1B7"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870.09</w:t>
            </w:r>
          </w:p>
        </w:tc>
        <w:tc>
          <w:tcPr>
            <w:tcW w:w="0" w:type="auto"/>
            <w:vAlign w:val="center"/>
          </w:tcPr>
          <w:p w14:paraId="25FF1EBF"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.474</w:t>
            </w:r>
          </w:p>
        </w:tc>
        <w:tc>
          <w:tcPr>
            <w:tcW w:w="0" w:type="auto"/>
            <w:vAlign w:val="center"/>
          </w:tcPr>
          <w:p w14:paraId="474B4321"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r>
      <w:tr w:rsidR="00E13411" w:rsidRPr="00E13411" w14:paraId="794166C1" w14:textId="77777777" w:rsidTr="00E13411">
        <w:trPr>
          <w:trHeight w:hRule="exact" w:val="280"/>
        </w:trPr>
        <w:tc>
          <w:tcPr>
            <w:tcW w:w="0" w:type="auto"/>
            <w:vAlign w:val="center"/>
          </w:tcPr>
          <w:p w14:paraId="7D0FEBB1"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RMSEA</w:t>
            </w:r>
          </w:p>
        </w:tc>
        <w:tc>
          <w:tcPr>
            <w:tcW w:w="0" w:type="auto"/>
            <w:vAlign w:val="center"/>
          </w:tcPr>
          <w:p w14:paraId="66D1E7AD"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Missingness proportion</w:t>
            </w:r>
          </w:p>
        </w:tc>
        <w:tc>
          <w:tcPr>
            <w:tcW w:w="0" w:type="auto"/>
            <w:vAlign w:val="center"/>
          </w:tcPr>
          <w:p w14:paraId="1DB1B3C9"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3.22</w:t>
            </w:r>
          </w:p>
        </w:tc>
        <w:tc>
          <w:tcPr>
            <w:tcW w:w="0" w:type="auto"/>
            <w:vAlign w:val="center"/>
          </w:tcPr>
          <w:p w14:paraId="454AFAFD"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3117.88</w:t>
            </w:r>
          </w:p>
        </w:tc>
        <w:tc>
          <w:tcPr>
            <w:tcW w:w="0" w:type="auto"/>
            <w:vAlign w:val="center"/>
          </w:tcPr>
          <w:p w14:paraId="688B94FF"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0.00032483</w:t>
            </w:r>
          </w:p>
        </w:tc>
        <w:tc>
          <w:tcPr>
            <w:tcW w:w="0" w:type="auto"/>
            <w:vAlign w:val="center"/>
          </w:tcPr>
          <w:p w14:paraId="4DDFF9B7"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57.74</w:t>
            </w:r>
          </w:p>
        </w:tc>
        <w:tc>
          <w:tcPr>
            <w:tcW w:w="0" w:type="auto"/>
            <w:vAlign w:val="center"/>
          </w:tcPr>
          <w:p w14:paraId="247BBDB8"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.056</w:t>
            </w:r>
          </w:p>
        </w:tc>
        <w:tc>
          <w:tcPr>
            <w:tcW w:w="0" w:type="auto"/>
            <w:vAlign w:val="center"/>
          </w:tcPr>
          <w:p w14:paraId="3A2A0653"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r>
      <w:tr w:rsidR="00E13411" w:rsidRPr="00E13411" w14:paraId="5611A49B" w14:textId="77777777" w:rsidTr="00E13411">
        <w:trPr>
          <w:trHeight w:hRule="exact" w:val="280"/>
        </w:trPr>
        <w:tc>
          <w:tcPr>
            <w:tcW w:w="0" w:type="auto"/>
            <w:vAlign w:val="center"/>
          </w:tcPr>
          <w:p w14:paraId="49112673"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SRMR</w:t>
            </w:r>
          </w:p>
        </w:tc>
        <w:tc>
          <w:tcPr>
            <w:tcW w:w="0" w:type="auto"/>
            <w:vAlign w:val="center"/>
          </w:tcPr>
          <w:p w14:paraId="31FCF4ED"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Missingness mechanism</w:t>
            </w:r>
          </w:p>
        </w:tc>
        <w:tc>
          <w:tcPr>
            <w:tcW w:w="0" w:type="auto"/>
            <w:vAlign w:val="center"/>
          </w:tcPr>
          <w:p w14:paraId="504CF83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1.94</w:t>
            </w:r>
          </w:p>
        </w:tc>
        <w:tc>
          <w:tcPr>
            <w:tcW w:w="0" w:type="auto"/>
            <w:vAlign w:val="center"/>
          </w:tcPr>
          <w:p w14:paraId="33DA76AC"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1878.21</w:t>
            </w:r>
          </w:p>
        </w:tc>
        <w:tc>
          <w:tcPr>
            <w:tcW w:w="0" w:type="auto"/>
            <w:vAlign w:val="center"/>
          </w:tcPr>
          <w:p w14:paraId="5F077C86"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0.000039716</w:t>
            </w:r>
          </w:p>
        </w:tc>
        <w:tc>
          <w:tcPr>
            <w:tcW w:w="0" w:type="auto"/>
            <w:vAlign w:val="center"/>
          </w:tcPr>
          <w:p w14:paraId="3D410AEE"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38.31</w:t>
            </w:r>
          </w:p>
        </w:tc>
        <w:tc>
          <w:tcPr>
            <w:tcW w:w="0" w:type="auto"/>
            <w:vAlign w:val="center"/>
          </w:tcPr>
          <w:p w14:paraId="034D15A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.038</w:t>
            </w:r>
          </w:p>
        </w:tc>
        <w:tc>
          <w:tcPr>
            <w:tcW w:w="0" w:type="auto"/>
            <w:vAlign w:val="center"/>
          </w:tcPr>
          <w:p w14:paraId="3F45065B"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r>
      <w:tr w:rsidR="00E13411" w:rsidRPr="00E13411" w14:paraId="63AE207F" w14:textId="77777777" w:rsidTr="00E13411">
        <w:trPr>
          <w:trHeight w:hRule="exact" w:val="280"/>
        </w:trPr>
        <w:tc>
          <w:tcPr>
            <w:tcW w:w="0" w:type="auto"/>
            <w:vAlign w:val="center"/>
          </w:tcPr>
          <w:p w14:paraId="48D142F1"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SRMR</w:t>
            </w:r>
          </w:p>
        </w:tc>
        <w:tc>
          <w:tcPr>
            <w:tcW w:w="0" w:type="auto"/>
            <w:vAlign w:val="center"/>
          </w:tcPr>
          <w:p w14:paraId="1F01ED7F"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Handling method</w:t>
            </w:r>
          </w:p>
        </w:tc>
        <w:tc>
          <w:tcPr>
            <w:tcW w:w="0" w:type="auto"/>
            <w:vAlign w:val="center"/>
          </w:tcPr>
          <w:p w14:paraId="2800E1BA"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1.40</w:t>
            </w:r>
          </w:p>
        </w:tc>
        <w:tc>
          <w:tcPr>
            <w:tcW w:w="0" w:type="auto"/>
            <w:vAlign w:val="center"/>
          </w:tcPr>
          <w:p w14:paraId="44E06613"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1357.42</w:t>
            </w:r>
          </w:p>
        </w:tc>
        <w:tc>
          <w:tcPr>
            <w:tcW w:w="0" w:type="auto"/>
            <w:vAlign w:val="center"/>
          </w:tcPr>
          <w:p w14:paraId="6FB8C802"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0.000034071</w:t>
            </w:r>
          </w:p>
        </w:tc>
        <w:tc>
          <w:tcPr>
            <w:tcW w:w="0" w:type="auto"/>
            <w:vAlign w:val="center"/>
          </w:tcPr>
          <w:p w14:paraId="1EDDDE27"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35916.13</w:t>
            </w:r>
          </w:p>
        </w:tc>
        <w:tc>
          <w:tcPr>
            <w:tcW w:w="0" w:type="auto"/>
            <w:vAlign w:val="center"/>
          </w:tcPr>
          <w:p w14:paraId="40A04786"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.974</w:t>
            </w:r>
          </w:p>
        </w:tc>
        <w:tc>
          <w:tcPr>
            <w:tcW w:w="0" w:type="auto"/>
            <w:vAlign w:val="center"/>
          </w:tcPr>
          <w:p w14:paraId="5FE4B2D9"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&lt; .001</w:t>
            </w:r>
          </w:p>
        </w:tc>
      </w:tr>
      <w:tr w:rsidR="00E13411" w:rsidRPr="00E13411" w14:paraId="4074FD8A" w14:textId="77777777" w:rsidTr="00E13411">
        <w:trPr>
          <w:trHeight w:hRule="exact" w:val="280"/>
        </w:trPr>
        <w:tc>
          <w:tcPr>
            <w:tcW w:w="0" w:type="auto"/>
            <w:vAlign w:val="center"/>
          </w:tcPr>
          <w:p w14:paraId="65ABE126"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SRMR</w:t>
            </w:r>
          </w:p>
        </w:tc>
        <w:tc>
          <w:tcPr>
            <w:tcW w:w="0" w:type="auto"/>
            <w:vAlign w:val="center"/>
          </w:tcPr>
          <w:p w14:paraId="0DE96771"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Missingness proportion</w:t>
            </w:r>
          </w:p>
        </w:tc>
        <w:tc>
          <w:tcPr>
            <w:tcW w:w="0" w:type="auto"/>
            <w:vAlign w:val="center"/>
          </w:tcPr>
          <w:p w14:paraId="4E321E76"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2.98</w:t>
            </w:r>
          </w:p>
        </w:tc>
        <w:tc>
          <w:tcPr>
            <w:tcW w:w="0" w:type="auto"/>
            <w:vAlign w:val="center"/>
          </w:tcPr>
          <w:p w14:paraId="73C7687C"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2885.06</w:t>
            </w:r>
          </w:p>
        </w:tc>
        <w:tc>
          <w:tcPr>
            <w:tcW w:w="0" w:type="auto"/>
            <w:vAlign w:val="center"/>
          </w:tcPr>
          <w:p w14:paraId="44005229"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0.000040543</w:t>
            </w:r>
          </w:p>
        </w:tc>
        <w:tc>
          <w:tcPr>
            <w:tcW w:w="0" w:type="auto"/>
            <w:vAlign w:val="center"/>
          </w:tcPr>
          <w:p w14:paraId="5B5CC523"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9169.59</w:t>
            </w:r>
          </w:p>
        </w:tc>
        <w:tc>
          <w:tcPr>
            <w:tcW w:w="0" w:type="auto"/>
            <w:vAlign w:val="center"/>
          </w:tcPr>
          <w:p w14:paraId="1103AC2E" w14:textId="77777777" w:rsidR="00E13411" w:rsidRPr="00E13411" w:rsidRDefault="00E13411" w:rsidP="00E13411">
            <w:pPr>
              <w:pStyle w:val="NormalWeb"/>
              <w:spacing w:line="300" w:lineRule="atLeast"/>
              <w:jc w:val="right"/>
              <w:rPr>
                <w:rFonts w:asciiTheme="majorBidi" w:hAnsiTheme="majorBidi" w:cstheme="majorBidi"/>
                <w:sz w:val="18"/>
              </w:rPr>
            </w:pPr>
            <w:r w:rsidRPr="00E13411">
              <w:rPr>
                <w:rFonts w:asciiTheme="majorBidi" w:hAnsiTheme="majorBidi" w:cstheme="majorBidi"/>
                <w:sz w:val="18"/>
              </w:rPr>
              <w:t>.905</w:t>
            </w:r>
          </w:p>
        </w:tc>
        <w:tc>
          <w:tcPr>
            <w:tcW w:w="0" w:type="auto"/>
            <w:vAlign w:val="center"/>
          </w:tcPr>
          <w:p w14:paraId="54F119BB" w14:textId="77777777" w:rsidR="00E13411" w:rsidRPr="00E13411" w:rsidRDefault="00E13411" w:rsidP="00E13411">
            <w:pPr>
              <w:pStyle w:val="NormalWeb"/>
              <w:keepNext/>
              <w:spacing w:line="300" w:lineRule="atLeast"/>
              <w:jc w:val="right"/>
              <w:rPr>
                <w:rFonts w:asciiTheme="majorBidi" w:hAnsiTheme="majorBidi" w:cstheme="majorBidi"/>
                <w:sz w:val="18"/>
              </w:rPr>
            </w:pPr>
            <w:r w:rsidRPr="00E13411">
              <w:rPr>
                <w:rFonts w:asciiTheme="majorBidi" w:hAnsiTheme="majorBidi" w:cstheme="majorBidi"/>
                <w:sz w:val="18"/>
              </w:rPr>
              <w:t>&lt; .001</w:t>
            </w:r>
            <w:r w:rsidRPr="00E13411">
              <w:rPr>
                <w:rFonts w:asciiTheme="majorBidi" w:hAnsiTheme="majorBidi" w:cstheme="majorBidi"/>
                <w:sz w:val="18"/>
              </w:rPr>
              <w:pgNum/>
            </w:r>
            <w:r w:rsidRPr="00E13411">
              <w:rPr>
                <w:rFonts w:asciiTheme="majorBidi" w:hAnsiTheme="majorBidi" w:cstheme="majorBidi"/>
                <w:sz w:val="18"/>
              </w:rPr>
              <w:pgNum/>
            </w:r>
          </w:p>
        </w:tc>
      </w:tr>
    </w:tbl>
    <w:bookmarkEnd w:id="0"/>
    <w:p w14:paraId="5B4837DF" w14:textId="77777777" w:rsidR="006E4423" w:rsidRPr="0054447E" w:rsidRDefault="006E4423" w:rsidP="0054447E">
      <w:pPr>
        <w:spacing w:line="300" w:lineRule="atLeast"/>
        <w:rPr>
          <w:rFonts w:ascii="Segoe UI" w:hAnsi="Segoe UI" w:cs="Segoe UI"/>
          <w:color w:val="auto"/>
          <w:sz w:val="18"/>
          <w:szCs w:val="18"/>
        </w:rPr>
      </w:pPr>
      <w:r w:rsidRPr="0054447E">
        <w:rPr>
          <w:rFonts w:ascii="Segoe UI" w:hAnsi="Segoe UI" w:cs="Segoe UI"/>
          <w:i/>
          <w:iCs/>
          <w:color w:val="auto"/>
          <w:sz w:val="18"/>
          <w:szCs w:val="18"/>
        </w:rPr>
        <w:t>Note.</w:t>
      </w:r>
      <w:r w:rsidRPr="0054447E">
        <w:rPr>
          <w:rFonts w:ascii="Segoe UI" w:hAnsi="Segoe UI" w:cs="Segoe UI"/>
          <w:color w:val="auto"/>
          <w:sz w:val="18"/>
          <w:szCs w:val="18"/>
        </w:rPr>
        <w:t xml:space="preserve"> CFI = comparative fit index; TLI = Tucker–</w:t>
      </w:r>
      <w:proofErr w:type="gramStart"/>
      <w:r w:rsidRPr="0054447E">
        <w:rPr>
          <w:rFonts w:ascii="Segoe UI" w:hAnsi="Segoe UI" w:cs="Segoe UI"/>
          <w:color w:val="auto"/>
          <w:sz w:val="18"/>
          <w:szCs w:val="18"/>
        </w:rPr>
        <w:t>Lewis</w:t>
      </w:r>
      <w:proofErr w:type="gramEnd"/>
      <w:r w:rsidRPr="0054447E">
        <w:rPr>
          <w:rFonts w:ascii="Segoe UI" w:hAnsi="Segoe UI" w:cs="Segoe UI"/>
          <w:color w:val="auto"/>
          <w:sz w:val="18"/>
          <w:szCs w:val="18"/>
        </w:rPr>
        <w:t xml:space="preserve"> index; RMSEA = root mean square error of approximation; SRMR = standardized root </w:t>
      </w:r>
      <w:proofErr w:type="gramStart"/>
      <w:r w:rsidRPr="0054447E">
        <w:rPr>
          <w:rFonts w:ascii="Segoe UI" w:hAnsi="Segoe UI" w:cs="Segoe UI"/>
          <w:color w:val="auto"/>
          <w:sz w:val="18"/>
          <w:szCs w:val="18"/>
        </w:rPr>
        <w:t>mean</w:t>
      </w:r>
      <w:proofErr w:type="gramEnd"/>
      <w:r w:rsidRPr="0054447E">
        <w:rPr>
          <w:rFonts w:ascii="Segoe UI" w:hAnsi="Segoe UI" w:cs="Segoe UI"/>
          <w:color w:val="auto"/>
          <w:sz w:val="18"/>
          <w:szCs w:val="18"/>
        </w:rPr>
        <w:t xml:space="preserve"> square residual; </w:t>
      </w:r>
      <m:oMath>
        <m:sSubSup>
          <m:sSubSupPr>
            <m:ctrlPr>
              <w:rPr>
                <w:rFonts w:ascii="Cambria Math" w:hAnsi="Cambria Math" w:cs="Times New Roman"/>
                <w:color w:val="auto"/>
                <w:sz w:val="18"/>
                <w:szCs w:val="18"/>
              </w:rPr>
            </m:ctrlPr>
          </m:sSubSupPr>
          <m:e>
            <m:r>
              <w:rPr>
                <w:rFonts w:ascii="Cambria Math" w:hAnsi="Cambria Math" w:cs="Times New Roman"/>
                <w:color w:val="auto"/>
                <w:sz w:val="18"/>
                <w:szCs w:val="18"/>
              </w:rPr>
              <m:t>η</m:t>
            </m:r>
          </m:e>
          <m:sub>
            <m:r>
              <w:rPr>
                <w:rFonts w:ascii="Cambria Math" w:hAnsi="Cambria Math" w:cs="Times New Roman"/>
                <w:color w:val="auto"/>
                <w:sz w:val="18"/>
                <w:szCs w:val="18"/>
              </w:rPr>
              <m:t>p</m:t>
            </m:r>
          </m:sub>
          <m:sup>
            <m:r>
              <w:rPr>
                <w:rFonts w:ascii="Cambria Math" w:hAnsi="Cambria Math" w:cs="Times New Roman"/>
                <w:color w:val="auto"/>
                <w:sz w:val="18"/>
                <w:szCs w:val="18"/>
              </w:rPr>
              <m:t>2</m:t>
            </m:r>
          </m:sup>
        </m:sSubSup>
      </m:oMath>
      <w:r w:rsidRPr="0054447E">
        <w:rPr>
          <w:rFonts w:ascii="Segoe UI" w:hAnsi="Segoe UI" w:cs="Segoe UI"/>
          <w:color w:val="auto"/>
          <w:sz w:val="18"/>
          <w:szCs w:val="18"/>
        </w:rPr>
        <w:t>= partial eta squared. Greenhouse–Geisser-corrected degrees of freedom and significance tests are reported.</w:t>
      </w:r>
    </w:p>
    <w:p w14:paraId="69967F2C" w14:textId="0F0CB8C2" w:rsidR="00B33084" w:rsidRDefault="00B33084" w:rsidP="0093692D">
      <w:pPr>
        <w:pStyle w:val="NormalWeb"/>
        <w:spacing w:before="0" w:beforeAutospacing="0" w:after="0" w:afterAutospacing="0"/>
        <w:ind w:firstLine="720"/>
      </w:pPr>
    </w:p>
    <w:p w14:paraId="0EAB3E0C" w14:textId="77777777" w:rsidR="001B4A1D" w:rsidRDefault="00E13411" w:rsidP="00E13411">
      <w:pPr>
        <w:spacing w:line="300" w:lineRule="atLeast"/>
        <w:rPr>
          <w:rFonts w:asciiTheme="majorBidi" w:hAnsiTheme="majorBidi" w:cstheme="majorBidi"/>
          <w:b/>
          <w:bCs/>
          <w:color w:val="auto"/>
          <w:szCs w:val="24"/>
        </w:rPr>
      </w:pPr>
      <w:r w:rsidRPr="00E13411">
        <w:rPr>
          <w:rFonts w:asciiTheme="majorBidi" w:hAnsiTheme="majorBidi" w:cstheme="majorBidi"/>
          <w:b/>
          <w:bCs/>
          <w:color w:val="auto"/>
          <w:szCs w:val="24"/>
        </w:rPr>
        <w:t>Table 2</w:t>
      </w:r>
    </w:p>
    <w:p w14:paraId="2EB49309" w14:textId="753E3F66" w:rsidR="00E13411" w:rsidRDefault="00E13411" w:rsidP="00E13411">
      <w:pPr>
        <w:spacing w:line="300" w:lineRule="atLeast"/>
        <w:rPr>
          <w:rFonts w:asciiTheme="majorBidi" w:hAnsiTheme="majorBidi" w:cstheme="majorBidi"/>
          <w:i/>
          <w:iCs/>
          <w:color w:val="auto"/>
          <w:szCs w:val="24"/>
        </w:rPr>
      </w:pPr>
      <w:r w:rsidRPr="00E13411">
        <w:rPr>
          <w:rFonts w:asciiTheme="majorBidi" w:hAnsiTheme="majorBidi" w:cstheme="majorBidi"/>
          <w:i/>
          <w:iCs/>
          <w:color w:val="auto"/>
          <w:szCs w:val="24"/>
        </w:rPr>
        <w:t xml:space="preserve">Interaction Effects of Missingness Mechanism, </w:t>
      </w:r>
      <w:r w:rsidR="006E4423" w:rsidRPr="0006409D">
        <w:rPr>
          <w:rFonts w:asciiTheme="majorBidi" w:hAnsiTheme="majorBidi" w:cstheme="majorBidi"/>
          <w:i/>
          <w:iCs/>
          <w:color w:val="auto"/>
          <w:szCs w:val="24"/>
        </w:rPr>
        <w:t xml:space="preserve">Handling Method, </w:t>
      </w:r>
      <w:r w:rsidRPr="00E13411">
        <w:rPr>
          <w:rFonts w:asciiTheme="majorBidi" w:hAnsiTheme="majorBidi" w:cstheme="majorBidi"/>
          <w:i/>
          <w:iCs/>
          <w:color w:val="auto"/>
          <w:szCs w:val="24"/>
        </w:rPr>
        <w:t>and Missingness Proportion on CFA Fit Indices</w:t>
      </w:r>
    </w:p>
    <w:tbl>
      <w:tblPr>
        <w:tblW w:w="0" w:type="auto"/>
        <w:tblBorders>
          <w:top w:val="single" w:sz="12" w:space="0" w:color="008000"/>
          <w:left w:val="nil"/>
          <w:bottom w:val="single" w:sz="12" w:space="0" w:color="008000"/>
          <w:right w:val="nil"/>
          <w:insideH w:val="nil"/>
          <w:insideV w:val="nil"/>
        </w:tblBorders>
        <w:tblLook w:val="00A0" w:firstRow="1" w:lastRow="0" w:firstColumn="1" w:lastColumn="0" w:noHBand="0" w:noVBand="0"/>
      </w:tblPr>
      <w:tblGrid>
        <w:gridCol w:w="931"/>
        <w:gridCol w:w="3395"/>
        <w:gridCol w:w="531"/>
        <w:gridCol w:w="801"/>
        <w:gridCol w:w="1161"/>
        <w:gridCol w:w="801"/>
        <w:gridCol w:w="613"/>
        <w:gridCol w:w="793"/>
      </w:tblGrid>
      <w:tr w:rsidR="00E13411" w:rsidRPr="00E13411" w14:paraId="5FDB6D3C" w14:textId="77777777" w:rsidTr="00E13411">
        <w:trPr>
          <w:trHeight w:hRule="exact" w:val="642"/>
        </w:trPr>
        <w:tc>
          <w:tcPr>
            <w:tcW w:w="0" w:type="auto"/>
            <w:tcBorders>
              <w:bottom w:val="single" w:sz="6" w:space="0" w:color="008000"/>
            </w:tcBorders>
            <w:vAlign w:val="center"/>
          </w:tcPr>
          <w:p w14:paraId="38224809" w14:textId="77777777" w:rsidR="00E13411" w:rsidRPr="00E13411" w:rsidRDefault="00E13411" w:rsidP="00E13411">
            <w:pPr>
              <w:spacing w:line="300" w:lineRule="atLeast"/>
              <w:jc w:val="right"/>
              <w:rPr>
                <w:rFonts w:asciiTheme="majorBidi" w:hAnsiTheme="majorBidi" w:cstheme="majorBidi"/>
                <w:color w:val="auto"/>
                <w:sz w:val="18"/>
                <w:szCs w:val="24"/>
              </w:rPr>
            </w:pPr>
            <w:bookmarkStart w:id="1" w:name="Table5"/>
            <w:r w:rsidRPr="00E13411">
              <w:rPr>
                <w:rFonts w:asciiTheme="majorBidi" w:hAnsiTheme="majorBidi" w:cstheme="majorBidi"/>
                <w:color w:val="auto"/>
                <w:sz w:val="18"/>
                <w:szCs w:val="24"/>
              </w:rPr>
              <w:t>Fit index</w:t>
            </w:r>
          </w:p>
        </w:tc>
        <w:tc>
          <w:tcPr>
            <w:tcW w:w="0" w:type="auto"/>
            <w:tcBorders>
              <w:bottom w:val="single" w:sz="6" w:space="0" w:color="008000"/>
            </w:tcBorders>
            <w:vAlign w:val="center"/>
          </w:tcPr>
          <w:p w14:paraId="163250E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Effect</w:t>
            </w:r>
          </w:p>
        </w:tc>
        <w:tc>
          <w:tcPr>
            <w:tcW w:w="0" w:type="auto"/>
            <w:tcBorders>
              <w:bottom w:val="single" w:sz="6" w:space="0" w:color="008000"/>
            </w:tcBorders>
            <w:vAlign w:val="center"/>
          </w:tcPr>
          <w:p w14:paraId="2357246F"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df1</w:t>
            </w:r>
          </w:p>
        </w:tc>
        <w:tc>
          <w:tcPr>
            <w:tcW w:w="0" w:type="auto"/>
            <w:tcBorders>
              <w:bottom w:val="single" w:sz="6" w:space="0" w:color="008000"/>
            </w:tcBorders>
            <w:vAlign w:val="center"/>
          </w:tcPr>
          <w:p w14:paraId="611D80B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df2</w:t>
            </w:r>
          </w:p>
        </w:tc>
        <w:tc>
          <w:tcPr>
            <w:tcW w:w="0" w:type="auto"/>
            <w:tcBorders>
              <w:bottom w:val="single" w:sz="6" w:space="0" w:color="008000"/>
            </w:tcBorders>
            <w:vAlign w:val="center"/>
          </w:tcPr>
          <w:p w14:paraId="43E0479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MSE</w:t>
            </w:r>
          </w:p>
        </w:tc>
        <w:tc>
          <w:tcPr>
            <w:tcW w:w="0" w:type="auto"/>
            <w:tcBorders>
              <w:bottom w:val="single" w:sz="6" w:space="0" w:color="008000"/>
            </w:tcBorders>
            <w:vAlign w:val="center"/>
          </w:tcPr>
          <w:p w14:paraId="0E268A61"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F</w:t>
            </w:r>
          </w:p>
        </w:tc>
        <w:tc>
          <w:tcPr>
            <w:tcW w:w="0" w:type="auto"/>
            <w:tcBorders>
              <w:bottom w:val="single" w:sz="6" w:space="0" w:color="008000"/>
            </w:tcBorders>
            <w:vAlign w:val="center"/>
          </w:tcPr>
          <w:p w14:paraId="779752A6"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ηp²</w:t>
            </w:r>
          </w:p>
        </w:tc>
        <w:tc>
          <w:tcPr>
            <w:tcW w:w="0" w:type="auto"/>
            <w:tcBorders>
              <w:bottom w:val="single" w:sz="6" w:space="0" w:color="008000"/>
            </w:tcBorders>
            <w:vAlign w:val="center"/>
          </w:tcPr>
          <w:p w14:paraId="034A98F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p</w:t>
            </w:r>
          </w:p>
        </w:tc>
      </w:tr>
      <w:tr w:rsidR="00E13411" w:rsidRPr="00E13411" w14:paraId="45E2306D" w14:textId="77777777" w:rsidTr="00E13411">
        <w:trPr>
          <w:trHeight w:hRule="exact" w:val="280"/>
        </w:trPr>
        <w:tc>
          <w:tcPr>
            <w:tcW w:w="0" w:type="auto"/>
            <w:tcBorders>
              <w:top w:val="single" w:sz="6" w:space="0" w:color="008000"/>
            </w:tcBorders>
            <w:vAlign w:val="center"/>
          </w:tcPr>
          <w:p w14:paraId="47835196"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Chi-square</w:t>
            </w:r>
          </w:p>
        </w:tc>
        <w:tc>
          <w:tcPr>
            <w:tcW w:w="0" w:type="auto"/>
            <w:tcBorders>
              <w:top w:val="single" w:sz="6" w:space="0" w:color="008000"/>
            </w:tcBorders>
            <w:vAlign w:val="center"/>
          </w:tcPr>
          <w:p w14:paraId="13DDBD23"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handling method</w:t>
            </w:r>
          </w:p>
        </w:tc>
        <w:tc>
          <w:tcPr>
            <w:tcW w:w="0" w:type="auto"/>
            <w:tcBorders>
              <w:top w:val="single" w:sz="6" w:space="0" w:color="008000"/>
            </w:tcBorders>
            <w:vAlign w:val="center"/>
          </w:tcPr>
          <w:p w14:paraId="3CADB2CB"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2.74</w:t>
            </w:r>
          </w:p>
        </w:tc>
        <w:tc>
          <w:tcPr>
            <w:tcW w:w="0" w:type="auto"/>
            <w:tcBorders>
              <w:top w:val="single" w:sz="6" w:space="0" w:color="008000"/>
            </w:tcBorders>
            <w:vAlign w:val="center"/>
          </w:tcPr>
          <w:p w14:paraId="6EB0EFB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2653.65</w:t>
            </w:r>
          </w:p>
        </w:tc>
        <w:tc>
          <w:tcPr>
            <w:tcW w:w="0" w:type="auto"/>
            <w:tcBorders>
              <w:top w:val="single" w:sz="6" w:space="0" w:color="008000"/>
            </w:tcBorders>
            <w:vAlign w:val="center"/>
          </w:tcPr>
          <w:p w14:paraId="14E9DEE9"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 xml:space="preserve">    27</w:t>
            </w:r>
          </w:p>
        </w:tc>
        <w:tc>
          <w:tcPr>
            <w:tcW w:w="0" w:type="auto"/>
            <w:tcBorders>
              <w:top w:val="single" w:sz="6" w:space="0" w:color="008000"/>
            </w:tcBorders>
            <w:vAlign w:val="center"/>
          </w:tcPr>
          <w:p w14:paraId="6B193B6D"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4.84</w:t>
            </w:r>
          </w:p>
        </w:tc>
        <w:tc>
          <w:tcPr>
            <w:tcW w:w="0" w:type="auto"/>
            <w:tcBorders>
              <w:top w:val="single" w:sz="6" w:space="0" w:color="008000"/>
            </w:tcBorders>
            <w:vAlign w:val="center"/>
          </w:tcPr>
          <w:p w14:paraId="4209B9F0"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.005</w:t>
            </w:r>
          </w:p>
        </w:tc>
        <w:tc>
          <w:tcPr>
            <w:tcW w:w="0" w:type="auto"/>
            <w:tcBorders>
              <w:top w:val="single" w:sz="6" w:space="0" w:color="008000"/>
            </w:tcBorders>
            <w:vAlign w:val="center"/>
          </w:tcPr>
          <w:p w14:paraId="0A2EF10D"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.003</w:t>
            </w:r>
          </w:p>
        </w:tc>
      </w:tr>
      <w:tr w:rsidR="00E13411" w:rsidRPr="00E13411" w14:paraId="5D78C4EE" w14:textId="77777777" w:rsidTr="00E13411">
        <w:trPr>
          <w:trHeight w:hRule="exact" w:val="280"/>
        </w:trPr>
        <w:tc>
          <w:tcPr>
            <w:tcW w:w="0" w:type="auto"/>
            <w:vAlign w:val="center"/>
          </w:tcPr>
          <w:p w14:paraId="761B18F6"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Chi-square</w:t>
            </w:r>
          </w:p>
        </w:tc>
        <w:tc>
          <w:tcPr>
            <w:tcW w:w="0" w:type="auto"/>
            <w:vAlign w:val="center"/>
          </w:tcPr>
          <w:p w14:paraId="08997C19"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missingness proportion</w:t>
            </w:r>
          </w:p>
        </w:tc>
        <w:tc>
          <w:tcPr>
            <w:tcW w:w="0" w:type="auto"/>
            <w:vAlign w:val="center"/>
          </w:tcPr>
          <w:p w14:paraId="033A7FC3"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7.05</w:t>
            </w:r>
          </w:p>
        </w:tc>
        <w:tc>
          <w:tcPr>
            <w:tcW w:w="0" w:type="auto"/>
            <w:vAlign w:val="center"/>
          </w:tcPr>
          <w:p w14:paraId="7644038D"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6820.51</w:t>
            </w:r>
          </w:p>
        </w:tc>
        <w:tc>
          <w:tcPr>
            <w:tcW w:w="0" w:type="auto"/>
            <w:vAlign w:val="center"/>
          </w:tcPr>
          <w:p w14:paraId="2A491C68"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52.959</w:t>
            </w:r>
          </w:p>
        </w:tc>
        <w:tc>
          <w:tcPr>
            <w:tcW w:w="0" w:type="auto"/>
            <w:vAlign w:val="center"/>
          </w:tcPr>
          <w:p w14:paraId="51D386A4"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0.64</w:t>
            </w:r>
          </w:p>
        </w:tc>
        <w:tc>
          <w:tcPr>
            <w:tcW w:w="0" w:type="auto"/>
            <w:vAlign w:val="center"/>
          </w:tcPr>
          <w:p w14:paraId="3AE118A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c>
          <w:tcPr>
            <w:tcW w:w="0" w:type="auto"/>
            <w:vAlign w:val="center"/>
          </w:tcPr>
          <w:p w14:paraId="687B4E53"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.726</w:t>
            </w:r>
          </w:p>
        </w:tc>
      </w:tr>
      <w:tr w:rsidR="00E13411" w:rsidRPr="00E13411" w14:paraId="3AF6CF51" w14:textId="77777777" w:rsidTr="00E13411">
        <w:trPr>
          <w:trHeight w:hRule="exact" w:val="280"/>
        </w:trPr>
        <w:tc>
          <w:tcPr>
            <w:tcW w:w="0" w:type="auto"/>
            <w:vAlign w:val="center"/>
          </w:tcPr>
          <w:p w14:paraId="79C49D66"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Chi-square</w:t>
            </w:r>
          </w:p>
        </w:tc>
        <w:tc>
          <w:tcPr>
            <w:tcW w:w="0" w:type="auto"/>
            <w:vAlign w:val="center"/>
          </w:tcPr>
          <w:p w14:paraId="06D73FAE"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Handling method x missingness proportion</w:t>
            </w:r>
          </w:p>
        </w:tc>
        <w:tc>
          <w:tcPr>
            <w:tcW w:w="0" w:type="auto"/>
            <w:vAlign w:val="center"/>
          </w:tcPr>
          <w:p w14:paraId="0AB29FCD"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4.56</w:t>
            </w:r>
          </w:p>
        </w:tc>
        <w:tc>
          <w:tcPr>
            <w:tcW w:w="0" w:type="auto"/>
            <w:vAlign w:val="center"/>
          </w:tcPr>
          <w:p w14:paraId="01A927AF"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4412.81</w:t>
            </w:r>
          </w:p>
        </w:tc>
        <w:tc>
          <w:tcPr>
            <w:tcW w:w="0" w:type="auto"/>
            <w:vAlign w:val="center"/>
          </w:tcPr>
          <w:p w14:paraId="51641E7E"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 xml:space="preserve"> 28.01</w:t>
            </w:r>
          </w:p>
        </w:tc>
        <w:tc>
          <w:tcPr>
            <w:tcW w:w="0" w:type="auto"/>
            <w:vAlign w:val="center"/>
          </w:tcPr>
          <w:p w14:paraId="08F2B147"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7.79</w:t>
            </w:r>
          </w:p>
        </w:tc>
        <w:tc>
          <w:tcPr>
            <w:tcW w:w="0" w:type="auto"/>
            <w:vAlign w:val="center"/>
          </w:tcPr>
          <w:p w14:paraId="6187A624"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.008</w:t>
            </w:r>
          </w:p>
        </w:tc>
        <w:tc>
          <w:tcPr>
            <w:tcW w:w="0" w:type="auto"/>
            <w:vAlign w:val="center"/>
          </w:tcPr>
          <w:p w14:paraId="2BFD998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r>
      <w:tr w:rsidR="00E13411" w:rsidRPr="00E13411" w14:paraId="557975C5" w14:textId="77777777" w:rsidTr="00E13411">
        <w:trPr>
          <w:trHeight w:hRule="exact" w:val="280"/>
        </w:trPr>
        <w:tc>
          <w:tcPr>
            <w:tcW w:w="0" w:type="auto"/>
            <w:vAlign w:val="center"/>
          </w:tcPr>
          <w:p w14:paraId="1BFE364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Chi-square</w:t>
            </w:r>
          </w:p>
        </w:tc>
        <w:tc>
          <w:tcPr>
            <w:tcW w:w="0" w:type="auto"/>
            <w:vAlign w:val="center"/>
          </w:tcPr>
          <w:p w14:paraId="02743D8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handling method x missingness proportion</w:t>
            </w:r>
          </w:p>
        </w:tc>
        <w:tc>
          <w:tcPr>
            <w:tcW w:w="0" w:type="auto"/>
            <w:vAlign w:val="center"/>
          </w:tcPr>
          <w:p w14:paraId="4069E6D8"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8.98</w:t>
            </w:r>
          </w:p>
        </w:tc>
        <w:tc>
          <w:tcPr>
            <w:tcW w:w="0" w:type="auto"/>
            <w:vAlign w:val="center"/>
          </w:tcPr>
          <w:p w14:paraId="39C9D526"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8683.69</w:t>
            </w:r>
          </w:p>
        </w:tc>
        <w:tc>
          <w:tcPr>
            <w:tcW w:w="0" w:type="auto"/>
            <w:vAlign w:val="center"/>
          </w:tcPr>
          <w:p w14:paraId="0F02D3C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25.648</w:t>
            </w:r>
          </w:p>
        </w:tc>
        <w:tc>
          <w:tcPr>
            <w:tcW w:w="0" w:type="auto"/>
            <w:vAlign w:val="center"/>
          </w:tcPr>
          <w:p w14:paraId="7A82F28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1.86</w:t>
            </w:r>
          </w:p>
        </w:tc>
        <w:tc>
          <w:tcPr>
            <w:tcW w:w="0" w:type="auto"/>
            <w:vAlign w:val="center"/>
          </w:tcPr>
          <w:p w14:paraId="0C9FD7B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.002</w:t>
            </w:r>
          </w:p>
        </w:tc>
        <w:tc>
          <w:tcPr>
            <w:tcW w:w="0" w:type="auto"/>
            <w:vAlign w:val="center"/>
          </w:tcPr>
          <w:p w14:paraId="6B23BF94"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.053</w:t>
            </w:r>
          </w:p>
        </w:tc>
      </w:tr>
      <w:tr w:rsidR="00E13411" w:rsidRPr="00E13411" w14:paraId="158BF354" w14:textId="77777777" w:rsidTr="00E13411">
        <w:trPr>
          <w:trHeight w:hRule="exact" w:val="280"/>
        </w:trPr>
        <w:tc>
          <w:tcPr>
            <w:tcW w:w="0" w:type="auto"/>
            <w:vAlign w:val="center"/>
          </w:tcPr>
          <w:p w14:paraId="557E5148"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CFI</w:t>
            </w:r>
          </w:p>
        </w:tc>
        <w:tc>
          <w:tcPr>
            <w:tcW w:w="0" w:type="auto"/>
            <w:vAlign w:val="center"/>
          </w:tcPr>
          <w:p w14:paraId="6A0116D6"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handling method</w:t>
            </w:r>
          </w:p>
        </w:tc>
        <w:tc>
          <w:tcPr>
            <w:tcW w:w="0" w:type="auto"/>
            <w:vAlign w:val="center"/>
          </w:tcPr>
          <w:p w14:paraId="46D60E39"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2.06</w:t>
            </w:r>
          </w:p>
        </w:tc>
        <w:tc>
          <w:tcPr>
            <w:tcW w:w="0" w:type="auto"/>
            <w:vAlign w:val="center"/>
          </w:tcPr>
          <w:p w14:paraId="1CEC6B90"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1995.62</w:t>
            </w:r>
          </w:p>
        </w:tc>
        <w:tc>
          <w:tcPr>
            <w:tcW w:w="0" w:type="auto"/>
            <w:vAlign w:val="center"/>
          </w:tcPr>
          <w:p w14:paraId="34E73866"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0.00048224</w:t>
            </w:r>
          </w:p>
        </w:tc>
        <w:tc>
          <w:tcPr>
            <w:tcW w:w="0" w:type="auto"/>
            <w:vAlign w:val="center"/>
          </w:tcPr>
          <w:p w14:paraId="256B66A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23.16</w:t>
            </w:r>
          </w:p>
        </w:tc>
        <w:tc>
          <w:tcPr>
            <w:tcW w:w="0" w:type="auto"/>
            <w:vAlign w:val="center"/>
          </w:tcPr>
          <w:p w14:paraId="244E57C9"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.023</w:t>
            </w:r>
          </w:p>
        </w:tc>
        <w:tc>
          <w:tcPr>
            <w:tcW w:w="0" w:type="auto"/>
            <w:vAlign w:val="center"/>
          </w:tcPr>
          <w:p w14:paraId="6C8A6D31"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r>
      <w:tr w:rsidR="00E13411" w:rsidRPr="00E13411" w14:paraId="543381AF" w14:textId="77777777" w:rsidTr="00E13411">
        <w:trPr>
          <w:trHeight w:hRule="exact" w:val="280"/>
        </w:trPr>
        <w:tc>
          <w:tcPr>
            <w:tcW w:w="0" w:type="auto"/>
            <w:vAlign w:val="center"/>
          </w:tcPr>
          <w:p w14:paraId="40EE1603"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CFI</w:t>
            </w:r>
          </w:p>
        </w:tc>
        <w:tc>
          <w:tcPr>
            <w:tcW w:w="0" w:type="auto"/>
            <w:vAlign w:val="center"/>
          </w:tcPr>
          <w:p w14:paraId="08CF42B1"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missingness proportion</w:t>
            </w:r>
          </w:p>
        </w:tc>
        <w:tc>
          <w:tcPr>
            <w:tcW w:w="0" w:type="auto"/>
            <w:vAlign w:val="center"/>
          </w:tcPr>
          <w:p w14:paraId="123E2C5D"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4.51</w:t>
            </w:r>
          </w:p>
        </w:tc>
        <w:tc>
          <w:tcPr>
            <w:tcW w:w="0" w:type="auto"/>
            <w:vAlign w:val="center"/>
          </w:tcPr>
          <w:p w14:paraId="763897C4"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4364.80</w:t>
            </w:r>
          </w:p>
        </w:tc>
        <w:tc>
          <w:tcPr>
            <w:tcW w:w="0" w:type="auto"/>
            <w:vAlign w:val="center"/>
          </w:tcPr>
          <w:p w14:paraId="74232BF1"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0.00048965</w:t>
            </w:r>
          </w:p>
        </w:tc>
        <w:tc>
          <w:tcPr>
            <w:tcW w:w="0" w:type="auto"/>
            <w:vAlign w:val="center"/>
          </w:tcPr>
          <w:p w14:paraId="0459B291"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4.55</w:t>
            </w:r>
          </w:p>
        </w:tc>
        <w:tc>
          <w:tcPr>
            <w:tcW w:w="0" w:type="auto"/>
            <w:vAlign w:val="center"/>
          </w:tcPr>
          <w:p w14:paraId="00241B74"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.005</w:t>
            </w:r>
          </w:p>
        </w:tc>
        <w:tc>
          <w:tcPr>
            <w:tcW w:w="0" w:type="auto"/>
            <w:vAlign w:val="center"/>
          </w:tcPr>
          <w:p w14:paraId="043DDC27"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r>
      <w:tr w:rsidR="00E13411" w:rsidRPr="00E13411" w14:paraId="798AFD37" w14:textId="77777777" w:rsidTr="00E13411">
        <w:trPr>
          <w:trHeight w:hRule="exact" w:val="280"/>
        </w:trPr>
        <w:tc>
          <w:tcPr>
            <w:tcW w:w="0" w:type="auto"/>
            <w:vAlign w:val="center"/>
          </w:tcPr>
          <w:p w14:paraId="29B01900"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CFI</w:t>
            </w:r>
          </w:p>
        </w:tc>
        <w:tc>
          <w:tcPr>
            <w:tcW w:w="0" w:type="auto"/>
            <w:vAlign w:val="center"/>
          </w:tcPr>
          <w:p w14:paraId="63BBEE16"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Handling method x missingness proportion</w:t>
            </w:r>
          </w:p>
        </w:tc>
        <w:tc>
          <w:tcPr>
            <w:tcW w:w="0" w:type="auto"/>
            <w:vAlign w:val="center"/>
          </w:tcPr>
          <w:p w14:paraId="3BA9C11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1.91</w:t>
            </w:r>
          </w:p>
        </w:tc>
        <w:tc>
          <w:tcPr>
            <w:tcW w:w="0" w:type="auto"/>
            <w:vAlign w:val="center"/>
          </w:tcPr>
          <w:p w14:paraId="7A60ABC6"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1847.04</w:t>
            </w:r>
          </w:p>
        </w:tc>
        <w:tc>
          <w:tcPr>
            <w:tcW w:w="0" w:type="auto"/>
            <w:vAlign w:val="center"/>
          </w:tcPr>
          <w:p w14:paraId="69AABBC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0.0010056</w:t>
            </w:r>
          </w:p>
        </w:tc>
        <w:tc>
          <w:tcPr>
            <w:tcW w:w="0" w:type="auto"/>
            <w:vAlign w:val="center"/>
          </w:tcPr>
          <w:p w14:paraId="55F263AF"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364.51</w:t>
            </w:r>
          </w:p>
        </w:tc>
        <w:tc>
          <w:tcPr>
            <w:tcW w:w="0" w:type="auto"/>
            <w:vAlign w:val="center"/>
          </w:tcPr>
          <w:p w14:paraId="4EE718B9"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.274</w:t>
            </w:r>
          </w:p>
        </w:tc>
        <w:tc>
          <w:tcPr>
            <w:tcW w:w="0" w:type="auto"/>
            <w:vAlign w:val="center"/>
          </w:tcPr>
          <w:p w14:paraId="12AC5D7B"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r>
      <w:tr w:rsidR="00E13411" w:rsidRPr="00E13411" w14:paraId="02E159EF" w14:textId="77777777" w:rsidTr="00E13411">
        <w:trPr>
          <w:trHeight w:hRule="exact" w:val="280"/>
        </w:trPr>
        <w:tc>
          <w:tcPr>
            <w:tcW w:w="0" w:type="auto"/>
            <w:vAlign w:val="center"/>
          </w:tcPr>
          <w:p w14:paraId="646524C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CFI</w:t>
            </w:r>
          </w:p>
        </w:tc>
        <w:tc>
          <w:tcPr>
            <w:tcW w:w="0" w:type="auto"/>
            <w:vAlign w:val="center"/>
          </w:tcPr>
          <w:p w14:paraId="17413C24"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handling method x missingness proportion</w:t>
            </w:r>
          </w:p>
        </w:tc>
        <w:tc>
          <w:tcPr>
            <w:tcW w:w="0" w:type="auto"/>
            <w:vAlign w:val="center"/>
          </w:tcPr>
          <w:p w14:paraId="3CACF3FD"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3.76</w:t>
            </w:r>
          </w:p>
        </w:tc>
        <w:tc>
          <w:tcPr>
            <w:tcW w:w="0" w:type="auto"/>
            <w:vAlign w:val="center"/>
          </w:tcPr>
          <w:p w14:paraId="5219129E"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3637.01</w:t>
            </w:r>
          </w:p>
        </w:tc>
        <w:tc>
          <w:tcPr>
            <w:tcW w:w="0" w:type="auto"/>
            <w:vAlign w:val="center"/>
          </w:tcPr>
          <w:p w14:paraId="26EC0BD8"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0.00094805</w:t>
            </w:r>
          </w:p>
        </w:tc>
        <w:tc>
          <w:tcPr>
            <w:tcW w:w="0" w:type="auto"/>
            <w:vAlign w:val="center"/>
          </w:tcPr>
          <w:p w14:paraId="488F2C2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4.07</w:t>
            </w:r>
          </w:p>
        </w:tc>
        <w:tc>
          <w:tcPr>
            <w:tcW w:w="0" w:type="auto"/>
            <w:vAlign w:val="center"/>
          </w:tcPr>
          <w:p w14:paraId="379D56A4"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.004</w:t>
            </w:r>
          </w:p>
        </w:tc>
        <w:tc>
          <w:tcPr>
            <w:tcW w:w="0" w:type="auto"/>
            <w:vAlign w:val="center"/>
          </w:tcPr>
          <w:p w14:paraId="2A11AB3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.003</w:t>
            </w:r>
          </w:p>
        </w:tc>
      </w:tr>
      <w:tr w:rsidR="00E13411" w:rsidRPr="00E13411" w14:paraId="08A49D43" w14:textId="77777777" w:rsidTr="00E13411">
        <w:trPr>
          <w:trHeight w:hRule="exact" w:val="280"/>
        </w:trPr>
        <w:tc>
          <w:tcPr>
            <w:tcW w:w="0" w:type="auto"/>
            <w:vAlign w:val="center"/>
          </w:tcPr>
          <w:p w14:paraId="39BD3C16"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TLI</w:t>
            </w:r>
          </w:p>
        </w:tc>
        <w:tc>
          <w:tcPr>
            <w:tcW w:w="0" w:type="auto"/>
            <w:vAlign w:val="center"/>
          </w:tcPr>
          <w:p w14:paraId="2BB6DEF3"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handling method</w:t>
            </w:r>
          </w:p>
        </w:tc>
        <w:tc>
          <w:tcPr>
            <w:tcW w:w="0" w:type="auto"/>
            <w:vAlign w:val="center"/>
          </w:tcPr>
          <w:p w14:paraId="2193EAA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2.06</w:t>
            </w:r>
          </w:p>
        </w:tc>
        <w:tc>
          <w:tcPr>
            <w:tcW w:w="0" w:type="auto"/>
            <w:vAlign w:val="center"/>
          </w:tcPr>
          <w:p w14:paraId="429D71A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1995.62</w:t>
            </w:r>
          </w:p>
        </w:tc>
        <w:tc>
          <w:tcPr>
            <w:tcW w:w="0" w:type="auto"/>
            <w:vAlign w:val="center"/>
          </w:tcPr>
          <w:p w14:paraId="2D1E69A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0.001085</w:t>
            </w:r>
          </w:p>
        </w:tc>
        <w:tc>
          <w:tcPr>
            <w:tcW w:w="0" w:type="auto"/>
            <w:vAlign w:val="center"/>
          </w:tcPr>
          <w:p w14:paraId="02C86F9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23.16</w:t>
            </w:r>
          </w:p>
        </w:tc>
        <w:tc>
          <w:tcPr>
            <w:tcW w:w="0" w:type="auto"/>
            <w:vAlign w:val="center"/>
          </w:tcPr>
          <w:p w14:paraId="5E6E66C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.023</w:t>
            </w:r>
          </w:p>
        </w:tc>
        <w:tc>
          <w:tcPr>
            <w:tcW w:w="0" w:type="auto"/>
            <w:vAlign w:val="center"/>
          </w:tcPr>
          <w:p w14:paraId="4C698F20"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r>
      <w:tr w:rsidR="00E13411" w:rsidRPr="00E13411" w14:paraId="7DE13749" w14:textId="77777777" w:rsidTr="00E13411">
        <w:trPr>
          <w:trHeight w:hRule="exact" w:val="280"/>
        </w:trPr>
        <w:tc>
          <w:tcPr>
            <w:tcW w:w="0" w:type="auto"/>
            <w:vAlign w:val="center"/>
          </w:tcPr>
          <w:p w14:paraId="4903964F"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TLI</w:t>
            </w:r>
          </w:p>
        </w:tc>
        <w:tc>
          <w:tcPr>
            <w:tcW w:w="0" w:type="auto"/>
            <w:vAlign w:val="center"/>
          </w:tcPr>
          <w:p w14:paraId="29AA3AE7"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missingness proportion</w:t>
            </w:r>
          </w:p>
        </w:tc>
        <w:tc>
          <w:tcPr>
            <w:tcW w:w="0" w:type="auto"/>
            <w:vAlign w:val="center"/>
          </w:tcPr>
          <w:p w14:paraId="02A28078"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4.51</w:t>
            </w:r>
          </w:p>
        </w:tc>
        <w:tc>
          <w:tcPr>
            <w:tcW w:w="0" w:type="auto"/>
            <w:vAlign w:val="center"/>
          </w:tcPr>
          <w:p w14:paraId="2F273930"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4364.80</w:t>
            </w:r>
          </w:p>
        </w:tc>
        <w:tc>
          <w:tcPr>
            <w:tcW w:w="0" w:type="auto"/>
            <w:vAlign w:val="center"/>
          </w:tcPr>
          <w:p w14:paraId="0EC9A5C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0.0011017</w:t>
            </w:r>
          </w:p>
        </w:tc>
        <w:tc>
          <w:tcPr>
            <w:tcW w:w="0" w:type="auto"/>
            <w:vAlign w:val="center"/>
          </w:tcPr>
          <w:p w14:paraId="68E8BA3F"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4.55</w:t>
            </w:r>
          </w:p>
        </w:tc>
        <w:tc>
          <w:tcPr>
            <w:tcW w:w="0" w:type="auto"/>
            <w:vAlign w:val="center"/>
          </w:tcPr>
          <w:p w14:paraId="433DFA9F"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.005</w:t>
            </w:r>
          </w:p>
        </w:tc>
        <w:tc>
          <w:tcPr>
            <w:tcW w:w="0" w:type="auto"/>
            <w:vAlign w:val="center"/>
          </w:tcPr>
          <w:p w14:paraId="3BC489A4"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r>
      <w:tr w:rsidR="00E13411" w:rsidRPr="00E13411" w14:paraId="39CB08EC" w14:textId="77777777" w:rsidTr="00E13411">
        <w:trPr>
          <w:trHeight w:hRule="exact" w:val="280"/>
        </w:trPr>
        <w:tc>
          <w:tcPr>
            <w:tcW w:w="0" w:type="auto"/>
            <w:vAlign w:val="center"/>
          </w:tcPr>
          <w:p w14:paraId="229404DB"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TLI</w:t>
            </w:r>
          </w:p>
        </w:tc>
        <w:tc>
          <w:tcPr>
            <w:tcW w:w="0" w:type="auto"/>
            <w:vAlign w:val="center"/>
          </w:tcPr>
          <w:p w14:paraId="238B0CBE"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Handling method x missingness proportion</w:t>
            </w:r>
          </w:p>
        </w:tc>
        <w:tc>
          <w:tcPr>
            <w:tcW w:w="0" w:type="auto"/>
            <w:vAlign w:val="center"/>
          </w:tcPr>
          <w:p w14:paraId="28749DEE"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1.91</w:t>
            </w:r>
          </w:p>
        </w:tc>
        <w:tc>
          <w:tcPr>
            <w:tcW w:w="0" w:type="auto"/>
            <w:vAlign w:val="center"/>
          </w:tcPr>
          <w:p w14:paraId="1CDB8330"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1847.04</w:t>
            </w:r>
          </w:p>
        </w:tc>
        <w:tc>
          <w:tcPr>
            <w:tcW w:w="0" w:type="auto"/>
            <w:vAlign w:val="center"/>
          </w:tcPr>
          <w:p w14:paraId="2C44861B"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0.0022626</w:t>
            </w:r>
          </w:p>
        </w:tc>
        <w:tc>
          <w:tcPr>
            <w:tcW w:w="0" w:type="auto"/>
            <w:vAlign w:val="center"/>
          </w:tcPr>
          <w:p w14:paraId="5BD98017"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364.51</w:t>
            </w:r>
          </w:p>
        </w:tc>
        <w:tc>
          <w:tcPr>
            <w:tcW w:w="0" w:type="auto"/>
            <w:vAlign w:val="center"/>
          </w:tcPr>
          <w:p w14:paraId="4213DABB"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.274</w:t>
            </w:r>
          </w:p>
        </w:tc>
        <w:tc>
          <w:tcPr>
            <w:tcW w:w="0" w:type="auto"/>
            <w:vAlign w:val="center"/>
          </w:tcPr>
          <w:p w14:paraId="0EBB12C0"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r>
      <w:tr w:rsidR="00E13411" w:rsidRPr="00E13411" w14:paraId="110C5B14" w14:textId="77777777" w:rsidTr="00E13411">
        <w:trPr>
          <w:trHeight w:hRule="exact" w:val="280"/>
        </w:trPr>
        <w:tc>
          <w:tcPr>
            <w:tcW w:w="0" w:type="auto"/>
            <w:vAlign w:val="center"/>
          </w:tcPr>
          <w:p w14:paraId="5EC9571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TLI</w:t>
            </w:r>
          </w:p>
        </w:tc>
        <w:tc>
          <w:tcPr>
            <w:tcW w:w="0" w:type="auto"/>
            <w:vAlign w:val="center"/>
          </w:tcPr>
          <w:p w14:paraId="6D1F6B24"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handling method x missingness proportion</w:t>
            </w:r>
          </w:p>
        </w:tc>
        <w:tc>
          <w:tcPr>
            <w:tcW w:w="0" w:type="auto"/>
            <w:vAlign w:val="center"/>
          </w:tcPr>
          <w:p w14:paraId="695E3717"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3.76</w:t>
            </w:r>
          </w:p>
        </w:tc>
        <w:tc>
          <w:tcPr>
            <w:tcW w:w="0" w:type="auto"/>
            <w:vAlign w:val="center"/>
          </w:tcPr>
          <w:p w14:paraId="5E7466A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3637.01</w:t>
            </w:r>
          </w:p>
        </w:tc>
        <w:tc>
          <w:tcPr>
            <w:tcW w:w="0" w:type="auto"/>
            <w:vAlign w:val="center"/>
          </w:tcPr>
          <w:p w14:paraId="3293648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0.0021331</w:t>
            </w:r>
          </w:p>
        </w:tc>
        <w:tc>
          <w:tcPr>
            <w:tcW w:w="0" w:type="auto"/>
            <w:vAlign w:val="center"/>
          </w:tcPr>
          <w:p w14:paraId="5B84173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4.07</w:t>
            </w:r>
          </w:p>
        </w:tc>
        <w:tc>
          <w:tcPr>
            <w:tcW w:w="0" w:type="auto"/>
            <w:vAlign w:val="center"/>
          </w:tcPr>
          <w:p w14:paraId="757B44B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.004</w:t>
            </w:r>
          </w:p>
        </w:tc>
        <w:tc>
          <w:tcPr>
            <w:tcW w:w="0" w:type="auto"/>
            <w:vAlign w:val="center"/>
          </w:tcPr>
          <w:p w14:paraId="1508E380"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.003</w:t>
            </w:r>
          </w:p>
        </w:tc>
      </w:tr>
      <w:tr w:rsidR="00E13411" w:rsidRPr="00E13411" w14:paraId="6736D3B2" w14:textId="77777777" w:rsidTr="00E13411">
        <w:trPr>
          <w:trHeight w:hRule="exact" w:val="280"/>
        </w:trPr>
        <w:tc>
          <w:tcPr>
            <w:tcW w:w="0" w:type="auto"/>
            <w:vAlign w:val="center"/>
          </w:tcPr>
          <w:p w14:paraId="2A70901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RMSEA</w:t>
            </w:r>
          </w:p>
        </w:tc>
        <w:tc>
          <w:tcPr>
            <w:tcW w:w="0" w:type="auto"/>
            <w:vAlign w:val="center"/>
          </w:tcPr>
          <w:p w14:paraId="3B550E29"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handling method</w:t>
            </w:r>
          </w:p>
        </w:tc>
        <w:tc>
          <w:tcPr>
            <w:tcW w:w="0" w:type="auto"/>
            <w:vAlign w:val="center"/>
          </w:tcPr>
          <w:p w14:paraId="490D172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2.43</w:t>
            </w:r>
          </w:p>
        </w:tc>
        <w:tc>
          <w:tcPr>
            <w:tcW w:w="0" w:type="auto"/>
            <w:vAlign w:val="center"/>
          </w:tcPr>
          <w:p w14:paraId="163D3DD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2351.81</w:t>
            </w:r>
          </w:p>
        </w:tc>
        <w:tc>
          <w:tcPr>
            <w:tcW w:w="0" w:type="auto"/>
            <w:vAlign w:val="center"/>
          </w:tcPr>
          <w:p w14:paraId="4679DCF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0.00021667</w:t>
            </w:r>
          </w:p>
        </w:tc>
        <w:tc>
          <w:tcPr>
            <w:tcW w:w="0" w:type="auto"/>
            <w:vAlign w:val="center"/>
          </w:tcPr>
          <w:p w14:paraId="4C1F89C3"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4.44</w:t>
            </w:r>
          </w:p>
        </w:tc>
        <w:tc>
          <w:tcPr>
            <w:tcW w:w="0" w:type="auto"/>
            <w:vAlign w:val="center"/>
          </w:tcPr>
          <w:p w14:paraId="70F4CBFD"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.005</w:t>
            </w:r>
          </w:p>
        </w:tc>
        <w:tc>
          <w:tcPr>
            <w:tcW w:w="0" w:type="auto"/>
            <w:vAlign w:val="center"/>
          </w:tcPr>
          <w:p w14:paraId="7A42940E"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.007</w:t>
            </w:r>
          </w:p>
        </w:tc>
      </w:tr>
      <w:tr w:rsidR="00E13411" w:rsidRPr="00E13411" w14:paraId="1C09D407" w14:textId="77777777" w:rsidTr="00E13411">
        <w:trPr>
          <w:trHeight w:hRule="exact" w:val="280"/>
        </w:trPr>
        <w:tc>
          <w:tcPr>
            <w:tcW w:w="0" w:type="auto"/>
            <w:vAlign w:val="center"/>
          </w:tcPr>
          <w:p w14:paraId="4A4BDBD7"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RMSEA</w:t>
            </w:r>
          </w:p>
        </w:tc>
        <w:tc>
          <w:tcPr>
            <w:tcW w:w="0" w:type="auto"/>
            <w:vAlign w:val="center"/>
          </w:tcPr>
          <w:p w14:paraId="5B3DADFB"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missingness proportion</w:t>
            </w:r>
          </w:p>
        </w:tc>
        <w:tc>
          <w:tcPr>
            <w:tcW w:w="0" w:type="auto"/>
            <w:vAlign w:val="center"/>
          </w:tcPr>
          <w:p w14:paraId="68485F1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6.60</w:t>
            </w:r>
          </w:p>
        </w:tc>
        <w:tc>
          <w:tcPr>
            <w:tcW w:w="0" w:type="auto"/>
            <w:vAlign w:val="center"/>
          </w:tcPr>
          <w:p w14:paraId="3B748DD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6384.75</w:t>
            </w:r>
          </w:p>
        </w:tc>
        <w:tc>
          <w:tcPr>
            <w:tcW w:w="0" w:type="auto"/>
            <w:vAlign w:val="center"/>
          </w:tcPr>
          <w:p w14:paraId="0172F39D"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0.00025843</w:t>
            </w:r>
          </w:p>
        </w:tc>
        <w:tc>
          <w:tcPr>
            <w:tcW w:w="0" w:type="auto"/>
            <w:vAlign w:val="center"/>
          </w:tcPr>
          <w:p w14:paraId="31F87479"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0.99</w:t>
            </w:r>
          </w:p>
        </w:tc>
        <w:tc>
          <w:tcPr>
            <w:tcW w:w="0" w:type="auto"/>
            <w:vAlign w:val="center"/>
          </w:tcPr>
          <w:p w14:paraId="239926C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.001</w:t>
            </w:r>
          </w:p>
        </w:tc>
        <w:tc>
          <w:tcPr>
            <w:tcW w:w="0" w:type="auto"/>
            <w:vAlign w:val="center"/>
          </w:tcPr>
          <w:p w14:paraId="45710641"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.434</w:t>
            </w:r>
          </w:p>
        </w:tc>
      </w:tr>
      <w:tr w:rsidR="00E13411" w:rsidRPr="00E13411" w14:paraId="370BE220" w14:textId="77777777" w:rsidTr="00E13411">
        <w:trPr>
          <w:trHeight w:hRule="exact" w:val="280"/>
        </w:trPr>
        <w:tc>
          <w:tcPr>
            <w:tcW w:w="0" w:type="auto"/>
            <w:vAlign w:val="center"/>
          </w:tcPr>
          <w:p w14:paraId="6E513CC0"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RMSEA</w:t>
            </w:r>
          </w:p>
        </w:tc>
        <w:tc>
          <w:tcPr>
            <w:tcW w:w="0" w:type="auto"/>
            <w:vAlign w:val="center"/>
          </w:tcPr>
          <w:p w14:paraId="3D94715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Handling method x missingness proportion</w:t>
            </w:r>
          </w:p>
        </w:tc>
        <w:tc>
          <w:tcPr>
            <w:tcW w:w="0" w:type="auto"/>
            <w:vAlign w:val="center"/>
          </w:tcPr>
          <w:p w14:paraId="02CDA793"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3.23</w:t>
            </w:r>
          </w:p>
        </w:tc>
        <w:tc>
          <w:tcPr>
            <w:tcW w:w="0" w:type="auto"/>
            <w:vAlign w:val="center"/>
          </w:tcPr>
          <w:p w14:paraId="26A25B04"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3119.60</w:t>
            </w:r>
          </w:p>
        </w:tc>
        <w:tc>
          <w:tcPr>
            <w:tcW w:w="0" w:type="auto"/>
            <w:vAlign w:val="center"/>
          </w:tcPr>
          <w:p w14:paraId="3D8A6D2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0.00028994</w:t>
            </w:r>
          </w:p>
        </w:tc>
        <w:tc>
          <w:tcPr>
            <w:tcW w:w="0" w:type="auto"/>
            <w:vAlign w:val="center"/>
          </w:tcPr>
          <w:p w14:paraId="028AC46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218.87</w:t>
            </w:r>
          </w:p>
        </w:tc>
        <w:tc>
          <w:tcPr>
            <w:tcW w:w="0" w:type="auto"/>
            <w:vAlign w:val="center"/>
          </w:tcPr>
          <w:p w14:paraId="209D0BE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.185</w:t>
            </w:r>
          </w:p>
        </w:tc>
        <w:tc>
          <w:tcPr>
            <w:tcW w:w="0" w:type="auto"/>
            <w:vAlign w:val="center"/>
          </w:tcPr>
          <w:p w14:paraId="43DE025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r>
      <w:tr w:rsidR="00E13411" w:rsidRPr="00E13411" w14:paraId="07053472" w14:textId="77777777" w:rsidTr="00E13411">
        <w:trPr>
          <w:trHeight w:hRule="exact" w:val="280"/>
        </w:trPr>
        <w:tc>
          <w:tcPr>
            <w:tcW w:w="0" w:type="auto"/>
            <w:vAlign w:val="center"/>
          </w:tcPr>
          <w:p w14:paraId="29653EB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RMSEA</w:t>
            </w:r>
          </w:p>
        </w:tc>
        <w:tc>
          <w:tcPr>
            <w:tcW w:w="0" w:type="auto"/>
            <w:vAlign w:val="center"/>
          </w:tcPr>
          <w:p w14:paraId="2C2423E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handling method x missingness proportion</w:t>
            </w:r>
          </w:p>
        </w:tc>
        <w:tc>
          <w:tcPr>
            <w:tcW w:w="0" w:type="auto"/>
            <w:vAlign w:val="center"/>
          </w:tcPr>
          <w:p w14:paraId="01828048"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6.46</w:t>
            </w:r>
          </w:p>
        </w:tc>
        <w:tc>
          <w:tcPr>
            <w:tcW w:w="0" w:type="auto"/>
            <w:vAlign w:val="center"/>
          </w:tcPr>
          <w:p w14:paraId="06800D7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6246.04</w:t>
            </w:r>
          </w:p>
        </w:tc>
        <w:tc>
          <w:tcPr>
            <w:tcW w:w="0" w:type="auto"/>
            <w:vAlign w:val="center"/>
          </w:tcPr>
          <w:p w14:paraId="7990863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0.00027751</w:t>
            </w:r>
          </w:p>
        </w:tc>
        <w:tc>
          <w:tcPr>
            <w:tcW w:w="0" w:type="auto"/>
            <w:vAlign w:val="center"/>
          </w:tcPr>
          <w:p w14:paraId="387A9D7F"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3.15</w:t>
            </w:r>
          </w:p>
        </w:tc>
        <w:tc>
          <w:tcPr>
            <w:tcW w:w="0" w:type="auto"/>
            <w:vAlign w:val="center"/>
          </w:tcPr>
          <w:p w14:paraId="52F8E8B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.003</w:t>
            </w:r>
          </w:p>
        </w:tc>
        <w:tc>
          <w:tcPr>
            <w:tcW w:w="0" w:type="auto"/>
            <w:vAlign w:val="center"/>
          </w:tcPr>
          <w:p w14:paraId="32050E60"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.003</w:t>
            </w:r>
          </w:p>
        </w:tc>
      </w:tr>
      <w:tr w:rsidR="00E13411" w:rsidRPr="00E13411" w14:paraId="27052357" w14:textId="77777777" w:rsidTr="00E13411">
        <w:trPr>
          <w:trHeight w:hRule="exact" w:val="280"/>
        </w:trPr>
        <w:tc>
          <w:tcPr>
            <w:tcW w:w="0" w:type="auto"/>
            <w:vAlign w:val="center"/>
          </w:tcPr>
          <w:p w14:paraId="097D7DB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SRMR</w:t>
            </w:r>
          </w:p>
        </w:tc>
        <w:tc>
          <w:tcPr>
            <w:tcW w:w="0" w:type="auto"/>
            <w:vAlign w:val="center"/>
          </w:tcPr>
          <w:p w14:paraId="2E4D3F5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handling method</w:t>
            </w:r>
          </w:p>
        </w:tc>
        <w:tc>
          <w:tcPr>
            <w:tcW w:w="0" w:type="auto"/>
            <w:vAlign w:val="center"/>
          </w:tcPr>
          <w:p w14:paraId="648375E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2.75</w:t>
            </w:r>
          </w:p>
        </w:tc>
        <w:tc>
          <w:tcPr>
            <w:tcW w:w="0" w:type="auto"/>
            <w:vAlign w:val="center"/>
          </w:tcPr>
          <w:p w14:paraId="224EC01D"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2657.19</w:t>
            </w:r>
          </w:p>
        </w:tc>
        <w:tc>
          <w:tcPr>
            <w:tcW w:w="0" w:type="auto"/>
            <w:vAlign w:val="center"/>
          </w:tcPr>
          <w:p w14:paraId="422CDDEB"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0.000025465</w:t>
            </w:r>
          </w:p>
        </w:tc>
        <w:tc>
          <w:tcPr>
            <w:tcW w:w="0" w:type="auto"/>
            <w:vAlign w:val="center"/>
          </w:tcPr>
          <w:p w14:paraId="4E4A61D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27.57</w:t>
            </w:r>
          </w:p>
        </w:tc>
        <w:tc>
          <w:tcPr>
            <w:tcW w:w="0" w:type="auto"/>
            <w:vAlign w:val="center"/>
          </w:tcPr>
          <w:p w14:paraId="1698CE1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.028</w:t>
            </w:r>
          </w:p>
        </w:tc>
        <w:tc>
          <w:tcPr>
            <w:tcW w:w="0" w:type="auto"/>
            <w:vAlign w:val="center"/>
          </w:tcPr>
          <w:p w14:paraId="7F27701E"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r>
      <w:tr w:rsidR="00E13411" w:rsidRPr="00E13411" w14:paraId="0269B762" w14:textId="77777777" w:rsidTr="00E13411">
        <w:trPr>
          <w:trHeight w:hRule="exact" w:val="280"/>
        </w:trPr>
        <w:tc>
          <w:tcPr>
            <w:tcW w:w="0" w:type="auto"/>
            <w:vAlign w:val="center"/>
          </w:tcPr>
          <w:p w14:paraId="51E9893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SRMR</w:t>
            </w:r>
          </w:p>
        </w:tc>
        <w:tc>
          <w:tcPr>
            <w:tcW w:w="0" w:type="auto"/>
            <w:vAlign w:val="center"/>
          </w:tcPr>
          <w:p w14:paraId="07411B0F"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missingness proportion</w:t>
            </w:r>
          </w:p>
        </w:tc>
        <w:tc>
          <w:tcPr>
            <w:tcW w:w="0" w:type="auto"/>
            <w:vAlign w:val="center"/>
          </w:tcPr>
          <w:p w14:paraId="67B7C465"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6.03</w:t>
            </w:r>
          </w:p>
        </w:tc>
        <w:tc>
          <w:tcPr>
            <w:tcW w:w="0" w:type="auto"/>
            <w:vAlign w:val="center"/>
          </w:tcPr>
          <w:p w14:paraId="0FF64E81"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5831.01</w:t>
            </w:r>
          </w:p>
        </w:tc>
        <w:tc>
          <w:tcPr>
            <w:tcW w:w="0" w:type="auto"/>
            <w:vAlign w:val="center"/>
          </w:tcPr>
          <w:p w14:paraId="772E6F58"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0.000036056</w:t>
            </w:r>
          </w:p>
        </w:tc>
        <w:tc>
          <w:tcPr>
            <w:tcW w:w="0" w:type="auto"/>
            <w:vAlign w:val="center"/>
          </w:tcPr>
          <w:p w14:paraId="4B7283EC"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4.77</w:t>
            </w:r>
          </w:p>
        </w:tc>
        <w:tc>
          <w:tcPr>
            <w:tcW w:w="0" w:type="auto"/>
            <w:vAlign w:val="center"/>
          </w:tcPr>
          <w:p w14:paraId="033BBF71"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.005</w:t>
            </w:r>
          </w:p>
        </w:tc>
        <w:tc>
          <w:tcPr>
            <w:tcW w:w="0" w:type="auto"/>
            <w:vAlign w:val="center"/>
          </w:tcPr>
          <w:p w14:paraId="262C0933"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r>
      <w:tr w:rsidR="00E13411" w:rsidRPr="00E13411" w14:paraId="5A924D35" w14:textId="77777777" w:rsidTr="00E13411">
        <w:trPr>
          <w:trHeight w:hRule="exact" w:val="280"/>
        </w:trPr>
        <w:tc>
          <w:tcPr>
            <w:tcW w:w="0" w:type="auto"/>
            <w:vAlign w:val="center"/>
          </w:tcPr>
          <w:p w14:paraId="00ADA17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SRMR</w:t>
            </w:r>
          </w:p>
        </w:tc>
        <w:tc>
          <w:tcPr>
            <w:tcW w:w="0" w:type="auto"/>
            <w:vAlign w:val="center"/>
          </w:tcPr>
          <w:p w14:paraId="20186F6F"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Handling method x missingness proportion</w:t>
            </w:r>
          </w:p>
        </w:tc>
        <w:tc>
          <w:tcPr>
            <w:tcW w:w="0" w:type="auto"/>
            <w:vAlign w:val="center"/>
          </w:tcPr>
          <w:p w14:paraId="6477ABF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3.30</w:t>
            </w:r>
          </w:p>
        </w:tc>
        <w:tc>
          <w:tcPr>
            <w:tcW w:w="0" w:type="auto"/>
            <w:vAlign w:val="center"/>
          </w:tcPr>
          <w:p w14:paraId="5E0C5836"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3192.73</w:t>
            </w:r>
          </w:p>
        </w:tc>
        <w:tc>
          <w:tcPr>
            <w:tcW w:w="0" w:type="auto"/>
            <w:vAlign w:val="center"/>
          </w:tcPr>
          <w:p w14:paraId="1AA10A5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0.000037391</w:t>
            </w:r>
          </w:p>
        </w:tc>
        <w:tc>
          <w:tcPr>
            <w:tcW w:w="0" w:type="auto"/>
            <w:vAlign w:val="center"/>
          </w:tcPr>
          <w:p w14:paraId="2F16E667"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7033.79</w:t>
            </w:r>
          </w:p>
        </w:tc>
        <w:tc>
          <w:tcPr>
            <w:tcW w:w="0" w:type="auto"/>
            <w:vAlign w:val="center"/>
          </w:tcPr>
          <w:p w14:paraId="1C91D0BE"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.879</w:t>
            </w:r>
          </w:p>
        </w:tc>
        <w:tc>
          <w:tcPr>
            <w:tcW w:w="0" w:type="auto"/>
            <w:vAlign w:val="center"/>
          </w:tcPr>
          <w:p w14:paraId="2101BBE7"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p>
        </w:tc>
      </w:tr>
      <w:tr w:rsidR="00E13411" w:rsidRPr="00E13411" w14:paraId="624D5112" w14:textId="77777777" w:rsidTr="00E13411">
        <w:trPr>
          <w:trHeight w:hRule="exact" w:val="280"/>
        </w:trPr>
        <w:tc>
          <w:tcPr>
            <w:tcW w:w="0" w:type="auto"/>
            <w:vAlign w:val="center"/>
          </w:tcPr>
          <w:p w14:paraId="1997687B"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lastRenderedPageBreak/>
              <w:t>SRMR</w:t>
            </w:r>
          </w:p>
        </w:tc>
        <w:tc>
          <w:tcPr>
            <w:tcW w:w="0" w:type="auto"/>
            <w:vAlign w:val="center"/>
          </w:tcPr>
          <w:p w14:paraId="608FF83F"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Missingness mechanism x handling method x missingness proportion</w:t>
            </w:r>
          </w:p>
        </w:tc>
        <w:tc>
          <w:tcPr>
            <w:tcW w:w="0" w:type="auto"/>
            <w:vAlign w:val="center"/>
          </w:tcPr>
          <w:p w14:paraId="0E33604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6.79</w:t>
            </w:r>
          </w:p>
        </w:tc>
        <w:tc>
          <w:tcPr>
            <w:tcW w:w="0" w:type="auto"/>
            <w:vAlign w:val="center"/>
          </w:tcPr>
          <w:p w14:paraId="64006F82"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6568.03</w:t>
            </w:r>
          </w:p>
        </w:tc>
        <w:tc>
          <w:tcPr>
            <w:tcW w:w="0" w:type="auto"/>
            <w:vAlign w:val="center"/>
          </w:tcPr>
          <w:p w14:paraId="7FC2BC84"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0.000034461</w:t>
            </w:r>
          </w:p>
        </w:tc>
        <w:tc>
          <w:tcPr>
            <w:tcW w:w="0" w:type="auto"/>
            <w:vAlign w:val="center"/>
          </w:tcPr>
          <w:p w14:paraId="6CC7228A"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5.27</w:t>
            </w:r>
          </w:p>
        </w:tc>
        <w:tc>
          <w:tcPr>
            <w:tcW w:w="0" w:type="auto"/>
            <w:vAlign w:val="center"/>
          </w:tcPr>
          <w:p w14:paraId="2E84FB73" w14:textId="77777777" w:rsidR="00E13411" w:rsidRPr="00E13411" w:rsidRDefault="00E13411" w:rsidP="00E13411">
            <w:pPr>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.005</w:t>
            </w:r>
          </w:p>
        </w:tc>
        <w:tc>
          <w:tcPr>
            <w:tcW w:w="0" w:type="auto"/>
            <w:vAlign w:val="center"/>
          </w:tcPr>
          <w:p w14:paraId="3EAF333C" w14:textId="77777777" w:rsidR="00E13411" w:rsidRPr="00E13411" w:rsidRDefault="00E13411" w:rsidP="00E13411">
            <w:pPr>
              <w:keepNext/>
              <w:spacing w:line="300" w:lineRule="atLeast"/>
              <w:jc w:val="right"/>
              <w:rPr>
                <w:rFonts w:asciiTheme="majorBidi" w:hAnsiTheme="majorBidi" w:cstheme="majorBidi"/>
                <w:color w:val="auto"/>
                <w:sz w:val="18"/>
                <w:szCs w:val="24"/>
              </w:rPr>
            </w:pPr>
            <w:r w:rsidRPr="00E13411">
              <w:rPr>
                <w:rFonts w:asciiTheme="majorBidi" w:hAnsiTheme="majorBidi" w:cstheme="majorBidi"/>
                <w:color w:val="auto"/>
                <w:sz w:val="18"/>
                <w:szCs w:val="24"/>
              </w:rPr>
              <w:t>&lt; .001</w:t>
            </w:r>
            <w:r w:rsidRPr="00E13411">
              <w:rPr>
                <w:rFonts w:asciiTheme="majorBidi" w:hAnsiTheme="majorBidi" w:cstheme="majorBidi"/>
                <w:color w:val="auto"/>
                <w:sz w:val="18"/>
                <w:szCs w:val="24"/>
              </w:rPr>
              <w:pgNum/>
            </w:r>
            <w:r w:rsidRPr="00E13411">
              <w:rPr>
                <w:rFonts w:asciiTheme="majorBidi" w:hAnsiTheme="majorBidi" w:cstheme="majorBidi"/>
                <w:color w:val="auto"/>
                <w:sz w:val="18"/>
                <w:szCs w:val="24"/>
              </w:rPr>
              <w:pgNum/>
            </w:r>
          </w:p>
        </w:tc>
      </w:tr>
    </w:tbl>
    <w:p w14:paraId="1DDC9ACD" w14:textId="4B55C525" w:rsidR="006E4423" w:rsidRPr="003D69ED" w:rsidRDefault="006E4423" w:rsidP="003D69ED">
      <w:pPr>
        <w:spacing w:line="300" w:lineRule="atLeast"/>
        <w:rPr>
          <w:rFonts w:ascii="Segoe UI" w:hAnsi="Segoe UI" w:cs="Segoe UI"/>
          <w:color w:val="auto"/>
          <w:sz w:val="18"/>
          <w:szCs w:val="18"/>
        </w:rPr>
      </w:pPr>
      <w:bookmarkStart w:id="2" w:name="R2wdEndmark"/>
      <w:bookmarkEnd w:id="1"/>
      <w:bookmarkEnd w:id="2"/>
      <w:r w:rsidRPr="003D69ED">
        <w:rPr>
          <w:rFonts w:ascii="Segoe UI" w:hAnsi="Segoe UI" w:cs="Segoe UI"/>
          <w:color w:val="auto"/>
          <w:sz w:val="18"/>
          <w:szCs w:val="18"/>
        </w:rPr>
        <w:t>Note. CFI = comparative fit index; TLI = Tucker–</w:t>
      </w:r>
      <w:proofErr w:type="gramStart"/>
      <w:r w:rsidRPr="003D69ED">
        <w:rPr>
          <w:rFonts w:ascii="Segoe UI" w:hAnsi="Segoe UI" w:cs="Segoe UI"/>
          <w:color w:val="auto"/>
          <w:sz w:val="18"/>
          <w:szCs w:val="18"/>
        </w:rPr>
        <w:t>Lewis</w:t>
      </w:r>
      <w:proofErr w:type="gramEnd"/>
      <w:r w:rsidRPr="003D69ED">
        <w:rPr>
          <w:rFonts w:ascii="Segoe UI" w:hAnsi="Segoe UI" w:cs="Segoe UI"/>
          <w:color w:val="auto"/>
          <w:sz w:val="18"/>
          <w:szCs w:val="18"/>
        </w:rPr>
        <w:t xml:space="preserve"> index; RMSEA = root mean square error of approximation; SRMR = standardized root </w:t>
      </w:r>
      <w:proofErr w:type="gramStart"/>
      <w:r w:rsidRPr="003D69ED">
        <w:rPr>
          <w:rFonts w:ascii="Segoe UI" w:hAnsi="Segoe UI" w:cs="Segoe UI"/>
          <w:color w:val="auto"/>
          <w:sz w:val="18"/>
          <w:szCs w:val="18"/>
        </w:rPr>
        <w:t>mean</w:t>
      </w:r>
      <w:proofErr w:type="gramEnd"/>
      <w:r w:rsidRPr="003D69ED">
        <w:rPr>
          <w:rFonts w:ascii="Segoe UI" w:hAnsi="Segoe UI" w:cs="Segoe UI"/>
          <w:color w:val="auto"/>
          <w:sz w:val="18"/>
          <w:szCs w:val="18"/>
        </w:rPr>
        <w:t xml:space="preserve"> square residual; </w:t>
      </w:r>
      <m:oMath>
        <m:sSubSup>
          <m:sSubSupPr>
            <m:ctrlPr>
              <w:rPr>
                <w:rFonts w:ascii="Cambria Math" w:hAnsi="Cambria Math" w:cs="Times New Roman"/>
                <w:color w:val="auto"/>
                <w:sz w:val="18"/>
                <w:szCs w:val="18"/>
              </w:rPr>
            </m:ctrlPr>
          </m:sSubSupPr>
          <m:e>
            <m:r>
              <m:rPr>
                <m:sty m:val="p"/>
              </m:rPr>
              <w:rPr>
                <w:rFonts w:ascii="Cambria Math" w:hAnsi="Cambria Math" w:cs="Times New Roman"/>
                <w:color w:val="auto"/>
                <w:sz w:val="18"/>
                <w:szCs w:val="18"/>
              </w:rPr>
              <m:t>η</m:t>
            </m:r>
          </m:e>
          <m:sub>
            <m:r>
              <m:rPr>
                <m:sty m:val="p"/>
              </m:rPr>
              <w:rPr>
                <w:rFonts w:ascii="Cambria Math" w:hAnsi="Cambria Math" w:cs="Times New Roman"/>
                <w:color w:val="auto"/>
                <w:sz w:val="18"/>
                <w:szCs w:val="18"/>
              </w:rPr>
              <m:t>p</m:t>
            </m:r>
          </m:sub>
          <m:sup>
            <m:r>
              <m:rPr>
                <m:sty m:val="p"/>
              </m:rPr>
              <w:rPr>
                <w:rFonts w:ascii="Cambria Math" w:hAnsi="Cambria Math" w:cs="Times New Roman"/>
                <w:color w:val="auto"/>
                <w:sz w:val="18"/>
                <w:szCs w:val="18"/>
              </w:rPr>
              <m:t>2</m:t>
            </m:r>
          </m:sup>
        </m:sSubSup>
      </m:oMath>
      <w:r w:rsidRPr="003D69ED">
        <w:rPr>
          <w:rFonts w:ascii="Segoe UI" w:hAnsi="Segoe UI" w:cs="Segoe UI"/>
          <w:color w:val="auto"/>
          <w:sz w:val="18"/>
          <w:szCs w:val="18"/>
        </w:rPr>
        <w:t>= partial eta squared. Greenhouse–Geisser-corrected degrees of freedom and significance tests are reported. The multiplication sign identifies interaction effects.</w:t>
      </w:r>
    </w:p>
    <w:p w14:paraId="1AD4D2F6" w14:textId="69B7171F" w:rsidR="00B33084" w:rsidRDefault="00B33084" w:rsidP="00E13411">
      <w:pPr>
        <w:pStyle w:val="NormalWeb"/>
        <w:spacing w:before="0" w:beforeAutospacing="0" w:after="0" w:afterAutospacing="0"/>
        <w:ind w:firstLine="720"/>
      </w:pPr>
    </w:p>
    <w:p w14:paraId="490ED9B7" w14:textId="77777777" w:rsidR="001B4A1D" w:rsidRPr="00E13411" w:rsidRDefault="001B4A1D" w:rsidP="00277577">
      <w:pPr>
        <w:ind w:firstLine="720"/>
        <w:rPr>
          <w:rFonts w:asciiTheme="majorBidi" w:hAnsiTheme="majorBidi" w:cstheme="majorBidi"/>
          <w:szCs w:val="24"/>
        </w:rPr>
      </w:pPr>
    </w:p>
    <w:p w14:paraId="2F3DB078" w14:textId="77777777" w:rsidR="001B4A1D" w:rsidRDefault="00B46DAF" w:rsidP="00B46DAF">
      <w:pPr>
        <w:spacing w:line="300" w:lineRule="atLeast"/>
        <w:rPr>
          <w:rFonts w:ascii="Segoe UI" w:hAnsi="Segoe UI" w:cs="Segoe UI"/>
          <w:b/>
          <w:bCs/>
          <w:color w:val="auto"/>
          <w:sz w:val="21"/>
          <w:szCs w:val="21"/>
        </w:rPr>
      </w:pPr>
      <w:r w:rsidRPr="00B46DAF">
        <w:rPr>
          <w:rFonts w:ascii="Segoe UI" w:hAnsi="Segoe UI" w:cs="Segoe UI"/>
          <w:b/>
          <w:bCs/>
          <w:color w:val="auto"/>
          <w:sz w:val="21"/>
          <w:szCs w:val="21"/>
        </w:rPr>
        <w:t xml:space="preserve">Table </w:t>
      </w:r>
      <w:r w:rsidR="00095997">
        <w:rPr>
          <w:rFonts w:ascii="Segoe UI" w:hAnsi="Segoe UI" w:cs="Segoe UI"/>
          <w:b/>
          <w:bCs/>
          <w:color w:val="auto"/>
          <w:sz w:val="21"/>
          <w:szCs w:val="21"/>
        </w:rPr>
        <w:t>3</w:t>
      </w:r>
    </w:p>
    <w:p w14:paraId="40477286" w14:textId="6B4D3D59" w:rsidR="00B46DAF" w:rsidRPr="00B46DAF" w:rsidRDefault="006E4423" w:rsidP="00B46DAF">
      <w:pPr>
        <w:spacing w:line="300" w:lineRule="atLeast"/>
        <w:rPr>
          <w:rFonts w:ascii="Segoe UI" w:hAnsi="Segoe UI" w:cs="Segoe UI"/>
          <w:color w:val="auto"/>
          <w:sz w:val="21"/>
          <w:szCs w:val="21"/>
        </w:rPr>
      </w:pPr>
      <w:r w:rsidRPr="005A0534">
        <w:rPr>
          <w:rFonts w:ascii="Segoe UI" w:hAnsi="Segoe UI" w:cs="Segoe UI"/>
          <w:i/>
          <w:iCs/>
          <w:color w:val="auto"/>
          <w:sz w:val="21"/>
          <w:szCs w:val="21"/>
        </w:rPr>
        <w:t>Best-Ranked Missing-Data Handling Method Within Each Missingness Mechanism and Proportion</w:t>
      </w:r>
    </w:p>
    <w:tbl>
      <w:tblPr>
        <w:tblW w:w="0" w:type="auto"/>
        <w:tblBorders>
          <w:top w:val="single" w:sz="12" w:space="0" w:color="008000"/>
          <w:left w:val="nil"/>
          <w:bottom w:val="single" w:sz="12" w:space="0" w:color="008000"/>
          <w:right w:val="nil"/>
          <w:insideH w:val="nil"/>
          <w:insideV w:val="nil"/>
        </w:tblBorders>
        <w:tblLook w:val="00A0" w:firstRow="1" w:lastRow="0" w:firstColumn="1" w:lastColumn="0" w:noHBand="0" w:noVBand="0"/>
      </w:tblPr>
      <w:tblGrid>
        <w:gridCol w:w="1206"/>
        <w:gridCol w:w="1782"/>
        <w:gridCol w:w="2449"/>
        <w:gridCol w:w="1281"/>
        <w:gridCol w:w="1193"/>
        <w:gridCol w:w="1115"/>
      </w:tblGrid>
      <w:tr w:rsidR="00B46DAF" w:rsidRPr="00B46DAF" w14:paraId="2496B76F" w14:textId="77777777" w:rsidTr="00F64848">
        <w:trPr>
          <w:trHeight w:hRule="exact" w:val="768"/>
        </w:trPr>
        <w:tc>
          <w:tcPr>
            <w:tcW w:w="0" w:type="auto"/>
            <w:tcBorders>
              <w:bottom w:val="single" w:sz="6" w:space="0" w:color="008000"/>
            </w:tcBorders>
            <w:vAlign w:val="center"/>
          </w:tcPr>
          <w:p w14:paraId="6F7F5CA3" w14:textId="186FB01B" w:rsidR="00B46DAF" w:rsidRPr="00F64848" w:rsidRDefault="006E4423" w:rsidP="00B46DAF">
            <w:pPr>
              <w:jc w:val="right"/>
              <w:rPr>
                <w:color w:val="auto"/>
                <w:sz w:val="20"/>
                <w:szCs w:val="20"/>
              </w:rPr>
            </w:pPr>
            <w:bookmarkStart w:id="3" w:name="Table2"/>
            <w:r w:rsidRPr="00F64848">
              <w:rPr>
                <w:b/>
                <w:bCs/>
                <w:sz w:val="20"/>
                <w:szCs w:val="20"/>
              </w:rPr>
              <w:t>Mechanism</w:t>
            </w:r>
          </w:p>
        </w:tc>
        <w:tc>
          <w:tcPr>
            <w:tcW w:w="0" w:type="auto"/>
            <w:tcBorders>
              <w:bottom w:val="single" w:sz="6" w:space="0" w:color="008000"/>
            </w:tcBorders>
            <w:vAlign w:val="center"/>
          </w:tcPr>
          <w:p w14:paraId="0411C9E9" w14:textId="61A3EFA1" w:rsidR="00B46DAF" w:rsidRPr="00F64848" w:rsidRDefault="006E4423" w:rsidP="00B46DAF">
            <w:pPr>
              <w:jc w:val="right"/>
              <w:rPr>
                <w:color w:val="auto"/>
                <w:sz w:val="20"/>
                <w:szCs w:val="20"/>
              </w:rPr>
            </w:pPr>
            <w:r w:rsidRPr="00F64848">
              <w:rPr>
                <w:b/>
                <w:bCs/>
                <w:sz w:val="20"/>
                <w:szCs w:val="20"/>
              </w:rPr>
              <w:t>Missingness proportion</w:t>
            </w:r>
          </w:p>
        </w:tc>
        <w:tc>
          <w:tcPr>
            <w:tcW w:w="0" w:type="auto"/>
            <w:tcBorders>
              <w:bottom w:val="single" w:sz="6" w:space="0" w:color="008000"/>
            </w:tcBorders>
            <w:vAlign w:val="center"/>
          </w:tcPr>
          <w:p w14:paraId="397BAA50" w14:textId="78ED28BE" w:rsidR="00B46DAF" w:rsidRPr="00F64848" w:rsidRDefault="006E4423" w:rsidP="00B46DAF">
            <w:pPr>
              <w:jc w:val="right"/>
              <w:rPr>
                <w:color w:val="auto"/>
                <w:sz w:val="20"/>
                <w:szCs w:val="20"/>
              </w:rPr>
            </w:pPr>
            <w:r w:rsidRPr="00F64848">
              <w:rPr>
                <w:b/>
                <w:bCs/>
                <w:sz w:val="20"/>
                <w:szCs w:val="20"/>
              </w:rPr>
              <w:t>Highest fit-index-based composite rank</w:t>
            </w:r>
          </w:p>
        </w:tc>
        <w:tc>
          <w:tcPr>
            <w:tcW w:w="0" w:type="auto"/>
            <w:tcBorders>
              <w:bottom w:val="single" w:sz="6" w:space="0" w:color="008000"/>
            </w:tcBorders>
            <w:vAlign w:val="center"/>
          </w:tcPr>
          <w:p w14:paraId="5841A184" w14:textId="000A14B8" w:rsidR="00B46DAF" w:rsidRPr="00F64848" w:rsidRDefault="006E4423" w:rsidP="00B46DAF">
            <w:pPr>
              <w:jc w:val="right"/>
              <w:rPr>
                <w:color w:val="auto"/>
                <w:sz w:val="20"/>
                <w:szCs w:val="20"/>
              </w:rPr>
            </w:pPr>
            <w:r w:rsidRPr="00F64848">
              <w:rPr>
                <w:b/>
                <w:bCs/>
                <w:sz w:val="20"/>
                <w:szCs w:val="20"/>
              </w:rPr>
              <w:t>Accuracy rank</w:t>
            </w:r>
          </w:p>
        </w:tc>
        <w:tc>
          <w:tcPr>
            <w:tcW w:w="0" w:type="auto"/>
            <w:tcBorders>
              <w:bottom w:val="single" w:sz="6" w:space="0" w:color="008000"/>
            </w:tcBorders>
            <w:vAlign w:val="center"/>
          </w:tcPr>
          <w:p w14:paraId="68DE38B7" w14:textId="55C3F4DF" w:rsidR="00B46DAF" w:rsidRPr="00F64848" w:rsidRDefault="006E4423" w:rsidP="00B46DAF">
            <w:pPr>
              <w:jc w:val="right"/>
              <w:rPr>
                <w:color w:val="auto"/>
                <w:sz w:val="20"/>
                <w:szCs w:val="20"/>
              </w:rPr>
            </w:pPr>
            <w:r w:rsidRPr="00F64848">
              <w:rPr>
                <w:b/>
                <w:bCs/>
                <w:sz w:val="20"/>
                <w:szCs w:val="20"/>
              </w:rPr>
              <w:t>Stability rank</w:t>
            </w:r>
          </w:p>
        </w:tc>
        <w:tc>
          <w:tcPr>
            <w:tcW w:w="0" w:type="auto"/>
            <w:tcBorders>
              <w:bottom w:val="single" w:sz="6" w:space="0" w:color="008000"/>
            </w:tcBorders>
            <w:vAlign w:val="center"/>
          </w:tcPr>
          <w:p w14:paraId="3032B6AC" w14:textId="65D972F6" w:rsidR="00B46DAF" w:rsidRPr="00F64848" w:rsidRDefault="006E4423" w:rsidP="00B46DAF">
            <w:pPr>
              <w:jc w:val="right"/>
              <w:rPr>
                <w:color w:val="auto"/>
                <w:sz w:val="20"/>
                <w:szCs w:val="20"/>
              </w:rPr>
            </w:pPr>
            <w:r w:rsidRPr="00F64848">
              <w:rPr>
                <w:b/>
                <w:bCs/>
                <w:sz w:val="20"/>
                <w:szCs w:val="20"/>
              </w:rPr>
              <w:t xml:space="preserve">Overall </w:t>
            </w:r>
            <w:r w:rsidR="00B46DAF" w:rsidRPr="00F64848">
              <w:rPr>
                <w:b/>
                <w:bCs/>
                <w:sz w:val="20"/>
                <w:szCs w:val="20"/>
              </w:rPr>
              <w:t>rank</w:t>
            </w:r>
          </w:p>
        </w:tc>
      </w:tr>
      <w:tr w:rsidR="00B46DAF" w:rsidRPr="00B46DAF" w14:paraId="19F211B1" w14:textId="77777777" w:rsidTr="00B46DAF">
        <w:trPr>
          <w:trHeight w:hRule="exact" w:val="280"/>
        </w:trPr>
        <w:tc>
          <w:tcPr>
            <w:tcW w:w="0" w:type="auto"/>
            <w:tcBorders>
              <w:top w:val="single" w:sz="6" w:space="0" w:color="008000"/>
            </w:tcBorders>
            <w:vAlign w:val="center"/>
          </w:tcPr>
          <w:p w14:paraId="5852351A" w14:textId="77777777" w:rsidR="00B46DAF" w:rsidRPr="00B46DAF" w:rsidRDefault="00B46DAF" w:rsidP="00B46DAF">
            <w:pPr>
              <w:jc w:val="right"/>
              <w:rPr>
                <w:color w:val="auto"/>
                <w:sz w:val="18"/>
              </w:rPr>
            </w:pPr>
            <w:r w:rsidRPr="00B46DAF">
              <w:rPr>
                <w:color w:val="auto"/>
                <w:sz w:val="18"/>
              </w:rPr>
              <w:t>MCAR</w:t>
            </w:r>
          </w:p>
        </w:tc>
        <w:tc>
          <w:tcPr>
            <w:tcW w:w="0" w:type="auto"/>
            <w:tcBorders>
              <w:top w:val="single" w:sz="6" w:space="0" w:color="008000"/>
            </w:tcBorders>
            <w:vAlign w:val="center"/>
          </w:tcPr>
          <w:p w14:paraId="64CBF891" w14:textId="77777777" w:rsidR="00B46DAF" w:rsidRPr="00B46DAF" w:rsidRDefault="00B46DAF" w:rsidP="00B46DAF">
            <w:pPr>
              <w:jc w:val="right"/>
              <w:rPr>
                <w:color w:val="auto"/>
                <w:sz w:val="18"/>
              </w:rPr>
            </w:pPr>
            <w:r w:rsidRPr="00B46DAF">
              <w:rPr>
                <w:color w:val="auto"/>
                <w:sz w:val="18"/>
              </w:rPr>
              <w:t>5%</w:t>
            </w:r>
          </w:p>
        </w:tc>
        <w:tc>
          <w:tcPr>
            <w:tcW w:w="0" w:type="auto"/>
            <w:tcBorders>
              <w:top w:val="single" w:sz="6" w:space="0" w:color="008000"/>
            </w:tcBorders>
            <w:vAlign w:val="center"/>
          </w:tcPr>
          <w:p w14:paraId="000BAF84" w14:textId="77777777" w:rsidR="00B46DAF" w:rsidRPr="00B46DAF" w:rsidRDefault="00B46DAF" w:rsidP="00B46DAF">
            <w:pPr>
              <w:jc w:val="right"/>
              <w:rPr>
                <w:color w:val="auto"/>
                <w:sz w:val="18"/>
              </w:rPr>
            </w:pPr>
            <w:r w:rsidRPr="00B46DAF">
              <w:rPr>
                <w:color w:val="auto"/>
                <w:sz w:val="18"/>
              </w:rPr>
              <w:t>FIML</w:t>
            </w:r>
          </w:p>
        </w:tc>
        <w:tc>
          <w:tcPr>
            <w:tcW w:w="0" w:type="auto"/>
            <w:tcBorders>
              <w:top w:val="single" w:sz="6" w:space="0" w:color="008000"/>
            </w:tcBorders>
            <w:vAlign w:val="center"/>
          </w:tcPr>
          <w:p w14:paraId="5B591073" w14:textId="77777777" w:rsidR="00B46DAF" w:rsidRPr="00B46DAF" w:rsidRDefault="00B46DAF" w:rsidP="00B46DAF">
            <w:pPr>
              <w:jc w:val="right"/>
              <w:rPr>
                <w:color w:val="auto"/>
                <w:sz w:val="18"/>
              </w:rPr>
            </w:pPr>
            <w:r w:rsidRPr="00B46DAF">
              <w:rPr>
                <w:color w:val="auto"/>
                <w:sz w:val="18"/>
              </w:rPr>
              <w:t>1.4</w:t>
            </w:r>
          </w:p>
        </w:tc>
        <w:tc>
          <w:tcPr>
            <w:tcW w:w="0" w:type="auto"/>
            <w:tcBorders>
              <w:top w:val="single" w:sz="6" w:space="0" w:color="008000"/>
            </w:tcBorders>
            <w:vAlign w:val="center"/>
          </w:tcPr>
          <w:p w14:paraId="02D90025" w14:textId="77777777" w:rsidR="00B46DAF" w:rsidRPr="00B46DAF" w:rsidRDefault="00B46DAF" w:rsidP="00B46DAF">
            <w:pPr>
              <w:jc w:val="right"/>
              <w:rPr>
                <w:color w:val="auto"/>
                <w:sz w:val="18"/>
              </w:rPr>
            </w:pPr>
            <w:r w:rsidRPr="00B46DAF">
              <w:rPr>
                <w:color w:val="auto"/>
                <w:sz w:val="18"/>
              </w:rPr>
              <w:t>1.6</w:t>
            </w:r>
          </w:p>
        </w:tc>
        <w:tc>
          <w:tcPr>
            <w:tcW w:w="0" w:type="auto"/>
            <w:tcBorders>
              <w:top w:val="single" w:sz="6" w:space="0" w:color="008000"/>
            </w:tcBorders>
            <w:vAlign w:val="center"/>
          </w:tcPr>
          <w:p w14:paraId="59E74FED" w14:textId="77777777" w:rsidR="00B46DAF" w:rsidRPr="00B46DAF" w:rsidRDefault="00B46DAF" w:rsidP="00B46DAF">
            <w:pPr>
              <w:jc w:val="right"/>
              <w:rPr>
                <w:color w:val="auto"/>
                <w:sz w:val="18"/>
              </w:rPr>
            </w:pPr>
            <w:r w:rsidRPr="00B46DAF">
              <w:rPr>
                <w:color w:val="auto"/>
                <w:sz w:val="18"/>
              </w:rPr>
              <w:t>1.5</w:t>
            </w:r>
          </w:p>
        </w:tc>
      </w:tr>
      <w:tr w:rsidR="00B46DAF" w:rsidRPr="00B46DAF" w14:paraId="7AF396C1" w14:textId="77777777" w:rsidTr="00B46DAF">
        <w:trPr>
          <w:trHeight w:hRule="exact" w:val="280"/>
        </w:trPr>
        <w:tc>
          <w:tcPr>
            <w:tcW w:w="0" w:type="auto"/>
            <w:vAlign w:val="center"/>
          </w:tcPr>
          <w:p w14:paraId="10A7A485" w14:textId="77777777" w:rsidR="00B46DAF" w:rsidRPr="00B46DAF" w:rsidRDefault="00B46DAF" w:rsidP="00B46DAF">
            <w:pPr>
              <w:jc w:val="right"/>
              <w:rPr>
                <w:color w:val="auto"/>
                <w:sz w:val="18"/>
              </w:rPr>
            </w:pPr>
            <w:r w:rsidRPr="00B46DAF">
              <w:rPr>
                <w:color w:val="auto"/>
                <w:sz w:val="18"/>
              </w:rPr>
              <w:t>MCAR</w:t>
            </w:r>
          </w:p>
        </w:tc>
        <w:tc>
          <w:tcPr>
            <w:tcW w:w="0" w:type="auto"/>
            <w:vAlign w:val="center"/>
          </w:tcPr>
          <w:p w14:paraId="0A5F2EE7" w14:textId="77777777" w:rsidR="00B46DAF" w:rsidRPr="00B46DAF" w:rsidRDefault="00B46DAF" w:rsidP="00B46DAF">
            <w:pPr>
              <w:jc w:val="right"/>
              <w:rPr>
                <w:color w:val="auto"/>
                <w:sz w:val="18"/>
              </w:rPr>
            </w:pPr>
            <w:r w:rsidRPr="00B46DAF">
              <w:rPr>
                <w:color w:val="auto"/>
                <w:sz w:val="18"/>
              </w:rPr>
              <w:t>10%</w:t>
            </w:r>
          </w:p>
        </w:tc>
        <w:tc>
          <w:tcPr>
            <w:tcW w:w="0" w:type="auto"/>
            <w:vAlign w:val="center"/>
          </w:tcPr>
          <w:p w14:paraId="00970A52" w14:textId="77777777" w:rsidR="00B46DAF" w:rsidRPr="00B46DAF" w:rsidRDefault="00B46DAF" w:rsidP="00B46DAF">
            <w:pPr>
              <w:jc w:val="right"/>
              <w:rPr>
                <w:color w:val="auto"/>
                <w:sz w:val="18"/>
              </w:rPr>
            </w:pPr>
            <w:r w:rsidRPr="00B46DAF">
              <w:rPr>
                <w:color w:val="auto"/>
                <w:sz w:val="18"/>
              </w:rPr>
              <w:t>Mean imputation</w:t>
            </w:r>
          </w:p>
        </w:tc>
        <w:tc>
          <w:tcPr>
            <w:tcW w:w="0" w:type="auto"/>
            <w:vAlign w:val="center"/>
          </w:tcPr>
          <w:p w14:paraId="3D739A52" w14:textId="77777777" w:rsidR="00B46DAF" w:rsidRPr="00B46DAF" w:rsidRDefault="00B46DAF" w:rsidP="00B46DAF">
            <w:pPr>
              <w:jc w:val="right"/>
              <w:rPr>
                <w:color w:val="auto"/>
                <w:sz w:val="18"/>
              </w:rPr>
            </w:pPr>
            <w:r w:rsidRPr="00B46DAF">
              <w:rPr>
                <w:color w:val="auto"/>
                <w:sz w:val="18"/>
              </w:rPr>
              <w:t>1.6</w:t>
            </w:r>
          </w:p>
        </w:tc>
        <w:tc>
          <w:tcPr>
            <w:tcW w:w="0" w:type="auto"/>
            <w:vAlign w:val="center"/>
          </w:tcPr>
          <w:p w14:paraId="16F40DEA" w14:textId="77777777" w:rsidR="00B46DAF" w:rsidRPr="00B46DAF" w:rsidRDefault="00B46DAF" w:rsidP="00B46DAF">
            <w:pPr>
              <w:jc w:val="right"/>
              <w:rPr>
                <w:color w:val="auto"/>
                <w:sz w:val="18"/>
              </w:rPr>
            </w:pPr>
            <w:r w:rsidRPr="00B46DAF">
              <w:rPr>
                <w:color w:val="auto"/>
                <w:sz w:val="18"/>
              </w:rPr>
              <w:t>1.8</w:t>
            </w:r>
          </w:p>
        </w:tc>
        <w:tc>
          <w:tcPr>
            <w:tcW w:w="0" w:type="auto"/>
            <w:vAlign w:val="center"/>
          </w:tcPr>
          <w:p w14:paraId="2BC68BF2" w14:textId="77777777" w:rsidR="00B46DAF" w:rsidRPr="00B46DAF" w:rsidRDefault="00B46DAF" w:rsidP="00B46DAF">
            <w:pPr>
              <w:jc w:val="right"/>
              <w:rPr>
                <w:color w:val="auto"/>
                <w:sz w:val="18"/>
              </w:rPr>
            </w:pPr>
            <w:r w:rsidRPr="00B46DAF">
              <w:rPr>
                <w:color w:val="auto"/>
                <w:sz w:val="18"/>
              </w:rPr>
              <w:t>1.7</w:t>
            </w:r>
          </w:p>
        </w:tc>
      </w:tr>
      <w:tr w:rsidR="00B46DAF" w:rsidRPr="00B46DAF" w14:paraId="53C7DC6E" w14:textId="77777777" w:rsidTr="00B46DAF">
        <w:trPr>
          <w:trHeight w:hRule="exact" w:val="280"/>
        </w:trPr>
        <w:tc>
          <w:tcPr>
            <w:tcW w:w="0" w:type="auto"/>
            <w:vAlign w:val="center"/>
          </w:tcPr>
          <w:p w14:paraId="7CD3064D" w14:textId="77777777" w:rsidR="00B46DAF" w:rsidRPr="00B46DAF" w:rsidRDefault="00B46DAF" w:rsidP="00B46DAF">
            <w:pPr>
              <w:jc w:val="right"/>
              <w:rPr>
                <w:color w:val="auto"/>
                <w:sz w:val="18"/>
              </w:rPr>
            </w:pPr>
            <w:r w:rsidRPr="00B46DAF">
              <w:rPr>
                <w:color w:val="auto"/>
                <w:sz w:val="18"/>
              </w:rPr>
              <w:t>MCAR</w:t>
            </w:r>
          </w:p>
        </w:tc>
        <w:tc>
          <w:tcPr>
            <w:tcW w:w="0" w:type="auto"/>
            <w:vAlign w:val="center"/>
          </w:tcPr>
          <w:p w14:paraId="46A5C2F7" w14:textId="77777777" w:rsidR="00B46DAF" w:rsidRPr="00B46DAF" w:rsidRDefault="00B46DAF" w:rsidP="00B46DAF">
            <w:pPr>
              <w:jc w:val="right"/>
              <w:rPr>
                <w:color w:val="auto"/>
                <w:sz w:val="18"/>
              </w:rPr>
            </w:pPr>
            <w:r w:rsidRPr="00B46DAF">
              <w:rPr>
                <w:color w:val="auto"/>
                <w:sz w:val="18"/>
              </w:rPr>
              <w:t>20%</w:t>
            </w:r>
          </w:p>
        </w:tc>
        <w:tc>
          <w:tcPr>
            <w:tcW w:w="0" w:type="auto"/>
            <w:vAlign w:val="center"/>
          </w:tcPr>
          <w:p w14:paraId="60355578" w14:textId="77777777" w:rsidR="00B46DAF" w:rsidRPr="00B46DAF" w:rsidRDefault="00B46DAF" w:rsidP="00B46DAF">
            <w:pPr>
              <w:jc w:val="right"/>
              <w:rPr>
                <w:color w:val="auto"/>
                <w:sz w:val="18"/>
              </w:rPr>
            </w:pPr>
            <w:r w:rsidRPr="00B46DAF">
              <w:rPr>
                <w:color w:val="auto"/>
                <w:sz w:val="18"/>
              </w:rPr>
              <w:t>Mean imputation</w:t>
            </w:r>
          </w:p>
        </w:tc>
        <w:tc>
          <w:tcPr>
            <w:tcW w:w="0" w:type="auto"/>
            <w:vAlign w:val="center"/>
          </w:tcPr>
          <w:p w14:paraId="791CD154" w14:textId="77777777" w:rsidR="00B46DAF" w:rsidRPr="00B46DAF" w:rsidRDefault="00B46DAF" w:rsidP="00B46DAF">
            <w:pPr>
              <w:jc w:val="right"/>
              <w:rPr>
                <w:color w:val="auto"/>
                <w:sz w:val="18"/>
              </w:rPr>
            </w:pPr>
            <w:r w:rsidRPr="00B46DAF">
              <w:rPr>
                <w:color w:val="auto"/>
                <w:sz w:val="18"/>
              </w:rPr>
              <w:t>2.0</w:t>
            </w:r>
          </w:p>
        </w:tc>
        <w:tc>
          <w:tcPr>
            <w:tcW w:w="0" w:type="auto"/>
            <w:vAlign w:val="center"/>
          </w:tcPr>
          <w:p w14:paraId="61978391" w14:textId="77777777" w:rsidR="00B46DAF" w:rsidRPr="00B46DAF" w:rsidRDefault="00B46DAF" w:rsidP="00B46DAF">
            <w:pPr>
              <w:jc w:val="right"/>
              <w:rPr>
                <w:color w:val="auto"/>
                <w:sz w:val="18"/>
              </w:rPr>
            </w:pPr>
            <w:r w:rsidRPr="00B46DAF">
              <w:rPr>
                <w:color w:val="auto"/>
                <w:sz w:val="18"/>
              </w:rPr>
              <w:t>1.8</w:t>
            </w:r>
          </w:p>
        </w:tc>
        <w:tc>
          <w:tcPr>
            <w:tcW w:w="0" w:type="auto"/>
            <w:vAlign w:val="center"/>
          </w:tcPr>
          <w:p w14:paraId="0C9F3BDA" w14:textId="77777777" w:rsidR="00B46DAF" w:rsidRPr="00B46DAF" w:rsidRDefault="00B46DAF" w:rsidP="00B46DAF">
            <w:pPr>
              <w:jc w:val="right"/>
              <w:rPr>
                <w:color w:val="auto"/>
                <w:sz w:val="18"/>
              </w:rPr>
            </w:pPr>
            <w:r w:rsidRPr="00B46DAF">
              <w:rPr>
                <w:color w:val="auto"/>
                <w:sz w:val="18"/>
              </w:rPr>
              <w:t>1.9</w:t>
            </w:r>
          </w:p>
        </w:tc>
      </w:tr>
      <w:tr w:rsidR="00B46DAF" w:rsidRPr="00B46DAF" w14:paraId="488513C5" w14:textId="77777777" w:rsidTr="00B46DAF">
        <w:trPr>
          <w:trHeight w:hRule="exact" w:val="280"/>
        </w:trPr>
        <w:tc>
          <w:tcPr>
            <w:tcW w:w="0" w:type="auto"/>
            <w:vAlign w:val="center"/>
          </w:tcPr>
          <w:p w14:paraId="4C108162" w14:textId="77777777" w:rsidR="00B46DAF" w:rsidRPr="00B46DAF" w:rsidRDefault="00B46DAF" w:rsidP="00B46DAF">
            <w:pPr>
              <w:jc w:val="right"/>
              <w:rPr>
                <w:color w:val="auto"/>
                <w:sz w:val="18"/>
              </w:rPr>
            </w:pPr>
            <w:r w:rsidRPr="00B46DAF">
              <w:rPr>
                <w:color w:val="auto"/>
                <w:sz w:val="18"/>
              </w:rPr>
              <w:t>MCAR</w:t>
            </w:r>
          </w:p>
        </w:tc>
        <w:tc>
          <w:tcPr>
            <w:tcW w:w="0" w:type="auto"/>
            <w:vAlign w:val="center"/>
          </w:tcPr>
          <w:p w14:paraId="304057E8" w14:textId="77777777" w:rsidR="00B46DAF" w:rsidRPr="00B46DAF" w:rsidRDefault="00B46DAF" w:rsidP="00B46DAF">
            <w:pPr>
              <w:jc w:val="right"/>
              <w:rPr>
                <w:color w:val="auto"/>
                <w:sz w:val="18"/>
              </w:rPr>
            </w:pPr>
            <w:r w:rsidRPr="00B46DAF">
              <w:rPr>
                <w:color w:val="auto"/>
                <w:sz w:val="18"/>
              </w:rPr>
              <w:t>30%</w:t>
            </w:r>
          </w:p>
        </w:tc>
        <w:tc>
          <w:tcPr>
            <w:tcW w:w="0" w:type="auto"/>
            <w:vAlign w:val="center"/>
          </w:tcPr>
          <w:p w14:paraId="2F7927D0" w14:textId="77777777" w:rsidR="00B46DAF" w:rsidRPr="00B46DAF" w:rsidRDefault="00B46DAF" w:rsidP="00B46DAF">
            <w:pPr>
              <w:jc w:val="right"/>
              <w:rPr>
                <w:color w:val="auto"/>
                <w:sz w:val="18"/>
              </w:rPr>
            </w:pPr>
            <w:r w:rsidRPr="00B46DAF">
              <w:rPr>
                <w:color w:val="auto"/>
                <w:sz w:val="18"/>
              </w:rPr>
              <w:t>Mean imputation</w:t>
            </w:r>
          </w:p>
        </w:tc>
        <w:tc>
          <w:tcPr>
            <w:tcW w:w="0" w:type="auto"/>
            <w:vAlign w:val="center"/>
          </w:tcPr>
          <w:p w14:paraId="55F929CF" w14:textId="77777777" w:rsidR="00B46DAF" w:rsidRPr="00B46DAF" w:rsidRDefault="00B46DAF" w:rsidP="00B46DAF">
            <w:pPr>
              <w:jc w:val="right"/>
              <w:rPr>
                <w:color w:val="auto"/>
                <w:sz w:val="18"/>
              </w:rPr>
            </w:pPr>
            <w:r w:rsidRPr="00B46DAF">
              <w:rPr>
                <w:color w:val="auto"/>
                <w:sz w:val="18"/>
              </w:rPr>
              <w:t>1.4</w:t>
            </w:r>
          </w:p>
        </w:tc>
        <w:tc>
          <w:tcPr>
            <w:tcW w:w="0" w:type="auto"/>
            <w:vAlign w:val="center"/>
          </w:tcPr>
          <w:p w14:paraId="52C5BC78" w14:textId="77777777" w:rsidR="00B46DAF" w:rsidRPr="00B46DAF" w:rsidRDefault="00B46DAF" w:rsidP="00B46DAF">
            <w:pPr>
              <w:jc w:val="right"/>
              <w:rPr>
                <w:color w:val="auto"/>
                <w:sz w:val="18"/>
              </w:rPr>
            </w:pPr>
            <w:r w:rsidRPr="00B46DAF">
              <w:rPr>
                <w:color w:val="auto"/>
                <w:sz w:val="18"/>
              </w:rPr>
              <w:t>1.0</w:t>
            </w:r>
          </w:p>
        </w:tc>
        <w:tc>
          <w:tcPr>
            <w:tcW w:w="0" w:type="auto"/>
            <w:vAlign w:val="center"/>
          </w:tcPr>
          <w:p w14:paraId="06DC325F" w14:textId="77777777" w:rsidR="00B46DAF" w:rsidRPr="00B46DAF" w:rsidRDefault="00B46DAF" w:rsidP="00B46DAF">
            <w:pPr>
              <w:jc w:val="right"/>
              <w:rPr>
                <w:color w:val="auto"/>
                <w:sz w:val="18"/>
              </w:rPr>
            </w:pPr>
            <w:r w:rsidRPr="00B46DAF">
              <w:rPr>
                <w:color w:val="auto"/>
                <w:sz w:val="18"/>
              </w:rPr>
              <w:t>1.2</w:t>
            </w:r>
          </w:p>
        </w:tc>
      </w:tr>
      <w:tr w:rsidR="00B46DAF" w:rsidRPr="00B46DAF" w14:paraId="1D841352" w14:textId="77777777" w:rsidTr="00B46DAF">
        <w:trPr>
          <w:trHeight w:hRule="exact" w:val="280"/>
        </w:trPr>
        <w:tc>
          <w:tcPr>
            <w:tcW w:w="0" w:type="auto"/>
            <w:vAlign w:val="center"/>
          </w:tcPr>
          <w:p w14:paraId="1E746898" w14:textId="77777777" w:rsidR="00B46DAF" w:rsidRPr="00B46DAF" w:rsidRDefault="00B46DAF" w:rsidP="00B46DAF">
            <w:pPr>
              <w:jc w:val="right"/>
              <w:rPr>
                <w:color w:val="auto"/>
                <w:sz w:val="18"/>
              </w:rPr>
            </w:pPr>
            <w:r w:rsidRPr="00B46DAF">
              <w:rPr>
                <w:color w:val="auto"/>
                <w:sz w:val="18"/>
              </w:rPr>
              <w:t>MCAR</w:t>
            </w:r>
          </w:p>
        </w:tc>
        <w:tc>
          <w:tcPr>
            <w:tcW w:w="0" w:type="auto"/>
            <w:vAlign w:val="center"/>
          </w:tcPr>
          <w:p w14:paraId="72DD64B6" w14:textId="77777777" w:rsidR="00B46DAF" w:rsidRPr="00B46DAF" w:rsidRDefault="00B46DAF" w:rsidP="00B46DAF">
            <w:pPr>
              <w:jc w:val="right"/>
              <w:rPr>
                <w:color w:val="auto"/>
                <w:sz w:val="18"/>
              </w:rPr>
            </w:pPr>
            <w:r w:rsidRPr="00B46DAF">
              <w:rPr>
                <w:color w:val="auto"/>
                <w:sz w:val="18"/>
              </w:rPr>
              <w:t>40%</w:t>
            </w:r>
          </w:p>
        </w:tc>
        <w:tc>
          <w:tcPr>
            <w:tcW w:w="0" w:type="auto"/>
            <w:vAlign w:val="center"/>
          </w:tcPr>
          <w:p w14:paraId="326D7DA0" w14:textId="77777777" w:rsidR="00B46DAF" w:rsidRPr="00B46DAF" w:rsidRDefault="00B46DAF" w:rsidP="00B46DAF">
            <w:pPr>
              <w:jc w:val="right"/>
              <w:rPr>
                <w:color w:val="auto"/>
                <w:sz w:val="18"/>
              </w:rPr>
            </w:pPr>
            <w:r w:rsidRPr="00B46DAF">
              <w:rPr>
                <w:color w:val="auto"/>
                <w:sz w:val="18"/>
              </w:rPr>
              <w:t>Mean imputation</w:t>
            </w:r>
          </w:p>
        </w:tc>
        <w:tc>
          <w:tcPr>
            <w:tcW w:w="0" w:type="auto"/>
            <w:vAlign w:val="center"/>
          </w:tcPr>
          <w:p w14:paraId="2D791EFF" w14:textId="77777777" w:rsidR="00B46DAF" w:rsidRPr="00B46DAF" w:rsidRDefault="00B46DAF" w:rsidP="00B46DAF">
            <w:pPr>
              <w:jc w:val="right"/>
              <w:rPr>
                <w:color w:val="auto"/>
                <w:sz w:val="18"/>
              </w:rPr>
            </w:pPr>
            <w:r w:rsidRPr="00B46DAF">
              <w:rPr>
                <w:color w:val="auto"/>
                <w:sz w:val="18"/>
              </w:rPr>
              <w:t>1.4</w:t>
            </w:r>
          </w:p>
        </w:tc>
        <w:tc>
          <w:tcPr>
            <w:tcW w:w="0" w:type="auto"/>
            <w:vAlign w:val="center"/>
          </w:tcPr>
          <w:p w14:paraId="1AA6D523" w14:textId="77777777" w:rsidR="00B46DAF" w:rsidRPr="00B46DAF" w:rsidRDefault="00B46DAF" w:rsidP="00B46DAF">
            <w:pPr>
              <w:jc w:val="right"/>
              <w:rPr>
                <w:color w:val="auto"/>
                <w:sz w:val="18"/>
              </w:rPr>
            </w:pPr>
            <w:r w:rsidRPr="00B46DAF">
              <w:rPr>
                <w:color w:val="auto"/>
                <w:sz w:val="18"/>
              </w:rPr>
              <w:t>1.8</w:t>
            </w:r>
          </w:p>
        </w:tc>
        <w:tc>
          <w:tcPr>
            <w:tcW w:w="0" w:type="auto"/>
            <w:vAlign w:val="center"/>
          </w:tcPr>
          <w:p w14:paraId="0D4B518C" w14:textId="77777777" w:rsidR="00B46DAF" w:rsidRPr="00B46DAF" w:rsidRDefault="00B46DAF" w:rsidP="00B46DAF">
            <w:pPr>
              <w:jc w:val="right"/>
              <w:rPr>
                <w:color w:val="auto"/>
                <w:sz w:val="18"/>
              </w:rPr>
            </w:pPr>
            <w:r w:rsidRPr="00B46DAF">
              <w:rPr>
                <w:color w:val="auto"/>
                <w:sz w:val="18"/>
              </w:rPr>
              <w:t>1.6</w:t>
            </w:r>
          </w:p>
        </w:tc>
      </w:tr>
      <w:tr w:rsidR="00B46DAF" w:rsidRPr="00B46DAF" w14:paraId="420EFEF5" w14:textId="77777777" w:rsidTr="00B46DAF">
        <w:trPr>
          <w:trHeight w:hRule="exact" w:val="280"/>
        </w:trPr>
        <w:tc>
          <w:tcPr>
            <w:tcW w:w="0" w:type="auto"/>
            <w:vAlign w:val="center"/>
          </w:tcPr>
          <w:p w14:paraId="06783F1A" w14:textId="77777777" w:rsidR="00B46DAF" w:rsidRPr="00B46DAF" w:rsidRDefault="00B46DAF" w:rsidP="00B46DAF">
            <w:pPr>
              <w:jc w:val="right"/>
              <w:rPr>
                <w:color w:val="auto"/>
                <w:sz w:val="18"/>
              </w:rPr>
            </w:pPr>
            <w:r w:rsidRPr="00B46DAF">
              <w:rPr>
                <w:color w:val="auto"/>
                <w:sz w:val="18"/>
              </w:rPr>
              <w:t>MAR</w:t>
            </w:r>
          </w:p>
        </w:tc>
        <w:tc>
          <w:tcPr>
            <w:tcW w:w="0" w:type="auto"/>
            <w:vAlign w:val="center"/>
          </w:tcPr>
          <w:p w14:paraId="4E196EBC" w14:textId="77777777" w:rsidR="00B46DAF" w:rsidRPr="00B46DAF" w:rsidRDefault="00B46DAF" w:rsidP="00B46DAF">
            <w:pPr>
              <w:jc w:val="right"/>
              <w:rPr>
                <w:color w:val="auto"/>
                <w:sz w:val="18"/>
              </w:rPr>
            </w:pPr>
            <w:r w:rsidRPr="00B46DAF">
              <w:rPr>
                <w:color w:val="auto"/>
                <w:sz w:val="18"/>
              </w:rPr>
              <w:t>5%</w:t>
            </w:r>
          </w:p>
        </w:tc>
        <w:tc>
          <w:tcPr>
            <w:tcW w:w="0" w:type="auto"/>
            <w:vAlign w:val="center"/>
          </w:tcPr>
          <w:p w14:paraId="40B9F52B" w14:textId="77777777" w:rsidR="00B46DAF" w:rsidRPr="00B46DAF" w:rsidRDefault="00B46DAF" w:rsidP="00B46DAF">
            <w:pPr>
              <w:jc w:val="right"/>
              <w:rPr>
                <w:color w:val="auto"/>
                <w:sz w:val="18"/>
              </w:rPr>
            </w:pPr>
            <w:r w:rsidRPr="00B46DAF">
              <w:rPr>
                <w:color w:val="auto"/>
                <w:sz w:val="18"/>
              </w:rPr>
              <w:t>Multiple imputation</w:t>
            </w:r>
          </w:p>
        </w:tc>
        <w:tc>
          <w:tcPr>
            <w:tcW w:w="0" w:type="auto"/>
            <w:vAlign w:val="center"/>
          </w:tcPr>
          <w:p w14:paraId="38FF486A" w14:textId="77777777" w:rsidR="00B46DAF" w:rsidRPr="00B46DAF" w:rsidRDefault="00B46DAF" w:rsidP="00B46DAF">
            <w:pPr>
              <w:jc w:val="right"/>
              <w:rPr>
                <w:color w:val="auto"/>
                <w:sz w:val="18"/>
              </w:rPr>
            </w:pPr>
            <w:r w:rsidRPr="00B46DAF">
              <w:rPr>
                <w:color w:val="auto"/>
                <w:sz w:val="18"/>
              </w:rPr>
              <w:t>1.8</w:t>
            </w:r>
          </w:p>
        </w:tc>
        <w:tc>
          <w:tcPr>
            <w:tcW w:w="0" w:type="auto"/>
            <w:vAlign w:val="center"/>
          </w:tcPr>
          <w:p w14:paraId="3489E386" w14:textId="77777777" w:rsidR="00B46DAF" w:rsidRPr="00B46DAF" w:rsidRDefault="00B46DAF" w:rsidP="00B46DAF">
            <w:pPr>
              <w:jc w:val="right"/>
              <w:rPr>
                <w:color w:val="auto"/>
                <w:sz w:val="18"/>
              </w:rPr>
            </w:pPr>
            <w:r w:rsidRPr="00B46DAF">
              <w:rPr>
                <w:color w:val="auto"/>
                <w:sz w:val="18"/>
              </w:rPr>
              <w:t>1.6</w:t>
            </w:r>
          </w:p>
        </w:tc>
        <w:tc>
          <w:tcPr>
            <w:tcW w:w="0" w:type="auto"/>
            <w:vAlign w:val="center"/>
          </w:tcPr>
          <w:p w14:paraId="28EA5D6E" w14:textId="77777777" w:rsidR="00B46DAF" w:rsidRPr="00B46DAF" w:rsidRDefault="00B46DAF" w:rsidP="00B46DAF">
            <w:pPr>
              <w:jc w:val="right"/>
              <w:rPr>
                <w:color w:val="auto"/>
                <w:sz w:val="18"/>
              </w:rPr>
            </w:pPr>
            <w:r w:rsidRPr="00B46DAF">
              <w:rPr>
                <w:color w:val="auto"/>
                <w:sz w:val="18"/>
              </w:rPr>
              <w:t>1.7</w:t>
            </w:r>
          </w:p>
        </w:tc>
      </w:tr>
      <w:tr w:rsidR="00B46DAF" w:rsidRPr="00B46DAF" w14:paraId="582E3BC1" w14:textId="77777777" w:rsidTr="00B46DAF">
        <w:trPr>
          <w:trHeight w:hRule="exact" w:val="280"/>
        </w:trPr>
        <w:tc>
          <w:tcPr>
            <w:tcW w:w="0" w:type="auto"/>
            <w:vAlign w:val="center"/>
          </w:tcPr>
          <w:p w14:paraId="467E494D" w14:textId="77777777" w:rsidR="00B46DAF" w:rsidRPr="00B46DAF" w:rsidRDefault="00B46DAF" w:rsidP="00B46DAF">
            <w:pPr>
              <w:jc w:val="right"/>
              <w:rPr>
                <w:color w:val="auto"/>
                <w:sz w:val="18"/>
              </w:rPr>
            </w:pPr>
            <w:r w:rsidRPr="00B46DAF">
              <w:rPr>
                <w:color w:val="auto"/>
                <w:sz w:val="18"/>
              </w:rPr>
              <w:t>MAR</w:t>
            </w:r>
          </w:p>
        </w:tc>
        <w:tc>
          <w:tcPr>
            <w:tcW w:w="0" w:type="auto"/>
            <w:vAlign w:val="center"/>
          </w:tcPr>
          <w:p w14:paraId="75CED76D" w14:textId="77777777" w:rsidR="00B46DAF" w:rsidRPr="00B46DAF" w:rsidRDefault="00B46DAF" w:rsidP="00B46DAF">
            <w:pPr>
              <w:jc w:val="right"/>
              <w:rPr>
                <w:color w:val="auto"/>
                <w:sz w:val="18"/>
              </w:rPr>
            </w:pPr>
            <w:r w:rsidRPr="00B46DAF">
              <w:rPr>
                <w:color w:val="auto"/>
                <w:sz w:val="18"/>
              </w:rPr>
              <w:t>10%</w:t>
            </w:r>
          </w:p>
        </w:tc>
        <w:tc>
          <w:tcPr>
            <w:tcW w:w="0" w:type="auto"/>
            <w:vAlign w:val="center"/>
          </w:tcPr>
          <w:p w14:paraId="1B2B633E" w14:textId="77777777" w:rsidR="00B46DAF" w:rsidRPr="00B46DAF" w:rsidRDefault="00B46DAF" w:rsidP="00B46DAF">
            <w:pPr>
              <w:jc w:val="right"/>
              <w:rPr>
                <w:color w:val="auto"/>
                <w:sz w:val="18"/>
              </w:rPr>
            </w:pPr>
            <w:r w:rsidRPr="00B46DAF">
              <w:rPr>
                <w:color w:val="auto"/>
                <w:sz w:val="18"/>
              </w:rPr>
              <w:t>Multiple imputation</w:t>
            </w:r>
          </w:p>
        </w:tc>
        <w:tc>
          <w:tcPr>
            <w:tcW w:w="0" w:type="auto"/>
            <w:vAlign w:val="center"/>
          </w:tcPr>
          <w:p w14:paraId="6A8AF1B3" w14:textId="77777777" w:rsidR="00B46DAF" w:rsidRPr="00B46DAF" w:rsidRDefault="00B46DAF" w:rsidP="00B46DAF">
            <w:pPr>
              <w:jc w:val="right"/>
              <w:rPr>
                <w:color w:val="auto"/>
                <w:sz w:val="18"/>
              </w:rPr>
            </w:pPr>
            <w:r w:rsidRPr="00B46DAF">
              <w:rPr>
                <w:color w:val="auto"/>
                <w:sz w:val="18"/>
              </w:rPr>
              <w:t>1.4</w:t>
            </w:r>
          </w:p>
        </w:tc>
        <w:tc>
          <w:tcPr>
            <w:tcW w:w="0" w:type="auto"/>
            <w:vAlign w:val="center"/>
          </w:tcPr>
          <w:p w14:paraId="6F67585C" w14:textId="77777777" w:rsidR="00B46DAF" w:rsidRPr="00B46DAF" w:rsidRDefault="00B46DAF" w:rsidP="00B46DAF">
            <w:pPr>
              <w:jc w:val="right"/>
              <w:rPr>
                <w:color w:val="auto"/>
                <w:sz w:val="18"/>
              </w:rPr>
            </w:pPr>
            <w:r w:rsidRPr="00B46DAF">
              <w:rPr>
                <w:color w:val="auto"/>
                <w:sz w:val="18"/>
              </w:rPr>
              <w:t>1.4</w:t>
            </w:r>
          </w:p>
        </w:tc>
        <w:tc>
          <w:tcPr>
            <w:tcW w:w="0" w:type="auto"/>
            <w:vAlign w:val="center"/>
          </w:tcPr>
          <w:p w14:paraId="6AB5B6AF" w14:textId="77777777" w:rsidR="00B46DAF" w:rsidRPr="00B46DAF" w:rsidRDefault="00B46DAF" w:rsidP="00B46DAF">
            <w:pPr>
              <w:jc w:val="right"/>
              <w:rPr>
                <w:color w:val="auto"/>
                <w:sz w:val="18"/>
              </w:rPr>
            </w:pPr>
            <w:r w:rsidRPr="00B46DAF">
              <w:rPr>
                <w:color w:val="auto"/>
                <w:sz w:val="18"/>
              </w:rPr>
              <w:t>1.4</w:t>
            </w:r>
          </w:p>
        </w:tc>
      </w:tr>
      <w:tr w:rsidR="00B46DAF" w:rsidRPr="00B46DAF" w14:paraId="7C2C9B35" w14:textId="77777777" w:rsidTr="00B46DAF">
        <w:trPr>
          <w:trHeight w:hRule="exact" w:val="280"/>
        </w:trPr>
        <w:tc>
          <w:tcPr>
            <w:tcW w:w="0" w:type="auto"/>
            <w:vAlign w:val="center"/>
          </w:tcPr>
          <w:p w14:paraId="0E9FB004" w14:textId="77777777" w:rsidR="00B46DAF" w:rsidRPr="00B46DAF" w:rsidRDefault="00B46DAF" w:rsidP="00B46DAF">
            <w:pPr>
              <w:jc w:val="right"/>
              <w:rPr>
                <w:color w:val="auto"/>
                <w:sz w:val="18"/>
              </w:rPr>
            </w:pPr>
            <w:r w:rsidRPr="00B46DAF">
              <w:rPr>
                <w:color w:val="auto"/>
                <w:sz w:val="18"/>
              </w:rPr>
              <w:t>MAR</w:t>
            </w:r>
          </w:p>
        </w:tc>
        <w:tc>
          <w:tcPr>
            <w:tcW w:w="0" w:type="auto"/>
            <w:vAlign w:val="center"/>
          </w:tcPr>
          <w:p w14:paraId="1F303EA8" w14:textId="77777777" w:rsidR="00B46DAF" w:rsidRPr="00B46DAF" w:rsidRDefault="00B46DAF" w:rsidP="00B46DAF">
            <w:pPr>
              <w:jc w:val="right"/>
              <w:rPr>
                <w:color w:val="auto"/>
                <w:sz w:val="18"/>
              </w:rPr>
            </w:pPr>
            <w:r w:rsidRPr="00B46DAF">
              <w:rPr>
                <w:color w:val="auto"/>
                <w:sz w:val="18"/>
              </w:rPr>
              <w:t>20%</w:t>
            </w:r>
          </w:p>
        </w:tc>
        <w:tc>
          <w:tcPr>
            <w:tcW w:w="0" w:type="auto"/>
            <w:vAlign w:val="center"/>
          </w:tcPr>
          <w:p w14:paraId="18E070AA" w14:textId="77777777" w:rsidR="00B46DAF" w:rsidRPr="00B46DAF" w:rsidRDefault="00B46DAF" w:rsidP="00B46DAF">
            <w:pPr>
              <w:jc w:val="right"/>
              <w:rPr>
                <w:color w:val="auto"/>
                <w:sz w:val="18"/>
              </w:rPr>
            </w:pPr>
            <w:r w:rsidRPr="00B46DAF">
              <w:rPr>
                <w:color w:val="auto"/>
                <w:sz w:val="18"/>
              </w:rPr>
              <w:t>Multiple imputation</w:t>
            </w:r>
          </w:p>
        </w:tc>
        <w:tc>
          <w:tcPr>
            <w:tcW w:w="0" w:type="auto"/>
            <w:vAlign w:val="center"/>
          </w:tcPr>
          <w:p w14:paraId="754ED95F" w14:textId="77777777" w:rsidR="00B46DAF" w:rsidRPr="00B46DAF" w:rsidRDefault="00B46DAF" w:rsidP="00B46DAF">
            <w:pPr>
              <w:jc w:val="right"/>
              <w:rPr>
                <w:color w:val="auto"/>
                <w:sz w:val="18"/>
              </w:rPr>
            </w:pPr>
            <w:r w:rsidRPr="00B46DAF">
              <w:rPr>
                <w:color w:val="auto"/>
                <w:sz w:val="18"/>
              </w:rPr>
              <w:t>1.4</w:t>
            </w:r>
          </w:p>
        </w:tc>
        <w:tc>
          <w:tcPr>
            <w:tcW w:w="0" w:type="auto"/>
            <w:vAlign w:val="center"/>
          </w:tcPr>
          <w:p w14:paraId="6CF60F20" w14:textId="77777777" w:rsidR="00B46DAF" w:rsidRPr="00B46DAF" w:rsidRDefault="00B46DAF" w:rsidP="00B46DAF">
            <w:pPr>
              <w:jc w:val="right"/>
              <w:rPr>
                <w:color w:val="auto"/>
                <w:sz w:val="18"/>
              </w:rPr>
            </w:pPr>
            <w:r w:rsidRPr="00B46DAF">
              <w:rPr>
                <w:color w:val="auto"/>
                <w:sz w:val="18"/>
              </w:rPr>
              <w:t>1.8</w:t>
            </w:r>
          </w:p>
        </w:tc>
        <w:tc>
          <w:tcPr>
            <w:tcW w:w="0" w:type="auto"/>
            <w:vAlign w:val="center"/>
          </w:tcPr>
          <w:p w14:paraId="36AF3FBA" w14:textId="77777777" w:rsidR="00B46DAF" w:rsidRPr="00B46DAF" w:rsidRDefault="00B46DAF" w:rsidP="00B46DAF">
            <w:pPr>
              <w:jc w:val="right"/>
              <w:rPr>
                <w:color w:val="auto"/>
                <w:sz w:val="18"/>
              </w:rPr>
            </w:pPr>
            <w:r w:rsidRPr="00B46DAF">
              <w:rPr>
                <w:color w:val="auto"/>
                <w:sz w:val="18"/>
              </w:rPr>
              <w:t>1.6</w:t>
            </w:r>
          </w:p>
        </w:tc>
      </w:tr>
      <w:tr w:rsidR="00B46DAF" w:rsidRPr="00B46DAF" w14:paraId="31EDDE01" w14:textId="77777777" w:rsidTr="00B46DAF">
        <w:trPr>
          <w:trHeight w:hRule="exact" w:val="280"/>
        </w:trPr>
        <w:tc>
          <w:tcPr>
            <w:tcW w:w="0" w:type="auto"/>
            <w:vAlign w:val="center"/>
          </w:tcPr>
          <w:p w14:paraId="1F454238" w14:textId="77777777" w:rsidR="00B46DAF" w:rsidRPr="00B46DAF" w:rsidRDefault="00B46DAF" w:rsidP="00B46DAF">
            <w:pPr>
              <w:jc w:val="right"/>
              <w:rPr>
                <w:color w:val="auto"/>
                <w:sz w:val="18"/>
              </w:rPr>
            </w:pPr>
            <w:r w:rsidRPr="00B46DAF">
              <w:rPr>
                <w:color w:val="auto"/>
                <w:sz w:val="18"/>
              </w:rPr>
              <w:t>MAR</w:t>
            </w:r>
          </w:p>
        </w:tc>
        <w:tc>
          <w:tcPr>
            <w:tcW w:w="0" w:type="auto"/>
            <w:vAlign w:val="center"/>
          </w:tcPr>
          <w:p w14:paraId="3F0A0E26" w14:textId="77777777" w:rsidR="00B46DAF" w:rsidRPr="00B46DAF" w:rsidRDefault="00B46DAF" w:rsidP="00B46DAF">
            <w:pPr>
              <w:jc w:val="right"/>
              <w:rPr>
                <w:color w:val="auto"/>
                <w:sz w:val="18"/>
              </w:rPr>
            </w:pPr>
            <w:r w:rsidRPr="00B46DAF">
              <w:rPr>
                <w:color w:val="auto"/>
                <w:sz w:val="18"/>
              </w:rPr>
              <w:t>30%</w:t>
            </w:r>
          </w:p>
        </w:tc>
        <w:tc>
          <w:tcPr>
            <w:tcW w:w="0" w:type="auto"/>
            <w:vAlign w:val="center"/>
          </w:tcPr>
          <w:p w14:paraId="7FCD9D4B" w14:textId="77777777" w:rsidR="00B46DAF" w:rsidRPr="00B46DAF" w:rsidRDefault="00B46DAF" w:rsidP="00B46DAF">
            <w:pPr>
              <w:jc w:val="right"/>
              <w:rPr>
                <w:color w:val="auto"/>
                <w:sz w:val="18"/>
              </w:rPr>
            </w:pPr>
            <w:r w:rsidRPr="00B46DAF">
              <w:rPr>
                <w:color w:val="auto"/>
                <w:sz w:val="18"/>
              </w:rPr>
              <w:t>Multiple imputation</w:t>
            </w:r>
          </w:p>
        </w:tc>
        <w:tc>
          <w:tcPr>
            <w:tcW w:w="0" w:type="auto"/>
            <w:vAlign w:val="center"/>
          </w:tcPr>
          <w:p w14:paraId="0E18501E" w14:textId="77777777" w:rsidR="00B46DAF" w:rsidRPr="00B46DAF" w:rsidRDefault="00B46DAF" w:rsidP="00B46DAF">
            <w:pPr>
              <w:jc w:val="right"/>
              <w:rPr>
                <w:color w:val="auto"/>
                <w:sz w:val="18"/>
              </w:rPr>
            </w:pPr>
            <w:r w:rsidRPr="00B46DAF">
              <w:rPr>
                <w:color w:val="auto"/>
                <w:sz w:val="18"/>
              </w:rPr>
              <w:t>1.4</w:t>
            </w:r>
          </w:p>
        </w:tc>
        <w:tc>
          <w:tcPr>
            <w:tcW w:w="0" w:type="auto"/>
            <w:vAlign w:val="center"/>
          </w:tcPr>
          <w:p w14:paraId="55C64AC4" w14:textId="77777777" w:rsidR="00B46DAF" w:rsidRPr="00B46DAF" w:rsidRDefault="00B46DAF" w:rsidP="00B46DAF">
            <w:pPr>
              <w:jc w:val="right"/>
              <w:rPr>
                <w:color w:val="auto"/>
                <w:sz w:val="18"/>
              </w:rPr>
            </w:pPr>
            <w:r w:rsidRPr="00B46DAF">
              <w:rPr>
                <w:color w:val="auto"/>
                <w:sz w:val="18"/>
              </w:rPr>
              <w:t>1.8</w:t>
            </w:r>
          </w:p>
        </w:tc>
        <w:tc>
          <w:tcPr>
            <w:tcW w:w="0" w:type="auto"/>
            <w:vAlign w:val="center"/>
          </w:tcPr>
          <w:p w14:paraId="332F2010" w14:textId="77777777" w:rsidR="00B46DAF" w:rsidRPr="00B46DAF" w:rsidRDefault="00B46DAF" w:rsidP="00B46DAF">
            <w:pPr>
              <w:jc w:val="right"/>
              <w:rPr>
                <w:color w:val="auto"/>
                <w:sz w:val="18"/>
              </w:rPr>
            </w:pPr>
            <w:r w:rsidRPr="00B46DAF">
              <w:rPr>
                <w:color w:val="auto"/>
                <w:sz w:val="18"/>
              </w:rPr>
              <w:t>1.6</w:t>
            </w:r>
          </w:p>
        </w:tc>
      </w:tr>
      <w:tr w:rsidR="00B46DAF" w:rsidRPr="00B46DAF" w14:paraId="6B6F74C5" w14:textId="77777777" w:rsidTr="00B46DAF">
        <w:trPr>
          <w:trHeight w:hRule="exact" w:val="280"/>
        </w:trPr>
        <w:tc>
          <w:tcPr>
            <w:tcW w:w="0" w:type="auto"/>
            <w:vAlign w:val="center"/>
          </w:tcPr>
          <w:p w14:paraId="4E435866" w14:textId="77777777" w:rsidR="00B46DAF" w:rsidRPr="00B46DAF" w:rsidRDefault="00B46DAF" w:rsidP="00B46DAF">
            <w:pPr>
              <w:jc w:val="right"/>
              <w:rPr>
                <w:color w:val="auto"/>
                <w:sz w:val="18"/>
              </w:rPr>
            </w:pPr>
            <w:r w:rsidRPr="00B46DAF">
              <w:rPr>
                <w:color w:val="auto"/>
                <w:sz w:val="18"/>
              </w:rPr>
              <w:t>MAR</w:t>
            </w:r>
          </w:p>
        </w:tc>
        <w:tc>
          <w:tcPr>
            <w:tcW w:w="0" w:type="auto"/>
            <w:vAlign w:val="center"/>
          </w:tcPr>
          <w:p w14:paraId="08A32D68" w14:textId="77777777" w:rsidR="00B46DAF" w:rsidRPr="00B46DAF" w:rsidRDefault="00B46DAF" w:rsidP="00B46DAF">
            <w:pPr>
              <w:jc w:val="right"/>
              <w:rPr>
                <w:color w:val="auto"/>
                <w:sz w:val="18"/>
              </w:rPr>
            </w:pPr>
            <w:r w:rsidRPr="00B46DAF">
              <w:rPr>
                <w:color w:val="auto"/>
                <w:sz w:val="18"/>
              </w:rPr>
              <w:t>40%</w:t>
            </w:r>
          </w:p>
        </w:tc>
        <w:tc>
          <w:tcPr>
            <w:tcW w:w="0" w:type="auto"/>
            <w:vAlign w:val="center"/>
          </w:tcPr>
          <w:p w14:paraId="771194EB" w14:textId="77777777" w:rsidR="00B46DAF" w:rsidRPr="00B46DAF" w:rsidRDefault="00B46DAF" w:rsidP="00B46DAF">
            <w:pPr>
              <w:jc w:val="right"/>
              <w:rPr>
                <w:color w:val="auto"/>
                <w:sz w:val="18"/>
              </w:rPr>
            </w:pPr>
            <w:r w:rsidRPr="00B46DAF">
              <w:rPr>
                <w:color w:val="auto"/>
                <w:sz w:val="18"/>
              </w:rPr>
              <w:t>FIML</w:t>
            </w:r>
          </w:p>
        </w:tc>
        <w:tc>
          <w:tcPr>
            <w:tcW w:w="0" w:type="auto"/>
            <w:vAlign w:val="center"/>
          </w:tcPr>
          <w:p w14:paraId="788AE6AA" w14:textId="77777777" w:rsidR="00B46DAF" w:rsidRPr="00B46DAF" w:rsidRDefault="00B46DAF" w:rsidP="00B46DAF">
            <w:pPr>
              <w:jc w:val="right"/>
              <w:rPr>
                <w:color w:val="auto"/>
                <w:sz w:val="18"/>
              </w:rPr>
            </w:pPr>
            <w:r w:rsidRPr="00B46DAF">
              <w:rPr>
                <w:color w:val="auto"/>
                <w:sz w:val="18"/>
              </w:rPr>
              <w:t>1.8</w:t>
            </w:r>
          </w:p>
        </w:tc>
        <w:tc>
          <w:tcPr>
            <w:tcW w:w="0" w:type="auto"/>
            <w:vAlign w:val="center"/>
          </w:tcPr>
          <w:p w14:paraId="03C00C29" w14:textId="77777777" w:rsidR="00B46DAF" w:rsidRPr="00B46DAF" w:rsidRDefault="00B46DAF" w:rsidP="00B46DAF">
            <w:pPr>
              <w:jc w:val="right"/>
              <w:rPr>
                <w:color w:val="auto"/>
                <w:sz w:val="18"/>
              </w:rPr>
            </w:pPr>
            <w:r w:rsidRPr="00B46DAF">
              <w:rPr>
                <w:color w:val="auto"/>
                <w:sz w:val="18"/>
              </w:rPr>
              <w:t>1.4</w:t>
            </w:r>
          </w:p>
        </w:tc>
        <w:tc>
          <w:tcPr>
            <w:tcW w:w="0" w:type="auto"/>
            <w:vAlign w:val="center"/>
          </w:tcPr>
          <w:p w14:paraId="799F32DE" w14:textId="77777777" w:rsidR="00B46DAF" w:rsidRPr="00B46DAF" w:rsidRDefault="00B46DAF" w:rsidP="00B46DAF">
            <w:pPr>
              <w:jc w:val="right"/>
              <w:rPr>
                <w:color w:val="auto"/>
                <w:sz w:val="18"/>
              </w:rPr>
            </w:pPr>
            <w:r w:rsidRPr="00B46DAF">
              <w:rPr>
                <w:color w:val="auto"/>
                <w:sz w:val="18"/>
              </w:rPr>
              <w:t>1.6</w:t>
            </w:r>
          </w:p>
        </w:tc>
      </w:tr>
      <w:tr w:rsidR="00B46DAF" w:rsidRPr="00B46DAF" w14:paraId="1ADE6E93" w14:textId="77777777" w:rsidTr="00B46DAF">
        <w:trPr>
          <w:trHeight w:hRule="exact" w:val="280"/>
        </w:trPr>
        <w:tc>
          <w:tcPr>
            <w:tcW w:w="0" w:type="auto"/>
            <w:vAlign w:val="center"/>
          </w:tcPr>
          <w:p w14:paraId="738FF537" w14:textId="77777777" w:rsidR="00B46DAF" w:rsidRPr="00B46DAF" w:rsidRDefault="00B46DAF" w:rsidP="00B46DAF">
            <w:pPr>
              <w:jc w:val="right"/>
              <w:rPr>
                <w:color w:val="auto"/>
                <w:sz w:val="18"/>
              </w:rPr>
            </w:pPr>
            <w:r w:rsidRPr="00B46DAF">
              <w:rPr>
                <w:color w:val="auto"/>
                <w:sz w:val="18"/>
              </w:rPr>
              <w:t>MNAR</w:t>
            </w:r>
          </w:p>
        </w:tc>
        <w:tc>
          <w:tcPr>
            <w:tcW w:w="0" w:type="auto"/>
            <w:vAlign w:val="center"/>
          </w:tcPr>
          <w:p w14:paraId="74BF2987" w14:textId="77777777" w:rsidR="00B46DAF" w:rsidRPr="00B46DAF" w:rsidRDefault="00B46DAF" w:rsidP="00B46DAF">
            <w:pPr>
              <w:jc w:val="right"/>
              <w:rPr>
                <w:color w:val="auto"/>
                <w:sz w:val="18"/>
              </w:rPr>
            </w:pPr>
            <w:r w:rsidRPr="00B46DAF">
              <w:rPr>
                <w:color w:val="auto"/>
                <w:sz w:val="18"/>
              </w:rPr>
              <w:t>5%</w:t>
            </w:r>
          </w:p>
        </w:tc>
        <w:tc>
          <w:tcPr>
            <w:tcW w:w="0" w:type="auto"/>
            <w:vAlign w:val="center"/>
          </w:tcPr>
          <w:p w14:paraId="64A90545" w14:textId="77777777" w:rsidR="00B46DAF" w:rsidRPr="00B46DAF" w:rsidRDefault="00B46DAF" w:rsidP="00B46DAF">
            <w:pPr>
              <w:jc w:val="right"/>
              <w:rPr>
                <w:color w:val="auto"/>
                <w:sz w:val="18"/>
              </w:rPr>
            </w:pPr>
            <w:r w:rsidRPr="00B46DAF">
              <w:rPr>
                <w:color w:val="auto"/>
                <w:sz w:val="18"/>
              </w:rPr>
              <w:t>Multiple imputation</w:t>
            </w:r>
          </w:p>
        </w:tc>
        <w:tc>
          <w:tcPr>
            <w:tcW w:w="0" w:type="auto"/>
            <w:vAlign w:val="center"/>
          </w:tcPr>
          <w:p w14:paraId="433C1131" w14:textId="77777777" w:rsidR="00B46DAF" w:rsidRPr="00B46DAF" w:rsidRDefault="00B46DAF" w:rsidP="00B46DAF">
            <w:pPr>
              <w:jc w:val="right"/>
              <w:rPr>
                <w:color w:val="auto"/>
                <w:sz w:val="18"/>
              </w:rPr>
            </w:pPr>
            <w:r w:rsidRPr="00B46DAF">
              <w:rPr>
                <w:color w:val="auto"/>
                <w:sz w:val="18"/>
              </w:rPr>
              <w:t>1.4</w:t>
            </w:r>
          </w:p>
        </w:tc>
        <w:tc>
          <w:tcPr>
            <w:tcW w:w="0" w:type="auto"/>
            <w:vAlign w:val="center"/>
          </w:tcPr>
          <w:p w14:paraId="726C5891" w14:textId="77777777" w:rsidR="00B46DAF" w:rsidRPr="00B46DAF" w:rsidRDefault="00B46DAF" w:rsidP="00B46DAF">
            <w:pPr>
              <w:jc w:val="right"/>
              <w:rPr>
                <w:color w:val="auto"/>
                <w:sz w:val="18"/>
              </w:rPr>
            </w:pPr>
            <w:r w:rsidRPr="00B46DAF">
              <w:rPr>
                <w:color w:val="auto"/>
                <w:sz w:val="18"/>
              </w:rPr>
              <w:t>2.0</w:t>
            </w:r>
          </w:p>
        </w:tc>
        <w:tc>
          <w:tcPr>
            <w:tcW w:w="0" w:type="auto"/>
            <w:vAlign w:val="center"/>
          </w:tcPr>
          <w:p w14:paraId="418EB5BA" w14:textId="77777777" w:rsidR="00B46DAF" w:rsidRPr="00B46DAF" w:rsidRDefault="00B46DAF" w:rsidP="00B46DAF">
            <w:pPr>
              <w:jc w:val="right"/>
              <w:rPr>
                <w:color w:val="auto"/>
                <w:sz w:val="18"/>
              </w:rPr>
            </w:pPr>
            <w:r w:rsidRPr="00B46DAF">
              <w:rPr>
                <w:color w:val="auto"/>
                <w:sz w:val="18"/>
              </w:rPr>
              <w:t>1.7</w:t>
            </w:r>
          </w:p>
        </w:tc>
      </w:tr>
      <w:tr w:rsidR="00B46DAF" w:rsidRPr="00B46DAF" w14:paraId="469E13D5" w14:textId="77777777" w:rsidTr="00B46DAF">
        <w:trPr>
          <w:trHeight w:hRule="exact" w:val="280"/>
        </w:trPr>
        <w:tc>
          <w:tcPr>
            <w:tcW w:w="0" w:type="auto"/>
            <w:vAlign w:val="center"/>
          </w:tcPr>
          <w:p w14:paraId="00C3D398" w14:textId="77777777" w:rsidR="00B46DAF" w:rsidRPr="00B46DAF" w:rsidRDefault="00B46DAF" w:rsidP="00B46DAF">
            <w:pPr>
              <w:jc w:val="right"/>
              <w:rPr>
                <w:color w:val="auto"/>
                <w:sz w:val="18"/>
              </w:rPr>
            </w:pPr>
            <w:r w:rsidRPr="00B46DAF">
              <w:rPr>
                <w:color w:val="auto"/>
                <w:sz w:val="18"/>
              </w:rPr>
              <w:t>MNAR</w:t>
            </w:r>
          </w:p>
        </w:tc>
        <w:tc>
          <w:tcPr>
            <w:tcW w:w="0" w:type="auto"/>
            <w:vAlign w:val="center"/>
          </w:tcPr>
          <w:p w14:paraId="7399279C" w14:textId="77777777" w:rsidR="00B46DAF" w:rsidRPr="00B46DAF" w:rsidRDefault="00B46DAF" w:rsidP="00B46DAF">
            <w:pPr>
              <w:jc w:val="right"/>
              <w:rPr>
                <w:color w:val="auto"/>
                <w:sz w:val="18"/>
              </w:rPr>
            </w:pPr>
            <w:r w:rsidRPr="00B46DAF">
              <w:rPr>
                <w:color w:val="auto"/>
                <w:sz w:val="18"/>
              </w:rPr>
              <w:t>10%</w:t>
            </w:r>
          </w:p>
        </w:tc>
        <w:tc>
          <w:tcPr>
            <w:tcW w:w="0" w:type="auto"/>
            <w:vAlign w:val="center"/>
          </w:tcPr>
          <w:p w14:paraId="5591911F" w14:textId="77777777" w:rsidR="00B46DAF" w:rsidRPr="00B46DAF" w:rsidRDefault="00B46DAF" w:rsidP="00B46DAF">
            <w:pPr>
              <w:jc w:val="right"/>
              <w:rPr>
                <w:color w:val="auto"/>
                <w:sz w:val="18"/>
              </w:rPr>
            </w:pPr>
            <w:r w:rsidRPr="00B46DAF">
              <w:rPr>
                <w:color w:val="auto"/>
                <w:sz w:val="18"/>
              </w:rPr>
              <w:t>Mean imputation</w:t>
            </w:r>
          </w:p>
        </w:tc>
        <w:tc>
          <w:tcPr>
            <w:tcW w:w="0" w:type="auto"/>
            <w:vAlign w:val="center"/>
          </w:tcPr>
          <w:p w14:paraId="4C79249C" w14:textId="77777777" w:rsidR="00B46DAF" w:rsidRPr="00B46DAF" w:rsidRDefault="00B46DAF" w:rsidP="00B46DAF">
            <w:pPr>
              <w:jc w:val="right"/>
              <w:rPr>
                <w:color w:val="auto"/>
                <w:sz w:val="18"/>
              </w:rPr>
            </w:pPr>
            <w:r w:rsidRPr="00B46DAF">
              <w:rPr>
                <w:color w:val="auto"/>
                <w:sz w:val="18"/>
              </w:rPr>
              <w:t>1.8</w:t>
            </w:r>
          </w:p>
        </w:tc>
        <w:tc>
          <w:tcPr>
            <w:tcW w:w="0" w:type="auto"/>
            <w:vAlign w:val="center"/>
          </w:tcPr>
          <w:p w14:paraId="5E7E400C" w14:textId="77777777" w:rsidR="00B46DAF" w:rsidRPr="00B46DAF" w:rsidRDefault="00B46DAF" w:rsidP="00B46DAF">
            <w:pPr>
              <w:jc w:val="right"/>
              <w:rPr>
                <w:color w:val="auto"/>
                <w:sz w:val="18"/>
              </w:rPr>
            </w:pPr>
            <w:r w:rsidRPr="00B46DAF">
              <w:rPr>
                <w:color w:val="auto"/>
                <w:sz w:val="18"/>
              </w:rPr>
              <w:t>2.0</w:t>
            </w:r>
          </w:p>
        </w:tc>
        <w:tc>
          <w:tcPr>
            <w:tcW w:w="0" w:type="auto"/>
            <w:vAlign w:val="center"/>
          </w:tcPr>
          <w:p w14:paraId="2C6C0239" w14:textId="77777777" w:rsidR="00B46DAF" w:rsidRPr="00B46DAF" w:rsidRDefault="00B46DAF" w:rsidP="00B46DAF">
            <w:pPr>
              <w:jc w:val="right"/>
              <w:rPr>
                <w:color w:val="auto"/>
                <w:sz w:val="18"/>
              </w:rPr>
            </w:pPr>
            <w:r w:rsidRPr="00B46DAF">
              <w:rPr>
                <w:color w:val="auto"/>
                <w:sz w:val="18"/>
              </w:rPr>
              <w:t>1.9</w:t>
            </w:r>
          </w:p>
        </w:tc>
      </w:tr>
      <w:tr w:rsidR="00B46DAF" w:rsidRPr="00B46DAF" w14:paraId="3EAA94C0" w14:textId="77777777" w:rsidTr="00B46DAF">
        <w:trPr>
          <w:trHeight w:hRule="exact" w:val="280"/>
        </w:trPr>
        <w:tc>
          <w:tcPr>
            <w:tcW w:w="0" w:type="auto"/>
            <w:vAlign w:val="center"/>
          </w:tcPr>
          <w:p w14:paraId="71A6BE6E" w14:textId="77777777" w:rsidR="00B46DAF" w:rsidRPr="00B46DAF" w:rsidRDefault="00B46DAF" w:rsidP="00B46DAF">
            <w:pPr>
              <w:jc w:val="right"/>
              <w:rPr>
                <w:color w:val="auto"/>
                <w:sz w:val="18"/>
              </w:rPr>
            </w:pPr>
            <w:r w:rsidRPr="00B46DAF">
              <w:rPr>
                <w:color w:val="auto"/>
                <w:sz w:val="18"/>
              </w:rPr>
              <w:t>MNAR</w:t>
            </w:r>
          </w:p>
        </w:tc>
        <w:tc>
          <w:tcPr>
            <w:tcW w:w="0" w:type="auto"/>
            <w:vAlign w:val="center"/>
          </w:tcPr>
          <w:p w14:paraId="24E46757" w14:textId="77777777" w:rsidR="00B46DAF" w:rsidRPr="00B46DAF" w:rsidRDefault="00B46DAF" w:rsidP="00B46DAF">
            <w:pPr>
              <w:jc w:val="right"/>
              <w:rPr>
                <w:color w:val="auto"/>
                <w:sz w:val="18"/>
              </w:rPr>
            </w:pPr>
            <w:r w:rsidRPr="00B46DAF">
              <w:rPr>
                <w:color w:val="auto"/>
                <w:sz w:val="18"/>
              </w:rPr>
              <w:t>20%</w:t>
            </w:r>
          </w:p>
        </w:tc>
        <w:tc>
          <w:tcPr>
            <w:tcW w:w="0" w:type="auto"/>
            <w:vAlign w:val="center"/>
          </w:tcPr>
          <w:p w14:paraId="695D454D" w14:textId="77777777" w:rsidR="00B46DAF" w:rsidRPr="00B46DAF" w:rsidRDefault="00B46DAF" w:rsidP="00B46DAF">
            <w:pPr>
              <w:jc w:val="right"/>
              <w:rPr>
                <w:color w:val="auto"/>
                <w:sz w:val="18"/>
              </w:rPr>
            </w:pPr>
            <w:r w:rsidRPr="00B46DAF">
              <w:rPr>
                <w:color w:val="auto"/>
                <w:sz w:val="18"/>
              </w:rPr>
              <w:t>Mean imputation</w:t>
            </w:r>
          </w:p>
        </w:tc>
        <w:tc>
          <w:tcPr>
            <w:tcW w:w="0" w:type="auto"/>
            <w:vAlign w:val="center"/>
          </w:tcPr>
          <w:p w14:paraId="3A388CDD" w14:textId="77777777" w:rsidR="00B46DAF" w:rsidRPr="00B46DAF" w:rsidRDefault="00B46DAF" w:rsidP="00B46DAF">
            <w:pPr>
              <w:jc w:val="right"/>
              <w:rPr>
                <w:color w:val="auto"/>
                <w:sz w:val="18"/>
              </w:rPr>
            </w:pPr>
            <w:r w:rsidRPr="00B46DAF">
              <w:rPr>
                <w:color w:val="auto"/>
                <w:sz w:val="18"/>
              </w:rPr>
              <w:t>1.6</w:t>
            </w:r>
          </w:p>
        </w:tc>
        <w:tc>
          <w:tcPr>
            <w:tcW w:w="0" w:type="auto"/>
            <w:vAlign w:val="center"/>
          </w:tcPr>
          <w:p w14:paraId="2680D7B9" w14:textId="77777777" w:rsidR="00B46DAF" w:rsidRPr="00B46DAF" w:rsidRDefault="00B46DAF" w:rsidP="00B46DAF">
            <w:pPr>
              <w:jc w:val="right"/>
              <w:rPr>
                <w:color w:val="auto"/>
                <w:sz w:val="18"/>
              </w:rPr>
            </w:pPr>
            <w:r w:rsidRPr="00B46DAF">
              <w:rPr>
                <w:color w:val="auto"/>
                <w:sz w:val="18"/>
              </w:rPr>
              <w:t>1.6</w:t>
            </w:r>
          </w:p>
        </w:tc>
        <w:tc>
          <w:tcPr>
            <w:tcW w:w="0" w:type="auto"/>
            <w:vAlign w:val="center"/>
          </w:tcPr>
          <w:p w14:paraId="37E09B17" w14:textId="77777777" w:rsidR="00B46DAF" w:rsidRPr="00B46DAF" w:rsidRDefault="00B46DAF" w:rsidP="00B46DAF">
            <w:pPr>
              <w:jc w:val="right"/>
              <w:rPr>
                <w:color w:val="auto"/>
                <w:sz w:val="18"/>
              </w:rPr>
            </w:pPr>
            <w:r w:rsidRPr="00B46DAF">
              <w:rPr>
                <w:color w:val="auto"/>
                <w:sz w:val="18"/>
              </w:rPr>
              <w:t>1.6</w:t>
            </w:r>
          </w:p>
        </w:tc>
      </w:tr>
      <w:tr w:rsidR="00B46DAF" w:rsidRPr="00B46DAF" w14:paraId="20C1AC76" w14:textId="77777777" w:rsidTr="00B46DAF">
        <w:trPr>
          <w:trHeight w:hRule="exact" w:val="280"/>
        </w:trPr>
        <w:tc>
          <w:tcPr>
            <w:tcW w:w="0" w:type="auto"/>
            <w:vAlign w:val="center"/>
          </w:tcPr>
          <w:p w14:paraId="3702BE89" w14:textId="77777777" w:rsidR="00B46DAF" w:rsidRPr="00B46DAF" w:rsidRDefault="00B46DAF" w:rsidP="00B46DAF">
            <w:pPr>
              <w:jc w:val="right"/>
              <w:rPr>
                <w:color w:val="auto"/>
                <w:sz w:val="18"/>
              </w:rPr>
            </w:pPr>
            <w:r w:rsidRPr="00B46DAF">
              <w:rPr>
                <w:color w:val="auto"/>
                <w:sz w:val="18"/>
              </w:rPr>
              <w:t>MNAR</w:t>
            </w:r>
          </w:p>
        </w:tc>
        <w:tc>
          <w:tcPr>
            <w:tcW w:w="0" w:type="auto"/>
            <w:vAlign w:val="center"/>
          </w:tcPr>
          <w:p w14:paraId="7F546223" w14:textId="77777777" w:rsidR="00B46DAF" w:rsidRPr="00B46DAF" w:rsidRDefault="00B46DAF" w:rsidP="00B46DAF">
            <w:pPr>
              <w:jc w:val="right"/>
              <w:rPr>
                <w:color w:val="auto"/>
                <w:sz w:val="18"/>
              </w:rPr>
            </w:pPr>
            <w:r w:rsidRPr="00B46DAF">
              <w:rPr>
                <w:color w:val="auto"/>
                <w:sz w:val="18"/>
              </w:rPr>
              <w:t>30%</w:t>
            </w:r>
          </w:p>
        </w:tc>
        <w:tc>
          <w:tcPr>
            <w:tcW w:w="0" w:type="auto"/>
            <w:vAlign w:val="center"/>
          </w:tcPr>
          <w:p w14:paraId="6345C6C8" w14:textId="77777777" w:rsidR="00B46DAF" w:rsidRPr="00B46DAF" w:rsidRDefault="00B46DAF" w:rsidP="00B46DAF">
            <w:pPr>
              <w:jc w:val="right"/>
              <w:rPr>
                <w:color w:val="auto"/>
                <w:sz w:val="18"/>
              </w:rPr>
            </w:pPr>
            <w:r w:rsidRPr="00B46DAF">
              <w:rPr>
                <w:color w:val="auto"/>
                <w:sz w:val="18"/>
              </w:rPr>
              <w:t>Mean imputation</w:t>
            </w:r>
          </w:p>
        </w:tc>
        <w:tc>
          <w:tcPr>
            <w:tcW w:w="0" w:type="auto"/>
            <w:vAlign w:val="center"/>
          </w:tcPr>
          <w:p w14:paraId="06E7E06B" w14:textId="77777777" w:rsidR="00B46DAF" w:rsidRPr="00B46DAF" w:rsidRDefault="00B46DAF" w:rsidP="00B46DAF">
            <w:pPr>
              <w:jc w:val="right"/>
              <w:rPr>
                <w:color w:val="auto"/>
                <w:sz w:val="18"/>
              </w:rPr>
            </w:pPr>
            <w:r w:rsidRPr="00B46DAF">
              <w:rPr>
                <w:color w:val="auto"/>
                <w:sz w:val="18"/>
              </w:rPr>
              <w:t>1.8</w:t>
            </w:r>
          </w:p>
        </w:tc>
        <w:tc>
          <w:tcPr>
            <w:tcW w:w="0" w:type="auto"/>
            <w:vAlign w:val="center"/>
          </w:tcPr>
          <w:p w14:paraId="089922B8" w14:textId="77777777" w:rsidR="00B46DAF" w:rsidRPr="00B46DAF" w:rsidRDefault="00B46DAF" w:rsidP="00B46DAF">
            <w:pPr>
              <w:jc w:val="right"/>
              <w:rPr>
                <w:color w:val="auto"/>
                <w:sz w:val="18"/>
              </w:rPr>
            </w:pPr>
            <w:r w:rsidRPr="00B46DAF">
              <w:rPr>
                <w:color w:val="auto"/>
                <w:sz w:val="18"/>
              </w:rPr>
              <w:t>1.6</w:t>
            </w:r>
          </w:p>
        </w:tc>
        <w:tc>
          <w:tcPr>
            <w:tcW w:w="0" w:type="auto"/>
            <w:vAlign w:val="center"/>
          </w:tcPr>
          <w:p w14:paraId="75D5A902" w14:textId="77777777" w:rsidR="00B46DAF" w:rsidRPr="00B46DAF" w:rsidRDefault="00B46DAF" w:rsidP="00B46DAF">
            <w:pPr>
              <w:jc w:val="right"/>
              <w:rPr>
                <w:color w:val="auto"/>
                <w:sz w:val="18"/>
              </w:rPr>
            </w:pPr>
            <w:r w:rsidRPr="00B46DAF">
              <w:rPr>
                <w:color w:val="auto"/>
                <w:sz w:val="18"/>
              </w:rPr>
              <w:t>1.7</w:t>
            </w:r>
          </w:p>
        </w:tc>
      </w:tr>
      <w:tr w:rsidR="00B46DAF" w:rsidRPr="00B46DAF" w14:paraId="1EA95E02" w14:textId="77777777" w:rsidTr="00B46DAF">
        <w:trPr>
          <w:trHeight w:hRule="exact" w:val="280"/>
        </w:trPr>
        <w:tc>
          <w:tcPr>
            <w:tcW w:w="0" w:type="auto"/>
            <w:vAlign w:val="center"/>
          </w:tcPr>
          <w:p w14:paraId="02C98478" w14:textId="77777777" w:rsidR="00B46DAF" w:rsidRPr="00B46DAF" w:rsidRDefault="00B46DAF" w:rsidP="00B46DAF">
            <w:pPr>
              <w:jc w:val="right"/>
              <w:rPr>
                <w:color w:val="auto"/>
                <w:sz w:val="18"/>
              </w:rPr>
            </w:pPr>
            <w:r w:rsidRPr="00B46DAF">
              <w:rPr>
                <w:color w:val="auto"/>
                <w:sz w:val="18"/>
              </w:rPr>
              <w:t>MNAR</w:t>
            </w:r>
          </w:p>
        </w:tc>
        <w:tc>
          <w:tcPr>
            <w:tcW w:w="0" w:type="auto"/>
            <w:vAlign w:val="center"/>
          </w:tcPr>
          <w:p w14:paraId="07EB9A3B" w14:textId="77777777" w:rsidR="00B46DAF" w:rsidRPr="00B46DAF" w:rsidRDefault="00B46DAF" w:rsidP="00B46DAF">
            <w:pPr>
              <w:jc w:val="right"/>
              <w:rPr>
                <w:color w:val="auto"/>
                <w:sz w:val="18"/>
              </w:rPr>
            </w:pPr>
            <w:r w:rsidRPr="00B46DAF">
              <w:rPr>
                <w:color w:val="auto"/>
                <w:sz w:val="18"/>
              </w:rPr>
              <w:t>40%</w:t>
            </w:r>
          </w:p>
        </w:tc>
        <w:tc>
          <w:tcPr>
            <w:tcW w:w="0" w:type="auto"/>
            <w:vAlign w:val="center"/>
          </w:tcPr>
          <w:p w14:paraId="74888A79" w14:textId="77777777" w:rsidR="00B46DAF" w:rsidRPr="00B46DAF" w:rsidRDefault="00B46DAF" w:rsidP="00B46DAF">
            <w:pPr>
              <w:jc w:val="right"/>
              <w:rPr>
                <w:color w:val="auto"/>
                <w:sz w:val="18"/>
              </w:rPr>
            </w:pPr>
            <w:r w:rsidRPr="00B46DAF">
              <w:rPr>
                <w:color w:val="auto"/>
                <w:sz w:val="18"/>
              </w:rPr>
              <w:t>Mean imputation</w:t>
            </w:r>
          </w:p>
        </w:tc>
        <w:tc>
          <w:tcPr>
            <w:tcW w:w="0" w:type="auto"/>
            <w:vAlign w:val="center"/>
          </w:tcPr>
          <w:p w14:paraId="353527E7" w14:textId="77777777" w:rsidR="00B46DAF" w:rsidRPr="00B46DAF" w:rsidRDefault="00B46DAF" w:rsidP="00B46DAF">
            <w:pPr>
              <w:jc w:val="right"/>
              <w:rPr>
                <w:color w:val="auto"/>
                <w:sz w:val="18"/>
              </w:rPr>
            </w:pPr>
            <w:r w:rsidRPr="00B46DAF">
              <w:rPr>
                <w:color w:val="auto"/>
                <w:sz w:val="18"/>
              </w:rPr>
              <w:t>1.4</w:t>
            </w:r>
          </w:p>
        </w:tc>
        <w:tc>
          <w:tcPr>
            <w:tcW w:w="0" w:type="auto"/>
            <w:vAlign w:val="center"/>
          </w:tcPr>
          <w:p w14:paraId="53489F76" w14:textId="77777777" w:rsidR="00B46DAF" w:rsidRPr="00B46DAF" w:rsidRDefault="00B46DAF" w:rsidP="00B46DAF">
            <w:pPr>
              <w:jc w:val="right"/>
              <w:rPr>
                <w:color w:val="auto"/>
                <w:sz w:val="18"/>
              </w:rPr>
            </w:pPr>
            <w:r w:rsidRPr="00B46DAF">
              <w:rPr>
                <w:color w:val="auto"/>
                <w:sz w:val="18"/>
              </w:rPr>
              <w:t>1.4</w:t>
            </w:r>
          </w:p>
        </w:tc>
        <w:tc>
          <w:tcPr>
            <w:tcW w:w="0" w:type="auto"/>
            <w:vAlign w:val="center"/>
          </w:tcPr>
          <w:p w14:paraId="241A43D7" w14:textId="77777777" w:rsidR="00B46DAF" w:rsidRPr="00B46DAF" w:rsidRDefault="00B46DAF" w:rsidP="00B46DAF">
            <w:pPr>
              <w:keepNext/>
              <w:jc w:val="right"/>
              <w:rPr>
                <w:color w:val="auto"/>
                <w:sz w:val="18"/>
              </w:rPr>
            </w:pPr>
            <w:r w:rsidRPr="00B46DAF">
              <w:rPr>
                <w:color w:val="auto"/>
                <w:sz w:val="18"/>
              </w:rPr>
              <w:t>1.4</w:t>
            </w:r>
          </w:p>
        </w:tc>
      </w:tr>
    </w:tbl>
    <w:bookmarkEnd w:id="3"/>
    <w:p w14:paraId="25C64955" w14:textId="3ACAC34C" w:rsidR="00B46DAF" w:rsidRDefault="006E4423" w:rsidP="00C61EA0">
      <w:pPr>
        <w:rPr>
          <w:i/>
          <w:iCs/>
          <w:sz w:val="20"/>
          <w:szCs w:val="20"/>
        </w:rPr>
      </w:pPr>
      <w:r w:rsidRPr="004E7456">
        <w:rPr>
          <w:i/>
          <w:iCs/>
          <w:sz w:val="20"/>
          <w:szCs w:val="20"/>
        </w:rPr>
        <w:t>Note. MCAR = missing completely at random; MAR = missing at random; MNAR = missing not at random; FIML = full-information maximum likelihood. Lower ranks indicate more favorable performance. Rankings are descriptive and assign equal weight to the accuracy and stability of chi-square, CFI, TLI, RMSEA, and SRMR. Because both CFI and TLI are included, incremental fit may receive greater effective weight. The rankings summarize fit-index performance only and should not be interpreted as evidence of parameter-recovery superiority.</w:t>
      </w:r>
    </w:p>
    <w:p w14:paraId="3CE54A0A" w14:textId="77777777" w:rsidR="006E4423" w:rsidRDefault="006E4423" w:rsidP="00C61EA0">
      <w:pPr>
        <w:rPr>
          <w:i/>
          <w:iCs/>
          <w:sz w:val="20"/>
          <w:szCs w:val="20"/>
        </w:rPr>
      </w:pPr>
    </w:p>
    <w:p w14:paraId="73C4269A" w14:textId="77777777" w:rsidR="006E4423" w:rsidRDefault="006E4423" w:rsidP="00144007"/>
    <w:p w14:paraId="4709C9A5" w14:textId="77777777" w:rsidR="00E80C3D" w:rsidRDefault="00E80C3D" w:rsidP="00E80C3D">
      <w:r>
        <w:t xml:space="preserve">Table </w:t>
      </w:r>
      <w:r w:rsidR="0093692D">
        <w:t>4</w:t>
      </w:r>
    </w:p>
    <w:p w14:paraId="374B9B04" w14:textId="41E97D9E" w:rsidR="00AF3E04" w:rsidRDefault="00E80C3D" w:rsidP="00E80C3D">
      <w:r>
        <w:t>Parameter Recovery and Estimation Quality at 40% Missingness by Missingness Mechanism and Handling Method</w:t>
      </w:r>
      <w:r w:rsidR="006E4423">
        <w:t xml:space="preserve"> </w:t>
      </w:r>
    </w:p>
    <w:tbl>
      <w:tblPr>
        <w:tblW w:w="0" w:type="auto"/>
        <w:tblBorders>
          <w:top w:val="single" w:sz="12" w:space="0" w:color="008000"/>
          <w:left w:val="nil"/>
          <w:bottom w:val="single" w:sz="12" w:space="0" w:color="008000"/>
          <w:right w:val="nil"/>
          <w:insideH w:val="nil"/>
          <w:insideV w:val="nil"/>
        </w:tblBorders>
        <w:tblLook w:val="00A0" w:firstRow="1" w:lastRow="0" w:firstColumn="1" w:lastColumn="0" w:noHBand="0" w:noVBand="0"/>
      </w:tblPr>
      <w:tblGrid>
        <w:gridCol w:w="1144"/>
        <w:gridCol w:w="1024"/>
        <w:gridCol w:w="857"/>
        <w:gridCol w:w="838"/>
        <w:gridCol w:w="1077"/>
        <w:gridCol w:w="1058"/>
        <w:gridCol w:w="1179"/>
        <w:gridCol w:w="902"/>
        <w:gridCol w:w="947"/>
      </w:tblGrid>
      <w:tr w:rsidR="00AF3E04" w:rsidRPr="00AF3E04" w14:paraId="6C076068" w14:textId="77777777" w:rsidTr="00AF3E04">
        <w:trPr>
          <w:trHeight w:hRule="exact" w:val="912"/>
        </w:trPr>
        <w:tc>
          <w:tcPr>
            <w:tcW w:w="0" w:type="auto"/>
            <w:tcBorders>
              <w:bottom w:val="single" w:sz="6" w:space="0" w:color="008000"/>
            </w:tcBorders>
            <w:vAlign w:val="center"/>
          </w:tcPr>
          <w:p w14:paraId="5F414E23" w14:textId="77777777" w:rsidR="00AF3E04" w:rsidRPr="00AF3E04" w:rsidRDefault="00AF3E04" w:rsidP="00AF3E04">
            <w:pPr>
              <w:jc w:val="right"/>
              <w:rPr>
                <w:color w:val="auto"/>
                <w:sz w:val="18"/>
              </w:rPr>
            </w:pPr>
            <w:bookmarkStart w:id="4" w:name="Table3"/>
            <w:r w:rsidRPr="00AF3E04">
              <w:rPr>
                <w:color w:val="auto"/>
                <w:sz w:val="18"/>
              </w:rPr>
              <w:t>Missingness mechanism</w:t>
            </w:r>
          </w:p>
        </w:tc>
        <w:tc>
          <w:tcPr>
            <w:tcW w:w="0" w:type="auto"/>
            <w:tcBorders>
              <w:bottom w:val="single" w:sz="6" w:space="0" w:color="008000"/>
            </w:tcBorders>
            <w:vAlign w:val="center"/>
          </w:tcPr>
          <w:p w14:paraId="675F72BF" w14:textId="77777777" w:rsidR="00AF3E04" w:rsidRPr="00AF3E04" w:rsidRDefault="00AF3E04" w:rsidP="00AF3E04">
            <w:pPr>
              <w:jc w:val="right"/>
              <w:rPr>
                <w:color w:val="auto"/>
                <w:sz w:val="18"/>
              </w:rPr>
            </w:pPr>
            <w:r w:rsidRPr="00AF3E04">
              <w:rPr>
                <w:color w:val="auto"/>
                <w:sz w:val="18"/>
              </w:rPr>
              <w:t>Handling method</w:t>
            </w:r>
          </w:p>
        </w:tc>
        <w:tc>
          <w:tcPr>
            <w:tcW w:w="0" w:type="auto"/>
            <w:tcBorders>
              <w:bottom w:val="single" w:sz="6" w:space="0" w:color="008000"/>
            </w:tcBorders>
            <w:vAlign w:val="center"/>
          </w:tcPr>
          <w:p w14:paraId="53C20804" w14:textId="77777777" w:rsidR="00AF3E04" w:rsidRPr="00AF3E04" w:rsidRDefault="00AF3E04" w:rsidP="00AF3E04">
            <w:pPr>
              <w:jc w:val="right"/>
              <w:rPr>
                <w:color w:val="auto"/>
                <w:sz w:val="18"/>
              </w:rPr>
            </w:pPr>
            <w:r w:rsidRPr="00AF3E04">
              <w:rPr>
                <w:color w:val="auto"/>
                <w:sz w:val="18"/>
              </w:rPr>
              <w:t>Loading absolute bias</w:t>
            </w:r>
          </w:p>
        </w:tc>
        <w:tc>
          <w:tcPr>
            <w:tcW w:w="0" w:type="auto"/>
            <w:tcBorders>
              <w:bottom w:val="single" w:sz="6" w:space="0" w:color="008000"/>
            </w:tcBorders>
            <w:vAlign w:val="center"/>
          </w:tcPr>
          <w:p w14:paraId="55BA5A3E" w14:textId="77777777" w:rsidR="00AF3E04" w:rsidRPr="00AF3E04" w:rsidRDefault="00AF3E04" w:rsidP="00AF3E04">
            <w:pPr>
              <w:jc w:val="right"/>
              <w:rPr>
                <w:color w:val="auto"/>
                <w:sz w:val="18"/>
              </w:rPr>
            </w:pPr>
            <w:r w:rsidRPr="00AF3E04">
              <w:rPr>
                <w:color w:val="auto"/>
                <w:sz w:val="18"/>
              </w:rPr>
              <w:t>Loading RMSE</w:t>
            </w:r>
          </w:p>
        </w:tc>
        <w:tc>
          <w:tcPr>
            <w:tcW w:w="0" w:type="auto"/>
            <w:tcBorders>
              <w:bottom w:val="single" w:sz="6" w:space="0" w:color="008000"/>
            </w:tcBorders>
            <w:vAlign w:val="center"/>
          </w:tcPr>
          <w:p w14:paraId="6924DFBA" w14:textId="77777777" w:rsidR="00AF3E04" w:rsidRPr="00AF3E04" w:rsidRDefault="00AF3E04" w:rsidP="00AF3E04">
            <w:pPr>
              <w:jc w:val="right"/>
              <w:rPr>
                <w:color w:val="auto"/>
                <w:sz w:val="18"/>
              </w:rPr>
            </w:pPr>
            <w:r w:rsidRPr="00AF3E04">
              <w:rPr>
                <w:color w:val="auto"/>
                <w:sz w:val="18"/>
              </w:rPr>
              <w:t>Correlation absolute bias</w:t>
            </w:r>
          </w:p>
        </w:tc>
        <w:tc>
          <w:tcPr>
            <w:tcW w:w="0" w:type="auto"/>
            <w:tcBorders>
              <w:bottom w:val="single" w:sz="6" w:space="0" w:color="008000"/>
            </w:tcBorders>
            <w:vAlign w:val="center"/>
          </w:tcPr>
          <w:p w14:paraId="46A7CF4B" w14:textId="77777777" w:rsidR="00AF3E04" w:rsidRPr="00AF3E04" w:rsidRDefault="00AF3E04" w:rsidP="00AF3E04">
            <w:pPr>
              <w:jc w:val="right"/>
              <w:rPr>
                <w:color w:val="auto"/>
                <w:sz w:val="18"/>
              </w:rPr>
            </w:pPr>
            <w:r w:rsidRPr="00AF3E04">
              <w:rPr>
                <w:color w:val="auto"/>
                <w:sz w:val="18"/>
              </w:rPr>
              <w:t>Correlation RMSE</w:t>
            </w:r>
          </w:p>
        </w:tc>
        <w:tc>
          <w:tcPr>
            <w:tcW w:w="0" w:type="auto"/>
            <w:tcBorders>
              <w:bottom w:val="single" w:sz="6" w:space="0" w:color="008000"/>
            </w:tcBorders>
            <w:vAlign w:val="center"/>
          </w:tcPr>
          <w:p w14:paraId="2EC8393A" w14:textId="77777777" w:rsidR="00AF3E04" w:rsidRPr="00AF3E04" w:rsidRDefault="00AF3E04" w:rsidP="00AF3E04">
            <w:pPr>
              <w:jc w:val="right"/>
              <w:rPr>
                <w:color w:val="auto"/>
                <w:sz w:val="18"/>
              </w:rPr>
            </w:pPr>
            <w:r w:rsidRPr="00AF3E04">
              <w:rPr>
                <w:color w:val="auto"/>
                <w:sz w:val="18"/>
              </w:rPr>
              <w:t>Convergence (%)</w:t>
            </w:r>
          </w:p>
        </w:tc>
        <w:tc>
          <w:tcPr>
            <w:tcW w:w="0" w:type="auto"/>
            <w:tcBorders>
              <w:bottom w:val="single" w:sz="6" w:space="0" w:color="008000"/>
            </w:tcBorders>
            <w:vAlign w:val="center"/>
          </w:tcPr>
          <w:p w14:paraId="52483CC3" w14:textId="77777777" w:rsidR="00AF3E04" w:rsidRPr="00AF3E04" w:rsidRDefault="00AF3E04" w:rsidP="00AF3E04">
            <w:pPr>
              <w:jc w:val="right"/>
              <w:rPr>
                <w:color w:val="auto"/>
                <w:sz w:val="18"/>
              </w:rPr>
            </w:pPr>
            <w:r w:rsidRPr="00AF3E04">
              <w:rPr>
                <w:color w:val="auto"/>
                <w:sz w:val="18"/>
              </w:rPr>
              <w:t>Proper solutions (%)</w:t>
            </w:r>
          </w:p>
        </w:tc>
        <w:tc>
          <w:tcPr>
            <w:tcW w:w="0" w:type="auto"/>
            <w:tcBorders>
              <w:bottom w:val="single" w:sz="6" w:space="0" w:color="008000"/>
            </w:tcBorders>
            <w:vAlign w:val="center"/>
          </w:tcPr>
          <w:p w14:paraId="384FE4C0" w14:textId="77777777" w:rsidR="00AF3E04" w:rsidRPr="00AF3E04" w:rsidRDefault="00AF3E04" w:rsidP="00AF3E04">
            <w:pPr>
              <w:jc w:val="right"/>
              <w:rPr>
                <w:color w:val="auto"/>
                <w:sz w:val="18"/>
              </w:rPr>
            </w:pPr>
            <w:r w:rsidRPr="00AF3E04">
              <w:rPr>
                <w:color w:val="auto"/>
                <w:sz w:val="18"/>
              </w:rPr>
              <w:t>Heywood cases (%)</w:t>
            </w:r>
          </w:p>
        </w:tc>
      </w:tr>
      <w:tr w:rsidR="00AF3E04" w:rsidRPr="00AF3E04" w14:paraId="06D67D5B" w14:textId="77777777" w:rsidTr="00AF3E04">
        <w:trPr>
          <w:trHeight w:hRule="exact" w:val="280"/>
        </w:trPr>
        <w:tc>
          <w:tcPr>
            <w:tcW w:w="0" w:type="auto"/>
            <w:tcBorders>
              <w:top w:val="single" w:sz="6" w:space="0" w:color="008000"/>
            </w:tcBorders>
            <w:vAlign w:val="center"/>
          </w:tcPr>
          <w:p w14:paraId="1243E593" w14:textId="77777777" w:rsidR="00AF3E04" w:rsidRPr="00AF3E04" w:rsidRDefault="00AF3E04" w:rsidP="00AF3E04">
            <w:pPr>
              <w:jc w:val="right"/>
              <w:rPr>
                <w:color w:val="auto"/>
                <w:sz w:val="18"/>
              </w:rPr>
            </w:pPr>
            <w:r w:rsidRPr="00AF3E04">
              <w:rPr>
                <w:color w:val="auto"/>
                <w:sz w:val="18"/>
              </w:rPr>
              <w:t>MCAR</w:t>
            </w:r>
          </w:p>
        </w:tc>
        <w:tc>
          <w:tcPr>
            <w:tcW w:w="0" w:type="auto"/>
            <w:tcBorders>
              <w:top w:val="single" w:sz="6" w:space="0" w:color="008000"/>
            </w:tcBorders>
            <w:vAlign w:val="center"/>
          </w:tcPr>
          <w:p w14:paraId="51CB0175" w14:textId="77777777" w:rsidR="00AF3E04" w:rsidRPr="00AF3E04" w:rsidRDefault="00AF3E04" w:rsidP="00AF3E04">
            <w:pPr>
              <w:jc w:val="right"/>
              <w:rPr>
                <w:color w:val="auto"/>
                <w:sz w:val="18"/>
              </w:rPr>
            </w:pPr>
            <w:r w:rsidRPr="00AF3E04">
              <w:rPr>
                <w:color w:val="auto"/>
                <w:sz w:val="18"/>
              </w:rPr>
              <w:t>Listwise deletion</w:t>
            </w:r>
          </w:p>
        </w:tc>
        <w:tc>
          <w:tcPr>
            <w:tcW w:w="0" w:type="auto"/>
            <w:tcBorders>
              <w:top w:val="single" w:sz="6" w:space="0" w:color="008000"/>
            </w:tcBorders>
            <w:vAlign w:val="center"/>
          </w:tcPr>
          <w:p w14:paraId="7403C329" w14:textId="77777777" w:rsidR="00AF3E04" w:rsidRPr="00AF3E04" w:rsidRDefault="00AF3E04" w:rsidP="00AF3E04">
            <w:pPr>
              <w:jc w:val="right"/>
              <w:rPr>
                <w:color w:val="auto"/>
                <w:sz w:val="18"/>
              </w:rPr>
            </w:pPr>
            <w:r w:rsidRPr="00AF3E04">
              <w:rPr>
                <w:color w:val="auto"/>
                <w:sz w:val="18"/>
              </w:rPr>
              <w:t>0.10</w:t>
            </w:r>
          </w:p>
        </w:tc>
        <w:tc>
          <w:tcPr>
            <w:tcW w:w="0" w:type="auto"/>
            <w:tcBorders>
              <w:top w:val="single" w:sz="6" w:space="0" w:color="008000"/>
            </w:tcBorders>
            <w:vAlign w:val="center"/>
          </w:tcPr>
          <w:p w14:paraId="4F62FE0B" w14:textId="77777777" w:rsidR="00AF3E04" w:rsidRPr="00AF3E04" w:rsidRDefault="00AF3E04" w:rsidP="00AF3E04">
            <w:pPr>
              <w:jc w:val="right"/>
              <w:rPr>
                <w:color w:val="auto"/>
                <w:sz w:val="18"/>
              </w:rPr>
            </w:pPr>
            <w:r w:rsidRPr="00AF3E04">
              <w:rPr>
                <w:color w:val="auto"/>
                <w:sz w:val="18"/>
              </w:rPr>
              <w:t>0.13</w:t>
            </w:r>
          </w:p>
        </w:tc>
        <w:tc>
          <w:tcPr>
            <w:tcW w:w="0" w:type="auto"/>
            <w:tcBorders>
              <w:top w:val="single" w:sz="6" w:space="0" w:color="008000"/>
            </w:tcBorders>
            <w:vAlign w:val="center"/>
          </w:tcPr>
          <w:p w14:paraId="23B8D978" w14:textId="77777777" w:rsidR="00AF3E04" w:rsidRPr="00AF3E04" w:rsidRDefault="00AF3E04" w:rsidP="00AF3E04">
            <w:pPr>
              <w:jc w:val="right"/>
              <w:rPr>
                <w:color w:val="auto"/>
                <w:sz w:val="18"/>
              </w:rPr>
            </w:pPr>
            <w:r w:rsidRPr="00AF3E04">
              <w:rPr>
                <w:color w:val="auto"/>
                <w:sz w:val="18"/>
              </w:rPr>
              <w:t>0.13</w:t>
            </w:r>
          </w:p>
        </w:tc>
        <w:tc>
          <w:tcPr>
            <w:tcW w:w="0" w:type="auto"/>
            <w:tcBorders>
              <w:top w:val="single" w:sz="6" w:space="0" w:color="008000"/>
            </w:tcBorders>
            <w:vAlign w:val="center"/>
          </w:tcPr>
          <w:p w14:paraId="057B9289" w14:textId="77777777" w:rsidR="00AF3E04" w:rsidRPr="00AF3E04" w:rsidRDefault="00AF3E04" w:rsidP="00AF3E04">
            <w:pPr>
              <w:jc w:val="right"/>
              <w:rPr>
                <w:color w:val="auto"/>
                <w:sz w:val="18"/>
              </w:rPr>
            </w:pPr>
            <w:r w:rsidRPr="00AF3E04">
              <w:rPr>
                <w:color w:val="auto"/>
                <w:sz w:val="18"/>
              </w:rPr>
              <w:t>0.14</w:t>
            </w:r>
          </w:p>
        </w:tc>
        <w:tc>
          <w:tcPr>
            <w:tcW w:w="0" w:type="auto"/>
            <w:tcBorders>
              <w:top w:val="single" w:sz="6" w:space="0" w:color="008000"/>
            </w:tcBorders>
            <w:vAlign w:val="center"/>
          </w:tcPr>
          <w:p w14:paraId="70B13F40" w14:textId="77777777" w:rsidR="00AF3E04" w:rsidRPr="00AF3E04" w:rsidRDefault="00AF3E04" w:rsidP="00AF3E04">
            <w:pPr>
              <w:jc w:val="right"/>
              <w:rPr>
                <w:color w:val="auto"/>
                <w:sz w:val="18"/>
              </w:rPr>
            </w:pPr>
            <w:r w:rsidRPr="00AF3E04">
              <w:rPr>
                <w:color w:val="auto"/>
                <w:sz w:val="18"/>
              </w:rPr>
              <w:t>99.9</w:t>
            </w:r>
          </w:p>
        </w:tc>
        <w:tc>
          <w:tcPr>
            <w:tcW w:w="0" w:type="auto"/>
            <w:tcBorders>
              <w:top w:val="single" w:sz="6" w:space="0" w:color="008000"/>
            </w:tcBorders>
            <w:vAlign w:val="center"/>
          </w:tcPr>
          <w:p w14:paraId="5AD45DE7" w14:textId="77777777" w:rsidR="00AF3E04" w:rsidRPr="00AF3E04" w:rsidRDefault="00AF3E04" w:rsidP="00AF3E04">
            <w:pPr>
              <w:jc w:val="right"/>
              <w:rPr>
                <w:color w:val="auto"/>
                <w:sz w:val="18"/>
              </w:rPr>
            </w:pPr>
            <w:r w:rsidRPr="00AF3E04">
              <w:rPr>
                <w:color w:val="auto"/>
                <w:sz w:val="18"/>
              </w:rPr>
              <w:t>97.6</w:t>
            </w:r>
          </w:p>
        </w:tc>
        <w:tc>
          <w:tcPr>
            <w:tcW w:w="0" w:type="auto"/>
            <w:tcBorders>
              <w:top w:val="single" w:sz="6" w:space="0" w:color="008000"/>
            </w:tcBorders>
            <w:vAlign w:val="center"/>
          </w:tcPr>
          <w:p w14:paraId="2023573D" w14:textId="77777777" w:rsidR="00AF3E04" w:rsidRPr="00AF3E04" w:rsidRDefault="00AF3E04" w:rsidP="00AF3E04">
            <w:pPr>
              <w:jc w:val="right"/>
              <w:rPr>
                <w:color w:val="auto"/>
                <w:sz w:val="18"/>
              </w:rPr>
            </w:pPr>
            <w:r w:rsidRPr="00AF3E04">
              <w:rPr>
                <w:color w:val="auto"/>
                <w:sz w:val="18"/>
              </w:rPr>
              <w:t>2.3</w:t>
            </w:r>
          </w:p>
        </w:tc>
      </w:tr>
      <w:tr w:rsidR="00AF3E04" w:rsidRPr="00AF3E04" w14:paraId="0A56A954" w14:textId="77777777" w:rsidTr="00AF3E04">
        <w:trPr>
          <w:trHeight w:hRule="exact" w:val="280"/>
        </w:trPr>
        <w:tc>
          <w:tcPr>
            <w:tcW w:w="0" w:type="auto"/>
            <w:vAlign w:val="center"/>
          </w:tcPr>
          <w:p w14:paraId="56C90C38" w14:textId="77777777" w:rsidR="00AF3E04" w:rsidRPr="00AF3E04" w:rsidRDefault="00AF3E04" w:rsidP="00AF3E04">
            <w:pPr>
              <w:jc w:val="right"/>
              <w:rPr>
                <w:color w:val="auto"/>
                <w:sz w:val="18"/>
              </w:rPr>
            </w:pPr>
            <w:r w:rsidRPr="00AF3E04">
              <w:rPr>
                <w:color w:val="auto"/>
                <w:sz w:val="18"/>
              </w:rPr>
              <w:t>MCAR</w:t>
            </w:r>
          </w:p>
        </w:tc>
        <w:tc>
          <w:tcPr>
            <w:tcW w:w="0" w:type="auto"/>
            <w:vAlign w:val="center"/>
          </w:tcPr>
          <w:p w14:paraId="79E69DC7" w14:textId="77777777" w:rsidR="00AF3E04" w:rsidRPr="00AF3E04" w:rsidRDefault="00AF3E04" w:rsidP="00AF3E04">
            <w:pPr>
              <w:jc w:val="right"/>
              <w:rPr>
                <w:color w:val="auto"/>
                <w:sz w:val="18"/>
              </w:rPr>
            </w:pPr>
            <w:r w:rsidRPr="00AF3E04">
              <w:rPr>
                <w:color w:val="auto"/>
                <w:sz w:val="18"/>
              </w:rPr>
              <w:t>Mean imputation</w:t>
            </w:r>
          </w:p>
        </w:tc>
        <w:tc>
          <w:tcPr>
            <w:tcW w:w="0" w:type="auto"/>
            <w:vAlign w:val="center"/>
          </w:tcPr>
          <w:p w14:paraId="1F3FC88A" w14:textId="77777777" w:rsidR="00AF3E04" w:rsidRPr="00AF3E04" w:rsidRDefault="00AF3E04" w:rsidP="00AF3E04">
            <w:pPr>
              <w:jc w:val="right"/>
              <w:rPr>
                <w:color w:val="auto"/>
                <w:sz w:val="18"/>
              </w:rPr>
            </w:pPr>
            <w:r w:rsidRPr="00AF3E04">
              <w:rPr>
                <w:color w:val="auto"/>
                <w:sz w:val="18"/>
              </w:rPr>
              <w:t>0.11</w:t>
            </w:r>
          </w:p>
        </w:tc>
        <w:tc>
          <w:tcPr>
            <w:tcW w:w="0" w:type="auto"/>
            <w:vAlign w:val="center"/>
          </w:tcPr>
          <w:p w14:paraId="6CFD29AD" w14:textId="77777777" w:rsidR="00AF3E04" w:rsidRPr="00AF3E04" w:rsidRDefault="00AF3E04" w:rsidP="00AF3E04">
            <w:pPr>
              <w:jc w:val="right"/>
              <w:rPr>
                <w:color w:val="auto"/>
                <w:sz w:val="18"/>
              </w:rPr>
            </w:pPr>
            <w:r w:rsidRPr="00AF3E04">
              <w:rPr>
                <w:color w:val="auto"/>
                <w:sz w:val="18"/>
              </w:rPr>
              <w:t>0.15</w:t>
            </w:r>
          </w:p>
        </w:tc>
        <w:tc>
          <w:tcPr>
            <w:tcW w:w="0" w:type="auto"/>
            <w:vAlign w:val="center"/>
          </w:tcPr>
          <w:p w14:paraId="4734BFFE" w14:textId="77777777" w:rsidR="00AF3E04" w:rsidRPr="00AF3E04" w:rsidRDefault="00AF3E04" w:rsidP="00AF3E04">
            <w:pPr>
              <w:jc w:val="right"/>
              <w:rPr>
                <w:color w:val="auto"/>
                <w:sz w:val="18"/>
              </w:rPr>
            </w:pPr>
            <w:r w:rsidRPr="00AF3E04">
              <w:rPr>
                <w:color w:val="auto"/>
                <w:sz w:val="18"/>
              </w:rPr>
              <w:t>0.06</w:t>
            </w:r>
          </w:p>
        </w:tc>
        <w:tc>
          <w:tcPr>
            <w:tcW w:w="0" w:type="auto"/>
            <w:vAlign w:val="center"/>
          </w:tcPr>
          <w:p w14:paraId="4DB64DB6"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65D0222C"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7CBBD0C4"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4C44E6CA" w14:textId="77777777" w:rsidR="00AF3E04" w:rsidRPr="00AF3E04" w:rsidRDefault="00AF3E04" w:rsidP="00AF3E04">
            <w:pPr>
              <w:jc w:val="right"/>
              <w:rPr>
                <w:color w:val="auto"/>
                <w:sz w:val="18"/>
              </w:rPr>
            </w:pPr>
            <w:r w:rsidRPr="00AF3E04">
              <w:rPr>
                <w:color w:val="auto"/>
                <w:sz w:val="18"/>
              </w:rPr>
              <w:t>0.0</w:t>
            </w:r>
          </w:p>
        </w:tc>
      </w:tr>
      <w:tr w:rsidR="00AF3E04" w:rsidRPr="00AF3E04" w14:paraId="3AF06D22" w14:textId="77777777" w:rsidTr="00AF3E04">
        <w:trPr>
          <w:trHeight w:hRule="exact" w:val="280"/>
        </w:trPr>
        <w:tc>
          <w:tcPr>
            <w:tcW w:w="0" w:type="auto"/>
            <w:vAlign w:val="center"/>
          </w:tcPr>
          <w:p w14:paraId="65FF2150" w14:textId="77777777" w:rsidR="00AF3E04" w:rsidRPr="00AF3E04" w:rsidRDefault="00AF3E04" w:rsidP="00AF3E04">
            <w:pPr>
              <w:jc w:val="right"/>
              <w:rPr>
                <w:color w:val="auto"/>
                <w:sz w:val="18"/>
              </w:rPr>
            </w:pPr>
            <w:r w:rsidRPr="00AF3E04">
              <w:rPr>
                <w:color w:val="auto"/>
                <w:sz w:val="18"/>
              </w:rPr>
              <w:t>MCAR</w:t>
            </w:r>
          </w:p>
        </w:tc>
        <w:tc>
          <w:tcPr>
            <w:tcW w:w="0" w:type="auto"/>
            <w:vAlign w:val="center"/>
          </w:tcPr>
          <w:p w14:paraId="07ADDB2C" w14:textId="77777777" w:rsidR="00AF3E04" w:rsidRPr="00AF3E04" w:rsidRDefault="00AF3E04" w:rsidP="00AF3E04">
            <w:pPr>
              <w:jc w:val="right"/>
              <w:rPr>
                <w:color w:val="auto"/>
                <w:sz w:val="18"/>
              </w:rPr>
            </w:pPr>
            <w:r w:rsidRPr="00AF3E04">
              <w:rPr>
                <w:color w:val="auto"/>
                <w:sz w:val="18"/>
              </w:rPr>
              <w:t>FIML</w:t>
            </w:r>
          </w:p>
        </w:tc>
        <w:tc>
          <w:tcPr>
            <w:tcW w:w="0" w:type="auto"/>
            <w:vAlign w:val="center"/>
          </w:tcPr>
          <w:p w14:paraId="33BDEA0C" w14:textId="77777777" w:rsidR="00AF3E04" w:rsidRPr="00AF3E04" w:rsidRDefault="00AF3E04" w:rsidP="00AF3E04">
            <w:pPr>
              <w:jc w:val="right"/>
              <w:rPr>
                <w:color w:val="auto"/>
                <w:sz w:val="18"/>
              </w:rPr>
            </w:pPr>
            <w:r w:rsidRPr="00AF3E04">
              <w:rPr>
                <w:color w:val="auto"/>
                <w:sz w:val="18"/>
              </w:rPr>
              <w:t>0.05</w:t>
            </w:r>
          </w:p>
        </w:tc>
        <w:tc>
          <w:tcPr>
            <w:tcW w:w="0" w:type="auto"/>
            <w:vAlign w:val="center"/>
          </w:tcPr>
          <w:p w14:paraId="17C897A4" w14:textId="77777777" w:rsidR="00AF3E04" w:rsidRPr="00AF3E04" w:rsidRDefault="00AF3E04" w:rsidP="00AF3E04">
            <w:pPr>
              <w:jc w:val="right"/>
              <w:rPr>
                <w:color w:val="auto"/>
                <w:sz w:val="18"/>
              </w:rPr>
            </w:pPr>
            <w:r w:rsidRPr="00AF3E04">
              <w:rPr>
                <w:color w:val="auto"/>
                <w:sz w:val="18"/>
              </w:rPr>
              <w:t>0.06</w:t>
            </w:r>
          </w:p>
        </w:tc>
        <w:tc>
          <w:tcPr>
            <w:tcW w:w="0" w:type="auto"/>
            <w:vAlign w:val="center"/>
          </w:tcPr>
          <w:p w14:paraId="056E3AC9" w14:textId="77777777" w:rsidR="00AF3E04" w:rsidRPr="00AF3E04" w:rsidRDefault="00AF3E04" w:rsidP="00AF3E04">
            <w:pPr>
              <w:jc w:val="right"/>
              <w:rPr>
                <w:color w:val="auto"/>
                <w:sz w:val="18"/>
              </w:rPr>
            </w:pPr>
            <w:r w:rsidRPr="00AF3E04">
              <w:rPr>
                <w:color w:val="auto"/>
                <w:sz w:val="18"/>
              </w:rPr>
              <w:t>0.06</w:t>
            </w:r>
          </w:p>
        </w:tc>
        <w:tc>
          <w:tcPr>
            <w:tcW w:w="0" w:type="auto"/>
            <w:vAlign w:val="center"/>
          </w:tcPr>
          <w:p w14:paraId="70D1DA14"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3DA81FC9"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75D838DC"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030A3DC5" w14:textId="77777777" w:rsidR="00AF3E04" w:rsidRPr="00AF3E04" w:rsidRDefault="00AF3E04" w:rsidP="00AF3E04">
            <w:pPr>
              <w:jc w:val="right"/>
              <w:rPr>
                <w:color w:val="auto"/>
                <w:sz w:val="18"/>
              </w:rPr>
            </w:pPr>
            <w:r w:rsidRPr="00AF3E04">
              <w:rPr>
                <w:color w:val="auto"/>
                <w:sz w:val="18"/>
              </w:rPr>
              <w:t>0.0</w:t>
            </w:r>
          </w:p>
        </w:tc>
      </w:tr>
      <w:tr w:rsidR="00AF3E04" w:rsidRPr="00AF3E04" w14:paraId="13B638B9" w14:textId="77777777" w:rsidTr="00AF3E04">
        <w:trPr>
          <w:trHeight w:hRule="exact" w:val="280"/>
        </w:trPr>
        <w:tc>
          <w:tcPr>
            <w:tcW w:w="0" w:type="auto"/>
            <w:vAlign w:val="center"/>
          </w:tcPr>
          <w:p w14:paraId="32DDF555" w14:textId="77777777" w:rsidR="00AF3E04" w:rsidRPr="00AF3E04" w:rsidRDefault="00AF3E04" w:rsidP="00AF3E04">
            <w:pPr>
              <w:jc w:val="right"/>
              <w:rPr>
                <w:color w:val="auto"/>
                <w:sz w:val="18"/>
              </w:rPr>
            </w:pPr>
            <w:r w:rsidRPr="00AF3E04">
              <w:rPr>
                <w:color w:val="auto"/>
                <w:sz w:val="18"/>
              </w:rPr>
              <w:t>MCAR</w:t>
            </w:r>
          </w:p>
        </w:tc>
        <w:tc>
          <w:tcPr>
            <w:tcW w:w="0" w:type="auto"/>
            <w:vAlign w:val="center"/>
          </w:tcPr>
          <w:p w14:paraId="08199420" w14:textId="77777777" w:rsidR="00AF3E04" w:rsidRPr="00AF3E04" w:rsidRDefault="00AF3E04" w:rsidP="00AF3E04">
            <w:pPr>
              <w:jc w:val="right"/>
              <w:rPr>
                <w:color w:val="auto"/>
                <w:sz w:val="18"/>
              </w:rPr>
            </w:pPr>
            <w:r w:rsidRPr="00AF3E04">
              <w:rPr>
                <w:color w:val="auto"/>
                <w:sz w:val="18"/>
              </w:rPr>
              <w:t>Multiple imputation</w:t>
            </w:r>
          </w:p>
        </w:tc>
        <w:tc>
          <w:tcPr>
            <w:tcW w:w="0" w:type="auto"/>
            <w:vAlign w:val="center"/>
          </w:tcPr>
          <w:p w14:paraId="585445B9" w14:textId="77777777" w:rsidR="00AF3E04" w:rsidRPr="00AF3E04" w:rsidRDefault="00AF3E04" w:rsidP="00AF3E04">
            <w:pPr>
              <w:jc w:val="right"/>
              <w:rPr>
                <w:color w:val="auto"/>
                <w:sz w:val="18"/>
              </w:rPr>
            </w:pPr>
            <w:r w:rsidRPr="00AF3E04">
              <w:rPr>
                <w:color w:val="auto"/>
                <w:sz w:val="18"/>
              </w:rPr>
              <w:t>0.05</w:t>
            </w:r>
          </w:p>
        </w:tc>
        <w:tc>
          <w:tcPr>
            <w:tcW w:w="0" w:type="auto"/>
            <w:vAlign w:val="center"/>
          </w:tcPr>
          <w:p w14:paraId="3403A998"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0B8DE877" w14:textId="77777777" w:rsidR="00AF3E04" w:rsidRPr="00AF3E04" w:rsidRDefault="00AF3E04" w:rsidP="00AF3E04">
            <w:pPr>
              <w:jc w:val="right"/>
              <w:rPr>
                <w:color w:val="auto"/>
                <w:sz w:val="18"/>
              </w:rPr>
            </w:pPr>
            <w:r w:rsidRPr="00AF3E04">
              <w:rPr>
                <w:color w:val="auto"/>
                <w:sz w:val="18"/>
              </w:rPr>
              <w:t>0.06</w:t>
            </w:r>
          </w:p>
        </w:tc>
        <w:tc>
          <w:tcPr>
            <w:tcW w:w="0" w:type="auto"/>
            <w:vAlign w:val="center"/>
          </w:tcPr>
          <w:p w14:paraId="5E1BD234"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6C5BFED6"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204C51CD"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2AEAFB44" w14:textId="77777777" w:rsidR="00AF3E04" w:rsidRPr="00AF3E04" w:rsidRDefault="00AF3E04" w:rsidP="00AF3E04">
            <w:pPr>
              <w:jc w:val="right"/>
              <w:rPr>
                <w:color w:val="auto"/>
                <w:sz w:val="18"/>
              </w:rPr>
            </w:pPr>
            <w:r w:rsidRPr="00AF3E04">
              <w:rPr>
                <w:color w:val="auto"/>
                <w:sz w:val="18"/>
              </w:rPr>
              <w:t>0.0</w:t>
            </w:r>
          </w:p>
        </w:tc>
      </w:tr>
      <w:tr w:rsidR="00AF3E04" w:rsidRPr="00AF3E04" w14:paraId="6610FF3F" w14:textId="77777777" w:rsidTr="00AF3E04">
        <w:trPr>
          <w:trHeight w:hRule="exact" w:val="280"/>
        </w:trPr>
        <w:tc>
          <w:tcPr>
            <w:tcW w:w="0" w:type="auto"/>
            <w:vAlign w:val="center"/>
          </w:tcPr>
          <w:p w14:paraId="4111CD37" w14:textId="77777777" w:rsidR="00AF3E04" w:rsidRPr="00AF3E04" w:rsidRDefault="00AF3E04" w:rsidP="00AF3E04">
            <w:pPr>
              <w:jc w:val="right"/>
              <w:rPr>
                <w:color w:val="auto"/>
                <w:sz w:val="18"/>
              </w:rPr>
            </w:pPr>
            <w:r w:rsidRPr="00AF3E04">
              <w:rPr>
                <w:color w:val="auto"/>
                <w:sz w:val="18"/>
              </w:rPr>
              <w:t>MAR</w:t>
            </w:r>
          </w:p>
        </w:tc>
        <w:tc>
          <w:tcPr>
            <w:tcW w:w="0" w:type="auto"/>
            <w:vAlign w:val="center"/>
          </w:tcPr>
          <w:p w14:paraId="62FA8115" w14:textId="77777777" w:rsidR="00AF3E04" w:rsidRPr="00AF3E04" w:rsidRDefault="00AF3E04" w:rsidP="00AF3E04">
            <w:pPr>
              <w:jc w:val="right"/>
              <w:rPr>
                <w:color w:val="auto"/>
                <w:sz w:val="18"/>
              </w:rPr>
            </w:pPr>
            <w:r w:rsidRPr="00AF3E04">
              <w:rPr>
                <w:color w:val="auto"/>
                <w:sz w:val="18"/>
              </w:rPr>
              <w:t>Listwise deletion</w:t>
            </w:r>
          </w:p>
        </w:tc>
        <w:tc>
          <w:tcPr>
            <w:tcW w:w="0" w:type="auto"/>
            <w:vAlign w:val="center"/>
          </w:tcPr>
          <w:p w14:paraId="3F36F51F" w14:textId="77777777" w:rsidR="00AF3E04" w:rsidRPr="00AF3E04" w:rsidRDefault="00AF3E04" w:rsidP="00AF3E04">
            <w:pPr>
              <w:jc w:val="right"/>
              <w:rPr>
                <w:color w:val="auto"/>
                <w:sz w:val="18"/>
              </w:rPr>
            </w:pPr>
            <w:r w:rsidRPr="00AF3E04">
              <w:rPr>
                <w:color w:val="auto"/>
                <w:sz w:val="18"/>
              </w:rPr>
              <w:t>0.23</w:t>
            </w:r>
          </w:p>
        </w:tc>
        <w:tc>
          <w:tcPr>
            <w:tcW w:w="0" w:type="auto"/>
            <w:vAlign w:val="center"/>
          </w:tcPr>
          <w:p w14:paraId="3A666EB8" w14:textId="77777777" w:rsidR="00AF3E04" w:rsidRPr="00AF3E04" w:rsidRDefault="00AF3E04" w:rsidP="00AF3E04">
            <w:pPr>
              <w:jc w:val="right"/>
              <w:rPr>
                <w:color w:val="auto"/>
                <w:sz w:val="18"/>
              </w:rPr>
            </w:pPr>
            <w:r w:rsidRPr="00AF3E04">
              <w:rPr>
                <w:color w:val="auto"/>
                <w:sz w:val="18"/>
              </w:rPr>
              <w:t>0.37</w:t>
            </w:r>
          </w:p>
        </w:tc>
        <w:tc>
          <w:tcPr>
            <w:tcW w:w="0" w:type="auto"/>
            <w:vAlign w:val="center"/>
          </w:tcPr>
          <w:p w14:paraId="06B25520" w14:textId="77777777" w:rsidR="00AF3E04" w:rsidRPr="00AF3E04" w:rsidRDefault="00AF3E04" w:rsidP="00AF3E04">
            <w:pPr>
              <w:jc w:val="right"/>
              <w:rPr>
                <w:color w:val="auto"/>
                <w:sz w:val="18"/>
              </w:rPr>
            </w:pPr>
            <w:r w:rsidRPr="00AF3E04">
              <w:rPr>
                <w:color w:val="auto"/>
                <w:sz w:val="18"/>
              </w:rPr>
              <w:t>0.15</w:t>
            </w:r>
          </w:p>
        </w:tc>
        <w:tc>
          <w:tcPr>
            <w:tcW w:w="0" w:type="auto"/>
            <w:vAlign w:val="center"/>
          </w:tcPr>
          <w:p w14:paraId="02785CA8" w14:textId="77777777" w:rsidR="00AF3E04" w:rsidRPr="00AF3E04" w:rsidRDefault="00AF3E04" w:rsidP="00AF3E04">
            <w:pPr>
              <w:jc w:val="right"/>
              <w:rPr>
                <w:color w:val="auto"/>
                <w:sz w:val="18"/>
              </w:rPr>
            </w:pPr>
            <w:r w:rsidRPr="00AF3E04">
              <w:rPr>
                <w:color w:val="auto"/>
                <w:sz w:val="18"/>
              </w:rPr>
              <w:t>0.17</w:t>
            </w:r>
          </w:p>
        </w:tc>
        <w:tc>
          <w:tcPr>
            <w:tcW w:w="0" w:type="auto"/>
            <w:vAlign w:val="center"/>
          </w:tcPr>
          <w:p w14:paraId="5E875D11" w14:textId="77777777" w:rsidR="00AF3E04" w:rsidRPr="00AF3E04" w:rsidRDefault="00AF3E04" w:rsidP="00AF3E04">
            <w:pPr>
              <w:jc w:val="right"/>
              <w:rPr>
                <w:color w:val="auto"/>
                <w:sz w:val="18"/>
              </w:rPr>
            </w:pPr>
            <w:r w:rsidRPr="00AF3E04">
              <w:rPr>
                <w:color w:val="auto"/>
                <w:sz w:val="18"/>
              </w:rPr>
              <w:t>97.9</w:t>
            </w:r>
          </w:p>
        </w:tc>
        <w:tc>
          <w:tcPr>
            <w:tcW w:w="0" w:type="auto"/>
            <w:vAlign w:val="center"/>
          </w:tcPr>
          <w:p w14:paraId="0A0A2C53" w14:textId="77777777" w:rsidR="00AF3E04" w:rsidRPr="00AF3E04" w:rsidRDefault="00AF3E04" w:rsidP="00AF3E04">
            <w:pPr>
              <w:jc w:val="right"/>
              <w:rPr>
                <w:color w:val="auto"/>
                <w:sz w:val="18"/>
              </w:rPr>
            </w:pPr>
            <w:r w:rsidRPr="00AF3E04">
              <w:rPr>
                <w:color w:val="auto"/>
                <w:sz w:val="18"/>
              </w:rPr>
              <w:t>82.4</w:t>
            </w:r>
          </w:p>
        </w:tc>
        <w:tc>
          <w:tcPr>
            <w:tcW w:w="0" w:type="auto"/>
            <w:vAlign w:val="center"/>
          </w:tcPr>
          <w:p w14:paraId="435319C9" w14:textId="77777777" w:rsidR="00AF3E04" w:rsidRPr="00AF3E04" w:rsidRDefault="00AF3E04" w:rsidP="00AF3E04">
            <w:pPr>
              <w:jc w:val="right"/>
              <w:rPr>
                <w:color w:val="auto"/>
                <w:sz w:val="18"/>
              </w:rPr>
            </w:pPr>
            <w:r w:rsidRPr="00AF3E04">
              <w:rPr>
                <w:color w:val="auto"/>
                <w:sz w:val="18"/>
              </w:rPr>
              <w:t>15.4</w:t>
            </w:r>
          </w:p>
        </w:tc>
      </w:tr>
      <w:tr w:rsidR="00AF3E04" w:rsidRPr="00AF3E04" w14:paraId="64184F6B" w14:textId="77777777" w:rsidTr="00AF3E04">
        <w:trPr>
          <w:trHeight w:hRule="exact" w:val="280"/>
        </w:trPr>
        <w:tc>
          <w:tcPr>
            <w:tcW w:w="0" w:type="auto"/>
            <w:vAlign w:val="center"/>
          </w:tcPr>
          <w:p w14:paraId="33F531EE" w14:textId="77777777" w:rsidR="00AF3E04" w:rsidRPr="00AF3E04" w:rsidRDefault="00AF3E04" w:rsidP="00AF3E04">
            <w:pPr>
              <w:jc w:val="right"/>
              <w:rPr>
                <w:color w:val="auto"/>
                <w:sz w:val="18"/>
              </w:rPr>
            </w:pPr>
            <w:r w:rsidRPr="00AF3E04">
              <w:rPr>
                <w:color w:val="auto"/>
                <w:sz w:val="18"/>
              </w:rPr>
              <w:t>MAR</w:t>
            </w:r>
          </w:p>
        </w:tc>
        <w:tc>
          <w:tcPr>
            <w:tcW w:w="0" w:type="auto"/>
            <w:vAlign w:val="center"/>
          </w:tcPr>
          <w:p w14:paraId="6089495B" w14:textId="77777777" w:rsidR="00AF3E04" w:rsidRPr="00AF3E04" w:rsidRDefault="00AF3E04" w:rsidP="00AF3E04">
            <w:pPr>
              <w:jc w:val="right"/>
              <w:rPr>
                <w:color w:val="auto"/>
                <w:sz w:val="18"/>
              </w:rPr>
            </w:pPr>
            <w:r w:rsidRPr="00AF3E04">
              <w:rPr>
                <w:color w:val="auto"/>
                <w:sz w:val="18"/>
              </w:rPr>
              <w:t>Mean imputation</w:t>
            </w:r>
          </w:p>
        </w:tc>
        <w:tc>
          <w:tcPr>
            <w:tcW w:w="0" w:type="auto"/>
            <w:vAlign w:val="center"/>
          </w:tcPr>
          <w:p w14:paraId="0DD0165B" w14:textId="77777777" w:rsidR="00AF3E04" w:rsidRPr="00AF3E04" w:rsidRDefault="00AF3E04" w:rsidP="00AF3E04">
            <w:pPr>
              <w:jc w:val="right"/>
              <w:rPr>
                <w:color w:val="auto"/>
                <w:sz w:val="18"/>
              </w:rPr>
            </w:pPr>
            <w:r w:rsidRPr="00AF3E04">
              <w:rPr>
                <w:color w:val="auto"/>
                <w:sz w:val="18"/>
              </w:rPr>
              <w:t>0.15</w:t>
            </w:r>
          </w:p>
        </w:tc>
        <w:tc>
          <w:tcPr>
            <w:tcW w:w="0" w:type="auto"/>
            <w:vAlign w:val="center"/>
          </w:tcPr>
          <w:p w14:paraId="02F662ED" w14:textId="77777777" w:rsidR="00AF3E04" w:rsidRPr="00AF3E04" w:rsidRDefault="00AF3E04" w:rsidP="00AF3E04">
            <w:pPr>
              <w:jc w:val="right"/>
              <w:rPr>
                <w:color w:val="auto"/>
                <w:sz w:val="18"/>
              </w:rPr>
            </w:pPr>
            <w:r w:rsidRPr="00AF3E04">
              <w:rPr>
                <w:color w:val="auto"/>
                <w:sz w:val="18"/>
              </w:rPr>
              <w:t>0.20</w:t>
            </w:r>
          </w:p>
        </w:tc>
        <w:tc>
          <w:tcPr>
            <w:tcW w:w="0" w:type="auto"/>
            <w:vAlign w:val="center"/>
          </w:tcPr>
          <w:p w14:paraId="413DC49C"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79AC7C72"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692F2835"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512670C4" w14:textId="77777777" w:rsidR="00AF3E04" w:rsidRPr="00AF3E04" w:rsidRDefault="00AF3E04" w:rsidP="00AF3E04">
            <w:pPr>
              <w:jc w:val="right"/>
              <w:rPr>
                <w:color w:val="auto"/>
                <w:sz w:val="18"/>
              </w:rPr>
            </w:pPr>
            <w:r w:rsidRPr="00AF3E04">
              <w:rPr>
                <w:color w:val="auto"/>
                <w:sz w:val="18"/>
              </w:rPr>
              <w:t>99.9</w:t>
            </w:r>
          </w:p>
        </w:tc>
        <w:tc>
          <w:tcPr>
            <w:tcW w:w="0" w:type="auto"/>
            <w:vAlign w:val="center"/>
          </w:tcPr>
          <w:p w14:paraId="4AC0DE2D" w14:textId="77777777" w:rsidR="00AF3E04" w:rsidRPr="00AF3E04" w:rsidRDefault="00AF3E04" w:rsidP="00AF3E04">
            <w:pPr>
              <w:jc w:val="right"/>
              <w:rPr>
                <w:color w:val="auto"/>
                <w:sz w:val="18"/>
              </w:rPr>
            </w:pPr>
            <w:r w:rsidRPr="00AF3E04">
              <w:rPr>
                <w:color w:val="auto"/>
                <w:sz w:val="18"/>
              </w:rPr>
              <w:t>0.1</w:t>
            </w:r>
          </w:p>
        </w:tc>
      </w:tr>
      <w:tr w:rsidR="00AF3E04" w:rsidRPr="00AF3E04" w14:paraId="0C26EF43" w14:textId="77777777" w:rsidTr="00AF3E04">
        <w:trPr>
          <w:trHeight w:hRule="exact" w:val="280"/>
        </w:trPr>
        <w:tc>
          <w:tcPr>
            <w:tcW w:w="0" w:type="auto"/>
            <w:vAlign w:val="center"/>
          </w:tcPr>
          <w:p w14:paraId="3BD9F36A" w14:textId="77777777" w:rsidR="00AF3E04" w:rsidRPr="00AF3E04" w:rsidRDefault="00AF3E04" w:rsidP="00AF3E04">
            <w:pPr>
              <w:jc w:val="right"/>
              <w:rPr>
                <w:color w:val="auto"/>
                <w:sz w:val="18"/>
              </w:rPr>
            </w:pPr>
            <w:r w:rsidRPr="00AF3E04">
              <w:rPr>
                <w:color w:val="auto"/>
                <w:sz w:val="18"/>
              </w:rPr>
              <w:t>MAR</w:t>
            </w:r>
          </w:p>
        </w:tc>
        <w:tc>
          <w:tcPr>
            <w:tcW w:w="0" w:type="auto"/>
            <w:vAlign w:val="center"/>
          </w:tcPr>
          <w:p w14:paraId="335C012D" w14:textId="77777777" w:rsidR="00AF3E04" w:rsidRPr="00AF3E04" w:rsidRDefault="00AF3E04" w:rsidP="00AF3E04">
            <w:pPr>
              <w:jc w:val="right"/>
              <w:rPr>
                <w:color w:val="auto"/>
                <w:sz w:val="18"/>
              </w:rPr>
            </w:pPr>
            <w:r w:rsidRPr="00AF3E04">
              <w:rPr>
                <w:color w:val="auto"/>
                <w:sz w:val="18"/>
              </w:rPr>
              <w:t>FIML</w:t>
            </w:r>
          </w:p>
        </w:tc>
        <w:tc>
          <w:tcPr>
            <w:tcW w:w="0" w:type="auto"/>
            <w:vAlign w:val="center"/>
          </w:tcPr>
          <w:p w14:paraId="6BA5E2C1" w14:textId="77777777" w:rsidR="00AF3E04" w:rsidRPr="00AF3E04" w:rsidRDefault="00AF3E04" w:rsidP="00AF3E04">
            <w:pPr>
              <w:jc w:val="right"/>
              <w:rPr>
                <w:color w:val="auto"/>
                <w:sz w:val="18"/>
              </w:rPr>
            </w:pPr>
            <w:r w:rsidRPr="00AF3E04">
              <w:rPr>
                <w:color w:val="auto"/>
                <w:sz w:val="18"/>
              </w:rPr>
              <w:t>0.06</w:t>
            </w:r>
          </w:p>
        </w:tc>
        <w:tc>
          <w:tcPr>
            <w:tcW w:w="0" w:type="auto"/>
            <w:vAlign w:val="center"/>
          </w:tcPr>
          <w:p w14:paraId="55F8E3EC"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484CBE75" w14:textId="77777777" w:rsidR="00AF3E04" w:rsidRPr="00AF3E04" w:rsidRDefault="00AF3E04" w:rsidP="00AF3E04">
            <w:pPr>
              <w:jc w:val="right"/>
              <w:rPr>
                <w:color w:val="auto"/>
                <w:sz w:val="18"/>
              </w:rPr>
            </w:pPr>
            <w:r w:rsidRPr="00AF3E04">
              <w:rPr>
                <w:color w:val="auto"/>
                <w:sz w:val="18"/>
              </w:rPr>
              <w:t>0.06</w:t>
            </w:r>
          </w:p>
        </w:tc>
        <w:tc>
          <w:tcPr>
            <w:tcW w:w="0" w:type="auto"/>
            <w:vAlign w:val="center"/>
          </w:tcPr>
          <w:p w14:paraId="433373A8"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27E8D61D"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2A6AE776"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623E53EF" w14:textId="77777777" w:rsidR="00AF3E04" w:rsidRPr="00AF3E04" w:rsidRDefault="00AF3E04" w:rsidP="00AF3E04">
            <w:pPr>
              <w:jc w:val="right"/>
              <w:rPr>
                <w:color w:val="auto"/>
                <w:sz w:val="18"/>
              </w:rPr>
            </w:pPr>
            <w:r w:rsidRPr="00AF3E04">
              <w:rPr>
                <w:color w:val="auto"/>
                <w:sz w:val="18"/>
              </w:rPr>
              <w:t>0.0</w:t>
            </w:r>
          </w:p>
        </w:tc>
      </w:tr>
      <w:tr w:rsidR="00AF3E04" w:rsidRPr="00AF3E04" w14:paraId="401A0FFA" w14:textId="77777777" w:rsidTr="00AF3E04">
        <w:trPr>
          <w:trHeight w:hRule="exact" w:val="280"/>
        </w:trPr>
        <w:tc>
          <w:tcPr>
            <w:tcW w:w="0" w:type="auto"/>
            <w:vAlign w:val="center"/>
          </w:tcPr>
          <w:p w14:paraId="6F951029" w14:textId="77777777" w:rsidR="00AF3E04" w:rsidRPr="00AF3E04" w:rsidRDefault="00AF3E04" w:rsidP="00AF3E04">
            <w:pPr>
              <w:jc w:val="right"/>
              <w:rPr>
                <w:color w:val="auto"/>
                <w:sz w:val="18"/>
              </w:rPr>
            </w:pPr>
            <w:r w:rsidRPr="00AF3E04">
              <w:rPr>
                <w:color w:val="auto"/>
                <w:sz w:val="18"/>
              </w:rPr>
              <w:t>MAR</w:t>
            </w:r>
          </w:p>
        </w:tc>
        <w:tc>
          <w:tcPr>
            <w:tcW w:w="0" w:type="auto"/>
            <w:vAlign w:val="center"/>
          </w:tcPr>
          <w:p w14:paraId="4499E403" w14:textId="77777777" w:rsidR="00AF3E04" w:rsidRPr="00AF3E04" w:rsidRDefault="00AF3E04" w:rsidP="00AF3E04">
            <w:pPr>
              <w:jc w:val="right"/>
              <w:rPr>
                <w:color w:val="auto"/>
                <w:sz w:val="18"/>
              </w:rPr>
            </w:pPr>
            <w:r w:rsidRPr="00AF3E04">
              <w:rPr>
                <w:color w:val="auto"/>
                <w:sz w:val="18"/>
              </w:rPr>
              <w:t>Multiple imputation</w:t>
            </w:r>
          </w:p>
        </w:tc>
        <w:tc>
          <w:tcPr>
            <w:tcW w:w="0" w:type="auto"/>
            <w:vAlign w:val="center"/>
          </w:tcPr>
          <w:p w14:paraId="5ECD2F50" w14:textId="77777777" w:rsidR="00AF3E04" w:rsidRPr="00AF3E04" w:rsidRDefault="00AF3E04" w:rsidP="00AF3E04">
            <w:pPr>
              <w:jc w:val="right"/>
              <w:rPr>
                <w:color w:val="auto"/>
                <w:sz w:val="18"/>
              </w:rPr>
            </w:pPr>
            <w:r w:rsidRPr="00AF3E04">
              <w:rPr>
                <w:color w:val="auto"/>
                <w:sz w:val="18"/>
              </w:rPr>
              <w:t>0.06</w:t>
            </w:r>
          </w:p>
        </w:tc>
        <w:tc>
          <w:tcPr>
            <w:tcW w:w="0" w:type="auto"/>
            <w:vAlign w:val="center"/>
          </w:tcPr>
          <w:p w14:paraId="009D034E"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229488C0" w14:textId="77777777" w:rsidR="00AF3E04" w:rsidRPr="00AF3E04" w:rsidRDefault="00AF3E04" w:rsidP="00AF3E04">
            <w:pPr>
              <w:jc w:val="right"/>
              <w:rPr>
                <w:color w:val="auto"/>
                <w:sz w:val="18"/>
              </w:rPr>
            </w:pPr>
            <w:r w:rsidRPr="00AF3E04">
              <w:rPr>
                <w:color w:val="auto"/>
                <w:sz w:val="18"/>
              </w:rPr>
              <w:t>0.06</w:t>
            </w:r>
          </w:p>
        </w:tc>
        <w:tc>
          <w:tcPr>
            <w:tcW w:w="0" w:type="auto"/>
            <w:vAlign w:val="center"/>
          </w:tcPr>
          <w:p w14:paraId="374EF72F"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6B6D8559"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63A1A390"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4B0CAB72" w14:textId="77777777" w:rsidR="00AF3E04" w:rsidRPr="00AF3E04" w:rsidRDefault="00AF3E04" w:rsidP="00AF3E04">
            <w:pPr>
              <w:jc w:val="right"/>
              <w:rPr>
                <w:color w:val="auto"/>
                <w:sz w:val="18"/>
              </w:rPr>
            </w:pPr>
            <w:r w:rsidRPr="00AF3E04">
              <w:rPr>
                <w:color w:val="auto"/>
                <w:sz w:val="18"/>
              </w:rPr>
              <w:t>0.0</w:t>
            </w:r>
          </w:p>
        </w:tc>
      </w:tr>
      <w:tr w:rsidR="00AF3E04" w:rsidRPr="00AF3E04" w14:paraId="151087FA" w14:textId="77777777" w:rsidTr="00AF3E04">
        <w:trPr>
          <w:trHeight w:hRule="exact" w:val="280"/>
        </w:trPr>
        <w:tc>
          <w:tcPr>
            <w:tcW w:w="0" w:type="auto"/>
            <w:vAlign w:val="center"/>
          </w:tcPr>
          <w:p w14:paraId="36A23E65" w14:textId="77777777" w:rsidR="00AF3E04" w:rsidRPr="00AF3E04" w:rsidRDefault="00AF3E04" w:rsidP="00AF3E04">
            <w:pPr>
              <w:jc w:val="right"/>
              <w:rPr>
                <w:color w:val="auto"/>
                <w:sz w:val="18"/>
              </w:rPr>
            </w:pPr>
            <w:r w:rsidRPr="00AF3E04">
              <w:rPr>
                <w:color w:val="auto"/>
                <w:sz w:val="18"/>
              </w:rPr>
              <w:t>MNAR</w:t>
            </w:r>
          </w:p>
        </w:tc>
        <w:tc>
          <w:tcPr>
            <w:tcW w:w="0" w:type="auto"/>
            <w:vAlign w:val="center"/>
          </w:tcPr>
          <w:p w14:paraId="09407F89" w14:textId="77777777" w:rsidR="00AF3E04" w:rsidRPr="00AF3E04" w:rsidRDefault="00AF3E04" w:rsidP="00AF3E04">
            <w:pPr>
              <w:jc w:val="right"/>
              <w:rPr>
                <w:color w:val="auto"/>
                <w:sz w:val="18"/>
              </w:rPr>
            </w:pPr>
            <w:r w:rsidRPr="00AF3E04">
              <w:rPr>
                <w:color w:val="auto"/>
                <w:sz w:val="18"/>
              </w:rPr>
              <w:t>Listwise deletion</w:t>
            </w:r>
          </w:p>
        </w:tc>
        <w:tc>
          <w:tcPr>
            <w:tcW w:w="0" w:type="auto"/>
            <w:vAlign w:val="center"/>
          </w:tcPr>
          <w:p w14:paraId="0A697241" w14:textId="77777777" w:rsidR="00AF3E04" w:rsidRPr="00AF3E04" w:rsidRDefault="00AF3E04" w:rsidP="00AF3E04">
            <w:pPr>
              <w:jc w:val="right"/>
              <w:rPr>
                <w:color w:val="auto"/>
                <w:sz w:val="18"/>
              </w:rPr>
            </w:pPr>
            <w:r w:rsidRPr="00AF3E04">
              <w:rPr>
                <w:color w:val="auto"/>
                <w:sz w:val="18"/>
              </w:rPr>
              <w:t>0.13</w:t>
            </w:r>
          </w:p>
        </w:tc>
        <w:tc>
          <w:tcPr>
            <w:tcW w:w="0" w:type="auto"/>
            <w:vAlign w:val="center"/>
          </w:tcPr>
          <w:p w14:paraId="0A50E608" w14:textId="77777777" w:rsidR="00AF3E04" w:rsidRPr="00AF3E04" w:rsidRDefault="00AF3E04" w:rsidP="00AF3E04">
            <w:pPr>
              <w:jc w:val="right"/>
              <w:rPr>
                <w:color w:val="auto"/>
                <w:sz w:val="18"/>
              </w:rPr>
            </w:pPr>
            <w:r w:rsidRPr="00AF3E04">
              <w:rPr>
                <w:color w:val="auto"/>
                <w:sz w:val="18"/>
              </w:rPr>
              <w:t>0.17</w:t>
            </w:r>
          </w:p>
        </w:tc>
        <w:tc>
          <w:tcPr>
            <w:tcW w:w="0" w:type="auto"/>
            <w:vAlign w:val="center"/>
          </w:tcPr>
          <w:p w14:paraId="5C958025" w14:textId="77777777" w:rsidR="00AF3E04" w:rsidRPr="00AF3E04" w:rsidRDefault="00AF3E04" w:rsidP="00AF3E04">
            <w:pPr>
              <w:jc w:val="right"/>
              <w:rPr>
                <w:color w:val="auto"/>
                <w:sz w:val="18"/>
              </w:rPr>
            </w:pPr>
            <w:r w:rsidRPr="00AF3E04">
              <w:rPr>
                <w:color w:val="auto"/>
                <w:sz w:val="18"/>
              </w:rPr>
              <w:t>0.13</w:t>
            </w:r>
          </w:p>
        </w:tc>
        <w:tc>
          <w:tcPr>
            <w:tcW w:w="0" w:type="auto"/>
            <w:vAlign w:val="center"/>
          </w:tcPr>
          <w:p w14:paraId="6E61F0F7" w14:textId="77777777" w:rsidR="00AF3E04" w:rsidRPr="00AF3E04" w:rsidRDefault="00AF3E04" w:rsidP="00AF3E04">
            <w:pPr>
              <w:jc w:val="right"/>
              <w:rPr>
                <w:color w:val="auto"/>
                <w:sz w:val="18"/>
              </w:rPr>
            </w:pPr>
            <w:r w:rsidRPr="00AF3E04">
              <w:rPr>
                <w:color w:val="auto"/>
                <w:sz w:val="18"/>
              </w:rPr>
              <w:t>0.15</w:t>
            </w:r>
          </w:p>
        </w:tc>
        <w:tc>
          <w:tcPr>
            <w:tcW w:w="0" w:type="auto"/>
            <w:vAlign w:val="center"/>
          </w:tcPr>
          <w:p w14:paraId="3E6638A7" w14:textId="77777777" w:rsidR="00AF3E04" w:rsidRPr="00AF3E04" w:rsidRDefault="00AF3E04" w:rsidP="00AF3E04">
            <w:pPr>
              <w:jc w:val="right"/>
              <w:rPr>
                <w:color w:val="auto"/>
                <w:sz w:val="18"/>
              </w:rPr>
            </w:pPr>
            <w:r w:rsidRPr="00AF3E04">
              <w:rPr>
                <w:color w:val="auto"/>
                <w:sz w:val="18"/>
              </w:rPr>
              <w:t>99.2</w:t>
            </w:r>
          </w:p>
        </w:tc>
        <w:tc>
          <w:tcPr>
            <w:tcW w:w="0" w:type="auto"/>
            <w:vAlign w:val="center"/>
          </w:tcPr>
          <w:p w14:paraId="7298417F" w14:textId="77777777" w:rsidR="00AF3E04" w:rsidRPr="00AF3E04" w:rsidRDefault="00AF3E04" w:rsidP="00AF3E04">
            <w:pPr>
              <w:jc w:val="right"/>
              <w:rPr>
                <w:color w:val="auto"/>
                <w:sz w:val="18"/>
              </w:rPr>
            </w:pPr>
            <w:r w:rsidRPr="00AF3E04">
              <w:rPr>
                <w:color w:val="auto"/>
                <w:sz w:val="18"/>
              </w:rPr>
              <w:t>94.2</w:t>
            </w:r>
          </w:p>
        </w:tc>
        <w:tc>
          <w:tcPr>
            <w:tcW w:w="0" w:type="auto"/>
            <w:vAlign w:val="center"/>
          </w:tcPr>
          <w:p w14:paraId="56159561" w14:textId="77777777" w:rsidR="00AF3E04" w:rsidRPr="00AF3E04" w:rsidRDefault="00AF3E04" w:rsidP="00AF3E04">
            <w:pPr>
              <w:jc w:val="right"/>
              <w:rPr>
                <w:color w:val="auto"/>
                <w:sz w:val="18"/>
              </w:rPr>
            </w:pPr>
            <w:r w:rsidRPr="00AF3E04">
              <w:rPr>
                <w:color w:val="auto"/>
                <w:sz w:val="18"/>
              </w:rPr>
              <w:t>5.0</w:t>
            </w:r>
          </w:p>
        </w:tc>
      </w:tr>
      <w:tr w:rsidR="00AF3E04" w:rsidRPr="00AF3E04" w14:paraId="6753AABD" w14:textId="77777777" w:rsidTr="00AF3E04">
        <w:trPr>
          <w:trHeight w:hRule="exact" w:val="280"/>
        </w:trPr>
        <w:tc>
          <w:tcPr>
            <w:tcW w:w="0" w:type="auto"/>
            <w:vAlign w:val="center"/>
          </w:tcPr>
          <w:p w14:paraId="668886E4" w14:textId="77777777" w:rsidR="00AF3E04" w:rsidRPr="00AF3E04" w:rsidRDefault="00AF3E04" w:rsidP="00AF3E04">
            <w:pPr>
              <w:jc w:val="right"/>
              <w:rPr>
                <w:color w:val="auto"/>
                <w:sz w:val="18"/>
              </w:rPr>
            </w:pPr>
            <w:r w:rsidRPr="00AF3E04">
              <w:rPr>
                <w:color w:val="auto"/>
                <w:sz w:val="18"/>
              </w:rPr>
              <w:t>MNAR</w:t>
            </w:r>
          </w:p>
        </w:tc>
        <w:tc>
          <w:tcPr>
            <w:tcW w:w="0" w:type="auto"/>
            <w:vAlign w:val="center"/>
          </w:tcPr>
          <w:p w14:paraId="1EABBA89" w14:textId="77777777" w:rsidR="00AF3E04" w:rsidRPr="00AF3E04" w:rsidRDefault="00AF3E04" w:rsidP="00AF3E04">
            <w:pPr>
              <w:jc w:val="right"/>
              <w:rPr>
                <w:color w:val="auto"/>
                <w:sz w:val="18"/>
              </w:rPr>
            </w:pPr>
            <w:r w:rsidRPr="00AF3E04">
              <w:rPr>
                <w:color w:val="auto"/>
                <w:sz w:val="18"/>
              </w:rPr>
              <w:t>Mean imputation</w:t>
            </w:r>
          </w:p>
        </w:tc>
        <w:tc>
          <w:tcPr>
            <w:tcW w:w="0" w:type="auto"/>
            <w:vAlign w:val="center"/>
          </w:tcPr>
          <w:p w14:paraId="3D1FEE37" w14:textId="77777777" w:rsidR="00AF3E04" w:rsidRPr="00AF3E04" w:rsidRDefault="00AF3E04" w:rsidP="00AF3E04">
            <w:pPr>
              <w:jc w:val="right"/>
              <w:rPr>
                <w:color w:val="auto"/>
                <w:sz w:val="18"/>
              </w:rPr>
            </w:pPr>
            <w:r w:rsidRPr="00AF3E04">
              <w:rPr>
                <w:color w:val="auto"/>
                <w:sz w:val="18"/>
              </w:rPr>
              <w:t>0.15</w:t>
            </w:r>
          </w:p>
        </w:tc>
        <w:tc>
          <w:tcPr>
            <w:tcW w:w="0" w:type="auto"/>
            <w:vAlign w:val="center"/>
          </w:tcPr>
          <w:p w14:paraId="0D0282A9" w14:textId="77777777" w:rsidR="00AF3E04" w:rsidRPr="00AF3E04" w:rsidRDefault="00AF3E04" w:rsidP="00AF3E04">
            <w:pPr>
              <w:jc w:val="right"/>
              <w:rPr>
                <w:color w:val="auto"/>
                <w:sz w:val="18"/>
              </w:rPr>
            </w:pPr>
            <w:r w:rsidRPr="00AF3E04">
              <w:rPr>
                <w:color w:val="auto"/>
                <w:sz w:val="18"/>
              </w:rPr>
              <w:t>0.20</w:t>
            </w:r>
          </w:p>
        </w:tc>
        <w:tc>
          <w:tcPr>
            <w:tcW w:w="0" w:type="auto"/>
            <w:vAlign w:val="center"/>
          </w:tcPr>
          <w:p w14:paraId="345B363B" w14:textId="77777777" w:rsidR="00AF3E04" w:rsidRPr="00AF3E04" w:rsidRDefault="00AF3E04" w:rsidP="00AF3E04">
            <w:pPr>
              <w:jc w:val="right"/>
              <w:rPr>
                <w:color w:val="auto"/>
                <w:sz w:val="18"/>
              </w:rPr>
            </w:pPr>
            <w:r w:rsidRPr="00AF3E04">
              <w:rPr>
                <w:color w:val="auto"/>
                <w:sz w:val="18"/>
              </w:rPr>
              <w:t>0.06</w:t>
            </w:r>
          </w:p>
        </w:tc>
        <w:tc>
          <w:tcPr>
            <w:tcW w:w="0" w:type="auto"/>
            <w:vAlign w:val="center"/>
          </w:tcPr>
          <w:p w14:paraId="2A3C4F0D"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66B1627D"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3E1C3B2A"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5C16875C" w14:textId="77777777" w:rsidR="00AF3E04" w:rsidRPr="00AF3E04" w:rsidRDefault="00AF3E04" w:rsidP="00AF3E04">
            <w:pPr>
              <w:jc w:val="right"/>
              <w:rPr>
                <w:color w:val="auto"/>
                <w:sz w:val="18"/>
              </w:rPr>
            </w:pPr>
            <w:r w:rsidRPr="00AF3E04">
              <w:rPr>
                <w:color w:val="auto"/>
                <w:sz w:val="18"/>
              </w:rPr>
              <w:t>0.0</w:t>
            </w:r>
          </w:p>
        </w:tc>
      </w:tr>
      <w:tr w:rsidR="00AF3E04" w:rsidRPr="00AF3E04" w14:paraId="39861E20" w14:textId="77777777" w:rsidTr="00AF3E04">
        <w:trPr>
          <w:trHeight w:hRule="exact" w:val="280"/>
        </w:trPr>
        <w:tc>
          <w:tcPr>
            <w:tcW w:w="0" w:type="auto"/>
            <w:vAlign w:val="center"/>
          </w:tcPr>
          <w:p w14:paraId="523F659E" w14:textId="77777777" w:rsidR="00AF3E04" w:rsidRPr="00AF3E04" w:rsidRDefault="00AF3E04" w:rsidP="00AF3E04">
            <w:pPr>
              <w:jc w:val="right"/>
              <w:rPr>
                <w:color w:val="auto"/>
                <w:sz w:val="18"/>
              </w:rPr>
            </w:pPr>
            <w:r w:rsidRPr="00AF3E04">
              <w:rPr>
                <w:color w:val="auto"/>
                <w:sz w:val="18"/>
              </w:rPr>
              <w:lastRenderedPageBreak/>
              <w:t>MNAR</w:t>
            </w:r>
          </w:p>
        </w:tc>
        <w:tc>
          <w:tcPr>
            <w:tcW w:w="0" w:type="auto"/>
            <w:vAlign w:val="center"/>
          </w:tcPr>
          <w:p w14:paraId="652A4160" w14:textId="77777777" w:rsidR="00AF3E04" w:rsidRPr="00AF3E04" w:rsidRDefault="00AF3E04" w:rsidP="00AF3E04">
            <w:pPr>
              <w:jc w:val="right"/>
              <w:rPr>
                <w:color w:val="auto"/>
                <w:sz w:val="18"/>
              </w:rPr>
            </w:pPr>
            <w:r w:rsidRPr="00AF3E04">
              <w:rPr>
                <w:color w:val="auto"/>
                <w:sz w:val="18"/>
              </w:rPr>
              <w:t>FIML</w:t>
            </w:r>
          </w:p>
        </w:tc>
        <w:tc>
          <w:tcPr>
            <w:tcW w:w="0" w:type="auto"/>
            <w:vAlign w:val="center"/>
          </w:tcPr>
          <w:p w14:paraId="211AFE0E" w14:textId="77777777" w:rsidR="00AF3E04" w:rsidRPr="00AF3E04" w:rsidRDefault="00AF3E04" w:rsidP="00AF3E04">
            <w:pPr>
              <w:jc w:val="right"/>
              <w:rPr>
                <w:color w:val="auto"/>
                <w:sz w:val="18"/>
              </w:rPr>
            </w:pPr>
            <w:r w:rsidRPr="00AF3E04">
              <w:rPr>
                <w:color w:val="auto"/>
                <w:sz w:val="18"/>
              </w:rPr>
              <w:t>0.08</w:t>
            </w:r>
          </w:p>
        </w:tc>
        <w:tc>
          <w:tcPr>
            <w:tcW w:w="0" w:type="auto"/>
            <w:vAlign w:val="center"/>
          </w:tcPr>
          <w:p w14:paraId="2391346E" w14:textId="77777777" w:rsidR="00AF3E04" w:rsidRPr="00AF3E04" w:rsidRDefault="00AF3E04" w:rsidP="00AF3E04">
            <w:pPr>
              <w:jc w:val="right"/>
              <w:rPr>
                <w:color w:val="auto"/>
                <w:sz w:val="18"/>
              </w:rPr>
            </w:pPr>
            <w:r w:rsidRPr="00AF3E04">
              <w:rPr>
                <w:color w:val="auto"/>
                <w:sz w:val="18"/>
              </w:rPr>
              <w:t>0.10</w:t>
            </w:r>
          </w:p>
        </w:tc>
        <w:tc>
          <w:tcPr>
            <w:tcW w:w="0" w:type="auto"/>
            <w:vAlign w:val="center"/>
          </w:tcPr>
          <w:p w14:paraId="14953588" w14:textId="77777777" w:rsidR="00AF3E04" w:rsidRPr="00AF3E04" w:rsidRDefault="00AF3E04" w:rsidP="00AF3E04">
            <w:pPr>
              <w:jc w:val="right"/>
              <w:rPr>
                <w:color w:val="auto"/>
                <w:sz w:val="18"/>
              </w:rPr>
            </w:pPr>
            <w:r w:rsidRPr="00AF3E04">
              <w:rPr>
                <w:color w:val="auto"/>
                <w:sz w:val="18"/>
              </w:rPr>
              <w:t>0.06</w:t>
            </w:r>
          </w:p>
        </w:tc>
        <w:tc>
          <w:tcPr>
            <w:tcW w:w="0" w:type="auto"/>
            <w:vAlign w:val="center"/>
          </w:tcPr>
          <w:p w14:paraId="3B336684"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3DF0B410"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5638A90C"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56BA0607" w14:textId="77777777" w:rsidR="00AF3E04" w:rsidRPr="00AF3E04" w:rsidRDefault="00AF3E04" w:rsidP="00AF3E04">
            <w:pPr>
              <w:jc w:val="right"/>
              <w:rPr>
                <w:color w:val="auto"/>
                <w:sz w:val="18"/>
              </w:rPr>
            </w:pPr>
            <w:r w:rsidRPr="00AF3E04">
              <w:rPr>
                <w:color w:val="auto"/>
                <w:sz w:val="18"/>
              </w:rPr>
              <w:t>0.0</w:t>
            </w:r>
          </w:p>
        </w:tc>
      </w:tr>
      <w:tr w:rsidR="00AF3E04" w:rsidRPr="00AF3E04" w14:paraId="310720A7" w14:textId="77777777" w:rsidTr="00AF3E04">
        <w:trPr>
          <w:trHeight w:hRule="exact" w:val="280"/>
        </w:trPr>
        <w:tc>
          <w:tcPr>
            <w:tcW w:w="0" w:type="auto"/>
            <w:vAlign w:val="center"/>
          </w:tcPr>
          <w:p w14:paraId="1C06AD9C" w14:textId="77777777" w:rsidR="00AF3E04" w:rsidRPr="00AF3E04" w:rsidRDefault="00AF3E04" w:rsidP="00AF3E04">
            <w:pPr>
              <w:jc w:val="right"/>
              <w:rPr>
                <w:color w:val="auto"/>
                <w:sz w:val="18"/>
              </w:rPr>
            </w:pPr>
            <w:r w:rsidRPr="00AF3E04">
              <w:rPr>
                <w:color w:val="auto"/>
                <w:sz w:val="18"/>
              </w:rPr>
              <w:t>MNAR</w:t>
            </w:r>
          </w:p>
        </w:tc>
        <w:tc>
          <w:tcPr>
            <w:tcW w:w="0" w:type="auto"/>
            <w:vAlign w:val="center"/>
          </w:tcPr>
          <w:p w14:paraId="473EEBE0" w14:textId="77777777" w:rsidR="00AF3E04" w:rsidRPr="00AF3E04" w:rsidRDefault="00AF3E04" w:rsidP="00AF3E04">
            <w:pPr>
              <w:jc w:val="right"/>
              <w:rPr>
                <w:color w:val="auto"/>
                <w:sz w:val="18"/>
              </w:rPr>
            </w:pPr>
            <w:r w:rsidRPr="00AF3E04">
              <w:rPr>
                <w:color w:val="auto"/>
                <w:sz w:val="18"/>
              </w:rPr>
              <w:t>Multiple imputation</w:t>
            </w:r>
          </w:p>
        </w:tc>
        <w:tc>
          <w:tcPr>
            <w:tcW w:w="0" w:type="auto"/>
            <w:vAlign w:val="center"/>
          </w:tcPr>
          <w:p w14:paraId="53EBBEAD" w14:textId="77777777" w:rsidR="00AF3E04" w:rsidRPr="00AF3E04" w:rsidRDefault="00AF3E04" w:rsidP="00AF3E04">
            <w:pPr>
              <w:jc w:val="right"/>
              <w:rPr>
                <w:color w:val="auto"/>
                <w:sz w:val="18"/>
              </w:rPr>
            </w:pPr>
            <w:r w:rsidRPr="00AF3E04">
              <w:rPr>
                <w:color w:val="auto"/>
                <w:sz w:val="18"/>
              </w:rPr>
              <w:t>0.08</w:t>
            </w:r>
          </w:p>
        </w:tc>
        <w:tc>
          <w:tcPr>
            <w:tcW w:w="0" w:type="auto"/>
            <w:vAlign w:val="center"/>
          </w:tcPr>
          <w:p w14:paraId="15FEC592" w14:textId="77777777" w:rsidR="00AF3E04" w:rsidRPr="00AF3E04" w:rsidRDefault="00AF3E04" w:rsidP="00AF3E04">
            <w:pPr>
              <w:jc w:val="right"/>
              <w:rPr>
                <w:color w:val="auto"/>
                <w:sz w:val="18"/>
              </w:rPr>
            </w:pPr>
            <w:r w:rsidRPr="00AF3E04">
              <w:rPr>
                <w:color w:val="auto"/>
                <w:sz w:val="18"/>
              </w:rPr>
              <w:t>0.10</w:t>
            </w:r>
          </w:p>
        </w:tc>
        <w:tc>
          <w:tcPr>
            <w:tcW w:w="0" w:type="auto"/>
            <w:vAlign w:val="center"/>
          </w:tcPr>
          <w:p w14:paraId="69EE39E5" w14:textId="77777777" w:rsidR="00AF3E04" w:rsidRPr="00AF3E04" w:rsidRDefault="00AF3E04" w:rsidP="00AF3E04">
            <w:pPr>
              <w:jc w:val="right"/>
              <w:rPr>
                <w:color w:val="auto"/>
                <w:sz w:val="18"/>
              </w:rPr>
            </w:pPr>
            <w:r w:rsidRPr="00AF3E04">
              <w:rPr>
                <w:color w:val="auto"/>
                <w:sz w:val="18"/>
              </w:rPr>
              <w:t>0.06</w:t>
            </w:r>
          </w:p>
        </w:tc>
        <w:tc>
          <w:tcPr>
            <w:tcW w:w="0" w:type="auto"/>
            <w:vAlign w:val="center"/>
          </w:tcPr>
          <w:p w14:paraId="732FE772" w14:textId="77777777" w:rsidR="00AF3E04" w:rsidRPr="00AF3E04" w:rsidRDefault="00AF3E04" w:rsidP="00AF3E04">
            <w:pPr>
              <w:jc w:val="right"/>
              <w:rPr>
                <w:color w:val="auto"/>
                <w:sz w:val="18"/>
              </w:rPr>
            </w:pPr>
            <w:r w:rsidRPr="00AF3E04">
              <w:rPr>
                <w:color w:val="auto"/>
                <w:sz w:val="18"/>
              </w:rPr>
              <w:t>0.07</w:t>
            </w:r>
          </w:p>
        </w:tc>
        <w:tc>
          <w:tcPr>
            <w:tcW w:w="0" w:type="auto"/>
            <w:vAlign w:val="center"/>
          </w:tcPr>
          <w:p w14:paraId="0FCEF7C7"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12044E69" w14:textId="77777777" w:rsidR="00AF3E04" w:rsidRPr="00AF3E04" w:rsidRDefault="00AF3E04" w:rsidP="00AF3E04">
            <w:pPr>
              <w:jc w:val="right"/>
              <w:rPr>
                <w:color w:val="auto"/>
                <w:sz w:val="18"/>
              </w:rPr>
            </w:pPr>
            <w:r w:rsidRPr="00AF3E04">
              <w:rPr>
                <w:color w:val="auto"/>
                <w:sz w:val="18"/>
              </w:rPr>
              <w:t>100.0</w:t>
            </w:r>
          </w:p>
        </w:tc>
        <w:tc>
          <w:tcPr>
            <w:tcW w:w="0" w:type="auto"/>
            <w:vAlign w:val="center"/>
          </w:tcPr>
          <w:p w14:paraId="4A40BFB3" w14:textId="77777777" w:rsidR="00AF3E04" w:rsidRPr="00AF3E04" w:rsidRDefault="00AF3E04" w:rsidP="00AF3E04">
            <w:pPr>
              <w:keepNext/>
              <w:jc w:val="right"/>
              <w:rPr>
                <w:color w:val="auto"/>
                <w:sz w:val="18"/>
              </w:rPr>
            </w:pPr>
            <w:r w:rsidRPr="00AF3E04">
              <w:rPr>
                <w:color w:val="auto"/>
                <w:sz w:val="18"/>
              </w:rPr>
              <w:t>0.0</w:t>
            </w:r>
          </w:p>
        </w:tc>
      </w:tr>
    </w:tbl>
    <w:bookmarkEnd w:id="4"/>
    <w:p w14:paraId="2319B225" w14:textId="61254AED" w:rsidR="00B33084" w:rsidRPr="002F2A5D" w:rsidRDefault="006E4423" w:rsidP="009D1848">
      <w:pPr>
        <w:ind w:firstLine="720"/>
        <w:rPr>
          <w:i/>
          <w:iCs/>
          <w:sz w:val="20"/>
          <w:szCs w:val="20"/>
        </w:rPr>
      </w:pPr>
      <w:r w:rsidRPr="002F2A5D">
        <w:rPr>
          <w:i/>
          <w:iCs/>
          <w:sz w:val="20"/>
          <w:szCs w:val="20"/>
        </w:rPr>
        <w:t xml:space="preserve">Note. MCAR = missing completely at random; MAR = missing at random; MNAR = missing not at random; FIML = full-information maximum likelihood; RMSE = root mean square error. The 40% </w:t>
      </w:r>
      <w:proofErr w:type="gramStart"/>
      <w:r w:rsidRPr="002F2A5D">
        <w:rPr>
          <w:i/>
          <w:iCs/>
          <w:sz w:val="20"/>
          <w:szCs w:val="20"/>
        </w:rPr>
        <w:t>conditions</w:t>
      </w:r>
      <w:proofErr w:type="gramEnd"/>
      <w:r w:rsidRPr="002F2A5D">
        <w:rPr>
          <w:i/>
          <w:iCs/>
          <w:sz w:val="20"/>
          <w:szCs w:val="20"/>
        </w:rPr>
        <w:t xml:space="preserve"> are reported because they showed the clearest differences among handling methods. Lower absolute bias and RMSE values indicate more accurate parameter recovery. A proper solution was defined as a converged analysis that satisfied the post-estimation admissibility criteria, produced the required standard errors, and contained no Heywood case. A Heywood case was defined as a negative variance estimate or a completely standardized factor loading greater than 1.00 in absolute value. Rates were calculated relative to the 1,000 attempted analyses in each condition. Complete condition-specific results for all missingness proportions are reported in the supplementary materials or are available from the author upon reasonable request.</w:t>
      </w:r>
    </w:p>
    <w:p w14:paraId="0B798AD0" w14:textId="77777777" w:rsidR="006E4423" w:rsidRDefault="006E4423" w:rsidP="00D3756B">
      <w:pPr>
        <w:rPr>
          <w:b/>
          <w:bCs/>
        </w:rPr>
      </w:pPr>
    </w:p>
    <w:p w14:paraId="23AFAF12" w14:textId="511CF96A" w:rsidR="00D3756B" w:rsidRDefault="006E4423" w:rsidP="00E34BE7">
      <w:pPr>
        <w:spacing w:line="240" w:lineRule="auto"/>
        <w:ind w:left="240" w:hanging="240"/>
      </w:pPr>
      <w:r>
        <w:t xml:space="preserve"> </w:t>
      </w:r>
    </w:p>
    <w:sectPr w:rsidR="00D3756B" w:rsidSect="001654C5">
      <w:pgSz w:w="11906" w:h="16838" w:code="9"/>
      <w:pgMar w:top="1440" w:right="1440" w:bottom="1440" w:left="1440" w:header="720" w:footer="720" w:gutter="0"/>
      <w:paperSrc w:first="15" w:other="15"/>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11481"/>
    <w:multiLevelType w:val="multilevel"/>
    <w:tmpl w:val="957C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D17C90"/>
    <w:multiLevelType w:val="hybridMultilevel"/>
    <w:tmpl w:val="0BC61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A24678"/>
    <w:multiLevelType w:val="hybridMultilevel"/>
    <w:tmpl w:val="4AEC9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9925169">
    <w:abstractNumId w:val="0"/>
  </w:num>
  <w:num w:numId="2" w16cid:durableId="55205493">
    <w:abstractNumId w:val="2"/>
  </w:num>
  <w:num w:numId="3" w16cid:durableId="999120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FDD"/>
    <w:rsid w:val="00025A9F"/>
    <w:rsid w:val="00043803"/>
    <w:rsid w:val="0004761E"/>
    <w:rsid w:val="00056BB5"/>
    <w:rsid w:val="00060810"/>
    <w:rsid w:val="0006409D"/>
    <w:rsid w:val="00070918"/>
    <w:rsid w:val="0007132F"/>
    <w:rsid w:val="0007471E"/>
    <w:rsid w:val="00095997"/>
    <w:rsid w:val="0010225A"/>
    <w:rsid w:val="001160CA"/>
    <w:rsid w:val="00144007"/>
    <w:rsid w:val="00154929"/>
    <w:rsid w:val="001654C5"/>
    <w:rsid w:val="00170D82"/>
    <w:rsid w:val="00171724"/>
    <w:rsid w:val="00181677"/>
    <w:rsid w:val="001B4A1D"/>
    <w:rsid w:val="001B5F46"/>
    <w:rsid w:val="00210AAF"/>
    <w:rsid w:val="00210B3E"/>
    <w:rsid w:val="00240BFA"/>
    <w:rsid w:val="00270A81"/>
    <w:rsid w:val="002735E3"/>
    <w:rsid w:val="00277577"/>
    <w:rsid w:val="002A6417"/>
    <w:rsid w:val="002B5546"/>
    <w:rsid w:val="002F2A5D"/>
    <w:rsid w:val="0030637C"/>
    <w:rsid w:val="003108CE"/>
    <w:rsid w:val="003135A0"/>
    <w:rsid w:val="003235C4"/>
    <w:rsid w:val="0033793E"/>
    <w:rsid w:val="00367797"/>
    <w:rsid w:val="00387891"/>
    <w:rsid w:val="003A627A"/>
    <w:rsid w:val="003C3A29"/>
    <w:rsid w:val="003C77F2"/>
    <w:rsid w:val="003D1CC1"/>
    <w:rsid w:val="003D69ED"/>
    <w:rsid w:val="003E3748"/>
    <w:rsid w:val="003E7F55"/>
    <w:rsid w:val="00410E00"/>
    <w:rsid w:val="004131DC"/>
    <w:rsid w:val="00424182"/>
    <w:rsid w:val="004342A5"/>
    <w:rsid w:val="00445AF5"/>
    <w:rsid w:val="00465C54"/>
    <w:rsid w:val="00474F52"/>
    <w:rsid w:val="004A4FFD"/>
    <w:rsid w:val="004E2DFB"/>
    <w:rsid w:val="004E7456"/>
    <w:rsid w:val="00515103"/>
    <w:rsid w:val="00527400"/>
    <w:rsid w:val="00536F82"/>
    <w:rsid w:val="0054447E"/>
    <w:rsid w:val="00546A4B"/>
    <w:rsid w:val="00550909"/>
    <w:rsid w:val="00554F99"/>
    <w:rsid w:val="00582E5E"/>
    <w:rsid w:val="005A0534"/>
    <w:rsid w:val="005C26A6"/>
    <w:rsid w:val="00610AB7"/>
    <w:rsid w:val="00634E6B"/>
    <w:rsid w:val="006523B9"/>
    <w:rsid w:val="00655527"/>
    <w:rsid w:val="006644E2"/>
    <w:rsid w:val="0067593D"/>
    <w:rsid w:val="00681320"/>
    <w:rsid w:val="0068351E"/>
    <w:rsid w:val="00685700"/>
    <w:rsid w:val="00685CCC"/>
    <w:rsid w:val="00694FE3"/>
    <w:rsid w:val="0069600E"/>
    <w:rsid w:val="006A6C3C"/>
    <w:rsid w:val="006B05F4"/>
    <w:rsid w:val="006B4BA0"/>
    <w:rsid w:val="006C67CB"/>
    <w:rsid w:val="006D28C6"/>
    <w:rsid w:val="006D6149"/>
    <w:rsid w:val="006D6A1D"/>
    <w:rsid w:val="006E0B23"/>
    <w:rsid w:val="006E0CA7"/>
    <w:rsid w:val="006E4423"/>
    <w:rsid w:val="006E5968"/>
    <w:rsid w:val="00714DD9"/>
    <w:rsid w:val="00732438"/>
    <w:rsid w:val="0074758F"/>
    <w:rsid w:val="007515B9"/>
    <w:rsid w:val="007919B5"/>
    <w:rsid w:val="00792570"/>
    <w:rsid w:val="007C2F06"/>
    <w:rsid w:val="007F0C49"/>
    <w:rsid w:val="008030AC"/>
    <w:rsid w:val="00810A6E"/>
    <w:rsid w:val="00837051"/>
    <w:rsid w:val="00844769"/>
    <w:rsid w:val="00844FC4"/>
    <w:rsid w:val="00845511"/>
    <w:rsid w:val="00854C9D"/>
    <w:rsid w:val="00875935"/>
    <w:rsid w:val="008A4047"/>
    <w:rsid w:val="008D1228"/>
    <w:rsid w:val="008F115D"/>
    <w:rsid w:val="008F59B2"/>
    <w:rsid w:val="00904ABC"/>
    <w:rsid w:val="00910E2C"/>
    <w:rsid w:val="00912DF8"/>
    <w:rsid w:val="00934023"/>
    <w:rsid w:val="0093692D"/>
    <w:rsid w:val="009408CD"/>
    <w:rsid w:val="0094557A"/>
    <w:rsid w:val="009476E2"/>
    <w:rsid w:val="00960F01"/>
    <w:rsid w:val="00965805"/>
    <w:rsid w:val="00982C56"/>
    <w:rsid w:val="009868DB"/>
    <w:rsid w:val="009A7847"/>
    <w:rsid w:val="009C758D"/>
    <w:rsid w:val="009D1848"/>
    <w:rsid w:val="009D421C"/>
    <w:rsid w:val="009E240F"/>
    <w:rsid w:val="009E46BD"/>
    <w:rsid w:val="009F2D79"/>
    <w:rsid w:val="00A14290"/>
    <w:rsid w:val="00A235DC"/>
    <w:rsid w:val="00AA57AD"/>
    <w:rsid w:val="00AC49A3"/>
    <w:rsid w:val="00AC5F0F"/>
    <w:rsid w:val="00AF3E04"/>
    <w:rsid w:val="00B07C2E"/>
    <w:rsid w:val="00B25C54"/>
    <w:rsid w:val="00B33084"/>
    <w:rsid w:val="00B46DAF"/>
    <w:rsid w:val="00B665F2"/>
    <w:rsid w:val="00B769F3"/>
    <w:rsid w:val="00B77AA4"/>
    <w:rsid w:val="00BA2D41"/>
    <w:rsid w:val="00BA4A08"/>
    <w:rsid w:val="00BA4B32"/>
    <w:rsid w:val="00BA5E29"/>
    <w:rsid w:val="00BA7146"/>
    <w:rsid w:val="00BB2DAB"/>
    <w:rsid w:val="00BD400F"/>
    <w:rsid w:val="00BE3BEA"/>
    <w:rsid w:val="00BE4D97"/>
    <w:rsid w:val="00C335C6"/>
    <w:rsid w:val="00C50105"/>
    <w:rsid w:val="00C610CA"/>
    <w:rsid w:val="00C61EA0"/>
    <w:rsid w:val="00C846E9"/>
    <w:rsid w:val="00C8677B"/>
    <w:rsid w:val="00C906CD"/>
    <w:rsid w:val="00CA2F65"/>
    <w:rsid w:val="00CA34F1"/>
    <w:rsid w:val="00CD0EE9"/>
    <w:rsid w:val="00CE4942"/>
    <w:rsid w:val="00CF34D6"/>
    <w:rsid w:val="00CF3D9D"/>
    <w:rsid w:val="00CF5A54"/>
    <w:rsid w:val="00CF77FE"/>
    <w:rsid w:val="00D03023"/>
    <w:rsid w:val="00D3756B"/>
    <w:rsid w:val="00D44E3E"/>
    <w:rsid w:val="00D464E7"/>
    <w:rsid w:val="00D46B57"/>
    <w:rsid w:val="00D57E6C"/>
    <w:rsid w:val="00D631BC"/>
    <w:rsid w:val="00D76450"/>
    <w:rsid w:val="00D77CAE"/>
    <w:rsid w:val="00D95206"/>
    <w:rsid w:val="00DB574B"/>
    <w:rsid w:val="00DB5D09"/>
    <w:rsid w:val="00DC33F7"/>
    <w:rsid w:val="00DE5BE0"/>
    <w:rsid w:val="00DE655C"/>
    <w:rsid w:val="00DF4FDD"/>
    <w:rsid w:val="00E012E5"/>
    <w:rsid w:val="00E059C2"/>
    <w:rsid w:val="00E07736"/>
    <w:rsid w:val="00E13411"/>
    <w:rsid w:val="00E22B0C"/>
    <w:rsid w:val="00E2784C"/>
    <w:rsid w:val="00E3317C"/>
    <w:rsid w:val="00E34BE7"/>
    <w:rsid w:val="00E45149"/>
    <w:rsid w:val="00E524DC"/>
    <w:rsid w:val="00E74477"/>
    <w:rsid w:val="00E80C3D"/>
    <w:rsid w:val="00E8282B"/>
    <w:rsid w:val="00E97A62"/>
    <w:rsid w:val="00EA7253"/>
    <w:rsid w:val="00EC396C"/>
    <w:rsid w:val="00EF736B"/>
    <w:rsid w:val="00F07238"/>
    <w:rsid w:val="00F30F91"/>
    <w:rsid w:val="00F31023"/>
    <w:rsid w:val="00F46874"/>
    <w:rsid w:val="00F51D16"/>
    <w:rsid w:val="00F54B2B"/>
    <w:rsid w:val="00F64848"/>
    <w:rsid w:val="00F6637E"/>
    <w:rsid w:val="00F73A2A"/>
    <w:rsid w:val="00F811D8"/>
    <w:rsid w:val="00FA7FD6"/>
    <w:rsid w:val="00FB35DC"/>
    <w:rsid w:val="00FF24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595BD"/>
  <w15:chartTrackingRefBased/>
  <w15:docId w15:val="{E2AA8F66-59BC-4628-93C6-8B40CE78A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84C"/>
    <w:pPr>
      <w:spacing w:after="0" w:line="240" w:lineRule="atLeast"/>
    </w:pPr>
    <w:rPr>
      <w:rFonts w:ascii="Times New Roman" w:hAnsi="Times New Roman" w:cs="Traditional Arabic"/>
      <w:color w:val="000000"/>
      <w:kern w:val="0"/>
      <w:szCs w:val="28"/>
      <w14:ligatures w14:val="none"/>
    </w:rPr>
  </w:style>
  <w:style w:type="paragraph" w:styleId="Heading1">
    <w:name w:val="heading 1"/>
    <w:basedOn w:val="Normal"/>
    <w:next w:val="Normal"/>
    <w:link w:val="Heading1Char"/>
    <w:uiPriority w:val="9"/>
    <w:qFormat/>
    <w:rsid w:val="003A627A"/>
    <w:pPr>
      <w:keepNext/>
      <w:keepLines/>
      <w:spacing w:before="120" w:after="80"/>
      <w:jc w:val="center"/>
      <w:outlineLvl w:val="0"/>
    </w:pPr>
    <w:rPr>
      <w:rFonts w:eastAsiaTheme="majorEastAsia"/>
      <w:b/>
      <w:color w:val="000000" w:themeColor="text1"/>
      <w:sz w:val="36"/>
      <w:szCs w:val="44"/>
    </w:rPr>
  </w:style>
  <w:style w:type="paragraph" w:styleId="Heading2">
    <w:name w:val="heading 2"/>
    <w:basedOn w:val="Normal"/>
    <w:next w:val="Normal"/>
    <w:link w:val="Heading2Char"/>
    <w:uiPriority w:val="9"/>
    <w:unhideWhenUsed/>
    <w:qFormat/>
    <w:rsid w:val="0074758F"/>
    <w:pPr>
      <w:keepNext/>
      <w:keepLines/>
      <w:spacing w:before="160" w:after="80"/>
      <w:outlineLvl w:val="1"/>
    </w:pPr>
    <w:rPr>
      <w:rFonts w:eastAsiaTheme="majorEastAsia"/>
      <w:color w:val="000000" w:themeColor="text1"/>
      <w:sz w:val="28"/>
      <w:szCs w:val="32"/>
    </w:rPr>
  </w:style>
  <w:style w:type="paragraph" w:styleId="Heading3">
    <w:name w:val="heading 3"/>
    <w:basedOn w:val="Normal"/>
    <w:next w:val="Normal"/>
    <w:link w:val="Heading3Char"/>
    <w:uiPriority w:val="9"/>
    <w:semiHidden/>
    <w:unhideWhenUsed/>
    <w:qFormat/>
    <w:rsid w:val="00DF4FDD"/>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DF4F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4F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4F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4F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4F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4F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758F"/>
    <w:rPr>
      <w:rFonts w:ascii="Times New Roman" w:eastAsiaTheme="majorEastAsia" w:hAnsi="Times New Roman" w:cs="Traditional Arabic"/>
      <w:bCs/>
      <w:color w:val="000000" w:themeColor="text1"/>
      <w:sz w:val="28"/>
      <w:szCs w:val="32"/>
    </w:rPr>
  </w:style>
  <w:style w:type="character" w:customStyle="1" w:styleId="Heading1Char">
    <w:name w:val="Heading 1 Char"/>
    <w:basedOn w:val="DefaultParagraphFont"/>
    <w:link w:val="Heading1"/>
    <w:uiPriority w:val="9"/>
    <w:rsid w:val="003A627A"/>
    <w:rPr>
      <w:rFonts w:ascii="Times New Roman" w:eastAsiaTheme="majorEastAsia" w:hAnsi="Times New Roman" w:cs="Traditional Arabic"/>
      <w:b/>
      <w:bCs/>
      <w:color w:val="000000" w:themeColor="text1"/>
      <w:sz w:val="36"/>
      <w:szCs w:val="44"/>
    </w:rPr>
  </w:style>
  <w:style w:type="character" w:customStyle="1" w:styleId="Heading3Char">
    <w:name w:val="Heading 3 Char"/>
    <w:basedOn w:val="DefaultParagraphFont"/>
    <w:link w:val="Heading3"/>
    <w:uiPriority w:val="9"/>
    <w:semiHidden/>
    <w:rsid w:val="00DF4FDD"/>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DF4FDD"/>
    <w:rPr>
      <w:rFonts w:eastAsiaTheme="majorEastAsia" w:cstheme="majorBidi"/>
      <w:i/>
      <w:iCs/>
      <w:color w:val="0F4761" w:themeColor="accent1" w:themeShade="BF"/>
      <w:kern w:val="0"/>
      <w:szCs w:val="28"/>
      <w14:ligatures w14:val="none"/>
    </w:rPr>
  </w:style>
  <w:style w:type="character" w:customStyle="1" w:styleId="Heading5Char">
    <w:name w:val="Heading 5 Char"/>
    <w:basedOn w:val="DefaultParagraphFont"/>
    <w:link w:val="Heading5"/>
    <w:uiPriority w:val="9"/>
    <w:semiHidden/>
    <w:rsid w:val="00DF4FDD"/>
    <w:rPr>
      <w:rFonts w:eastAsiaTheme="majorEastAsia" w:cstheme="majorBidi"/>
      <w:color w:val="0F4761" w:themeColor="accent1" w:themeShade="BF"/>
      <w:kern w:val="0"/>
      <w:szCs w:val="28"/>
      <w14:ligatures w14:val="none"/>
    </w:rPr>
  </w:style>
  <w:style w:type="character" w:customStyle="1" w:styleId="Heading6Char">
    <w:name w:val="Heading 6 Char"/>
    <w:basedOn w:val="DefaultParagraphFont"/>
    <w:link w:val="Heading6"/>
    <w:uiPriority w:val="9"/>
    <w:semiHidden/>
    <w:rsid w:val="00DF4FDD"/>
    <w:rPr>
      <w:rFonts w:eastAsiaTheme="majorEastAsia" w:cstheme="majorBidi"/>
      <w:i/>
      <w:iCs/>
      <w:color w:val="595959" w:themeColor="text1" w:themeTint="A6"/>
      <w:kern w:val="0"/>
      <w:szCs w:val="28"/>
      <w14:ligatures w14:val="none"/>
    </w:rPr>
  </w:style>
  <w:style w:type="character" w:customStyle="1" w:styleId="Heading7Char">
    <w:name w:val="Heading 7 Char"/>
    <w:basedOn w:val="DefaultParagraphFont"/>
    <w:link w:val="Heading7"/>
    <w:uiPriority w:val="9"/>
    <w:semiHidden/>
    <w:rsid w:val="00DF4FDD"/>
    <w:rPr>
      <w:rFonts w:eastAsiaTheme="majorEastAsia" w:cstheme="majorBidi"/>
      <w:color w:val="595959" w:themeColor="text1" w:themeTint="A6"/>
      <w:kern w:val="0"/>
      <w:szCs w:val="28"/>
      <w14:ligatures w14:val="none"/>
    </w:rPr>
  </w:style>
  <w:style w:type="character" w:customStyle="1" w:styleId="Heading8Char">
    <w:name w:val="Heading 8 Char"/>
    <w:basedOn w:val="DefaultParagraphFont"/>
    <w:link w:val="Heading8"/>
    <w:uiPriority w:val="9"/>
    <w:semiHidden/>
    <w:rsid w:val="00DF4FDD"/>
    <w:rPr>
      <w:rFonts w:eastAsiaTheme="majorEastAsia" w:cstheme="majorBidi"/>
      <w:i/>
      <w:iCs/>
      <w:color w:val="272727" w:themeColor="text1" w:themeTint="D8"/>
      <w:kern w:val="0"/>
      <w:szCs w:val="28"/>
      <w14:ligatures w14:val="none"/>
    </w:rPr>
  </w:style>
  <w:style w:type="character" w:customStyle="1" w:styleId="Heading9Char">
    <w:name w:val="Heading 9 Char"/>
    <w:basedOn w:val="DefaultParagraphFont"/>
    <w:link w:val="Heading9"/>
    <w:uiPriority w:val="9"/>
    <w:semiHidden/>
    <w:rsid w:val="00DF4FDD"/>
    <w:rPr>
      <w:rFonts w:eastAsiaTheme="majorEastAsia" w:cstheme="majorBidi"/>
      <w:color w:val="272727" w:themeColor="text1" w:themeTint="D8"/>
      <w:kern w:val="0"/>
      <w:szCs w:val="28"/>
      <w14:ligatures w14:val="none"/>
    </w:rPr>
  </w:style>
  <w:style w:type="paragraph" w:styleId="Title">
    <w:name w:val="Title"/>
    <w:basedOn w:val="Normal"/>
    <w:next w:val="Normal"/>
    <w:link w:val="TitleChar"/>
    <w:uiPriority w:val="10"/>
    <w:qFormat/>
    <w:rsid w:val="00DF4FD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F4FD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F4FDD"/>
    <w:pPr>
      <w:numPr>
        <w:ilvl w:val="1"/>
      </w:numPr>
      <w:spacing w:after="16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DF4FD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F4F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4FDD"/>
    <w:rPr>
      <w:rFonts w:ascii="Times New Roman" w:hAnsi="Times New Roman" w:cs="Traditional Arabic"/>
      <w:i/>
      <w:iCs/>
      <w:color w:val="404040" w:themeColor="text1" w:themeTint="BF"/>
      <w:kern w:val="0"/>
      <w:szCs w:val="28"/>
      <w14:ligatures w14:val="none"/>
    </w:rPr>
  </w:style>
  <w:style w:type="paragraph" w:styleId="ListParagraph">
    <w:name w:val="List Paragraph"/>
    <w:basedOn w:val="Normal"/>
    <w:uiPriority w:val="34"/>
    <w:qFormat/>
    <w:rsid w:val="00DF4FDD"/>
    <w:pPr>
      <w:ind w:left="720"/>
      <w:contextualSpacing/>
    </w:pPr>
  </w:style>
  <w:style w:type="character" w:styleId="IntenseEmphasis">
    <w:name w:val="Intense Emphasis"/>
    <w:basedOn w:val="DefaultParagraphFont"/>
    <w:uiPriority w:val="21"/>
    <w:qFormat/>
    <w:rsid w:val="00DF4FDD"/>
    <w:rPr>
      <w:i/>
      <w:iCs/>
      <w:color w:val="0F4761" w:themeColor="accent1" w:themeShade="BF"/>
    </w:rPr>
  </w:style>
  <w:style w:type="paragraph" w:styleId="IntenseQuote">
    <w:name w:val="Intense Quote"/>
    <w:basedOn w:val="Normal"/>
    <w:next w:val="Normal"/>
    <w:link w:val="IntenseQuoteChar"/>
    <w:uiPriority w:val="30"/>
    <w:qFormat/>
    <w:rsid w:val="00DF4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FDD"/>
    <w:rPr>
      <w:rFonts w:ascii="Times New Roman" w:hAnsi="Times New Roman" w:cs="Traditional Arabic"/>
      <w:i/>
      <w:iCs/>
      <w:color w:val="0F4761" w:themeColor="accent1" w:themeShade="BF"/>
      <w:kern w:val="0"/>
      <w:szCs w:val="28"/>
      <w14:ligatures w14:val="none"/>
    </w:rPr>
  </w:style>
  <w:style w:type="character" w:styleId="IntenseReference">
    <w:name w:val="Intense Reference"/>
    <w:basedOn w:val="DefaultParagraphFont"/>
    <w:uiPriority w:val="32"/>
    <w:qFormat/>
    <w:rsid w:val="00DF4FDD"/>
    <w:rPr>
      <w:b/>
      <w:bCs/>
      <w:smallCaps/>
      <w:color w:val="0F4761" w:themeColor="accent1" w:themeShade="BF"/>
      <w:spacing w:val="5"/>
    </w:rPr>
  </w:style>
  <w:style w:type="paragraph" w:styleId="Caption">
    <w:name w:val="caption"/>
    <w:basedOn w:val="Normal"/>
    <w:next w:val="Normal"/>
    <w:uiPriority w:val="35"/>
    <w:unhideWhenUsed/>
    <w:qFormat/>
    <w:rsid w:val="00B46DAF"/>
    <w:pPr>
      <w:spacing w:after="200" w:line="240" w:lineRule="auto"/>
    </w:pPr>
    <w:rPr>
      <w:i/>
      <w:iCs/>
      <w:color w:val="0E2841" w:themeColor="text2"/>
      <w:sz w:val="18"/>
      <w:szCs w:val="18"/>
    </w:rPr>
  </w:style>
  <w:style w:type="character" w:styleId="Strong">
    <w:name w:val="Strong"/>
    <w:basedOn w:val="DefaultParagraphFont"/>
    <w:uiPriority w:val="22"/>
    <w:qFormat/>
    <w:rsid w:val="00B46DAF"/>
    <w:rPr>
      <w:b/>
      <w:bCs/>
    </w:rPr>
  </w:style>
  <w:style w:type="character" w:styleId="Emphasis">
    <w:name w:val="Emphasis"/>
    <w:basedOn w:val="DefaultParagraphFont"/>
    <w:uiPriority w:val="20"/>
    <w:qFormat/>
    <w:rsid w:val="00B46DAF"/>
    <w:rPr>
      <w:i/>
      <w:iCs/>
    </w:rPr>
  </w:style>
  <w:style w:type="table" w:styleId="TableGrid">
    <w:name w:val="Table Grid"/>
    <w:basedOn w:val="TableNormal"/>
    <w:uiPriority w:val="39"/>
    <w:rsid w:val="009D1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3411"/>
    <w:pPr>
      <w:spacing w:before="100" w:beforeAutospacing="1" w:after="100" w:afterAutospacing="1" w:line="240" w:lineRule="auto"/>
    </w:pPr>
    <w:rPr>
      <w:rFonts w:cs="Times New Roman"/>
      <w:color w:val="auto"/>
      <w:szCs w:val="24"/>
    </w:rPr>
  </w:style>
  <w:style w:type="character" w:styleId="HTMLCode">
    <w:name w:val="HTML Code"/>
    <w:basedOn w:val="DefaultParagraphFont"/>
    <w:uiPriority w:val="99"/>
    <w:semiHidden/>
    <w:unhideWhenUsed/>
    <w:rsid w:val="00B33084"/>
    <w:rPr>
      <w:rFonts w:ascii="Courier New" w:eastAsia="Times New Roman" w:hAnsi="Courier New" w:cs="Courier New"/>
      <w:sz w:val="20"/>
      <w:szCs w:val="20"/>
    </w:rPr>
  </w:style>
  <w:style w:type="character" w:styleId="Hyperlink">
    <w:name w:val="Hyperlink"/>
    <w:basedOn w:val="DefaultParagraphFont"/>
    <w:uiPriority w:val="99"/>
    <w:unhideWhenUsed/>
    <w:rsid w:val="00D44E3E"/>
    <w:rPr>
      <w:color w:val="467886" w:themeColor="hyperlink"/>
      <w:u w:val="single"/>
    </w:rPr>
  </w:style>
  <w:style w:type="character" w:styleId="UnresolvedMention">
    <w:name w:val="Unresolved Mention"/>
    <w:basedOn w:val="DefaultParagraphFont"/>
    <w:uiPriority w:val="99"/>
    <w:semiHidden/>
    <w:unhideWhenUsed/>
    <w:rsid w:val="00D44E3E"/>
    <w:rPr>
      <w:color w:val="605E5C"/>
      <w:shd w:val="clear" w:color="auto" w:fill="E1DFDD"/>
    </w:rPr>
  </w:style>
  <w:style w:type="character" w:customStyle="1" w:styleId="csl-entry">
    <w:name w:val="csl-entry"/>
    <w:basedOn w:val="DefaultParagraphFont"/>
    <w:rsid w:val="00D44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A916FD-0877-4118-9E6F-A2CA91FB8030}">
  <we:reference id="wa200002534" version="7.0.0.1" store="en-US" storeType="OMEX"/>
  <we:alternateReferences>
    <we:reference id="wa200002534" version="7.0.0.1" store="en-US" storeType="OMEX"/>
  </we:alternateReferences>
  <we:properties>
    <we:property name="sciwheel-csl-items" value="[{&quot;title&quot;:&quot;Penalized eigenvalue block averaging: Extension to nested model comparison and Monte Carlo evaluations.&quot;,&quot;volume&quot;:&quot;58&quot;,&quot;issue&quot;:&quot;4&quot;,&quot;journalAbbreviation&quot;:&quot;Behav. Res. Methods&quot;,&quot;id&quot;:&quot;19036542&quot;,&quot;type&quot;:&quot;article-journal&quot;,&quot;container-title&quot;:&quot;Behavior Research Methods&quot;,&quot;container-title-short&quot;:&quot;Behav. Res. Methods&quot;,&quot;abstract&quot;:&quot;Testing goodness-of-fit and multi-group nested models in confirmatory factor analysis under non-normality is foundational in psychometrics and related fields. Recently, a penalized eigenvalue block averaging (pEBA) procedure was proposed for testing goodness-of-fit, showing promise in a restricted type I error control simulation study. In this study, we extend the simulation conditions to higher dimensions for latent and observed vectors and evaluate type I error control and power for many pEBA variants and traditional test statistics. All statistics are evaluated in four versions, by crossing the base statistic (ML or Browne's RLS), and whether the asymptotic covariance matrix estimator was bias-corrected or not. We develop pEBA methods in the new setting of nested model comparison, accompanied by extensive Monte Carlo evaluation of their performance in weak invariance testing, including type I error control and power. The best-performing procedure for goodness-of-fit testing was pEBA with four blocks, based on the RLS statistic, using the asymptotic covariance matrix estimator without bias correction. For measurement invariance, pEBA with singleton blocks, using the standard ML statistic and the unbiased estimator for the asymptotic covariance matrix, performed best. The pEBA procedures are available in the newly developed R package semTests.© 2026. The Author(s).&quot;,&quot;author&quot;:[{&quot;family&quot;:&quot;Foldnes&quot;,&quot;given&quot;:&quot;Njål&quot;},{&quot;family&quot;:&quot;Grønneberg&quot;,&quot;given&quot;:&quot;Steffen&quot;},{&quot;family&quot;:&quot;Moss&quot;,&quot;given&quot;:&quot;Jonas&quot;}],&quot;issued&quot;:{&quot;date-parts&quot;:[[&quot;2026&quot;,&quot;4&quot;,&quot;8&quot;]]},&quot;DOI&quot;:&quot;10.3758/s13428-026-02968-4&quot;,&quot;PMID&quot;:&quot;41952013&quot;,&quot;citation-label&quot;:&quot;19036542&quot;},{&quot;title&quot;:&quot;Missing data approaches for longitudinal neuroimaging research: Examples from the Adolescent Brain and Cognitive Development (ABCD) Study®.&quot;,&quot;page&quot;:&quot;101563&quot;,&quot;volume&quot;:&quot;74&quot;,&quot;journalAbbreviation&quot;:&quot;Dev. Cogn. Neurosci.&quot;,&quot;id&quot;:&quot;19036550&quot;,&quot;type&quot;:&quot;article-journal&quot;,&quot;container-title&quot;:&quot;Developmental cognitive neuroscience&quot;,&quot;container-title-short&quot;:&quot;Dev. Cogn. Neurosci.&quot;,&quot;abstract&quot;:&quot;This paper addresses the challenges of managing missing values within expansive longitudinal neuroimaging datasets, using the specific example of data derived from the Adolescent Brain and Cognitive Development (ABCD) Study®. The conventional listwise deletion method, while widely used, is not recommended due to the risk that substantial bias can potentially be introduced with this method. Unfortunately, recommended alternative practices can be challenging to implement with large datasets. In this paper, we advocate for the adoption of more sophisticated statistical methodologies, including multiple imputation, propensity score weighting, and full information maximum likelihood (FIML). Through practical examples and code using ABCD Study® data, we illustrate some of the benefits and challenges of these methods, with a review of how these advanced methodologies bolster the robustness of analyses and contribute to the integrity of research findings in the field of developmental cognitive neuroscience.Copyright © 2025 The Authors. Published by Elsevier Ltd.. All rights reserved.&quot;,&quot;author&quot;:[{&quot;family&quot;:&quot;Li&quot;,&quot;given&quot;:&quot;Lin&quot;},{&quot;family&quot;:&quot;Bayat&quot;,&quot;given&quot;:&quot;Mohammadreza&quot;},{&quot;family&quot;:&quot;Hayes&quot;,&quot;given&quot;:&quot;Timothy B&quot;},{&quot;family&quot;:&quot;Thompson&quot;,&quot;given&quot;:&quot;Wesley K&quot;},{&quot;family&quot;:&quot;Neale&quot;,&quot;given&quot;:&quot;Michael C&quot;},{&quot;family&quot;:&quot;Gard&quot;,&quot;given&quot;:&quot;Arianna M&quot;},{&quot;family&quot;:&quot;Dick&quot;,&quot;given&quot;:&quot;Anthony Steven&quot;}],&quot;issued&quot;:{&quot;date-parts&quot;:[[&quot;2025&quot;,&quot;8&quot;]]},&quot;DOI&quot;:&quot;10.1016/j.dcn.2025.101563&quot;,&quot;PMID&quot;:&quot;40413902&quot;,&quot;citation-label&quot;:&quot;19036550&quot;},{&quot;title&quot;:&quot;Collapsing Sparse Responses in Likert-Type Scale Data: Advantages and Disadvantages for Model Fit in CFA.&quot;,&quot;page&quot;:&quot;00131644251401097&quot;,&quot;journalAbbreviation&quot;:&quot;Educ. Psychol. Meas.&quot;,&quot;id&quot;:&quot;19036553&quot;,&quot;type&quot;:&quot;article-journal&quot;,&quot;container-title&quot;:&quot;Educational and psychological measurement&quot;,&quot;container-title-short&quot;:&quot;Educ. Psychol. Meas.&quot;,&quot;abstract&quot;:&quot;Applied researchers often encounter situations where certain item response categories receive very few endorsements, resulting in sparse data. Collapsing categories may mitigate sparsity by increasing cell counts, yet the methodological consequences of this practice remain insufficiently explored. The current study examined the effects of response collapsing in Likert-type scale data through a simulation study under the confirmatory factor analysis model. Sparse response categories were collapsed to determine the impact on fit indices (i.e., chi-square, comparative fit index [CFI], Tucker-Lewis index [TLI], root mean square error of approximation [RMSEA], and standardized root mean square residual [SRMR]). Findings indicate that category collapsing has a significant impact when sparsity is severe, leading to reduced model rejections in both correctly specified and misspecified models. In addition, different fit indices exhibited varying sensitivities to data collapsing. Specifically, RMSEA was recommended for the correctly identified model, and TLI with a cut-off value of .95 was recommended for the misspecified models. The empirical analysis was aligned with the simulation results. These results provide valuable insights for researchers confronted with sparse data in applied measurement contexts.© The Author(s) 2025.&quot;,&quot;author&quot;:[{&quot;family&quot;:&quot;Liu&quot;,&quot;given&quot;:&quot;Jin&quot;},{&quot;family&quot;:&quot;Bao&quot;,&quot;given&quot;:&quot;Yu&quot;},{&quot;family&quot;:&quot;DiStefano&quot;,&quot;given&quot;:&quot;Christine&quot;},{&quot;family&quot;:&quot;Jiang&quot;,&quot;given&quot;:&quot;Wei&quot;}],&quot;issued&quot;:{&quot;date-parts&quot;:[[&quot;2025&quot;,&quot;12&quot;,&quot;19&quot;]]},&quot;DOI&quot;:&quot;10.1177/00131644251401097&quot;,&quot;PMID&quot;:&quot;41424612&quot;,&quot;citation-label&quot;:&quot;19036553&quot;},{&quot;title&quot;:&quot;Multiple imputation and pooling strategies for handling wide-format missing data in latent growth curve modeling.&quot;,&quot;page&quot;:&quot;1614844&quot;,&quot;volume&quot;:&quot;17&quot;,&quot;journalAbbreviation&quot;:&quot;Front. Psychol.&quot;,&quot;id&quot;:&quot;19036560&quot;,&quot;type&quot;:&quot;article-journal&quot;,&quot;container-title&quot;:&quot;Frontiers in Psychology&quot;,&quot;container-title-short&quot;:&quot;Front. Psychol.&quot;,&quot;abstract&quot;:&quot;Latent growth curve modeling (LGCM), commonly employed in psychological sciences, often encounters the challenge of missing data, which introduce difficulties into the modeling process. While the full information maximum likelihood (FIML) is the dominant missing data handling technique in practice, an alternative class of techniques, multiple imputation (MI), may be preferable in certain scenarios. With the recent increasing attention shine lights on multilevel MI, we conducted a simulation study examining both standard wide-format (MI-wEMB and MI-wFCS) and multilevel long-format MI methods (MI-llMLM and MI-lqMLM) in comparison with FIML under various missing data conditions and model specifications. Our results indicate that while FIML generally produced unbiased estimates and accurate confidence intervals (CIs), most MI methods demonstrated comparable performance across most conditions. However, the proportion of missing data played a notable role, affecting the performance of the methods to varying extents. We also examined the variation in pooling strategies for the likelihood ratio test (LRT) statistic. The results showed that pooling strategies did not exhibit significant differences in performance, but long-format MI methods displayed concerningly conservative Type I error rates (near zero), regardless of the pooling strategy used. The study further revealed that when the analysis model was misspecified, FIML still maintained the highest power, followed by MI-wEMB, MI-wFCS, and MI-lqMLM. Sample size and missing data proportion had the most significant impact on power. Our findings provide practical guidance for researchers in selecting appropriate missing data approaches for LGCM.Copyright © 2026 Jia and Yan.&quot;,&quot;author&quot;:[{&quot;family&quot;:&quot;Jia&quot;,&quot;given&quot;:&quot;Fan&quot;},{&quot;family&quot;:&quot;Yan&quot;,&quot;given&quot;:&quot;Yueqi&quot;}],&quot;issued&quot;:{&quot;date-parts&quot;:[[&quot;2026&quot;,&quot;3&quot;,&quot;18&quot;]]},&quot;DOI&quot;:&quot;10.3389/fpsyg.2026.1614844&quot;,&quot;PMID&quot;:&quot;41929795&quot;,&quot;citation-label&quot;:&quot;19036560&quot;},{&quot;title&quot;:&quot;Maximum Likelihood and Bayesian Estimation in Cross-Domain Latent Growth Curve Modeling: The Impact of Reliability, Sample Size, and Missing Data.&quot;,&quot;journalAbbreviation&quot;:&quot;Struct. Equ. Modeling&quot;,&quot;id&quot;:&quot;19036562&quot;,&quot;type&quot;:&quot;article-journal&quot;,&quot;container-title&quot;:&quot;Structural equation modeling : a multidisciplinary journal&quot;,&quot;container-title-short&quot;:&quot;Struct. Equ. Modeling&quot;,&quot;abstract&quot;:&quot;Cross-domain latent growth curve (CD-LGC) models are commonly used in longitudinal studies and allow researchers to assess the associations between changes in time-varying predictors and outcomes, or the 'change-on-change' effects. This study examined the performance of Full Information Maximum Likelihood (FIML) estimation, regression-based Bayesian (B-Reg) estimation, and covariance-based Bayesian (B-Cov) estimation methods in CD-LGC models. Through simulation, we evaluated how the estimation process is influenced by several key factors, including the reliability (shaped by the number of measurement occasions and the magnitude and structure of measurement error), sample size, and patterns of missing data. Overall, B-Cov consistently demonstrated superior or equal performance compared to other methods, yielding high convergence rates, low biases, and small mean squared errors. FIML underperformed in conditions of lower reliability (i.e., fewer measurement occasions or larger measurement error variance), while B-Reg exhibited severe biases in most conditions.&quot;,&quot;author&quot;:[{&quot;family&quot;:&quot;Rafiee&quot;,&quot;given&quot;:&quot;Parisa&quot;},{&quot;family&quot;:&quot;Pauley&quot;,&quot;given&quot;:&quot;Elizabeth&quot;},{&quot;family&quot;:&quot;Yang&quot;,&quot;given&quot;:&quot;Manshu&quot;}],&quot;issued&quot;:{&quot;date-parts&quot;:[[&quot;2026&quot;,&quot;1&quot;,&quot;5&quot;]]},&quot;DOI&quot;:&quot;10.1080/10705511.2025.2597293&quot;,&quot;PMID&quot;:&quot;41928862&quot;,&quot;citation-label&quot;:&quot;19036562&quot;},{&quot;title&quot;:&quot;Missing data: our view of the state of the art.&quot;,&quot;page&quot;:&quot;147-177&quot;,&quot;volume&quot;:&quot;7&quot;,&quot;issue&quot;:&quot;2&quot;,&quot;journalAbbreviation&quot;:&quot;Psychol. Methods&quot;,&quot;id&quot;:&quot;1352864&quot;,&quot;type&quot;:&quot;article-journal&quot;,&quot;container-title&quot;:&quot;Psychological Methods&quot;,&quot;container-title-short&quot;:&quot;Psychol. Methods&quot;,&quot;abstract&quot;:&quot;Statistical procedures for missing data have vastly improved, yet misconception and unsound practice still abound. The authors frame the missing-data problem, review methods, offer advice, and raise issues that remain unresolved. They clear up common misunderstandings regarding the missing at random (MAR) concept. They summarize the evidence against older procedures and, with few exceptions, discourage their use. They present, in both technical and practical language, 2 general approaches that come highly recommended: maximum likelihood (ML) and Bayesian multiple imputation (MI). Newer developments are discussed, including some for dealing with missing data that are not MAR. Although not yet in the mainstream, these procedures may eventually extend the ML and MI methods that currently represent the state of the art.&quot;,&quot;author&quot;:[{&quot;family&quot;:&quot;Schafer&quot;,&quot;given&quot;:&quot;Joseph L&quot;},{&quot;family&quot;:&quot;Graham&quot;,&quot;given&quot;:&quot;John W&quot;}],&quot;issued&quot;:{&quot;date-parts&quot;:[[&quot;2002&quot;,&quot;6&quot;]]},&quot;DOI&quot;:&quot;10.1037/1082-989X.7.2.147&quot;,&quot;PMID&quot;:&quot;12090408&quot;,&quot;citation-label&quot;:&quot;1352864&quot;},{&quot;title&quot;:&quot;Missing data in educational research: A review of reporting practices and suggestions for improvement&quot;,&quot;page&quot;:&quot;525-556&quot;,&quot;volume&quot;:&quot;74&quot;,&quot;issue&quot;:&quot;4&quot;,&quot;journalAbbreviation&quot;:&quot;Rev. Educ. Res.&quot;,&quot;id&quot;:&quot;18833407&quot;,&quot;type&quot;:&quot;article-journal&quot;,&quot;container-title&quot;:&quot;Review of Educational Research&quot;,&quot;container-title-short&quot;:&quot;Rev. Educ. Res.&quot;,&quot;author&quot;:[{&quot;family&quot;:&quot;Peugh&quot;,&quot;given&quot;:&quot;James L.&quot;},{&quot;family&quot;:&quot;Enders&quot;,&quot;given&quot;:&quot;Craig K.&quot;}],&quot;issued&quot;:{&quot;date-parts&quot;:[[&quot;2004&quot;,&quot;12&quot;]]},&quot;DOI&quot;:&quot;10.3102/00346543074004525&quot;,&quot;citation-label&quot;:&quot;18833407&quot;},{&quot;title&quot;:&quot;Inference and missing data&quot;,&quot;page&quot;:&quot;581-592&quot;,&quot;volume&quot;:&quot;63&quot;,&quot;issue&quot;:&quot;3&quot;,&quot;journalAbbreviation&quot;:&quot;Biometrika&quot;,&quot;id&quot;:&quot;1132466&quot;,&quot;type&quot;:&quot;article-journal&quot;,&quot;container-title&quot;:&quot;Biometrika&quot;,&quot;container-title-short&quot;:&quot;Biometrika&quot;,&quot;abstract&quot;:&quot;SUMMARYWhen making sampling distribution inferences about the parameter of the data, θ, it is appropriate to ignore the process that causes missing data if the missing data are ‘missing at random’ and the observed data are ‘observed at random’, but these inferences are generally conditional on the observed pattern of missing data. When making direct-likelihood or Bayesian inferences about θ, it is appropriate to ignore the process that causes missing data if the missing data are missing at random and the parameter of the missing data process is ‘distinct’ from θ. These conditions are the weakest general conditions under which ignoring the process that causes missing data always leads to correct inferences.&quot;,&quot;author&quot;:[{&quot;family&quot;:&quot;Rubin&quot;,&quot;given&quot;:&quot;DONALD B.&quot;}],&quot;issued&quot;:{&quot;date-parts&quot;:[[&quot;1976&quot;]]},&quot;DOI&quot;:&quot;10.1093/biomet/63.3.581&quot;,&quot;citation-label&quot;:&quot;1132466&quot;},{&quot;title&quot;:&quot;Statistical Analysis with Missing Data&quot;,&quot;publisher&quot;:&quot;Wiley Global Research (STMS)&quot;,&quot;page&quot;:&quot;462&quot;,&quot;edition&quot;:&quot;3&quot;,&quot;id&quot;:&quot;19036572&quot;,&quot;type&quot;:&quot;book&quot;,&quot;author&quot;:[{&quot;family&quot;:&quot;Little&quot;,&quot;given&quot;:&quot;Roderick J. A.&quot;},{&quot;family&quot;:&quot;Rubin&quot;,&quot;given&quot;:&quot;Donald B.&quot;}],&quot;issued&quot;:{&quot;date-parts&quot;:[[&quot;2019&quot;,&quot;3&quot;,&quot;21&quot;]]},&quot;publisher-place&quot;:&quot;Hoboken, NJ&quot;,&quot;ISBN&quot;:&quot;9781118595695&quot;,&quot;citation-label&quot;:&quot;19036572&quot;},{&quot;title&quot;:&quot;A comparison of inclusive and restrictive strategies in modern missing data procedures.&quot;,&quot;page&quot;:&quot;330-351&quot;,&quot;volume&quot;:&quot;6&quot;,&quot;issue&quot;:&quot;4&quot;,&quot;journalAbbreviation&quot;:&quot;Psychological Methods&quot;,&quot;id&quot;:&quot;18833442&quot;,&quot;type&quot;:&quot;article-journal&quot;,&quot;container-title&quot;:&quot;Psychological Methods&quot;,&quot;container-title-short&quot;:&quot;Psychological Methods&quot;,&quot;author&quot;:[{&quot;family&quot;:&quot;Collins&quot;,&quot;given&quot;:&quot;Linda M.&quot;},{&quot;family&quot;:&quot;Schafer&quot;,&quot;given&quot;:&quot;Joseph L.&quot;},{&quot;family&quot;:&quot;Kam&quot;,&quot;given&quot;:&quot;Chi-Ming&quot;}],&quot;issued&quot;:{&quot;date-parts&quot;:[[&quot;2001&quot;,&quot;1&quot;,&quot;1&quot;]]},&quot;citation-label&quot;:&quot;18833442&quot;},{&quot;title&quot;:&quot;The relative performance of full information maximum likelihood estimation for missing data in structural equation models&quot;,&quot;page&quot;:&quot;430-457&quot;,&quot;volume&quot;:&quot;8&quot;,&quot;issue&quot;:&quot;3&quot;,&quot;journalAbbreviation&quot;:&quot;Structural Equation Modeling: A Multidisciplinary Journal&quot;,&quot;id&quot;:&quot;4716185&quot;,&quot;type&quot;:&quot;article-journal&quot;,&quot;container-title&quot;:&quot;Structural Equation Modeling: A Multidisciplinary Journal&quot;,&quot;container-title-short&quot;:&quot;Structural Equation Modeling: A Multidisciplinary Journal&quot;,&quot;abstract&quot;:&quot;A Monte Carlo simulation examined the performance of 4 missing data methods in structural equation models: full information maximum likelihood (FIML), listwise deletion, pairwise deletion, and similar response pattern imputation. The effects of 3 independent variables were examined (factor loading magnitude, sample size, and missing data rate) on 4 outcome measures: convergence failures, parameter estimate bias, parameter estimate efficiency, and model goodness of fit. Results indicated that FIML estimation was superior across all conditions of the design. Under ignorable missing  data  conditions  (missing  completely  at  random  and  missing  at  random), FIML estimates were unbiased and more efficient than the other methods. In addition, FIML yielded the lowest   proportion of convergence failures and provided near-optimal Type 1 error rates across both simulations.&quot;,&quot;author&quot;:[{&quot;family&quot;:&quot;Enders&quot;,&quot;given&quot;:&quot;Craig&quot;},{&quot;family&quot;:&quot;Bandalos&quot;,&quot;given&quot;:&quot;Deborah&quot;}],&quot;issued&quot;:{&quot;date-parts&quot;:[[&quot;2001&quot;,&quot;7&quot;,&quot;1&quot;]]},&quot;DOI&quot;:&quot;10.1207/S15328007SEM0803_5&quot;,&quot;citation-label&quot;:&quot;4716185&quot;},{&quot;title&quot;:&quot;Missing data imputation: A comprehensive review&quot;,&quot;page&quot;:&quot;53-75&quot;,&quot;volume&quot;:&quot;12&quot;,&quot;issue&quot;:&quot;11&quot;,&quot;journalAbbreviation&quot;:&quot;JCC&quot;,&quot;id&quot;:&quot;17781212&quot;,&quot;type&quot;:&quot;article-journal&quot;,&quot;container-title&quot;:&quot;Journal of Computer and Communications&quot;,&quot;container-title-short&quot;:&quot;JCC&quot;,&quot;author&quot;:[{&quot;family&quot;:&quot;Alwateer&quot;,&quot;given&quot;:&quot;Majed&quot;},{&quot;family&quot;:&quot;Atlam&quot;,&quot;given&quot;:&quot;El-Sayed&quot;},{&quot;family&quot;:&quot;El-Raouf&quot;,&quot;given&quot;:&quot;Mahmoud Mohammed Abd&quot;},{&quot;family&quot;:&quot;Ghoneim&quot;,&quot;given&quot;:&quot;Osama A.&quot;},{&quot;family&quot;:&quot;Gad&quot;,&quot;given&quot;:&quot;Ibrahim&quot;}],&quot;issued&quot;:{&quot;date-parts&quot;:[[&quot;2024&quot;]]},&quot;DOI&quot;:&quot;10.4236/jcc.2024.1211004&quot;,&quot;citation-label&quot;:&quot;17781212&quot;},{&quot;title&quot;:&quot;The comparative efficacy of imputation methods for missing data in structural equation modeling&quot;,&quot;page&quot;:&quot;53-79&quot;,&quot;volume&quot;:&quot;151&quot;,&quot;issue&quot;:&quot;1&quot;,&quot;journalAbbreviation&quot;:&quot;European Journal of Operational Research&quot;,&quot;id&quot;:&quot;6852442&quot;,&quot;type&quot;:&quot;article-journal&quot;,&quot;container-title&quot;:&quot;European Journal of Operational Research&quot;,&quot;container-title-short&quot;:&quot;European Journal of Operational Research&quot;,&quot;author&quot;:[{&quot;family&quot;:&quot;Olinsky&quot;,&quot;given&quot;:&quot;Alan&quot;},{&quot;family&quot;:&quot;Chen&quot;,&quot;given&quot;:&quot;Shaw&quot;},{&quot;family&quot;:&quot;Harlow&quot;,&quot;given&quot;:&quot;Lisa&quot;}],&quot;issued&quot;:{&quot;date-parts&quot;:[[&quot;2003&quot;,&quot;11&quot;]]},&quot;DOI&quot;:&quot;10.1016/S0377-2217(02)00578-7&quot;,&quot;citation-label&quot;:&quot;6852442&quot;},{&quot;title&quot;:&quot;A multiple imputation score test for model modification in structural equation models.&quot;,&quot;page&quot;:&quot;393-411&quot;,&quot;volume&quot;:&quot;25&quot;,&quot;issue&quot;:&quot;4&quot;,&quot;journalAbbreviation&quot;:&quot;Psychol. Methods&quot;,&quot;id&quot;:&quot;18833409&quot;,&quot;type&quot;:&quot;article-journal&quot;,&quot;container-title&quot;:&quot;Psychological Methods&quot;,&quot;container-title-short&quot;:&quot;Psychol. Methods&quot;,&quot;abstract&quot;:&quot;Structural equation modeling (SEM) applications routinely employ a trilogy of significance tests that includes the likelihood ratio test, Wald test, and score test or modification index. Researchers use these tests to assess global model fit, evaluate whether individual estimates differ from zero, and identify potential sources of local misfit, respectively. This full cadre of significance testing options is not yet available for multiply imputed data sets, as methodologists have yet to develop a general score test for this context. Thus, the goal of this article is to outline a new score test for multiply imputed data. Consistent with its complete-data counterpart, this imputation-based score test provides an estimate of the familiar expected parameter change statistic. The new procedure is available in the R package semTools and naturally suited for identifying local misfit in SEM applications (i.e., a model modification index). The article uses a simulation study to assess the performance (Type I error rate, power) of the proposed score test relative to the score test produced by full information maximum likelihood (FIML) estimation. Due to the two-stage nature of multiple imputation, the score test exhibited slightly lower power than the corresponding FIML statistic in some situations but was generally well calibrated. (PsycInfo Database Record (c) 2020 APA, all rights reserved).&quot;,&quot;author&quot;:[{&quot;family&quot;:&quot;Mansolf&quot;,&quot;given&quot;:&quot;Maxwell&quot;},{&quot;family&quot;:&quot;Jorgensen&quot;,&quot;given&quot;:&quot;Terrence D&quot;},{&quot;family&quot;:&quot;Enders&quot;,&quot;given&quot;:&quot;Craig K&quot;}],&quot;issued&quot;:{&quot;date-parts&quot;:[[&quot;2020&quot;,&quot;8&quot;]]},&quot;DOI&quot;:&quot;10.1037/met0000243&quot;,&quot;PMID&quot;:&quot;31621350&quot;,&quot;citation-label&quot;:&quot;18833409&quot;},{&quot;title&quot;:&quot;The ability of different imputation methods for missing values in mental measurement questionnaires&quot;,&quot;journalAbbreviation&quot;:&quot;Res. Sq.&quot;,&quot;id&quot;:&quot;19036609&quot;,&quot;type&quot;:&quot;article-journal&quot;,&quot;container-title&quot;:&quot;Research square&quot;,&quot;container-title-short&quot;:&quot;Res. Sq.&quot;,&quot;abstract&quot;:&quot;Background Incomplete data are of particular important influence in mental measurement questionnaires. Most experts, however, mostly focus on clinical trials and cohort studies and generally pay less attention to this deficiency. We aim is to compare the accuracy of four common methods for handling items missing from different psychology questionnaires according to the items non-response rates. Method All data were drawn from the previous studies including the self-acceptance scale (SAQ), the activities of daily living scale (ADL) and self-esteem scale (RSES). SAQ and ADL dataset, simulation group, were used to compare and assess the ability of four imputation methods which are direct deletion, mode imputation, Hot-deck (HD) imputation and multiple imputation (MI) by absolute deviation, the root mean square error and average relative error in missing proportions of 5%, 10%, 15% and 20%. RSES dataset, validation group, was used to test the application of imputation methods. All analyses were finished by SAS 9.4. Results The biases obtained by MI are the smallest under various missing proportions. HD imputation approach performed the lowest absolute deviation of standard deviation values. But they got the similar results and the performances of them are obviously better than direct deletion and mode imputation. In a real world situation, the respondents' average score in complete data set was 28.22 ± 4.63, which are not much different from imputed datasets. The direction of the influence of the five factors on self-esteem was consistent, although there were some differences in the size and range of OR values in logistic regression model. Conclusion MI shows the best performance while it demands slightly more data analytic capacity and skills of programming. And HD could be considered to impute missing values in psychological investigation when MI cannot be performed due to limited circumstances.&quot;,&quot;author&quot;:[{&quot;family&quot;:&quot;Xu&quot;,&quot;given&quot;:&quot;Xueying&quot;},{&quot;family&quot;:&quot;Xia&quot;,&quot;given&quot;:&quot;Leizhen&quot;},{&quot;family&quot;:&quot;Zhang&quot;,&quot;given&quot;:&quot;Qimeng&quot;},{&quot;family&quot;:&quot;Wu&quot;,&quot;given&quot;:&quot;Shaoning&quot;},{&quot;family&quot;:&quot;Wu&quot;,&quot;given&quot;:&quot;Mingcheng&quot;},{&quot;family&quot;:&quot;Liu&quot;,&quot;given&quot;:&quot;Hongbo&quot;}],&quot;issued&quot;:{&quot;date-parts&quot;:[[&quot;2020&quot;,&quot;1&quot;,&quot;7&quot;]]},&quot;DOI&quot;:&quot;10.21203/rs.2.10586/v2&quot;,&quot;citation-label&quot;:&quot;19036609&quot;},{&quot;title&quot;:&quot;A realistic evaluation of methods for handling missing data when there is a mixture of MCAR, MAR, and MNAR mechanisms in the same dataset&quot;,&quot;page&quot;:&quot;988-1013&quot;,&quot;volume&quot;:&quot;58&quot;,&quot;issue&quot;:&quot;5&quot;,&quot;journalAbbreviation&quot;:&quot;Multivariate Behav. Res.&quot;,&quot;id&quot;:&quot;17899886&quot;,&quot;type&quot;:&quot;article-journal&quot;,&quot;container-title&quot;:&quot;Multivariate behavioral research&quot;,&quot;container-title-short&quot;:&quot;Multivariate Behav. Res.&quot;,&quot;abstract&quot;:&quot;The impact of missing data on statistical inference varies depending on several factors such as the proportion of missingness, missing-data mechanism, and method employed to handle missing values. While these topics have been extensively studied, most recommendations have been made assuming that all missing values are from the same missing-data mechanism. In reality, it is very likely that a mixture of missing-data mechanisms is responsible for missing values in a dataset and even within the same pattern of missingness. Although a mixture of missing-data mechanisms and causes within a dataset is a likely scenario, the performance of popular missing-data methods under these circumstances is unknown. This study provides a realistic evaluation of methods for handling missing data in this setting using Monte Carlo simulation in the context of regression. This study also seeks to identify acceptable proportions of missing values that violate the missing-data mechanism assumed by the method used to handle missing values. Results indicate that multiple imputation (MI) performs better than other principled or ad-hoc methods. Different missing-data methods are also compared via the analysis of a real dataset in which mixtures of missingness mechanisms are created. Recommendations are provided for the use of different methods in practice.&quot;,&quot;author&quot;:[{&quot;family&quot;:&quot;Gomer&quot;,&quot;given&quot;:&quot;Brenna&quot;},{&quot;family&quot;:&quot;Yuan&quot;,&quot;given&quot;:&quot;Ke-Hai&quot;}],&quot;issued&quot;:{&quot;date-parts&quot;:[[&quot;2023&quot;,&quot;9&quot;,&quot;3&quot;]]},&quot;DOI&quot;:&quot;10.1080/00273171.2022.2158776&quot;,&quot;PMID&quot;:&quot;36599049&quot;,&quot;citation-label&quot;:&quot;17899886&quot;},{&quot;title&quot;:&quot;New computations for RMSEA and CFI following FIML and TS estimation with missing data.&quot;,&quot;page&quot;:&quot;263-283&quot;,&quot;volume&quot;:&quot;28&quot;,&quot;issue&quot;:&quot;2&quot;,&quot;journalAbbreviation&quot;:&quot;Psychol. Methods&quot;,&quot;id&quot;:&quot;18833411&quot;,&quot;type&quot;:&quot;article-journal&quot;,&quot;container-title&quot;:&quot;Psychological Methods&quot;,&quot;container-title-short&quot;:&quot;Psychol. Methods&quot;,&quot;abstract&quot;:&quot;The full-information maximum likelihood (FIML) is a popular estimation method for missing data in structural equation modeling (SEM). However, previous research has shown that SEM approximate fit indices (AFIs) such as the root mean square error of approximation (RMSEA) and the comparative fit index (CFI) can be distorted relative to their complete data counterparts when they are computed following the FIML estimation. The main goal of the current paper is to propose and examine an alternative approach for computing AFIs following the FIML estimation, which we refer to as the FIML-corrected or FIML-C approach. The secondary goal of the article is to examine another existing estimation method, the two-stage (TS) approach, for computing AFIs in the presence of missing data. Both FIML-C and TS approaches remove the bias due to missing data, so that the resulting incomplete data AFIs estimate the same population values as their complete data counterparts. For both approaches, we also propose a series of small sample corrections to improve the estimates of AFIs. In two simulation studies, we found that the FIML-C and TS approaches, when implemented with small sample corrections, estimated the population-complete-data AFIs with little bias across a variety of conditions, although the FIML-C approach can fail in a small number of conditions with a high percentage of missing data and a high degree of model misspecification. In contrast, the FIML AFIs as currently computed often performed poorly. We recommend FIML-C and TS approaches for computing AFIs in SEM. (PsycInfo Database Record (c) 2023 APA, all rights reserved).&quot;,&quot;author&quot;:[{&quot;family&quot;:&quot;Zhang&quot;,&quot;given&quot;:&quot;Xijuan&quot;},{&quot;family&quot;:&quot;Savalei&quot;,&quot;given&quot;:&quot;Victoria&quot;}],&quot;issued&quot;:{&quot;date-parts&quot;:[[&quot;2023&quot;,&quot;4&quot;]]},&quot;DOI&quot;:&quot;10.1037/met0000445&quot;,&quot;PMID&quot;:&quot;35007107&quot;,&quot;citation-label&quot;:&quot;18833411&quot;},{&quot;title&quot;:&quot;MCAR, MAR, and MNAR values in the same dataset: A realistic evaluation of methods for handling missing data.&quot;,&quot;page&quot;:&quot;153&quot;,&quot;volume&quot;:&quot;54&quot;,&quot;issue&quot;:&quot;1&quot;,&quot;journalAbbreviation&quot;:&quot;Multivariate Behav. Res.&quot;,&quot;id&quot;:&quot;17899888&quot;,&quot;type&quot;:&quot;article-journal&quot;,&quot;container-title&quot;:&quot;Multivariate behavioral research&quot;,&quot;container-title-short&quot;:&quot;Multivariate Behav. Res.&quot;,&quot;author&quot;:[{&quot;family&quot;:&quot;Gomer&quot;,&quot;given&quot;:&quot;Brenna&quot;}],&quot;issued&quot;:{&quot;date-parts&quot;:[[&quot;2019&quot;,&quot;1&quot;,&quot;20&quot;]]},&quot;DOI&quot;:&quot;10.1080/00273171.2018.1557033&quot;,&quot;PMID&quot;:&quot;30663394&quot;,&quot;citation-label&quot;:&quot;17899888&quot;},{&quot;title&quot;:&quot;Multiple imputations particle filters: convergence and performance analyses for nonlinear state estimation with missing data&quot;,&quot;page&quot;:&quot;1536-1547&quot;,&quot;volume&quot;:&quot;9&quot;,&quot;issue&quot;:&quot;8&quot;,&quot;journalAbbreviation&quot;:&quot;IEEE J. Sel. Top. Signal Process.&quot;,&quot;id&quot;:&quot;19036614&quot;,&quot;type&quot;:&quot;article-journal&quot;,&quot;container-title&quot;:&quot;IEEE journal of selected topics in signal processing&quot;,&quot;container-title-short&quot;:&quot;IEEE J. Sel. Top. Signal Process.&quot;,&quot;abstract&quot;:&quot;In this paper, we present a multiple imputations particle filter (MIPF) to deal with non-linear state estimation when part of the observations are missing. The MIPF uses randomly drawn values called imputations to provide a replacement for the missing data and then uses the particle filter to estimate non-linear state with the data. Unlike the existing techniques, we do not assume a linear system and also take into account the time-varying transition matrix when accounting for missing data. We present the convergence analysis of the MIPF and show that it is almost surely convergent. We present examples with a non-linear time-varying model, which demonstrate that the MIPF can effectively deal with missing data in nonlinear problems. Comparison with existing techniques further validates the improvement offered by the proposed MIPF.&quot;,&quot;author&quot;:[{&quot;family&quot;:&quot;Zhang&quot;,&quot;given&quot;:&quot;Xiao-Ping&quot;},{&quot;family&quot;:&quot;Khwaja&quot;,&quot;given&quot;:&quot;Ahmed Shaharyar&quot;},{&quot;family&quot;:&quot;Luo&quot;,&quot;given&quot;:&quot;Ji-An&quot;},{&quot;family&quot;:&quot;Housfater&quot;,&quot;given&quot;:&quot;Alon Shalev&quot;},{&quot;family&quot;:&quot;Anpalagan&quot;,&quot;given&quot;:&quot;Alagan&quot;}],&quot;issued&quot;:{&quot;date-parts&quot;:[[&quot;2015&quot;,&quot;12&quot;]]},&quot;DOI&quot;:&quot;10.1109/JSTSP.2015.2465360&quot;,&quot;citation-label&quot;:&quot;19036614&quot;},{&quot;title&quot;:&quot;RMSEA, CFI, and TLI in structural equation modeling with ordered categorical data: The story they tell depends on the estimation methods.&quot;,&quot;page&quot;:&quot;409-428&quot;,&quot;volume&quot;:&quot;51&quot;,&quot;issue&quot;:&quot;1&quot;,&quot;journalAbbreviation&quot;:&quot;Behav. Res. Methods&quot;,&quot;id&quot;:&quot;11682047&quot;,&quot;type&quot;:&quot;article-journal&quot;,&quot;container-title&quot;:&quot;Behavior Research Methods&quot;,&quot;container-title-short&quot;:&quot;Behav. Res. Methods&quot;,&quot;abstract&quot;:&quot;In structural equation modeling, application of the root mean square error of approximation (RMSEA), comparative fit index (CFI), and Tucker-Lewis index (TLI) highly relies on the conventional cutoff values developed under normal-theory maximum likelihood (ML) with continuous data. For ordered categorical data, unweighted least squares (ULS) and diagonally weighted least squares (DWLS) based on polychoric correlation matrices have been recommended in previous studies. Although no clear suggestions exist regarding the application of these fit indices when analyzing ordered categorical variables, practitioners are still tempted to adopt the conventional cutoff rules. The purpose of our research was to answer the question: Given a population polychoric correlation matrix and a hypothesized model, if ML results in a specific RMSEA value (e.g., .08), what is the RMSEA value when ULS or DWLS is applied? CFI and TLI were investigated in the same fashion. Both simulated and empirical polychoric correlation matrices with various degrees of model misspecification were employed to address the above question. The results showed that DWLS and ULS lead to smaller RMSEA and larger CFI and TLI values than does ML for all manipulated conditions, regardless of whether or not the indices are scaled. Applying the conventional cutoffs to DWLS and ULS, therefore, has a pronounced tendency not to discover model-data misfit. Discussions regarding the use of RMSEA, CFI, and TLI for ordered categorical data are given.&quot;,&quot;author&quot;:[{&quot;family&quot;:&quot;Xia&quot;,&quot;given&quot;:&quot;Yan&quot;},{&quot;family&quot;:&quot;Yang&quot;,&quot;given&quot;:&quot;Yanyun&quot;}],&quot;issued&quot;:{&quot;date-parts&quot;:[[&quot;2019&quot;,&quot;2&quot;]]},&quot;DOI&quot;:&quot;10.3758/s13428-018-1055-2&quot;,&quot;PMID&quot;:&quot;29869222&quot;,&quot;citation-label&quot;:&quot;11682047&quot;},{&quot;title&quot;:&quot;lavaan: Latent Variable Analysis&quot;,&quot;journalAbbreviation&quot;:&quot;The R Foundation&quot;,&quot;id&quot;:&quot;18267815&quot;,&quot;type&quot;:&quot;article-journal&quot;,&quot;container-title&quot;:&quot;The R Foundation&quot;,&quot;container-title-short&quot;:&quot;The R Foundation&quot;,&quot;abstract&quot;:&quot;Fit a variety of latent variable models, including confirmatory factor analysis, structural equation modeling and latent growth curve models.&quot;,&quot;author&quot;:[{&quot;family&quot;:&quot;Rosseel&quot;,&quot;given&quot;:&quot;Yves&quot;},{&quot;family&quot;:&quot;Jorgensen&quot;,&quot;given&quot;:&quot;Terrence D.&quot;},{&quot;family&quot;:&quot;De Wilde&quot;,&quot;given&quot;:&quot;Luc&quot;}],&quot;issued&quot;:{&quot;date-parts&quot;:[[&quot;2024&quot;]]},&quot;DOI&quot;:&quot;10.32614/cran.package.lavaan&quot;,&quot;citation-label&quot;:&quot;18267815&quot;},{&quot;title&quot;:&quot;MICE: Multivariate Imputation by Chained Equations in &lt;i&gt;R&lt;/i&gt;&quot;,&quot;volume&quot;:&quot;45&quot;,&quot;issue&quot;:&quot;3&quot;,&quot;journalAbbreviation&quot;:&quot;J. Stat. Softw.&quot;,&quot;id&quot;:&quot;800635&quot;,&quot;type&quot;:&quot;article-journal&quot;,&quot;container-title&quot;:&quot;Journal of Statistical Software&quot;,&quot;container-title-short&quot;:&quot;J. Stat. Softw.&quot;,&quot;abstract&quot;:&quo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2.9, which extends the functionality of mice 1.0 in several ways. In mice 2.9, the analysis of imputed data is made completely general, whereas the range of models under which pooling works is substantially extended. mice 2.9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2.9 can be downloaded from the Comprehensive R Archive Network. This article provides a hands-on, stepwise approach to solve applied incomplete data problems.&quot;,&quot;author&quot;:[{&quot;family&quot;:&quot;van Buuren&quot;,&quot;given&quot;:&quot;Stef&quot;},{&quot;family&quot;:&quot;Groothuis-Oudshoorn&quot;,&quot;given&quot;:&quot;Karin&quot;}],&quot;issued&quot;:{&quot;date-parts&quot;:[[&quot;2011&quot;]]},&quot;DOI&quot;:&quot;10.18637/jss.v045.i03&quot;,&quot;citation-label&quot;:&quot;800635&quot;},{&quot;title&quot;:&quot;mice: Multivariate Imputation by Chained Equations&quot;,&quot;id&quot;:&quot;19025403&quot;,&quot;type&quot;:&quot;article-journal&quot;,&quot;author&quot;:[{&quot;family&quot;:&quot;van Buuren&quot;,&quot;given&quot;:&quot;Stef&quot;},{&quot;family&quot;:&quot;Groothuis-Oudshoorn&quot;,&quot;given&quot;:&quot;Karin&quot;},{&quot;family&quot;:&quot;Vink&quot;,&quot;given&quot;:&quot;Gerko&quot;},{&quot;family&quot;:&quot;Others&quot;}],&quot;issued&quot;:{&quot;date-parts&quot;:[[&quot;2025&quot;]]},&quot;citation-label&quot;:&quot;19025403&quot;},{&quot;title&quot;:&quot;Assessing Fit in Structural Equation Models: A Monte-Carlo Evaluation of RMSEA Versus SRMR Confidence Intervals and Tests of Close Fit&quot;,&quot;page&quot;:&quot;1-14&quot;,&quot;volume&quot;:&quot;25&quot;,&quot;issue&quot;:&quot;3&quot;,&quot;journalAbbreviation&quot;:&quot;Structural Equation Modeling: A Multidisciplinary Journal&quot;,&quot;id&quot;:&quot;15766618&quot;,&quot;type&quot;:&quot;article-journal&quot;,&quot;container-title&quot;:&quot;Structural Equation Modeling: A Multidisciplinary Journal&quot;,&quot;container-title-short&quot;:&quot;Structural Equation Modeling: A Multidisciplinary Journal&quot;,&quot;abstract&quot;:&quot;We compare the accuracy of confidence intervals (CIs) and tests of close fit based on the root mean square error of approximation (RMSEA) with those based on the standardized root mean square residual (SRMR). Investigations used normal and nonnormal data with models ranging from p = 10 to 60 observed variables. CIs and tests of close fit based on the SRMR are generally accurate across all conditions (even at p = 60 with nonnormal data). In contrast, CIs and tests of close fit based on the RMSEA are only accurate in small models. In larger models (p ≥ 30), they incorrectly suggest that models do not fit closely, particularly if sample size is less than 500.&quot;,&quot;author&quot;:[{&quot;family&quot;:&quot;Maydeu-Olivares&quot;,&quot;given&quot;:&quot;Alberto&quot;},{&quot;family&quot;:&quot;Shi&quot;,&quot;given&quot;:&quot;Dexin&quot;},{&quot;family&quot;:&quot;Rosseel&quot;,&quot;given&quot;:&quot;Yves&quot;}],&quot;issued&quot;:{&quot;date-parts&quot;:[[&quot;2017&quot;,&quot;11&quot;,&quot;10&quot;]]},&quot;DOI&quot;:&quot;10.1080/10705511.2017.1389611&quot;,&quot;citation-label&quot;:&quot;15766618&quot;},{&quot;title&quot;:&quot;The effect of estimation methods on SEM fit indices.&quot;,&quot;page&quot;:&quot;421-445&quot;,&quot;volume&quot;:&quot;80&quot;,&quot;issue&quot;:&quot;3&quot;,&quot;journalAbbreviation&quot;:&quot;Educ. Psychol. Meas.&quot;,&quot;id&quot;:&quot;11266791&quot;,&quot;type&quot;:&quot;article-journal&quot;,&quot;container-title&quot;:&quot;Educational and psychological measurement&quot;,&quot;container-title-short&quot;:&quot;Educ. Psychol. Meas.&quot;,&quot;abstract&quot;:&quot;We examined the effect of estimation methods, maximum likelihood (ML), unweighted least squares (ULS), and diagonally weighted least squares (DWLS), on three population SEM (structural equation modeling) fit indices: the root mean square error of approximation (RMSEA), the comparative fit index (CFI), and the standardized root mean square residual (SRMR). We considered different types and levels of misspecification in factor analysis models: misspecified dimensionality, omitting cross-loadings, and ignoring residual correlations. Estimation methods had substantial impacts on the RMSEA and CFI so that different cutoff values need to be employed for different estimators. In contrast, SRMR is robust to the method used to estimate the model parameters. The same criterion can be applied at the population level when using the SRMR to evaluate model fit, regardless of the choice of estimation method.© The Author(s) 2019.&quot;,&quot;author&quot;:[{&quot;family&quot;:&quot;Shi&quot;,&quot;given&quot;:&quot;Dexin&quot;},{&quot;family&quot;:&quot;Maydeu-Olivares&quot;,&quot;given&quot;:&quot;Alberto&quot;}],&quot;issued&quot;:{&quot;date-parts&quot;:[[&quot;2020&quot;,&quot;6&quot;]]},&quot;DOI&quot;:&quot;10.1177/0013164419885164&quot;,&quot;PMID&quot;:&quot;32425213&quot;,&quot;PMCID&quot;:&quot;PMC7221491&quot;,&quot;citation-label&quot;:&quot;11266791&quot;},{&quot;title&quot;:&quot;Applied Multivariate Research: Design and Interpretation&quot;,&quot;publisher&quot;:&quot;SAGE Publications, Inc&quot;,&quot;page&quot;:&quot;1016&quot;,&quot;edition&quot;:&quot;Third&quot;,&quot;id&quot;:&quot;17735303&quot;,&quot;type&quot;:&quot;book&quot;,&quot;author&quot;:[{&quot;family&quot;:&quot;Meyers&quot;,&quot;given&quot;:&quot;Lawrence S.&quot;},{&quot;family&quot;:&quot;Gamst&quot;,&quot;given&quot;:&quot;Glenn C.&quot;},{&quot;family&quot;:&quot;Guarino&quot;,&quot;given&quot;:&quot;Anthony J.&quot;}],&quot;issued&quot;:{&quot;date-parts&quot;:[[&quot;2016&quot;,&quot;12&quot;,&quot;7&quot;]]},&quot;publisher-place&quot;:&quot;Los Angeles&quot;,&quot;ISBN&quot;:&quot;9781506329765&quot;,&quot;citation-label&quot;:&quot;17735303&quot;},{&quot;title&quot;:&quot;How multiple imputation makes a difference&quot;,&quot;page&quot;:&quot;414-433&quot;,&quot;volume&quot;:&quot;24&quot;,&quot;issue&quot;:&quot;4&quot;,&quot;journalAbbreviation&quot;:&quot;Political Analysis&quot;,&quot;id&quot;:&quot;10443976&quot;,&quot;type&quot;:&quot;article-journal&quot;,&quot;container-title&quot;:&quot;Political Analysis&quot;,&quot;container-title-short&quot;:&quot;Political Analysis&quot;,&quot;abstract&quot;:&quot;Political scientists increasingly recognize that multiple imputation represents a superior strategy for analyzing missing data to the widely used method of listwise deletion. However, there has been little systematic investigation of how multiple imputation affects existing empirical knowledge in the discipline. This article presents the first large-scale examination of the empirical effects of substituting multiple imputation for listwise deletion in political science. The examination focuses on research in the major subfield of comparative and international political economy (CIPE) as an illustrative example. Specifically, I use multiple imputation to reanalyze the results of almost every quantitative CIPE study published during a recent five-year period in International Organization and World Politics , two of the leading subfield journals in CIPE. The outcome is striking: in almost half of the studies, key results “disappear” (by conventional statistical standards) when reanalyzed.&quot;,&quot;author&quot;:[{&quot;family&quot;:&quot;Lall&quot;,&quot;given&quot;:&quot;Ranjit&quot;}],&quot;issued&quot;:{&quot;date-parts&quot;:[[&quot;2016&quot;]]},&quot;DOI&quot;:&quot;10.1093/pan/mpw020&quot;,&quot;citation-label&quot;:&quot;10443976&quot;},{&quot;title&quot;:&quot;Evaluating FIML and multiple imputation in joint ordinal-continuous measurements models with missing data.&quot;,&quot;page&quot;:&quot;1063-1077&quot;,&quot;volume&quot;:&quot;54&quot;,&quot;issue&quot;:&quot;3&quot;,&quot;journalAbbreviation&quot;:&quot;Behav. Res. Methods&quot;,&quot;id&quot;:&quot;18917129&quot;,&quot;type&quot;:&quot;article-journal&quot;,&quot;container-title&quot;:&quot;Behavior Research Methods&quot;,&quot;container-title-short&quot;:&quot;Behav. Res. Methods&quot;,&quot;abstract&quot;:&quot;Missing data is a common occurrence in confirmatory factor analysis (CFA). Much work had evaluated the performance of different techniques when all observed variables were either continuous or ordinal. However, few have investigated these techniques when observed variables are a mix of continuous and ordinal variables. This study investigated the performance of four approaches to handling missing data in these models: a joint ordinal-continuous full information maximum likelihood (FIML) approach and three multiple imputation approaches (fully conditional specification, fully conditional specification with latent variable formulation, and expectation-maximization with bootstrapping) combined with the weighted least squares with mean and variance adjustment (WLSMV) estimator. In a Monte-Carlo simulation, the FIML approach produced unbiased estimations of factor loadings and standard errors in almost all conditions. Fully conditional specification combined with WLSMV was second best, producing accurate estimates when the sample size was large. However, FIML encountered slight non-convergence issues when certain ordinal categories have extremely low frequencies, which is typical of skewed data. If the sample is large, fully conditional specification combined with weighted least squares is recommended when the FIML approach is not feasible (e.g., non-convergence, impractical computation durations, and variables that predict missingness are not of interest to the analysis).© 2021. The Psychonomic Society, Inc.&quot;,&quot;author&quot;:[{&quot;family&quot;:&quot;Lim&quot;,&quot;given&quot;:&quot;Aaron J-M&quot;},{&quot;family&quot;:&quot;Cheung&quot;,&quot;given&quot;:&quot;Mike W-L&quot;}],&quot;issued&quot;:{&quot;date-parts&quot;:[[&quot;2022&quot;,&quot;6&quot;]]},&quot;DOI&quot;:&quot;10.3758/s13428-021-01582-w&quot;,&quot;PMID&quot;:&quot;34545537&quot;,&quot;citation-label&quot;:&quot;18917129&quot;}]"/>
    <we:property name="sciwheel-selectedStyle" value="{&quot;id&quot;:&quot;apa 7th&quot;,&quot;name&quot;:&quot;APA (American Psychological Association) 7th Editio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895d26-5d05-4012-b492-3f24384aefd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69A4A41297934E961446BA6414EEF0" ma:contentTypeVersion="18" ma:contentTypeDescription="Create a new document." ma:contentTypeScope="" ma:versionID="bdb48a58abe104891056a40ba8836fbf">
  <xsd:schema xmlns:xsd="http://www.w3.org/2001/XMLSchema" xmlns:xs="http://www.w3.org/2001/XMLSchema" xmlns:p="http://schemas.microsoft.com/office/2006/metadata/properties" xmlns:ns3="7c895d26-5d05-4012-b492-3f24384aefd7" xmlns:ns4="52d813d4-ad55-4c3f-b320-1bcab32c5c29" targetNamespace="http://schemas.microsoft.com/office/2006/metadata/properties" ma:root="true" ma:fieldsID="fca32c2e1ae2eea4a71755748792e38f" ns3:_="" ns4:_="">
    <xsd:import namespace="7c895d26-5d05-4012-b492-3f24384aefd7"/>
    <xsd:import namespace="52d813d4-ad55-4c3f-b320-1bcab32c5c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ServiceSystemTags"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895d26-5d05-4012-b492-3f24384aef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d813d4-ad55-4c3f-b320-1bcab32c5c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09A9B6-F945-4E76-A410-6128C5812245}">
  <ds:schemaRefs>
    <ds:schemaRef ds:uri="http://schemas.microsoft.com/office/2006/metadata/properties"/>
    <ds:schemaRef ds:uri="http://schemas.microsoft.com/office/infopath/2007/PartnerControls"/>
    <ds:schemaRef ds:uri="7c895d26-5d05-4012-b492-3f24384aefd7"/>
  </ds:schemaRefs>
</ds:datastoreItem>
</file>

<file path=customXml/itemProps2.xml><?xml version="1.0" encoding="utf-8"?>
<ds:datastoreItem xmlns:ds="http://schemas.openxmlformats.org/officeDocument/2006/customXml" ds:itemID="{FFA53287-ABF2-42F7-AF1E-BF99482DB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895d26-5d05-4012-b492-3f24384aefd7"/>
    <ds:schemaRef ds:uri="52d813d4-ad55-4c3f-b320-1bcab32c5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32697B-518F-4B0D-9E3E-FC1279DBE8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habashy</dc:creator>
  <cp:keywords/>
  <dc:description/>
  <cp:lastModifiedBy>mohamed habashy</cp:lastModifiedBy>
  <cp:revision>2</cp:revision>
  <dcterms:created xsi:type="dcterms:W3CDTF">2026-07-31T16:15:00Z</dcterms:created>
  <dcterms:modified xsi:type="dcterms:W3CDTF">2026-07-31T16:15:00Z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0x010100F269A4A41297934E961446BA6414EEF0</vt:lpwstr>
  </property>
  <property fmtid="{D5CDD505-2E9C-101B-9397-08002B2CF9AE}" pid="3" name="GrammarlyDocumentId">
    <vt:lpwstr>e9505fae-db90-418c-b5bf-5450dd9f0ac3</vt:lpwstr>
  </property>
</Properties>
</file>