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BAC" w:rsidRDefault="008F4DA9" w:rsidP="008F4DA9">
      <w:r>
        <w:t>Mindlytics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1E3A8A"/>
          <w:sz w:val="68"/>
          <w:rtl/>
        </w:rPr>
      </w:pPr>
      <w:r>
        <w:rPr>
          <w:rFonts w:ascii="Segoe UI" w:hAnsi="Segoe UI"/>
          <w:b/>
          <w:bCs/>
          <w:color w:val="1E3A8A"/>
          <w:sz w:val="68"/>
          <w:rtl/>
        </w:rPr>
        <w:t>أكاديمية البرمجة والذكاء الاصطناعي</w:t>
      </w:r>
    </w:p>
    <w:p w:rsidR="008F4DA9" w:rsidRDefault="008F4DA9" w:rsidP="008F4DA9">
      <w:pPr>
        <w:spacing w:after="200" w:line="276" w:lineRule="auto"/>
        <w:rPr>
          <w:rFonts w:ascii="Segoe UI" w:hAnsi="Segoe UI"/>
          <w:b/>
          <w:bCs/>
          <w:color w:val="037BA8"/>
          <w:sz w:val="40"/>
          <w:rtl/>
        </w:rPr>
      </w:pPr>
      <w:r>
        <w:rPr>
          <w:rFonts w:ascii="Segoe UI" w:hAnsi="Segoe UI"/>
          <w:b/>
          <w:bCs/>
          <w:color w:val="037BA8"/>
          <w:sz w:val="40"/>
          <w:rtl/>
        </w:rPr>
        <w:t>دليل الشراكة — عرض المنصة الكامل</w:t>
      </w:r>
    </w:p>
    <w:p w:rsidR="008F4DA9" w:rsidRDefault="008F4DA9" w:rsidP="008F4DA9">
      <w:pPr>
        <w:spacing w:line="276" w:lineRule="auto"/>
        <w:rPr>
          <w:rFonts w:ascii="Segoe UI" w:hAnsi="Segoe UI"/>
          <w:b/>
          <w:bCs/>
          <w:color w:val="037BA8"/>
          <w:sz w:val="32"/>
        </w:rPr>
      </w:pPr>
      <w:r>
        <w:rPr>
          <w:rFonts w:ascii="Segoe UI" w:hAnsi="Segoe UI"/>
          <w:b/>
          <w:bCs/>
          <w:color w:val="037BA8"/>
          <w:sz w:val="32"/>
          <w:rtl/>
        </w:rPr>
        <w:t>وثيقة موجّهة للشركاء الاستراتيجيين والمستثمرين وصنّاع القرار. عربي من اليمين إلى اليسار — المصطلحات الإنجليزية بين أقواس</w:t>
      </w:r>
      <w:r>
        <w:rPr>
          <w:rFonts w:ascii="Segoe UI" w:hAnsi="Segoe UI"/>
          <w:b/>
          <w:bCs/>
          <w:color w:val="037BA8"/>
          <w:sz w:val="32"/>
        </w:rPr>
        <w:t>.</w:t>
      </w:r>
    </w:p>
    <w:p w:rsidR="008F4DA9" w:rsidRDefault="008F4DA9" w:rsidP="008F4DA9">
      <w:pPr>
        <w:spacing w:after="400" w:line="276" w:lineRule="auto"/>
        <w:rPr>
          <w:rFonts w:ascii="Segoe UI" w:hAnsi="Segoe UI"/>
          <w:color w:val="64748B"/>
          <w:rtl/>
        </w:rPr>
      </w:pPr>
      <w:r>
        <w:rPr>
          <w:rFonts w:ascii="Segoe UI" w:hAnsi="Segoe UI"/>
          <w:color w:val="64748B"/>
          <w:rtl/>
        </w:rPr>
        <w:t>تاريخ الإصدار: 2026/05/16</w:t>
      </w:r>
    </w:p>
    <w:p w:rsidR="008F4DA9" w:rsidRDefault="008F4DA9">
      <w:pPr>
        <w:jc w:val="left"/>
        <w:rPr>
          <w:rFonts w:ascii="Segoe UI" w:hAnsi="Segoe UI"/>
          <w:color w:val="64748B"/>
          <w:sz w:val="20"/>
          <w:szCs w:val="20"/>
        </w:rPr>
      </w:pPr>
      <w:r>
        <w:rPr>
          <w:rFonts w:ascii="Segoe UI" w:hAnsi="Segoe UI"/>
          <w:color w:val="64748B"/>
          <w:sz w:val="20"/>
          <w:szCs w:val="20"/>
        </w:rPr>
        <w:br w:type="page"/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64748B"/>
          <w:sz w:val="20"/>
          <w:rtl/>
        </w:rPr>
      </w:pPr>
      <w:r>
        <w:rPr>
          <w:rFonts w:ascii="Segoe UI" w:hAnsi="Segoe UI"/>
          <w:color w:val="64748B"/>
          <w:sz w:val="20"/>
          <w:rtl/>
        </w:rPr>
        <w:lastRenderedPageBreak/>
        <w:t>مقدمة للشريك</w:t>
      </w:r>
    </w:p>
    <w:p w:rsidR="008F4DA9" w:rsidRDefault="008F4DA9" w:rsidP="008F4DA9">
      <w:pPr>
        <w:spacing w:after="240" w:line="276" w:lineRule="auto"/>
        <w:rPr>
          <w:rFonts w:ascii="Segoe UI" w:hAnsi="Segoe UI"/>
          <w:b/>
          <w:bCs/>
          <w:color w:val="1E3A8A"/>
          <w:sz w:val="44"/>
          <w:rtl/>
        </w:rPr>
      </w:pPr>
      <w:r>
        <w:rPr>
          <w:rFonts w:ascii="Segoe UI" w:hAnsi="Segoe UI"/>
          <w:b/>
          <w:bCs/>
          <w:color w:val="1E3A8A"/>
          <w:sz w:val="44"/>
          <w:rtl/>
        </w:rPr>
        <w:t>منصة</w:t>
      </w:r>
      <w:r>
        <w:rPr>
          <w:rFonts w:ascii="Segoe UI" w:hAnsi="Segoe UI"/>
          <w:b/>
          <w:bCs/>
          <w:color w:val="1E3A8A"/>
          <w:sz w:val="44"/>
        </w:rPr>
        <w:t xml:space="preserve"> Mindlytics </w:t>
      </w:r>
      <w:r>
        <w:rPr>
          <w:rFonts w:ascii="Segoe UI" w:hAnsi="Segoe UI"/>
          <w:b/>
          <w:bCs/>
          <w:color w:val="1E3A8A"/>
          <w:sz w:val="44"/>
          <w:rtl/>
        </w:rPr>
        <w:t>ليست موقع فيديوهات فقط، بل نظاماً بيئياً متكاملاً: تعليم عربي في البرمجة والذكاء الاصطناعي، إدارة مؤسسية، مبيعات، محاسبة، مجتمع تقني، وربط بسوق العمل عبر البورتفوليو. كل قسم يوضّح: ماذا يفعل؟ ولماذا يهم الشريك؟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1E3A8A"/>
          <w:sz w:val="24"/>
          <w:rtl/>
        </w:rPr>
      </w:pPr>
      <w:r>
        <w:rPr>
          <w:rFonts w:ascii="Segoe UI" w:hAnsi="Segoe UI"/>
          <w:color w:val="1E3A8A"/>
          <w:sz w:val="24"/>
          <w:rtl/>
        </w:rPr>
        <w:t>لماذا هذا الدليل؟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فهم كل جزء من المنصة قبل الشراكة أو الاستثمار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ربط القدرات بمصادر الإيراد وتقليل المخاطر التشغيلية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لغة موحّدة بين الفريق العربي والمصطلحات العالمية</w:t>
      </w:r>
      <w:r>
        <w:rPr>
          <w:rFonts w:ascii="Segoe UI" w:hAnsi="Segoe UI"/>
          <w:color w:val="059669"/>
          <w:sz w:val="23"/>
        </w:rPr>
        <w:t xml:space="preserve"> (KPI</w:t>
      </w:r>
      <w:r>
        <w:rPr>
          <w:rFonts w:ascii="Segoe UI" w:hAnsi="Segoe UI"/>
          <w:color w:val="059669"/>
          <w:sz w:val="23"/>
          <w:rtl/>
        </w:rPr>
        <w:t xml:space="preserve">، </w:t>
      </w:r>
      <w:r>
        <w:rPr>
          <w:rFonts w:ascii="Segoe UI" w:hAnsi="Segoe UI"/>
          <w:color w:val="059669"/>
          <w:sz w:val="23"/>
        </w:rPr>
        <w:t>B2B</w:t>
      </w:r>
      <w:r>
        <w:rPr>
          <w:rFonts w:ascii="Segoe UI" w:hAnsi="Segoe UI"/>
          <w:color w:val="059669"/>
          <w:sz w:val="23"/>
          <w:rtl/>
        </w:rPr>
        <w:t xml:space="preserve">، </w:t>
      </w:r>
      <w:r>
        <w:rPr>
          <w:rFonts w:ascii="Segoe UI" w:hAnsi="Segoe UI"/>
          <w:color w:val="059669"/>
          <w:sz w:val="23"/>
        </w:rPr>
        <w:t>Leads).</w:t>
      </w:r>
    </w:p>
    <w:p w:rsidR="008F4DA9" w:rsidRDefault="008F4DA9">
      <w:pPr>
        <w:jc w:val="left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 w:cs="Segoe UI"/>
          <w:color w:val="059669"/>
          <w:sz w:val="23"/>
          <w:szCs w:val="23"/>
        </w:rPr>
        <w:br w:type="page"/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خريطة المنظومة — نظرة الشريك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240" w:line="276" w:lineRule="auto"/>
        <w:ind w:left="0"/>
        <w:rPr>
          <w:rFonts w:ascii="Segoe UI" w:hAnsi="Segoe UI" w:cs="Traditional Arabic"/>
          <w:b/>
          <w:bCs/>
          <w:color w:val="1E3A8A"/>
          <w:sz w:val="44"/>
          <w:szCs w:val="44"/>
        </w:rPr>
      </w:pPr>
      <w:r>
        <w:rPr>
          <w:rFonts w:ascii="Segoe UI" w:hAnsi="Segoe UI"/>
          <w:b/>
          <w:bCs/>
          <w:color w:val="1E3A8A"/>
          <w:sz w:val="44"/>
          <w:rtl/>
        </w:rPr>
        <w:t>المنصة تتكون من أربع طبقات: (1) اكتساب العميل، (2) التعليم والتجربة، (3) النمو والإيراد، (4) التميز والولاء</w:t>
      </w:r>
      <w:r>
        <w:rPr>
          <w:rFonts w:ascii="Segoe UI" w:hAnsi="Segoe UI"/>
          <w:b/>
          <w:bCs/>
          <w:color w:val="1E3A8A"/>
          <w:sz w:val="44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1E3A8A"/>
          <w:sz w:val="24"/>
        </w:rPr>
      </w:pPr>
      <w:r>
        <w:rPr>
          <w:rFonts w:ascii="Segoe UI" w:hAnsi="Segoe UI"/>
          <w:color w:val="1E3A8A"/>
          <w:sz w:val="24"/>
          <w:rtl/>
        </w:rPr>
        <w:t>طبقة العميل: واجهة عامة، شراء، تسجيل</w:t>
      </w:r>
      <w:r>
        <w:rPr>
          <w:rFonts w:ascii="Segoe UI" w:hAnsi="Segoe UI"/>
          <w:color w:val="1E3A8A"/>
          <w:sz w:val="24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1E3A8A"/>
          <w:sz w:val="23"/>
        </w:rPr>
      </w:pPr>
      <w:r>
        <w:rPr>
          <w:rFonts w:ascii="Segoe UI" w:hAnsi="Segoe UI"/>
          <w:color w:val="1E3A8A"/>
          <w:sz w:val="23"/>
          <w:rtl/>
        </w:rPr>
        <w:t>طبقة التعليم: كورسات مسجّلة، أوفلاين، أونلاين جماعي، مسارات</w:t>
      </w:r>
      <w:r>
        <w:rPr>
          <w:rFonts w:ascii="Segoe UI" w:hAnsi="Segoe UI"/>
          <w:color w:val="1E3A8A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/>
          <w:color w:val="1E3A8A"/>
          <w:sz w:val="23"/>
          <w:rtl/>
        </w:rPr>
        <w:t>طبقة التشغيل: إدارة، موارد بشرية، جودة، تقارير</w:t>
      </w:r>
      <w:r>
        <w:rPr>
          <w:rFonts w:ascii="Segoe UI" w:hAnsi="Segoe UI"/>
          <w:color w:val="1E3A8A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1E3A8A"/>
          <w:sz w:val="23"/>
        </w:rPr>
      </w:pPr>
      <w:r>
        <w:rPr>
          <w:rFonts w:ascii="Segoe UI" w:hAnsi="Segoe UI"/>
          <w:color w:val="1E3A8A"/>
          <w:sz w:val="23"/>
          <w:rtl/>
        </w:rPr>
        <w:t>طبقة القيمة المضافة: بورتفوليو، مجتمع الذكاء الاصطناعي، شهادات</w:t>
      </w:r>
      <w:r>
        <w:rPr>
          <w:rFonts w:ascii="Segoe UI" w:hAnsi="Segoe UI"/>
          <w:color w:val="1E3A8A"/>
          <w:sz w:val="23"/>
        </w:rPr>
        <w:t>.</w:t>
      </w:r>
    </w:p>
    <w:p w:rsidR="008F4DA9" w:rsidRDefault="008F4DA9">
      <w:pPr>
        <w:jc w:val="left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 w:cs="Segoe UI"/>
          <w:color w:val="1E3A8A"/>
          <w:sz w:val="23"/>
          <w:szCs w:val="23"/>
        </w:rPr>
        <w:br w:type="page"/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/>
          <w:color w:val="1E3A8A"/>
          <w:sz w:val="23"/>
          <w:rtl/>
        </w:rPr>
        <w:lastRenderedPageBreak/>
        <w:t>أدوار المستخدمين وقيمتها للشريك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240" w:line="276" w:lineRule="auto"/>
        <w:ind w:left="0"/>
        <w:rPr>
          <w:rFonts w:ascii="Segoe UI" w:hAnsi="Segoe UI" w:cs="Traditional Arabic"/>
          <w:b/>
          <w:bCs/>
          <w:color w:val="1E3A8A"/>
          <w:sz w:val="44"/>
          <w:szCs w:val="44"/>
        </w:rPr>
      </w:pPr>
      <w:r>
        <w:rPr>
          <w:rFonts w:ascii="Segoe UI" w:hAnsi="Segoe UI"/>
          <w:b/>
          <w:bCs/>
          <w:color w:val="1E3A8A"/>
          <w:sz w:val="44"/>
          <w:rtl/>
        </w:rPr>
        <w:t>كل دور يرى لوحة وصلاحيات مختلفة</w:t>
      </w:r>
      <w:r>
        <w:rPr>
          <w:rFonts w:ascii="Segoe UI" w:hAnsi="Segoe UI"/>
          <w:b/>
          <w:bCs/>
          <w:color w:val="1E3A8A"/>
          <w:sz w:val="44"/>
        </w:rPr>
        <w:t>:</w:t>
      </w: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  <w:shd w:val="clear" w:color="auto" w:fill="1E3A8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b/>
                <w:bCs/>
                <w:color w:val="FFFFFF"/>
                <w:szCs w:val="22"/>
              </w:rPr>
            </w:pPr>
            <w:r w:rsidRPr="008F4DA9">
              <w:rPr>
                <w:rFonts w:ascii="Segoe UI" w:hAnsi="Segoe UI" w:cs="Segoe UI"/>
                <w:b/>
                <w:bCs/>
                <w:color w:val="FFFFFF"/>
                <w:szCs w:val="22"/>
                <w:rtl/>
              </w:rPr>
              <w:t>الدور</w:t>
            </w:r>
          </w:p>
        </w:tc>
        <w:tc>
          <w:tcPr>
            <w:tcW w:w="3120" w:type="dxa"/>
            <w:shd w:val="clear" w:color="auto" w:fill="1E3A8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b/>
                <w:bCs/>
                <w:color w:val="FFFFFF"/>
                <w:szCs w:val="22"/>
              </w:rPr>
            </w:pPr>
            <w:r w:rsidRPr="008F4DA9">
              <w:rPr>
                <w:rFonts w:ascii="Segoe UI" w:hAnsi="Segoe UI" w:cs="Segoe UI"/>
                <w:b/>
                <w:bCs/>
                <w:color w:val="FFFFFF"/>
                <w:szCs w:val="22"/>
                <w:rtl/>
              </w:rPr>
              <w:t>الوظيفة</w:t>
            </w:r>
          </w:p>
        </w:tc>
        <w:tc>
          <w:tcPr>
            <w:tcW w:w="3120" w:type="dxa"/>
            <w:shd w:val="clear" w:color="auto" w:fill="1E3A8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b/>
                <w:bCs/>
                <w:color w:val="FFFFFF"/>
                <w:szCs w:val="22"/>
              </w:rPr>
            </w:pPr>
            <w:r w:rsidRPr="008F4DA9">
              <w:rPr>
                <w:rFonts w:ascii="Segoe UI" w:hAnsi="Segoe UI" w:cs="Segoe UI"/>
                <w:b/>
                <w:bCs/>
                <w:color w:val="FFFFFF"/>
                <w:szCs w:val="22"/>
                <w:rtl/>
              </w:rPr>
              <w:t>قيمة للشريك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الطالب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(Student)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متعلّم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شراء، تعلّم، شهادة، بورتفوليو، مجتمع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AI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المدرب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(Instructor / Teacher)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مقدّم محتوى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كورسات، حضور، تقييم، اتفاقيات مالية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الإداري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(Admin)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تشغيل يومي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محتوى، مبيعات، محاسبة، تسجيلات، جودة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المدير الأعلى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(Super Admin)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حوكمة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مجتمع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AI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، صلاحيات، إعدادات حساسة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موظف المبيعات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(Sales)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إيرادات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>Leads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 xml:space="preserve">، 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>KPI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 xml:space="preserve">، عمولات، 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>CSAT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مشرف التسويق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(Moderator)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حضور رقمي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خطط منصات، تصميم، تقويم محتوى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الموظف العام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(Employee)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تنفيذ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مهام، إجازات، راتب، اتفاقيات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الزائر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(Visitor)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اكتساب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تصفح، تسجيل، دفع، معرض أعمال</w:t>
            </w:r>
          </w:p>
        </w:tc>
      </w:tr>
      <w:tr w:rsidR="008F4DA9" w:rsidTr="008F4DA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الشركة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(Company)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توظيف</w:t>
            </w:r>
          </w:p>
        </w:tc>
        <w:tc>
          <w:tcPr>
            <w:tcW w:w="3120" w:type="dxa"/>
          </w:tcPr>
          <w:p w:rsidR="008F4DA9" w:rsidRPr="008F4DA9" w:rsidRDefault="008F4DA9" w:rsidP="008F4DA9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ind w:left="0" w:firstLine="0"/>
              <w:rPr>
                <w:rFonts w:ascii="Segoe UI" w:hAnsi="Segoe UI" w:cs="Segoe UI"/>
                <w:color w:val="1E3A8A"/>
                <w:sz w:val="21"/>
                <w:szCs w:val="21"/>
              </w:rPr>
            </w:pPr>
            <w:r w:rsidRPr="008F4DA9">
              <w:rPr>
                <w:rFonts w:ascii="Segoe UI" w:hAnsi="Segoe UI" w:cs="Segoe UI"/>
                <w:color w:val="1E3A8A"/>
                <w:sz w:val="21"/>
                <w:szCs w:val="21"/>
                <w:rtl/>
              </w:rPr>
              <w:t>بورتفوليو، اكتشاف مواهب، شراكات</w:t>
            </w:r>
            <w:r w:rsidRPr="008F4DA9">
              <w:rPr>
                <w:rFonts w:ascii="Segoe UI" w:hAnsi="Segoe UI" w:cs="Segoe UI"/>
                <w:color w:val="1E3A8A"/>
                <w:sz w:val="21"/>
                <w:szCs w:val="21"/>
              </w:rPr>
              <w:t xml:space="preserve"> B2B</w:t>
            </w:r>
          </w:p>
        </w:tc>
      </w:tr>
    </w:tbl>
    <w:p w:rsid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1E3A8A"/>
          <w:sz w:val="24"/>
        </w:rPr>
      </w:pPr>
    </w:p>
    <w:p w:rsidR="008F4DA9" w:rsidRDefault="008F4DA9">
      <w:pPr>
        <w:jc w:val="left"/>
        <w:rPr>
          <w:rFonts w:ascii="Segoe UI" w:hAnsi="Segoe UI" w:cs="Segoe UI"/>
          <w:color w:val="1E3A8A"/>
          <w:sz w:val="24"/>
        </w:rPr>
      </w:pPr>
      <w:r>
        <w:rPr>
          <w:rFonts w:ascii="Segoe UI" w:hAnsi="Segoe UI" w:cs="Segoe UI"/>
          <w:color w:val="1E3A8A"/>
          <w:sz w:val="24"/>
        </w:rPr>
        <w:br w:type="page"/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1E3A8A"/>
          <w:sz w:val="24"/>
        </w:rPr>
      </w:pPr>
      <w:r>
        <w:rPr>
          <w:rFonts w:ascii="Segoe UI" w:hAnsi="Segoe UI"/>
          <w:color w:val="1E3A8A"/>
          <w:sz w:val="24"/>
          <w:rtl/>
        </w:rPr>
        <w:lastRenderedPageBreak/>
        <w:t>شرح تفصيلي لكل جزء في المنصة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240" w:line="276" w:lineRule="auto"/>
        <w:ind w:left="0"/>
        <w:rPr>
          <w:rFonts w:ascii="Segoe UI" w:hAnsi="Segoe UI" w:cs="Traditional Arabic"/>
          <w:b/>
          <w:bCs/>
          <w:color w:val="1E3A8A"/>
          <w:sz w:val="44"/>
          <w:szCs w:val="44"/>
        </w:rPr>
      </w:pPr>
      <w:r>
        <w:rPr>
          <w:rFonts w:ascii="Segoe UI" w:hAnsi="Segoe UI"/>
          <w:b/>
          <w:bCs/>
          <w:color w:val="1E3A8A"/>
          <w:sz w:val="44"/>
          <w:rtl/>
        </w:rPr>
        <w:t>كل قسم: الوصف، القدرات، قيمة الشريك، ومؤشرات مقترحة</w:t>
      </w:r>
      <w:r>
        <w:rPr>
          <w:rFonts w:ascii="Segoe UI" w:hAnsi="Segoe UI"/>
          <w:b/>
          <w:bCs/>
          <w:color w:val="1E3A8A"/>
          <w:sz w:val="44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200" w:line="276" w:lineRule="auto"/>
        <w:ind w:left="0"/>
        <w:rPr>
          <w:rFonts w:ascii="Segoe UI" w:hAnsi="Segoe UI" w:cs="Segoe UI"/>
          <w:color w:val="1E3A8A"/>
          <w:sz w:val="24"/>
        </w:rPr>
      </w:pPr>
      <w:r>
        <w:rPr>
          <w:rFonts w:ascii="Segoe UI" w:hAnsi="Segoe UI"/>
          <w:color w:val="1E3A8A"/>
          <w:sz w:val="24"/>
          <w:rtl/>
        </w:rPr>
        <w:t>١</w:t>
      </w:r>
      <w:r>
        <w:rPr>
          <w:rFonts w:ascii="Segoe UI" w:hAnsi="Segoe UI"/>
          <w:color w:val="1E3A8A"/>
          <w:sz w:val="24"/>
        </w:rPr>
        <w:t xml:space="preserve">. </w:t>
      </w:r>
      <w:r>
        <w:rPr>
          <w:rFonts w:ascii="Segoe UI" w:hAnsi="Segoe UI"/>
          <w:color w:val="1E3A8A"/>
          <w:sz w:val="24"/>
          <w:rtl/>
        </w:rPr>
        <w:t>الواجهة العامة والموقع التسويقي</w:t>
      </w:r>
      <w:r>
        <w:rPr>
          <w:rFonts w:ascii="Segoe UI" w:hAnsi="Segoe UI"/>
          <w:color w:val="1E3A8A"/>
          <w:sz w:val="24"/>
        </w:rPr>
        <w:t xml:space="preserve"> (Public Website)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أول نقطة لمس يراها العميل والشريك قبل التسجيل</w:t>
      </w:r>
      <w:r>
        <w:rPr>
          <w:rFonts w:ascii="Segoe UI" w:hAnsi="Segoe UI"/>
          <w:b/>
          <w:bCs/>
          <w:color w:val="037BA8"/>
          <w:sz w:val="34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64748B"/>
          <w:szCs w:val="22"/>
        </w:rPr>
      </w:pPr>
      <w:r>
        <w:rPr>
          <w:rFonts w:ascii="Segoe UI" w:hAnsi="Segoe UI"/>
          <w:color w:val="64748B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الواجهة العامة هي واجهة العلامة التجارية: تعرض رسالة الأكاديمية، الكورسات، المسارات، المدربين، والإحصائيات (متعلمون، شهادات، دقائق مشاهدة). تدعم العربية والإنجليزية</w:t>
      </w:r>
      <w:r>
        <w:rPr>
          <w:rFonts w:ascii="Segoe UI" w:hAnsi="Segoe UI"/>
          <w:b/>
          <w:bCs/>
          <w:color w:val="059669"/>
        </w:rPr>
        <w:t xml:space="preserve"> (Arabic / English) </w:t>
      </w:r>
      <w:r>
        <w:rPr>
          <w:rFonts w:ascii="Segoe UI" w:hAnsi="Segoe UI"/>
          <w:b/>
          <w:bCs/>
          <w:color w:val="059669"/>
          <w:rtl/>
        </w:rPr>
        <w:t>لتوسيع قاعدة العملاء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صفحة رئيسية</w:t>
      </w:r>
      <w:r>
        <w:rPr>
          <w:rFonts w:ascii="Segoe UI" w:hAnsi="Segoe UI"/>
          <w:b/>
          <w:bCs/>
          <w:color w:val="059669"/>
        </w:rPr>
        <w:t xml:space="preserve"> (Landing) </w:t>
      </w:r>
      <w:r>
        <w:rPr>
          <w:rFonts w:ascii="Segoe UI" w:hAnsi="Segoe UI"/>
          <w:b/>
          <w:bCs/>
          <w:color w:val="059669"/>
          <w:rtl/>
        </w:rPr>
        <w:t>بأقسام: بطل، إحصائيات، كورسات مميزة، مسارات، بورتفوليو، ودعوة للتسجيل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كتالوج كورسات ومسارات تعليمية</w:t>
      </w:r>
      <w:r>
        <w:rPr>
          <w:rFonts w:ascii="Segoe UI" w:hAnsi="Segoe UI"/>
          <w:color w:val="059669"/>
          <w:sz w:val="23"/>
        </w:rPr>
        <w:t xml:space="preserve"> (Learning Paths) </w:t>
      </w:r>
      <w:r>
        <w:rPr>
          <w:rFonts w:ascii="Segoe UI" w:hAnsi="Segoe UI"/>
          <w:color w:val="059669"/>
          <w:sz w:val="23"/>
          <w:rtl/>
        </w:rPr>
        <w:t>قابلة للتصفح دون دخول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صفحة المدربين وبروفايلاتهم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معرض أعمال عام</w:t>
      </w:r>
      <w:r>
        <w:rPr>
          <w:rFonts w:ascii="Segoe UI" w:hAnsi="Segoe UI"/>
          <w:color w:val="059669"/>
          <w:sz w:val="23"/>
        </w:rPr>
        <w:t xml:space="preserve"> (Portfolio) </w:t>
      </w:r>
      <w:r>
        <w:rPr>
          <w:rFonts w:ascii="Segoe UI" w:hAnsi="Segoe UI"/>
          <w:color w:val="059669"/>
          <w:sz w:val="23"/>
          <w:rtl/>
        </w:rPr>
        <w:t>للشركات والزوار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تسجيل دخول وإنشاء حساب طالب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صفحة «من نحن» قابلة للإدارة من لوحة 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مدونة</w:t>
      </w:r>
      <w:r>
        <w:rPr>
          <w:rFonts w:ascii="Segoe UI" w:hAnsi="Segoe UI"/>
          <w:color w:val="059669"/>
          <w:sz w:val="23"/>
        </w:rPr>
        <w:t xml:space="preserve"> (Blog) </w:t>
      </w:r>
      <w:r>
        <w:rPr>
          <w:rFonts w:ascii="Segoe UI" w:hAnsi="Segoe UI"/>
          <w:color w:val="059669"/>
          <w:sz w:val="23"/>
          <w:rtl/>
        </w:rPr>
        <w:t>ورسائل تواصل</w:t>
      </w:r>
      <w:r>
        <w:rPr>
          <w:rFonts w:ascii="Segoe UI" w:hAnsi="Segoe UI"/>
          <w:color w:val="059669"/>
          <w:sz w:val="23"/>
        </w:rPr>
        <w:t xml:space="preserve"> (Contact).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باقات تسعير</w:t>
      </w:r>
      <w:r>
        <w:rPr>
          <w:rFonts w:ascii="Segoe UI" w:hAnsi="Segoe UI"/>
          <w:color w:val="059669"/>
          <w:sz w:val="23"/>
        </w:rPr>
        <w:t xml:space="preserve"> (Packages) </w:t>
      </w:r>
      <w:r>
        <w:rPr>
          <w:rFonts w:ascii="Segoe UI" w:hAnsi="Segoe UI"/>
          <w:color w:val="059669"/>
          <w:sz w:val="23"/>
          <w:rtl/>
        </w:rPr>
        <w:t>معروضة للجمهور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قناة اكتساب عملاء منخفضة التكلفة مقارنة بالإعلان فقط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مصداقية فورية عبر الأرقام الحية (طلاب، شهادات، كورسات)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قصة علامة موحّدة من أول زيارة حتى الدفع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جاهزية للتوسع الإقليمي بلغتين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زوار فريدون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معدل التحويل للتسجيل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طلبات التواصل غير المقروءة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٢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عملية الشراء والدفع</w:t>
      </w:r>
      <w:r>
        <w:rPr>
          <w:rFonts w:ascii="Segoe UI" w:hAnsi="Segoe UI"/>
          <w:color w:val="059669"/>
          <w:sz w:val="24"/>
        </w:rPr>
        <w:t xml:space="preserve"> (Checkout &amp; Payments)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مسار مالي واضح من اختيار الكورس أو المسار حتى تأكيد الطلب، مع دعم بوابات دفع وتقسيط يزيد معدل الإغلاق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lastRenderedPageBreak/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صفحة إتمام طلب</w:t>
      </w:r>
      <w:r>
        <w:rPr>
          <w:rFonts w:ascii="Segoe UI" w:hAnsi="Segoe UI"/>
          <w:b/>
          <w:bCs/>
          <w:color w:val="059669"/>
        </w:rPr>
        <w:t xml:space="preserve"> (Checkout) </w:t>
      </w:r>
      <w:r>
        <w:rPr>
          <w:rFonts w:ascii="Segoe UI" w:hAnsi="Segoe UI"/>
          <w:b/>
          <w:bCs/>
          <w:color w:val="059669"/>
          <w:rtl/>
        </w:rPr>
        <w:t>لكل كورس أو مسار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تتبع الطلبات</w:t>
      </w:r>
      <w:r>
        <w:rPr>
          <w:rFonts w:ascii="Segoe UI" w:hAnsi="Segoe UI"/>
          <w:color w:val="059669"/>
          <w:sz w:val="23"/>
        </w:rPr>
        <w:t xml:space="preserve"> (Orders) </w:t>
      </w:r>
      <w:r>
        <w:rPr>
          <w:rFonts w:ascii="Segoe UI" w:hAnsi="Segoe UI"/>
          <w:color w:val="059669"/>
          <w:sz w:val="23"/>
          <w:rtl/>
        </w:rPr>
        <w:t>من لوحة الطالب والإدارة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فواتير</w:t>
      </w:r>
      <w:r>
        <w:rPr>
          <w:rFonts w:ascii="Segoe UI" w:hAnsi="Segoe UI"/>
          <w:color w:val="059669"/>
          <w:sz w:val="23"/>
        </w:rPr>
        <w:t xml:space="preserve"> (Invoices) </w:t>
      </w:r>
      <w:r>
        <w:rPr>
          <w:rFonts w:ascii="Segoe UI" w:hAnsi="Segoe UI"/>
          <w:color w:val="059669"/>
          <w:sz w:val="23"/>
          <w:rtl/>
        </w:rPr>
        <w:t>ومدفوعات</w:t>
      </w:r>
      <w:r>
        <w:rPr>
          <w:rFonts w:ascii="Segoe UI" w:hAnsi="Segoe UI"/>
          <w:color w:val="059669"/>
          <w:sz w:val="23"/>
        </w:rPr>
        <w:t xml:space="preserve"> (Payments) </w:t>
      </w:r>
      <w:r>
        <w:rPr>
          <w:rFonts w:ascii="Segoe UI" w:hAnsi="Segoe UI"/>
          <w:color w:val="059669"/>
          <w:sz w:val="23"/>
          <w:rtl/>
        </w:rPr>
        <w:t>ومعاملات</w:t>
      </w:r>
      <w:r>
        <w:rPr>
          <w:rFonts w:ascii="Segoe UI" w:hAnsi="Segoe UI"/>
          <w:color w:val="059669"/>
          <w:sz w:val="23"/>
        </w:rPr>
        <w:t xml:space="preserve"> (Transactions).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محفظة طالب</w:t>
      </w:r>
      <w:r>
        <w:rPr>
          <w:rFonts w:ascii="Segoe UI" w:hAnsi="Segoe UI"/>
          <w:color w:val="059669"/>
          <w:sz w:val="23"/>
        </w:rPr>
        <w:t xml:space="preserve"> (Wallet) </w:t>
      </w:r>
      <w:r>
        <w:rPr>
          <w:rFonts w:ascii="Segoe UI" w:hAnsi="Segoe UI"/>
          <w:color w:val="059669"/>
          <w:sz w:val="23"/>
          <w:rtl/>
        </w:rPr>
        <w:t>لرصيد وحركات مالية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بوابات دفع متعددة من مركز المحاسبة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خطط تقسيط</w:t>
      </w:r>
      <w:r>
        <w:rPr>
          <w:rFonts w:ascii="Segoe UI" w:hAnsi="Segoe UI"/>
          <w:color w:val="059669"/>
          <w:sz w:val="23"/>
        </w:rPr>
        <w:t xml:space="preserve"> (Installment Plans) </w:t>
      </w:r>
      <w:r>
        <w:rPr>
          <w:rFonts w:ascii="Segoe UI" w:hAnsi="Segoe UI"/>
          <w:color w:val="059669"/>
          <w:sz w:val="23"/>
          <w:rtl/>
        </w:rPr>
        <w:t>وأتفاقيات سداد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كوبونات وخصومات وبرامج إحالة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إيرادات قابلة للتنبؤ وتقارير مالية جاهزة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تقسيط يفتح شريحة عملاء أوسع دون خصم على الجودة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شفافية كاملة للشريك في كل عملية بيع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إجمالي المبيعات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طلبات معلّقة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نسبة التقسيط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متوسط قيمة الطلب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٣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المسارات التعليمية</w:t>
      </w:r>
      <w:r>
        <w:rPr>
          <w:rFonts w:ascii="Segoe UI" w:hAnsi="Segoe UI"/>
          <w:color w:val="059669"/>
          <w:sz w:val="24"/>
        </w:rPr>
        <w:t xml:space="preserve"> (Learning Paths)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المسار يجمع عدة كورسات ومهارات في رحلة واحدة — منتج أعلى قيمة من كورس منفرد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تعريف مسارات من الإدارة وربط الكورسات بها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تعيين مدربين لمسارات محددة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تسجيل طلاب في المسار ومتابعة حالة الطلب (موافقة / نشط)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لوحة طالب للمسار النشط وتقدم المراحل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تقييمات المسارات</w:t>
      </w:r>
      <w:r>
        <w:rPr>
          <w:rFonts w:ascii="Segoe UI" w:hAnsi="Segoe UI"/>
          <w:color w:val="059669"/>
          <w:sz w:val="23"/>
        </w:rPr>
        <w:t xml:space="preserve"> (Learning Path Reviews).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رفع متوسط قيمة البيع</w:t>
      </w:r>
      <w:r>
        <w:rPr>
          <w:rFonts w:ascii="Segoe UI" w:hAnsi="Segoe UI"/>
          <w:b/>
          <w:bCs/>
          <w:color w:val="059669"/>
        </w:rPr>
        <w:t xml:space="preserve"> (ARPU) </w:t>
      </w:r>
      <w:r>
        <w:rPr>
          <w:rFonts w:ascii="Segoe UI" w:hAnsi="Segoe UI"/>
          <w:b/>
          <w:bCs/>
          <w:color w:val="059669"/>
          <w:rtl/>
        </w:rPr>
        <w:t>عبر باقات مسارات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تقليل التسرب: الطالب ملتزم بخطة طويلة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تمييز تجاري عن منصات «كورس واحد فقط</w:t>
      </w:r>
      <w:r>
        <w:rPr>
          <w:rFonts w:ascii="Segoe UI" w:hAnsi="Segoe UI"/>
          <w:color w:val="059669"/>
          <w:sz w:val="23"/>
        </w:rPr>
        <w:t>».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مسجّلون نشطون في المسارات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معدل إكمال المسار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تقييمات المسارات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٤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الكورسات المسجّلة أونلاين</w:t>
      </w:r>
      <w:r>
        <w:rPr>
          <w:rFonts w:ascii="Segoe UI" w:hAnsi="Segoe UI"/>
          <w:color w:val="059669"/>
          <w:sz w:val="24"/>
        </w:rPr>
        <w:t xml:space="preserve"> (Recorded Online Courses)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تعلّم ذاتي عبر فيديوهات ومنهج منظم — قابل للتوسع بدون سقف حضور</w:t>
      </w:r>
      <w:r>
        <w:rPr>
          <w:rFonts w:ascii="Segoe UI" w:hAnsi="Segoe UI"/>
          <w:b/>
          <w:bCs/>
          <w:color w:val="059669"/>
        </w:rPr>
        <w:t xml:space="preserve"> físico.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كتالوج كورسات متقدمة</w:t>
      </w:r>
      <w:r>
        <w:rPr>
          <w:rFonts w:ascii="Segoe UI" w:hAnsi="Segoe UI"/>
          <w:b/>
          <w:bCs/>
          <w:color w:val="059669"/>
        </w:rPr>
        <w:t xml:space="preserve"> (Advanced Courses) </w:t>
      </w:r>
      <w:r>
        <w:rPr>
          <w:rFonts w:ascii="Segoe UI" w:hAnsi="Segoe UI"/>
          <w:b/>
          <w:bCs/>
          <w:color w:val="059669"/>
          <w:rtl/>
        </w:rPr>
        <w:t>مع دروس ومحاضرات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مشغل تعلّم موحّد مع تتبع التقدم</w:t>
      </w:r>
      <w:r>
        <w:rPr>
          <w:rFonts w:ascii="Segoe UI" w:hAnsi="Segoe UI"/>
          <w:color w:val="059669"/>
          <w:sz w:val="23"/>
        </w:rPr>
        <w:t xml:space="preserve"> (Progress).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موارد وملفات لكل محاضرة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مجموعات دراسية</w:t>
      </w:r>
      <w:r>
        <w:rPr>
          <w:rFonts w:ascii="Segoe UI" w:hAnsi="Segoe UI"/>
          <w:color w:val="059669"/>
          <w:sz w:val="23"/>
        </w:rPr>
        <w:t xml:space="preserve"> (Groups) </w:t>
      </w:r>
      <w:r>
        <w:rPr>
          <w:rFonts w:ascii="Segoe UI" w:hAnsi="Segoe UI"/>
          <w:color w:val="059669"/>
          <w:sz w:val="23"/>
          <w:rtl/>
        </w:rPr>
        <w:t>داخل الكورس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واجبات</w:t>
      </w:r>
      <w:r>
        <w:rPr>
          <w:rFonts w:ascii="Segoe UI" w:hAnsi="Segoe UI"/>
          <w:color w:val="059669"/>
          <w:sz w:val="23"/>
        </w:rPr>
        <w:t xml:space="preserve"> (Assignments) </w:t>
      </w:r>
      <w:r>
        <w:rPr>
          <w:rFonts w:ascii="Segoe UI" w:hAnsi="Segoe UI"/>
          <w:color w:val="059669"/>
          <w:sz w:val="23"/>
          <w:rtl/>
        </w:rPr>
        <w:t>ومشاريع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امتحانات</w:t>
      </w:r>
      <w:r>
        <w:rPr>
          <w:rFonts w:ascii="Segoe UI" w:hAnsi="Segoe UI"/>
          <w:color w:val="059669"/>
          <w:sz w:val="23"/>
        </w:rPr>
        <w:t xml:space="preserve"> (Exams) </w:t>
      </w:r>
      <w:r>
        <w:rPr>
          <w:rFonts w:ascii="Segoe UI" w:hAnsi="Segoe UI"/>
          <w:color w:val="059669"/>
          <w:sz w:val="23"/>
          <w:rtl/>
        </w:rPr>
        <w:t>وبنوك أسئلة</w:t>
      </w:r>
      <w:r>
        <w:rPr>
          <w:rFonts w:ascii="Segoe UI" w:hAnsi="Segoe UI"/>
          <w:color w:val="059669"/>
          <w:sz w:val="23"/>
        </w:rPr>
        <w:t xml:space="preserve"> (Question Banks).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تسجيلات أونلاين وإدارة التسجيل من 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هامش ربح أعلى بعد إنتاج المحتوى مرة واحدة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وصول لطلاب خارج المدن دون فروع إضافية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قابلية التوسع السريع في المحتوى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دقائق مشاهدة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نسبة إكمال الكورس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نتائج الامتحانات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٥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الكورسات الحضورية — أوفلاين</w:t>
      </w:r>
      <w:r>
        <w:rPr>
          <w:rFonts w:ascii="Segoe UI" w:hAnsi="Segoe UI"/>
          <w:color w:val="059669"/>
          <w:sz w:val="24"/>
        </w:rPr>
        <w:t xml:space="preserve"> (Offline Courses)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برامج ميدانية بقاعات وفروع: حضور، مجموعات، حجوزات، واتفاقيات مدربين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إدارة مواقع التدريب</w:t>
      </w:r>
      <w:r>
        <w:rPr>
          <w:rFonts w:ascii="Segoe UI" w:hAnsi="Segoe UI"/>
          <w:b/>
          <w:bCs/>
          <w:color w:val="059669"/>
        </w:rPr>
        <w:t xml:space="preserve"> (Locations).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كورسات أوفلاين بمجموعات وجداول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تسجيل طلاب وحجوزات أوفلاين (مع موافقة الإدارة)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حضور محاضرات وجلسات</w:t>
      </w:r>
      <w:r>
        <w:rPr>
          <w:rFonts w:ascii="Segoe UI" w:hAnsi="Segoe UI"/>
          <w:color w:val="059669"/>
          <w:sz w:val="23"/>
        </w:rPr>
        <w:t xml:space="preserve"> (Attendance).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موارد وتسجيلات محاضرات داخل المنصة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تقارير طلاب لكل كورس حضوري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اتفاقيات مالية مع مدربي الأوفلاين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أنشطة وتكاملات إضافية للبرنامج الحضوري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منتج</w:t>
      </w:r>
      <w:r>
        <w:rPr>
          <w:rFonts w:ascii="Segoe UI" w:hAnsi="Segoe UI"/>
          <w:b/>
          <w:bCs/>
          <w:color w:val="059669"/>
        </w:rPr>
        <w:t xml:space="preserve"> premium </w:t>
      </w:r>
      <w:r>
        <w:rPr>
          <w:rFonts w:ascii="Segoe UI" w:hAnsi="Segoe UI"/>
          <w:b/>
          <w:bCs/>
          <w:color w:val="059669"/>
          <w:rtl/>
        </w:rPr>
        <w:t>بأسعار أعلى وولاء أقوى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تحكم كامل في السعة والفروع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ربط الإيراد بالحضور الفعلي — أقل مخاطرة «بيع وهمي</w:t>
      </w:r>
      <w:r>
        <w:rPr>
          <w:rFonts w:ascii="Segoe UI" w:hAnsi="Segoe UI"/>
          <w:color w:val="059669"/>
          <w:sz w:val="23"/>
        </w:rPr>
        <w:t>».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مقاعد محجوزة / مشغولة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نسبة الحضور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حجوزات معلّقة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٦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الكورسات الأونلاين الجماعية</w:t>
      </w:r>
      <w:r>
        <w:rPr>
          <w:rFonts w:ascii="Segoe UI" w:hAnsi="Segoe UI"/>
          <w:color w:val="059669"/>
          <w:sz w:val="24"/>
        </w:rPr>
        <w:t xml:space="preserve"> (Live Online Group Courses)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جلسات مباشرة أو مجموعات أونلاين ببوابة طالب مفعّلة — بين المرونة والتفاعل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إنشاء كورس أونلاين جماعي من الإدارة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تسجيل طالب بالبريد وتفعيل بوابة الطالب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حجوزات أونلاين</w:t>
      </w:r>
      <w:r>
        <w:rPr>
          <w:rFonts w:ascii="Segoe UI" w:hAnsi="Segoe UI"/>
          <w:color w:val="059669"/>
          <w:sz w:val="23"/>
        </w:rPr>
        <w:t xml:space="preserve"> (Online Bookings) </w:t>
      </w:r>
      <w:r>
        <w:rPr>
          <w:rFonts w:ascii="Segoe UI" w:hAnsi="Segoe UI"/>
          <w:color w:val="059669"/>
          <w:sz w:val="23"/>
          <w:rtl/>
        </w:rPr>
        <w:t>بقناة منفصلة عن الأوفلاين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لوحة مدرب لمجموعات الأونلاين وطلاب نشطين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تقويم جلسات مشترك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توسيع الجغرافيا دون فتح فرع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هامش وسط بين المسجّل والحضوري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مرونة في الجداول والمواسم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طلاب نشطون أونلاين جماعي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حجوزات أونلاين معلّقة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٧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لوحة الطالب</w:t>
      </w:r>
      <w:r>
        <w:rPr>
          <w:rFonts w:ascii="Segoe UI" w:hAnsi="Segoe UI"/>
          <w:color w:val="059669"/>
          <w:sz w:val="24"/>
        </w:rPr>
        <w:t xml:space="preserve"> (Student Portal)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مركز تجربة المتعلّم: من الاكتشاف حتى الشهادة والبورتفوليو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لوحة تحكم: تقدم، كورسات نشطة، إحصائيات سريعة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تصفح وشراء كورسات جديدة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كورساتي: تعلّم، واجبات، امتحانات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مجموعاتي</w:t>
      </w:r>
      <w:r>
        <w:rPr>
          <w:rFonts w:ascii="Segoe UI" w:hAnsi="Segoe UI"/>
          <w:color w:val="059669"/>
          <w:sz w:val="23"/>
        </w:rPr>
        <w:t xml:space="preserve"> (Groups).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مسار تعليمي نشط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فصل واضح: أوفلاين / أونلاين جماعي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طلباتي وفواتيري ومحفظتي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شهاداتي وإنجازاتي وشاراتي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تقويم وإشعارات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مجتمع الذكاء الاصطناعي</w:t>
      </w:r>
      <w:r>
        <w:rPr>
          <w:rFonts w:ascii="Segoe UI" w:hAnsi="Segoe UI"/>
          <w:color w:val="059669"/>
          <w:sz w:val="23"/>
        </w:rPr>
        <w:t xml:space="preserve"> (</w:t>
      </w:r>
      <w:r>
        <w:rPr>
          <w:rFonts w:ascii="Segoe UI" w:hAnsi="Segoe UI"/>
          <w:color w:val="059669"/>
          <w:sz w:val="23"/>
          <w:rtl/>
        </w:rPr>
        <w:t xml:space="preserve">مسابقات، </w:t>
      </w:r>
      <w:r>
        <w:rPr>
          <w:rFonts w:ascii="Segoe UI" w:hAnsi="Segoe UI"/>
          <w:color w:val="059669"/>
          <w:sz w:val="23"/>
        </w:rPr>
        <w:t>Datasets</w:t>
      </w:r>
      <w:r>
        <w:rPr>
          <w:rFonts w:ascii="Segoe UI" w:hAnsi="Segoe UI"/>
          <w:color w:val="059669"/>
          <w:sz w:val="23"/>
          <w:rtl/>
        </w:rPr>
        <w:t xml:space="preserve">، </w:t>
      </w:r>
      <w:r>
        <w:rPr>
          <w:rFonts w:ascii="Segoe UI" w:hAnsi="Segoe UI"/>
          <w:color w:val="059669"/>
          <w:sz w:val="23"/>
        </w:rPr>
        <w:t>Model Zoo).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الملف الشخصي والإعدادات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احتفاظ عالٍ بالعميل داخل منظومة واحدة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تقليل شكاوى الدعم — كل شيء في مكان واحد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بيانات سلوك تعلّم تغذي قرارات المنتج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نشاط أسبوعي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نسبة إكمال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رضا من التقييمات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٨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لوحة المدرب</w:t>
      </w:r>
      <w:r>
        <w:rPr>
          <w:rFonts w:ascii="Segoe UI" w:hAnsi="Segoe UI"/>
          <w:color w:val="059669"/>
          <w:sz w:val="24"/>
        </w:rPr>
        <w:t xml:space="preserve"> (Instructor Portal)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تمكين المدرب من التدريس والمتابعة مع ربط مالي عبر الاتفاقيات والرواتب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كورساتي المسجّلة وأوفلاين وأونلاين جماعي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بناء منهج: محاضرات، فيديو، موارد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مجموعات، واجبات، امتحانات، بنك أسئلة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حضور وجلسات وتقارير طلاب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تقويم ومهام من 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طلبات للإدارة (انضمام، تعديلات)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بروفايل وعلامة شخصية</w:t>
      </w:r>
      <w:r>
        <w:rPr>
          <w:rFonts w:ascii="Segoe UI" w:hAnsi="Segoe UI"/>
          <w:color w:val="059669"/>
          <w:sz w:val="23"/>
        </w:rPr>
        <w:t xml:space="preserve"> (Personal Branding).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جذب مدربين بجودة دون أدوات خارجية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جودة تعليم مرتبطة بعقود واضحة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توسيع الكتالوج بسرعة عبر شبكة مدربين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عدد طلاب لكل مدرب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تسليم الواجبات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تقييمات المدرب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٩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معرض الأعمال — البورتفوليو</w:t>
      </w:r>
      <w:r>
        <w:rPr>
          <w:rFonts w:ascii="Segoe UI" w:hAnsi="Segoe UI"/>
          <w:color w:val="059669"/>
          <w:sz w:val="24"/>
        </w:rPr>
        <w:t xml:space="preserve"> (Portfolio)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جسر بين التعليم والتوظيف: الطالب يعرض مشاريعه والشركة تكتشف المواهب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رفع مشاريع بعد الكورسات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معرض عام للزوار والشركات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إدارة المحتوى من الإدارة (موافقة، ترتيب)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ربط الشهادات والإنجازات بالملف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مسار: تعلّم → مشروع → شهادة → فرصة عمل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قيمة</w:t>
      </w:r>
      <w:r>
        <w:rPr>
          <w:rFonts w:ascii="Segoe UI" w:hAnsi="Segoe UI"/>
          <w:b/>
          <w:bCs/>
          <w:color w:val="059669"/>
        </w:rPr>
        <w:t xml:space="preserve"> B2B: </w:t>
      </w:r>
      <w:r>
        <w:rPr>
          <w:rFonts w:ascii="Segoe UI" w:hAnsi="Segoe UI"/>
          <w:b/>
          <w:bCs/>
          <w:color w:val="059669"/>
          <w:rtl/>
        </w:rPr>
        <w:t>شركات تدفع أو تتعاون للوصول للمواهب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تمييز قوي في السوق العربي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نتائج ملموسة تُسوَّق للطلاب والشركاء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مشاريع منشورة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زيارات المعرض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تواصل شركات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lastRenderedPageBreak/>
        <w:t>١٠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مجتمع البيانات والذكاء الاصطناعي</w:t>
      </w:r>
      <w:r>
        <w:rPr>
          <w:rFonts w:ascii="Segoe UI" w:hAnsi="Segoe UI"/>
          <w:color w:val="059669"/>
          <w:sz w:val="24"/>
        </w:rPr>
        <w:t xml:space="preserve"> (AI &amp; Data Community)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طبقة مجتمعية متخصصة: مسابقات، بيانات، نماذج، ومناقشات — تعزز الولاء والعلامة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مسابقات</w:t>
      </w:r>
      <w:r>
        <w:rPr>
          <w:rFonts w:ascii="Segoe UI" w:hAnsi="Segoe UI"/>
          <w:b/>
          <w:bCs/>
          <w:color w:val="059669"/>
        </w:rPr>
        <w:t xml:space="preserve"> (Competitions) </w:t>
      </w:r>
      <w:r>
        <w:rPr>
          <w:rFonts w:ascii="Segoe UI" w:hAnsi="Segoe UI"/>
          <w:b/>
          <w:bCs/>
          <w:color w:val="059669"/>
          <w:rtl/>
        </w:rPr>
        <w:t>بإدارة كاملة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مجموعات بيانات</w:t>
      </w:r>
      <w:r>
        <w:rPr>
          <w:rFonts w:ascii="Segoe UI" w:hAnsi="Segoe UI"/>
          <w:color w:val="059669"/>
          <w:sz w:val="23"/>
        </w:rPr>
        <w:t xml:space="preserve"> (Datasets) </w:t>
      </w:r>
      <w:r>
        <w:rPr>
          <w:rFonts w:ascii="Segoe UI" w:hAnsi="Segoe UI"/>
          <w:color w:val="059669"/>
          <w:sz w:val="23"/>
          <w:rtl/>
        </w:rPr>
        <w:t>وتقديمات للمراجعة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</w:rPr>
        <w:t xml:space="preserve">Model Zoo </w:t>
      </w:r>
      <w:r>
        <w:rPr>
          <w:rFonts w:ascii="Segoe UI" w:hAnsi="Segoe UI"/>
          <w:color w:val="059669"/>
          <w:sz w:val="23"/>
          <w:rtl/>
        </w:rPr>
        <w:t>لتقديم النماذج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مناقشات</w:t>
      </w:r>
      <w:r>
        <w:rPr>
          <w:rFonts w:ascii="Segoe UI" w:hAnsi="Segoe UI"/>
          <w:color w:val="059669"/>
          <w:sz w:val="23"/>
        </w:rPr>
        <w:t xml:space="preserve"> (Discussions) </w:t>
      </w:r>
      <w:r>
        <w:rPr>
          <w:rFonts w:ascii="Segoe UI" w:hAnsi="Segoe UI"/>
          <w:color w:val="059669"/>
          <w:sz w:val="23"/>
          <w:rtl/>
        </w:rPr>
        <w:t>وإشعارات مجتمع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مساهمون</w:t>
      </w:r>
      <w:r>
        <w:rPr>
          <w:rFonts w:ascii="Segoe UI" w:hAnsi="Segoe UI"/>
          <w:color w:val="059669"/>
          <w:sz w:val="23"/>
        </w:rPr>
        <w:t xml:space="preserve"> (Contributors) </w:t>
      </w:r>
      <w:r>
        <w:rPr>
          <w:rFonts w:ascii="Segoe UI" w:hAnsi="Segoe UI"/>
          <w:color w:val="059669"/>
          <w:sz w:val="23"/>
          <w:rtl/>
        </w:rPr>
        <w:t>بصلاحيات خاصة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لوحة مراقبة للإدارة العليا</w:t>
      </w:r>
      <w:r>
        <w:rPr>
          <w:rFonts w:ascii="Segoe UI" w:hAnsi="Segoe UI"/>
          <w:color w:val="059669"/>
          <w:sz w:val="23"/>
        </w:rPr>
        <w:t xml:space="preserve"> (Super Admin).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شراكات مع شركات تقنية ومؤسسات بحثية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محتوى مجاني يجذب قاعدة مستخدمين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تموضع كمركز عربي للـ</w:t>
      </w:r>
      <w:r>
        <w:rPr>
          <w:rFonts w:ascii="Segoe UI" w:hAnsi="Segoe UI"/>
          <w:color w:val="059669"/>
          <w:sz w:val="23"/>
        </w:rPr>
        <w:t xml:space="preserve"> AI/Data </w:t>
      </w:r>
      <w:r>
        <w:rPr>
          <w:rFonts w:ascii="Segoe UI" w:hAnsi="Segoe UI"/>
          <w:color w:val="059669"/>
          <w:sz w:val="23"/>
          <w:rtl/>
        </w:rPr>
        <w:t>وليس أكاديمية عامة فقط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مشاركون في المسابقات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تقديمات</w:t>
      </w:r>
      <w:r>
        <w:rPr>
          <w:rFonts w:ascii="Segoe UI" w:hAnsi="Segoe UI"/>
          <w:color w:val="059669"/>
          <w:sz w:val="23"/>
        </w:rPr>
        <w:t xml:space="preserve"> datasets/models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نشاط المناقشات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١١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إدارة المبيعات</w:t>
      </w:r>
      <w:r>
        <w:rPr>
          <w:rFonts w:ascii="Segoe UI" w:hAnsi="Segoe UI"/>
          <w:color w:val="059669"/>
          <w:sz w:val="24"/>
        </w:rPr>
        <w:t xml:space="preserve"> (Sales Module)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نظام</w:t>
      </w:r>
      <w:r>
        <w:rPr>
          <w:rFonts w:ascii="Segoe UI" w:hAnsi="Segoe UI"/>
          <w:b/>
          <w:bCs/>
          <w:color w:val="059669"/>
        </w:rPr>
        <w:t xml:space="preserve"> CRM </w:t>
      </w:r>
      <w:r>
        <w:rPr>
          <w:rFonts w:ascii="Segoe UI" w:hAnsi="Segoe UI"/>
          <w:b/>
          <w:bCs/>
          <w:color w:val="059669"/>
          <w:rtl/>
        </w:rPr>
        <w:t>داخلي: عملاء محتملون، أنشطة، أهداف، عمولات، وتقارير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تقارير مبيعات وتصدير</w:t>
      </w:r>
      <w:r>
        <w:rPr>
          <w:rFonts w:ascii="Segoe UI" w:hAnsi="Segoe UI"/>
          <w:b/>
          <w:bCs/>
          <w:color w:val="059669"/>
        </w:rPr>
        <w:t xml:space="preserve"> (Export).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عملاء محتملون</w:t>
      </w:r>
      <w:r>
        <w:rPr>
          <w:rFonts w:ascii="Segoe UI" w:hAnsi="Segoe UI"/>
          <w:color w:val="059669"/>
          <w:sz w:val="23"/>
        </w:rPr>
        <w:t xml:space="preserve"> (Leads) </w:t>
      </w:r>
      <w:r>
        <w:rPr>
          <w:rFonts w:ascii="Segoe UI" w:hAnsi="Segoe UI"/>
          <w:color w:val="059669"/>
          <w:sz w:val="23"/>
          <w:rtl/>
        </w:rPr>
        <w:t>وسجل أنشطة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مراقبة</w:t>
      </w:r>
      <w:r>
        <w:rPr>
          <w:rFonts w:ascii="Segoe UI" w:hAnsi="Segoe UI"/>
          <w:color w:val="059669"/>
          <w:sz w:val="23"/>
        </w:rPr>
        <w:t xml:space="preserve"> KPIs </w:t>
      </w:r>
      <w:r>
        <w:rPr>
          <w:rFonts w:ascii="Segoe UI" w:hAnsi="Segoe UI"/>
          <w:color w:val="059669"/>
          <w:sz w:val="23"/>
          <w:rtl/>
        </w:rPr>
        <w:t>وأهداف الفريق</w:t>
      </w:r>
      <w:r>
        <w:rPr>
          <w:rFonts w:ascii="Segoe UI" w:hAnsi="Segoe UI"/>
          <w:color w:val="059669"/>
          <w:sz w:val="23"/>
        </w:rPr>
        <w:t xml:space="preserve"> (Targets).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رؤى أداء الموظفين</w:t>
      </w:r>
      <w:r>
        <w:rPr>
          <w:rFonts w:ascii="Segoe UI" w:hAnsi="Segoe UI"/>
          <w:color w:val="059669"/>
          <w:sz w:val="23"/>
        </w:rPr>
        <w:t xml:space="preserve"> (Insights).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عمولات مبيعات</w:t>
      </w:r>
      <w:r>
        <w:rPr>
          <w:rFonts w:ascii="Segoe UI" w:hAnsi="Segoe UI"/>
          <w:color w:val="059669"/>
          <w:sz w:val="23"/>
        </w:rPr>
        <w:t xml:space="preserve"> (Commissions).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لوحة موظف مبيعات</w:t>
      </w:r>
      <w:r>
        <w:rPr>
          <w:rFonts w:ascii="Segoe UI" w:hAnsi="Segoe UI"/>
          <w:color w:val="059669"/>
          <w:sz w:val="23"/>
        </w:rPr>
        <w:t>: leads</w:t>
      </w:r>
      <w:r>
        <w:rPr>
          <w:rFonts w:ascii="Segoe UI" w:hAnsi="Segoe UI"/>
          <w:color w:val="059669"/>
          <w:sz w:val="23"/>
          <w:rtl/>
        </w:rPr>
        <w:t xml:space="preserve">، </w:t>
      </w:r>
      <w:r>
        <w:rPr>
          <w:rFonts w:ascii="Segoe UI" w:hAnsi="Segoe UI"/>
          <w:color w:val="059669"/>
          <w:sz w:val="23"/>
        </w:rPr>
        <w:t>CSAT</w:t>
      </w:r>
      <w:r>
        <w:rPr>
          <w:rFonts w:ascii="Segoe UI" w:hAnsi="Segoe UI"/>
          <w:color w:val="059669"/>
          <w:sz w:val="23"/>
          <w:rtl/>
        </w:rPr>
        <w:t xml:space="preserve">، </w:t>
      </w:r>
      <w:r>
        <w:rPr>
          <w:rFonts w:ascii="Segoe UI" w:hAnsi="Segoe UI"/>
          <w:color w:val="059669"/>
          <w:sz w:val="23"/>
        </w:rPr>
        <w:t xml:space="preserve">KPI </w:t>
      </w:r>
      <w:r>
        <w:rPr>
          <w:rFonts w:ascii="Segoe UI" w:hAnsi="Segoe UI"/>
          <w:color w:val="059669"/>
          <w:sz w:val="23"/>
          <w:rtl/>
        </w:rPr>
        <w:t>شخصي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نمو إيرادات قابل للقياس والمحاسبة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حوافز فريق مبيعات شفافة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رؤية</w:t>
      </w:r>
      <w:r>
        <w:rPr>
          <w:rFonts w:ascii="Segoe UI" w:hAnsi="Segoe UI"/>
          <w:color w:val="059669"/>
          <w:sz w:val="23"/>
        </w:rPr>
        <w:t xml:space="preserve"> pipeline </w:t>
      </w:r>
      <w:r>
        <w:rPr>
          <w:rFonts w:ascii="Segoe UI" w:hAnsi="Segoe UI"/>
          <w:color w:val="059669"/>
          <w:sz w:val="23"/>
          <w:rtl/>
        </w:rPr>
        <w:t>للشريك قبل إغلاق الصفقات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lastRenderedPageBreak/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</w:rPr>
        <w:t xml:space="preserve">Leads </w:t>
      </w:r>
      <w:r>
        <w:rPr>
          <w:rFonts w:ascii="Segoe UI" w:hAnsi="Segoe UI"/>
          <w:b/>
          <w:bCs/>
          <w:color w:val="059669"/>
          <w:rtl/>
        </w:rPr>
        <w:t>محوّلة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</w:rPr>
        <w:t xml:space="preserve">KPI </w:t>
      </w:r>
      <w:r>
        <w:rPr>
          <w:rFonts w:ascii="Segoe UI" w:hAnsi="Segoe UI"/>
          <w:color w:val="059669"/>
          <w:sz w:val="23"/>
          <w:rtl/>
        </w:rPr>
        <w:t>الشهري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</w:rPr>
        <w:t>CSAT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العمولات المستحقة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١٢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المحاسبة والمالية</w:t>
      </w:r>
      <w:r>
        <w:rPr>
          <w:rFonts w:ascii="Segoe UI" w:hAnsi="Segoe UI"/>
          <w:color w:val="059669"/>
          <w:sz w:val="24"/>
        </w:rPr>
        <w:t xml:space="preserve"> (Accounting &amp; Finance)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مركز مالي متكامل: من الفاتورة حتى شجرة الحسابات ومؤشرات لحظية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مركز محاسبة</w:t>
      </w:r>
      <w:r>
        <w:rPr>
          <w:rFonts w:ascii="Segoe UI" w:hAnsi="Segoe UI"/>
          <w:b/>
          <w:bCs/>
          <w:color w:val="059669"/>
        </w:rPr>
        <w:t xml:space="preserve"> (Accounting Hub) </w:t>
      </w:r>
      <w:r>
        <w:rPr>
          <w:rFonts w:ascii="Segoe UI" w:hAnsi="Segoe UI"/>
          <w:b/>
          <w:bCs/>
          <w:color w:val="059669"/>
          <w:rtl/>
        </w:rPr>
        <w:t>ومؤشرات لحظية</w:t>
      </w:r>
      <w:r>
        <w:rPr>
          <w:rFonts w:ascii="Segoe UI" w:hAnsi="Segoe UI"/>
          <w:b/>
          <w:bCs/>
          <w:color w:val="059669"/>
        </w:rPr>
        <w:t xml:space="preserve"> (Real-time Insights).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شجرة حسابات</w:t>
      </w:r>
      <w:r>
        <w:rPr>
          <w:rFonts w:ascii="Segoe UI" w:hAnsi="Segoe UI"/>
          <w:color w:val="059669"/>
          <w:sz w:val="23"/>
        </w:rPr>
        <w:t xml:space="preserve"> (Chart of Accounts).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فواتير، مدفوعات، معاملات، محافظ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مصروفات واشتراكات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تقسيط: خطط وأتفاقيات سداد ولوحة تقسيط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رواتب وحسابات مدربين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اتفاقيات ورواتب موظفين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بوابات دفع وعمليات البوابة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تقارير محاسبية شاملة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جاهزية</w:t>
      </w:r>
      <w:r>
        <w:rPr>
          <w:rFonts w:ascii="Segoe UI" w:hAnsi="Segoe UI"/>
          <w:b/>
          <w:bCs/>
          <w:color w:val="059669"/>
        </w:rPr>
        <w:t xml:space="preserve"> Due Diligence </w:t>
      </w:r>
      <w:r>
        <w:rPr>
          <w:rFonts w:ascii="Segoe UI" w:hAnsi="Segoe UI"/>
          <w:b/>
          <w:bCs/>
          <w:color w:val="059669"/>
          <w:rtl/>
        </w:rPr>
        <w:t>للمستثمر أو الشريك المالي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قرارات تسعير وتوسع مبنية على أرقام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تقليل الاعتماد على</w:t>
      </w:r>
      <w:r>
        <w:rPr>
          <w:rFonts w:ascii="Segoe UI" w:hAnsi="Segoe UI"/>
          <w:color w:val="059669"/>
          <w:sz w:val="23"/>
        </w:rPr>
        <w:t xml:space="preserve"> Excel </w:t>
      </w:r>
      <w:r>
        <w:rPr>
          <w:rFonts w:ascii="Segoe UI" w:hAnsi="Segoe UI"/>
          <w:color w:val="059669"/>
          <w:sz w:val="23"/>
          <w:rtl/>
        </w:rPr>
        <w:t>خارجي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إيرادات / مصروفات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ذمم مدينة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تدفق نقدي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أرباح حسب المنتج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١٣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التسويق والولاء</w:t>
      </w:r>
      <w:r>
        <w:rPr>
          <w:rFonts w:ascii="Segoe UI" w:hAnsi="Segoe UI"/>
          <w:color w:val="059669"/>
          <w:sz w:val="24"/>
        </w:rPr>
        <w:t xml:space="preserve"> (Marketing &amp; Loyalty)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lastRenderedPageBreak/>
        <w:t>أدوات نمو: إعلانات، كوبونات، إحالة، ولاء، وهوية المدرب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إعلانات منبثقة</w:t>
      </w:r>
      <w:r>
        <w:rPr>
          <w:rFonts w:ascii="Segoe UI" w:hAnsi="Segoe UI"/>
          <w:b/>
          <w:bCs/>
          <w:color w:val="059669"/>
        </w:rPr>
        <w:t xml:space="preserve"> (Pop-up Ads).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علامة شخصية للمدرب</w:t>
      </w:r>
      <w:r>
        <w:rPr>
          <w:rFonts w:ascii="Segoe UI" w:hAnsi="Segoe UI"/>
          <w:color w:val="059669"/>
          <w:sz w:val="23"/>
        </w:rPr>
        <w:t xml:space="preserve"> (Personal Branding).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كوبونات وخصومات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برامج إحالة</w:t>
      </w:r>
      <w:r>
        <w:rPr>
          <w:rFonts w:ascii="Segoe UI" w:hAnsi="Segoe UI"/>
          <w:color w:val="059669"/>
          <w:sz w:val="23"/>
        </w:rPr>
        <w:t xml:space="preserve"> (Referral Programs) </w:t>
      </w:r>
      <w:r>
        <w:rPr>
          <w:rFonts w:ascii="Segoe UI" w:hAnsi="Segoe UI"/>
          <w:color w:val="059669"/>
          <w:sz w:val="23"/>
          <w:rtl/>
        </w:rPr>
        <w:t>ومتابعة الإحالات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برامج ولاء</w:t>
      </w:r>
      <w:r>
        <w:rPr>
          <w:rFonts w:ascii="Segoe UI" w:hAnsi="Segoe UI"/>
          <w:color w:val="059669"/>
          <w:sz w:val="23"/>
        </w:rPr>
        <w:t xml:space="preserve"> (Loyalty).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خطط تسويق المشرفين عبر منصات التواصل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دورات تصميم</w:t>
      </w:r>
      <w:r>
        <w:rPr>
          <w:rFonts w:ascii="Segoe UI" w:hAnsi="Segoe UI"/>
          <w:color w:val="059669"/>
          <w:sz w:val="23"/>
        </w:rPr>
        <w:t xml:space="preserve"> (Design Cycles) </w:t>
      </w:r>
      <w:r>
        <w:rPr>
          <w:rFonts w:ascii="Segoe UI" w:hAnsi="Segoe UI"/>
          <w:color w:val="059669"/>
          <w:sz w:val="23"/>
          <w:rtl/>
        </w:rPr>
        <w:t>وتسليم مخرجات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خفض تكلفة اكتساب العميل</w:t>
      </w:r>
      <w:r>
        <w:rPr>
          <w:rFonts w:ascii="Segoe UI" w:hAnsi="Segoe UI"/>
          <w:b/>
          <w:bCs/>
          <w:color w:val="059669"/>
        </w:rPr>
        <w:t xml:space="preserve"> (CAC).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حملات قابلة للقياس داخل المنصة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تسويق منظم للفريق الداخلي والشركاء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استخدام الكوبونات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إحالات ناجحة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نقاط الولاء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١٤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الموارد البشرية والموظفون</w:t>
      </w:r>
      <w:r>
        <w:rPr>
          <w:rFonts w:ascii="Segoe UI" w:hAnsi="Segoe UI"/>
          <w:color w:val="059669"/>
          <w:sz w:val="24"/>
        </w:rPr>
        <w:t xml:space="preserve"> (HR &amp; Employees)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إدارة الفريق الداخلي: وظائف، مهام، إجازات، رواتب، وخصومات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سجل موظفين ووظائف</w:t>
      </w:r>
      <w:r>
        <w:rPr>
          <w:rFonts w:ascii="Segoe UI" w:hAnsi="Segoe UI"/>
          <w:b/>
          <w:bCs/>
          <w:color w:val="059669"/>
        </w:rPr>
        <w:t xml:space="preserve"> (Jobs).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مهام موظفين مع تسليم مخرجات</w:t>
      </w:r>
      <w:r>
        <w:rPr>
          <w:rFonts w:ascii="Segoe UI" w:hAnsi="Segoe UI"/>
          <w:color w:val="059669"/>
          <w:sz w:val="23"/>
        </w:rPr>
        <w:t xml:space="preserve"> (Deliverables).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طلبات إجازة</w:t>
      </w:r>
      <w:r>
        <w:rPr>
          <w:rFonts w:ascii="Segoe UI" w:hAnsi="Segoe UI"/>
          <w:color w:val="059669"/>
          <w:sz w:val="23"/>
        </w:rPr>
        <w:t xml:space="preserve"> (Leaves) </w:t>
      </w:r>
      <w:r>
        <w:rPr>
          <w:rFonts w:ascii="Segoe UI" w:hAnsi="Segoe UI"/>
          <w:color w:val="059669"/>
          <w:sz w:val="23"/>
          <w:rtl/>
        </w:rPr>
        <w:t>بموافقة 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خصومات رواتب</w:t>
      </w:r>
      <w:r>
        <w:rPr>
          <w:rFonts w:ascii="Segoe UI" w:hAnsi="Segoe UI"/>
          <w:color w:val="059669"/>
          <w:sz w:val="23"/>
        </w:rPr>
        <w:t xml:space="preserve"> (Deductions).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اتفاقيات موظفين ومدفوعات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مهام مدربين وطلبات انضمام كمدرب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إشعارات موظفين منفصلة عن الطلاب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تقويم وتقارير موظف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تشغيل أكاديمية متوسعة دون أنظمة</w:t>
      </w:r>
      <w:r>
        <w:rPr>
          <w:rFonts w:ascii="Segoe UI" w:hAnsi="Segoe UI"/>
          <w:b/>
          <w:bCs/>
          <w:color w:val="059669"/>
        </w:rPr>
        <w:t xml:space="preserve"> HR </w:t>
      </w:r>
      <w:r>
        <w:rPr>
          <w:rFonts w:ascii="Segoe UI" w:hAnsi="Segoe UI"/>
          <w:b/>
          <w:bCs/>
          <w:color w:val="059669"/>
          <w:rtl/>
        </w:rPr>
        <w:t>منفصلة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مساءلة الفريق عبر مهام ومؤشرات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تكلفة تشغيل واضحة للشريك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مهام متأخرة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إجازات معلّقة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تكلفة رواتب شهرية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١٥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الرقابة والجودة</w:t>
      </w:r>
      <w:r>
        <w:rPr>
          <w:rFonts w:ascii="Segoe UI" w:hAnsi="Segoe UI"/>
          <w:color w:val="059669"/>
          <w:sz w:val="24"/>
        </w:rPr>
        <w:t xml:space="preserve"> (Quality Control)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متابعة أداء الطلاب والمدربين والموظفين وضمان معايير التشغيل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لوحة رقابة مركزية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رقابة طلاب: تقدم، نشاط، مخاطر تسرب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رقابة مدربين: التزام، جودة تسليم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رقابة موظفين: إنتاجية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متابعة عمليات يومية</w:t>
      </w:r>
      <w:r>
        <w:rPr>
          <w:rFonts w:ascii="Segoe UI" w:hAnsi="Segoe UI"/>
          <w:color w:val="059669"/>
          <w:sz w:val="23"/>
        </w:rPr>
        <w:t xml:space="preserve"> (Operations Follow-up).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حماية سمعة العلامة أمام الشريك والعميل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تدخل مبكر قبل شكاوى أو استرداد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معيار جودة قابل للتدقيق في عقود</w:t>
      </w:r>
      <w:r>
        <w:rPr>
          <w:rFonts w:ascii="Segoe UI" w:hAnsi="Segoe UI"/>
          <w:color w:val="059669"/>
          <w:sz w:val="23"/>
        </w:rPr>
        <w:t xml:space="preserve"> B2B.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طلاب معرّضون للتسرب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تأخر تسليمات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شكاوى مفتوحة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١٦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الشهادات والتحفيز</w:t>
      </w:r>
      <w:r>
        <w:rPr>
          <w:rFonts w:ascii="Segoe UI" w:hAnsi="Segoe UI"/>
          <w:color w:val="059669"/>
          <w:sz w:val="24"/>
        </w:rPr>
        <w:t xml:space="preserve"> (Certificates &amp; Gamification)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إثبات الإنجاز: شهادات رسمية، شارات، إنجازات، وتقييمات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إصدار ومراجعة شهادات (قائمة، إنشاء، معلّقة)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إنجازات</w:t>
      </w:r>
      <w:r>
        <w:rPr>
          <w:rFonts w:ascii="Segoe UI" w:hAnsi="Segoe UI"/>
          <w:color w:val="059669"/>
          <w:sz w:val="23"/>
        </w:rPr>
        <w:t xml:space="preserve"> (Achievements) </w:t>
      </w:r>
      <w:r>
        <w:rPr>
          <w:rFonts w:ascii="Segoe UI" w:hAnsi="Segoe UI"/>
          <w:color w:val="059669"/>
          <w:sz w:val="23"/>
          <w:rtl/>
        </w:rPr>
        <w:t>وشارات</w:t>
      </w:r>
      <w:r>
        <w:rPr>
          <w:rFonts w:ascii="Segoe UI" w:hAnsi="Segoe UI"/>
          <w:color w:val="059669"/>
          <w:sz w:val="23"/>
        </w:rPr>
        <w:t xml:space="preserve"> (Badges).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تقييمات كورسات ومسارات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عرض الشهادات في بروفايل الطالب والبورتفوليو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منتج تسويقي: «شهادة معتمدة» ترفع معدل التحويل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ثقة الشركات في مهارات الخريجين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محتوى قابل للمشاركة على</w:t>
      </w:r>
      <w:r>
        <w:rPr>
          <w:rFonts w:ascii="Segoe UI" w:hAnsi="Segoe UI"/>
          <w:color w:val="059669"/>
          <w:sz w:val="23"/>
        </w:rPr>
        <w:t xml:space="preserve"> LinkedIn </w:t>
      </w:r>
      <w:r>
        <w:rPr>
          <w:rFonts w:ascii="Segoe UI" w:hAnsi="Segoe UI"/>
          <w:color w:val="059669"/>
          <w:sz w:val="23"/>
          <w:rtl/>
        </w:rPr>
        <w:t>ووسائل التواصل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شهادات صادرة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شهادات معلّقة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متوسط التقييم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١٧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الورش والاجتماعات</w:t>
      </w:r>
      <w:r>
        <w:rPr>
          <w:rFonts w:ascii="Segoe UI" w:hAnsi="Segoe UI"/>
          <w:color w:val="059669"/>
          <w:sz w:val="24"/>
        </w:rPr>
        <w:t xml:space="preserve"> (Workshops &amp; Meetings)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فعاليات تكميلية: ورش عمل وجلسات جماعية تدعم الكورسات والمسارات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جدولة وإدارة ورش من لوحة الإدارة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ربط الورش بالتقويم والإشعارات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تسجيل حضور أو مشاركة حسب الإعداد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إيرادات إضافية من فعاليات قصيرة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تجربة مجتمع حية تعزز الولاء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شراكات رعاية فعاليات مع شركات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ورش منفذة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حضور الورش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إيراد الورش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١٨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إدارة النظام والصلاحيات</w:t>
      </w:r>
      <w:r>
        <w:rPr>
          <w:rFonts w:ascii="Segoe UI" w:hAnsi="Segoe UI"/>
          <w:color w:val="059669"/>
          <w:sz w:val="24"/>
        </w:rPr>
        <w:t xml:space="preserve"> (System &amp; Permissions)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حوكمة الوصول: أدوار، صلاحيات، سجلات أمان، وإعدادات المنصة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إدارة مستخدمين (طلاب، مدربين، موظفين، إداريين)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أدوار</w:t>
      </w:r>
      <w:r>
        <w:rPr>
          <w:rFonts w:ascii="Segoe UI" w:hAnsi="Segoe UI"/>
          <w:color w:val="059669"/>
          <w:sz w:val="23"/>
        </w:rPr>
        <w:t xml:space="preserve"> (Roles) </w:t>
      </w:r>
      <w:r>
        <w:rPr>
          <w:rFonts w:ascii="Segoe UI" w:hAnsi="Segoe UI"/>
          <w:color w:val="059669"/>
          <w:sz w:val="23"/>
          <w:rtl/>
        </w:rPr>
        <w:t>وصلاحيات</w:t>
      </w:r>
      <w:r>
        <w:rPr>
          <w:rFonts w:ascii="Segoe UI" w:hAnsi="Segoe UI"/>
          <w:color w:val="059669"/>
          <w:sz w:val="23"/>
        </w:rPr>
        <w:t xml:space="preserve"> (Permissions) </w:t>
      </w:r>
      <w:r>
        <w:rPr>
          <w:rFonts w:ascii="Segoe UI" w:hAnsi="Segoe UI"/>
          <w:color w:val="059669"/>
          <w:sz w:val="23"/>
          <w:rtl/>
        </w:rPr>
        <w:t>وصلاحيات فردية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إعدادات النظام والهوية البصرية (شعار، ألوان)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سجل نشاط</w:t>
      </w:r>
      <w:r>
        <w:rPr>
          <w:rFonts w:ascii="Segoe UI" w:hAnsi="Segoe UI"/>
          <w:color w:val="059669"/>
          <w:sz w:val="23"/>
        </w:rPr>
        <w:t xml:space="preserve"> (Activity Log) </w:t>
      </w:r>
      <w:r>
        <w:rPr>
          <w:rFonts w:ascii="Segoe UI" w:hAnsi="Segoe UI"/>
          <w:color w:val="059669"/>
          <w:sz w:val="23"/>
          <w:rtl/>
        </w:rPr>
        <w:t>وسجلات تحقق بخطوتين</w:t>
      </w:r>
      <w:r>
        <w:rPr>
          <w:rFonts w:ascii="Segoe UI" w:hAnsi="Segoe UI"/>
          <w:color w:val="059669"/>
          <w:sz w:val="23"/>
        </w:rPr>
        <w:t xml:space="preserve"> (2FA Logs).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إحصائيات وأداء المنصة</w:t>
      </w:r>
      <w:r>
        <w:rPr>
          <w:rFonts w:ascii="Segoe UI" w:hAnsi="Segoe UI"/>
          <w:color w:val="059669"/>
          <w:sz w:val="23"/>
        </w:rPr>
        <w:t xml:space="preserve"> (Performance).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مصادر فيديو</w:t>
      </w:r>
      <w:r>
        <w:rPr>
          <w:rFonts w:ascii="Segoe UI" w:hAnsi="Segoe UI"/>
          <w:color w:val="059669"/>
          <w:sz w:val="23"/>
        </w:rPr>
        <w:t xml:space="preserve"> (Video Providers).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أمان وامتثال عند دخول شريك استثماري أو مؤسسي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مرونة فتح فروع أو فرق بصلاحيات محددة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تقليل مخاطر تسريب بيانات أو تلاعب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محاولات دخول فاشلة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نشاط إداري حرج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وقت استجابة المنصة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١٩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التقارير الشاملة</w:t>
      </w:r>
      <w:r>
        <w:rPr>
          <w:rFonts w:ascii="Segoe UI" w:hAnsi="Segoe UI"/>
          <w:color w:val="059669"/>
          <w:sz w:val="24"/>
        </w:rPr>
        <w:t xml:space="preserve"> (Reports &amp; Analytics)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80" w:line="276" w:lineRule="auto"/>
        <w:ind w:left="0"/>
        <w:rPr>
          <w:rFonts w:ascii="Segoe UI" w:hAnsi="Segoe UI" w:cs="Arabic Typesetting"/>
          <w:b/>
          <w:bCs/>
          <w:color w:val="037BA8"/>
          <w:sz w:val="34"/>
          <w:szCs w:val="34"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تقارير جاهزة للتصدير: مستخدمون، كورسات، مالية، أكاديمية، وأنشطة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لوحة تقارير</w:t>
      </w:r>
      <w:r>
        <w:rPr>
          <w:rFonts w:ascii="Segoe UI" w:hAnsi="Segoe UI"/>
          <w:b/>
          <w:bCs/>
          <w:color w:val="059669"/>
        </w:rPr>
        <w:t xml:space="preserve"> (Reports Dashboard).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تقارير مستخدمين وكورسات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تقارير مالية وأكاديمية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تقارير أنشطة وتقرير شامل</w:t>
      </w:r>
      <w:r>
        <w:rPr>
          <w:rFonts w:ascii="Segoe UI" w:hAnsi="Segoe UI"/>
          <w:color w:val="059669"/>
          <w:sz w:val="23"/>
        </w:rPr>
        <w:t xml:space="preserve"> (Comprehensive).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تصدير</w:t>
      </w:r>
      <w:r>
        <w:rPr>
          <w:rFonts w:ascii="Segoe UI" w:hAnsi="Segoe UI"/>
          <w:color w:val="059669"/>
          <w:sz w:val="23"/>
        </w:rPr>
        <w:t xml:space="preserve"> Excel </w:t>
      </w:r>
      <w:r>
        <w:rPr>
          <w:rFonts w:ascii="Segoe UI" w:hAnsi="Segoe UI"/>
          <w:color w:val="059669"/>
          <w:sz w:val="23"/>
          <w:rtl/>
        </w:rPr>
        <w:t>حيث متاح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اجتماعات مجلس إدارة وشركاء بدون تجهيز يدوي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شفافية أداء الأكاديمية في عقد شراكة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أساس لاتفاقيات أداء</w:t>
      </w:r>
      <w:r>
        <w:rPr>
          <w:rFonts w:ascii="Segoe UI" w:hAnsi="Segoe UI"/>
          <w:color w:val="059669"/>
          <w:sz w:val="23"/>
        </w:rPr>
        <w:t xml:space="preserve"> (SLA) </w:t>
      </w:r>
      <w:r>
        <w:rPr>
          <w:rFonts w:ascii="Segoe UI" w:hAnsi="Segoe UI"/>
          <w:color w:val="059669"/>
          <w:sz w:val="23"/>
          <w:rtl/>
        </w:rPr>
        <w:t>مع فرق داخلية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نمو المستخدمين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إيراد شهري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معدل إكمال أكاديمي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٢٠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الاتفاقيات والسحوبات</w:t>
      </w:r>
      <w:r>
        <w:rPr>
          <w:rFonts w:ascii="Segoe UI" w:hAnsi="Segoe UI"/>
          <w:color w:val="059669"/>
          <w:sz w:val="24"/>
        </w:rPr>
        <w:t xml:space="preserve"> (Agreements &amp; Withdrawals)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lastRenderedPageBreak/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عقود مالية مع المدربين والموظفين وطلبات سحب الأرصدة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اتفاقيات مدربين</w:t>
      </w:r>
      <w:r>
        <w:rPr>
          <w:rFonts w:ascii="Segoe UI" w:hAnsi="Segoe UI"/>
          <w:b/>
          <w:bCs/>
          <w:color w:val="059669"/>
        </w:rPr>
        <w:t xml:space="preserve"> (Instructor Agreements).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اتفاقيات موظفين ودفعات مرتبطة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طلبات سحب</w:t>
      </w:r>
      <w:r>
        <w:rPr>
          <w:rFonts w:ascii="Segoe UI" w:hAnsi="Segoe UI"/>
          <w:color w:val="059669"/>
          <w:sz w:val="23"/>
        </w:rPr>
        <w:t xml:space="preserve"> (Withdrawal Requests) </w:t>
      </w:r>
      <w:r>
        <w:rPr>
          <w:rFonts w:ascii="Segoe UI" w:hAnsi="Segoe UI"/>
          <w:color w:val="059669"/>
          <w:sz w:val="23"/>
          <w:rtl/>
        </w:rPr>
        <w:t>بموافقة الإدارة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ربط الاتفاقيات بالمحاسبة والرواتب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علاقات قانونية ومالية منظمة مع الموردين (مدربين)</w:t>
      </w:r>
      <w:r>
        <w:rPr>
          <w:rFonts w:ascii="Segoe UI" w:hAnsi="Segoe UI"/>
          <w:b/>
          <w:bCs/>
          <w:color w:val="059669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ثقة المدرب في سياسة دفع واضحة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تدفق نقدي خاضع للرقابة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سحوبات معلّقة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التزامات اتفاقيات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مدفوعات شهرية للمدربين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</w:rPr>
      </w:pPr>
      <w:r>
        <w:rPr>
          <w:rFonts w:ascii="Segoe UI" w:hAnsi="Segoe UI"/>
          <w:color w:val="059669"/>
          <w:sz w:val="24"/>
          <w:rtl/>
        </w:rPr>
        <w:t>٢١</w:t>
      </w:r>
      <w:r>
        <w:rPr>
          <w:rFonts w:ascii="Segoe UI" w:hAnsi="Segoe UI"/>
          <w:color w:val="059669"/>
          <w:sz w:val="24"/>
        </w:rPr>
        <w:t xml:space="preserve">. </w:t>
      </w:r>
      <w:r>
        <w:rPr>
          <w:rFonts w:ascii="Segoe UI" w:hAnsi="Segoe UI"/>
          <w:color w:val="059669"/>
          <w:sz w:val="24"/>
          <w:rtl/>
        </w:rPr>
        <w:t>الرسائل والتواصل الداخلي</w:t>
      </w:r>
      <w:r>
        <w:rPr>
          <w:rFonts w:ascii="Segoe UI" w:hAnsi="Segoe UI"/>
          <w:color w:val="059669"/>
          <w:sz w:val="24"/>
        </w:rPr>
        <w:t xml:space="preserve"> (Messages &amp; Notifications)</w:t>
      </w:r>
    </w:p>
    <w:p w:rsidR="008F4DA9" w:rsidRDefault="008F4DA9" w:rsidP="008F4DA9">
      <w:pPr>
        <w:spacing w:after="180" w:line="276" w:lineRule="auto"/>
        <w:rPr>
          <w:rFonts w:ascii="Segoe UI" w:hAnsi="Segoe UI"/>
          <w:b/>
          <w:bCs/>
          <w:color w:val="037BA8"/>
          <w:sz w:val="34"/>
          <w:rtl/>
        </w:rPr>
      </w:pPr>
      <w:r>
        <w:rPr>
          <w:rFonts w:ascii="Segoe UI" w:hAnsi="Segoe UI"/>
          <w:b/>
          <w:bCs/>
          <w:color w:val="037BA8"/>
          <w:sz w:val="34"/>
          <w:rtl/>
        </w:rPr>
        <w:t>ماذا يفعل هذا الجزء؟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قنوات تواصل: إشعارات للطلاب والموظفين، رسائل إدارية، وبريد المنصة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12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القدرات التفصيلية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</w:rPr>
      </w:pPr>
      <w:r>
        <w:rPr>
          <w:rFonts w:ascii="Segoe UI" w:hAnsi="Segoe UI"/>
          <w:b/>
          <w:bCs/>
          <w:color w:val="059669"/>
          <w:rtl/>
        </w:rPr>
        <w:t>إشعارات طلاب</w:t>
      </w:r>
      <w:r>
        <w:rPr>
          <w:rFonts w:ascii="Segoe UI" w:hAnsi="Segoe UI"/>
          <w:b/>
          <w:bCs/>
          <w:color w:val="059669"/>
        </w:rPr>
        <w:t xml:space="preserve"> (Navbar / Email).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إشعارات موظفين منفصلة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رسائل إدارية</w:t>
      </w:r>
      <w:r>
        <w:rPr>
          <w:rFonts w:ascii="Segoe UI" w:hAnsi="Segoe UI"/>
          <w:color w:val="059669"/>
          <w:sz w:val="23"/>
        </w:rPr>
        <w:t xml:space="preserve"> (Messages).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إشعارات مجتمع الذكاء الاصطناعي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تقويم موحّد مع تذكيرات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لماذا يهم الشريك؟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80" w:line="276" w:lineRule="auto"/>
        <w:ind w:left="0"/>
        <w:rPr>
          <w:rFonts w:ascii="Segoe UI" w:hAnsi="Segoe UI" w:cs="Segoe UI"/>
          <w:b/>
          <w:bCs/>
          <w:color w:val="059669"/>
          <w:szCs w:val="22"/>
        </w:rPr>
      </w:pPr>
      <w:r>
        <w:rPr>
          <w:rFonts w:ascii="Segoe UI" w:hAnsi="Segoe UI"/>
          <w:b/>
          <w:bCs/>
          <w:color w:val="059669"/>
          <w:rtl/>
        </w:rPr>
        <w:t>تقليل فقدان العميل بسبب ضعف التواصل</w:t>
      </w:r>
      <w:r>
        <w:rPr>
          <w:rFonts w:ascii="Segoe UI" w:hAnsi="Segoe UI"/>
          <w:b/>
          <w:bCs/>
          <w:color w:val="059669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  <w:r>
        <w:rPr>
          <w:rFonts w:ascii="Segoe UI" w:hAnsi="Segoe UI"/>
          <w:color w:val="059669"/>
          <w:sz w:val="23"/>
          <w:rtl/>
        </w:rPr>
        <w:t>حملات تنشيط</w:t>
      </w:r>
      <w:r>
        <w:rPr>
          <w:rFonts w:ascii="Segoe UI" w:hAnsi="Segoe UI"/>
          <w:color w:val="059669"/>
          <w:sz w:val="23"/>
        </w:rPr>
        <w:t xml:space="preserve"> (Re-engagement) </w:t>
      </w:r>
      <w:r>
        <w:rPr>
          <w:rFonts w:ascii="Segoe UI" w:hAnsi="Segoe UI"/>
          <w:color w:val="059669"/>
          <w:sz w:val="23"/>
          <w:rtl/>
        </w:rPr>
        <w:t>داخل المنصة</w:t>
      </w:r>
      <w:r>
        <w:rPr>
          <w:rFonts w:ascii="Segoe UI" w:hAnsi="Segoe UI"/>
          <w:color w:val="059669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t>تجربة احترافية تليق بعلامة متوسعة</w:t>
      </w:r>
      <w:r>
        <w:rPr>
          <w:rFonts w:ascii="Segoe UI" w:hAnsi="Segoe UI"/>
          <w:color w:val="059669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  <w:rtl/>
        </w:rPr>
      </w:pPr>
      <w:r>
        <w:rPr>
          <w:rFonts w:ascii="Segoe UI" w:hAnsi="Segoe UI"/>
          <w:color w:val="059669"/>
          <w:sz w:val="23"/>
          <w:rtl/>
        </w:rPr>
        <w:t>مؤشرات يمكن متابعتها</w:t>
      </w:r>
    </w:p>
    <w:p w:rsidR="008F4DA9" w:rsidRDefault="008F4DA9" w:rsidP="008F4DA9">
      <w:pPr>
        <w:spacing w:after="80" w:line="276" w:lineRule="auto"/>
        <w:rPr>
          <w:rFonts w:ascii="Segoe UI" w:hAnsi="Segoe UI"/>
          <w:b/>
          <w:bCs/>
          <w:color w:val="059669"/>
          <w:rtl/>
        </w:rPr>
      </w:pPr>
      <w:r>
        <w:rPr>
          <w:rFonts w:ascii="Segoe UI" w:hAnsi="Segoe UI"/>
          <w:b/>
          <w:bCs/>
          <w:color w:val="059669"/>
          <w:rtl/>
        </w:rPr>
        <w:t>معدل فتح الإشعارات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059669"/>
          <w:sz w:val="23"/>
          <w:szCs w:val="23"/>
        </w:rPr>
      </w:pPr>
      <w:r>
        <w:rPr>
          <w:rFonts w:ascii="Segoe UI" w:hAnsi="Segoe UI"/>
          <w:color w:val="059669"/>
          <w:sz w:val="23"/>
          <w:rtl/>
        </w:rPr>
        <w:lastRenderedPageBreak/>
        <w:t>رسائل غير مقروءة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059669"/>
          <w:sz w:val="23"/>
        </w:rPr>
      </w:pPr>
    </w:p>
    <w:p w:rsidR="008F4DA9" w:rsidRDefault="008F4DA9" w:rsidP="008F4DA9">
      <w:pPr>
        <w:spacing w:after="80" w:line="276" w:lineRule="auto"/>
        <w:rPr>
          <w:rFonts w:ascii="Segoe UI" w:hAnsi="Segoe UI"/>
          <w:color w:val="059669"/>
          <w:sz w:val="24"/>
          <w:rtl/>
        </w:rPr>
      </w:pPr>
      <w:r>
        <w:rPr>
          <w:rFonts w:ascii="Segoe UI" w:hAnsi="Segoe UI"/>
          <w:color w:val="059669"/>
          <w:sz w:val="24"/>
          <w:rtl/>
        </w:rPr>
        <w:t>نموذج الشراكة والإيرادات — ملخص للشريك</w:t>
      </w:r>
    </w:p>
    <w:p w:rsidR="008F4DA9" w:rsidRDefault="008F4DA9" w:rsidP="008F4DA9">
      <w:pPr>
        <w:spacing w:after="240" w:line="276" w:lineRule="auto"/>
        <w:rPr>
          <w:rFonts w:ascii="Segoe UI" w:hAnsi="Segoe UI"/>
          <w:b/>
          <w:bCs/>
          <w:color w:val="1E3A8A"/>
          <w:sz w:val="44"/>
        </w:rPr>
      </w:pPr>
      <w:r>
        <w:rPr>
          <w:rFonts w:ascii="Segoe UI" w:hAnsi="Segoe UI"/>
          <w:b/>
          <w:bCs/>
          <w:color w:val="1E3A8A"/>
          <w:sz w:val="44"/>
          <w:rtl/>
        </w:rPr>
        <w:t>إيرادات مباشرة: كورسات، مسارات، أوفلاين، ورش</w:t>
      </w:r>
      <w:r>
        <w:rPr>
          <w:rFonts w:ascii="Segoe UI" w:hAnsi="Segoe UI"/>
          <w:b/>
          <w:bCs/>
          <w:color w:val="1E3A8A"/>
          <w:sz w:val="44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/>
          <w:color w:val="1E3A8A"/>
          <w:sz w:val="23"/>
          <w:rtl/>
        </w:rPr>
        <w:t>إيرادات متكررة: اشتراكات وتقسيط</w:t>
      </w:r>
      <w:r>
        <w:rPr>
          <w:rFonts w:ascii="Segoe UI" w:hAnsi="Segoe UI"/>
          <w:color w:val="1E3A8A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1E3A8A"/>
          <w:sz w:val="23"/>
        </w:rPr>
      </w:pPr>
      <w:r>
        <w:rPr>
          <w:rFonts w:ascii="Segoe UI" w:hAnsi="Segoe UI"/>
          <w:color w:val="1E3A8A"/>
          <w:sz w:val="23"/>
          <w:rtl/>
        </w:rPr>
        <w:t>نمو عضوي: إحالة وولاء وكوبونات</w:t>
      </w:r>
      <w:r>
        <w:rPr>
          <w:rFonts w:ascii="Segoe UI" w:hAnsi="Segoe UI"/>
          <w:color w:val="1E3A8A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/>
          <w:color w:val="1E3A8A"/>
          <w:sz w:val="23"/>
          <w:rtl/>
        </w:rPr>
        <w:t>إيرادات</w:t>
      </w:r>
      <w:r>
        <w:rPr>
          <w:rFonts w:ascii="Segoe UI" w:hAnsi="Segoe UI"/>
          <w:color w:val="1E3A8A"/>
          <w:sz w:val="23"/>
        </w:rPr>
        <w:t xml:space="preserve"> B2B: </w:t>
      </w:r>
      <w:r>
        <w:rPr>
          <w:rFonts w:ascii="Segoe UI" w:hAnsi="Segoe UI"/>
          <w:color w:val="1E3A8A"/>
          <w:sz w:val="23"/>
          <w:rtl/>
        </w:rPr>
        <w:t>شركات عبر البورتفوليو ورعاية مجتمع الذكاء الاصطناعي</w:t>
      </w:r>
      <w:r>
        <w:rPr>
          <w:rFonts w:ascii="Segoe UI" w:hAnsi="Segoe UI"/>
          <w:color w:val="1E3A8A"/>
          <w:sz w:val="23"/>
        </w:rPr>
        <w:t>.</w:t>
      </w:r>
    </w:p>
    <w:p w:rsidR="008F4DA9" w:rsidRDefault="008F4DA9" w:rsidP="008F4DA9">
      <w:pPr>
        <w:spacing w:after="60" w:line="276" w:lineRule="auto"/>
        <w:rPr>
          <w:rFonts w:ascii="Segoe UI" w:hAnsi="Segoe UI"/>
          <w:color w:val="1E3A8A"/>
          <w:sz w:val="23"/>
        </w:rPr>
      </w:pPr>
      <w:r>
        <w:rPr>
          <w:rFonts w:ascii="Segoe UI" w:hAnsi="Segoe UI"/>
          <w:color w:val="1E3A8A"/>
          <w:sz w:val="23"/>
          <w:rtl/>
        </w:rPr>
        <w:t>كفاءة تشغيل: منصة واحدة — تكلفة أقل للشريك</w:t>
      </w:r>
      <w:r>
        <w:rPr>
          <w:rFonts w:ascii="Segoe UI" w:hAnsi="Segoe UI"/>
          <w:color w:val="1E3A8A"/>
          <w:sz w:val="23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60" w:line="276" w:lineRule="auto"/>
        <w:ind w:left="0"/>
        <w:rPr>
          <w:rFonts w:ascii="Segoe UI" w:hAnsi="Segoe UI" w:cs="Segoe UI"/>
          <w:color w:val="1E3A8A"/>
          <w:sz w:val="23"/>
          <w:szCs w:val="23"/>
        </w:rPr>
      </w:pPr>
      <w:r>
        <w:rPr>
          <w:rFonts w:ascii="Segoe UI" w:hAnsi="Segoe UI"/>
          <w:color w:val="1E3A8A"/>
          <w:sz w:val="23"/>
          <w:rtl/>
        </w:rPr>
        <w:t>الخلاصة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240" w:line="276" w:lineRule="auto"/>
        <w:ind w:left="0"/>
        <w:rPr>
          <w:rFonts w:ascii="Segoe UI" w:hAnsi="Segoe UI" w:cs="Traditional Arabic"/>
          <w:b/>
          <w:bCs/>
          <w:color w:val="1E3A8A"/>
          <w:sz w:val="44"/>
          <w:szCs w:val="44"/>
        </w:rPr>
      </w:pPr>
      <w:r>
        <w:rPr>
          <w:rFonts w:ascii="Segoe UI" w:hAnsi="Segoe UI"/>
          <w:b/>
          <w:bCs/>
          <w:color w:val="1E3A8A"/>
          <w:sz w:val="44"/>
          <w:rtl/>
        </w:rPr>
        <w:t>الشراكة مع</w:t>
      </w:r>
      <w:r>
        <w:rPr>
          <w:rFonts w:ascii="Segoe UI" w:hAnsi="Segoe UI"/>
          <w:b/>
          <w:bCs/>
          <w:color w:val="1E3A8A"/>
          <w:sz w:val="44"/>
        </w:rPr>
        <w:t xml:space="preserve"> Mindlytics </w:t>
      </w:r>
      <w:r>
        <w:rPr>
          <w:rFonts w:ascii="Segoe UI" w:hAnsi="Segoe UI"/>
          <w:b/>
          <w:bCs/>
          <w:color w:val="1E3A8A"/>
          <w:sz w:val="44"/>
          <w:rtl/>
        </w:rPr>
        <w:t>تعني منظومة جاهزة للتوسع: منتج تعليمي قوي، عمليات مؤسسية، وتمييز في السوق العربي عبر البورتفوليو ومجتمع الذكاء الاصطناعي</w:t>
      </w:r>
      <w:r>
        <w:rPr>
          <w:rFonts w:ascii="Segoe UI" w:hAnsi="Segoe UI"/>
          <w:b/>
          <w:bCs/>
          <w:color w:val="1E3A8A"/>
          <w:sz w:val="44"/>
        </w:rPr>
        <w:t>.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120" w:line="276" w:lineRule="auto"/>
        <w:ind w:left="0"/>
        <w:rPr>
          <w:rFonts w:ascii="Segoe UI" w:hAnsi="Segoe UI" w:cs="Segoe UI"/>
          <w:color w:val="1E3A8A"/>
          <w:sz w:val="24"/>
        </w:rPr>
      </w:pPr>
      <w:r>
        <w:rPr>
          <w:rFonts w:ascii="Segoe UI" w:hAnsi="Segoe UI"/>
          <w:color w:val="1E3A8A"/>
          <w:sz w:val="24"/>
        </w:rPr>
        <w:t xml:space="preserve">— </w:t>
      </w:r>
      <w:r>
        <w:rPr>
          <w:rFonts w:ascii="Segoe UI" w:hAnsi="Segoe UI"/>
          <w:color w:val="1E3A8A"/>
          <w:sz w:val="24"/>
          <w:rtl/>
        </w:rPr>
        <w:t>نهاية دليل الشراكة</w:t>
      </w:r>
      <w:r>
        <w:rPr>
          <w:rFonts w:ascii="Segoe UI" w:hAnsi="Segoe UI"/>
          <w:color w:val="1E3A8A"/>
          <w:sz w:val="24"/>
        </w:rPr>
        <w:t xml:space="preserve"> —</w:t>
      </w:r>
    </w:p>
    <w:p w:rsidR="008F4DA9" w:rsidRPr="008F4DA9" w:rsidRDefault="008F4DA9" w:rsidP="008F4DA9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Segoe UI" w:hAnsi="Segoe UI" w:cs="Segoe UI"/>
          <w:color w:val="64748B"/>
          <w:szCs w:val="22"/>
        </w:rPr>
      </w:pPr>
      <w:bookmarkStart w:id="0" w:name="_GoBack"/>
      <w:bookmarkEnd w:id="0"/>
    </w:p>
    <w:sectPr w:rsidR="008F4DA9" w:rsidRPr="008F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C2B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A9"/>
    <w:rsid w:val="00791BAC"/>
    <w:rsid w:val="008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9B3B3-B018-4714-B723-B118CE0D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right"/>
    </w:pPr>
    <w:rPr>
      <w:rFonts w:cs="Tahom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2171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2m</dc:creator>
  <cp:keywords/>
  <dc:description/>
  <cp:lastModifiedBy>2m</cp:lastModifiedBy>
  <cp:revision>1</cp:revision>
  <dcterms:created xsi:type="dcterms:W3CDTF">2026-05-16T20:59:00Z</dcterms:created>
  <dcterms:modified xsi:type="dcterms:W3CDTF">2026-05-16T21:00:00Z</dcterms:modified>
</cp:coreProperties>
</file>