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76630a3de107f242d99d1b5dbfecc989270c15d.png"/>
            <a:graphic>
              <a:graphicData uri="http://schemas.openxmlformats.org/drawingml/2006/picture">
                <pic:pic>
                  <pic:nvPicPr>
                    <pic:cNvPr id="1" name="image-576630a3de107f242d99d1b5dbfecc989270c15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Science-Based Workout Templates for Training Split Types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report compiles evidence-based workout structures from reputable strength training literature, focusing on Full Body, Upper/Lower, and Push/Pull/Legs splits. These templates are derived from scientific sources such as NSCA, ACSM, and other research-based fitness authorities to provide accurate foundations for your AI personal trainer project.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Full Body (FB) Workout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Full Body Circuit Training - ACSM Guidelines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Exercise List: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Squat Press: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Leg Curl: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Leg Extension: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Chest Press: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Seated Row: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Shoulder Press: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Pulldown: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Triceps Press: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Biceps Curl: 1 set of 15-20 repetitions (60 seconds)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Abdominal Crunch: 1 set of 15-20 repetitions (60 seconds)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 60 seconds of stationary cycling between each resistance exercise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40-60% of maximum weight load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shows this program led to an average 3.1-lb increase in lean weight over 10 weeks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2-3 sessions per week were equally effective for increasing lean muscle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periods are built into the cycling intervals between exercises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Source:</w:t>
      </w:r>
      <w:r>
        <w:rPr>
          <w:rFonts w:eastAsia="inter" w:cs="inter" w:ascii="inter" w:hAnsi="inter"/>
          <w:color w:val="000000"/>
        </w:rPr>
        <w:t xml:space="preserve"> American College of Sports Medicine (ACSM) strength training guidelines, as detailed in ACSM's Health &amp; Fitness Journal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Three-Day Full-Body Strength/Hypertrophy Program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Institute of Personal Trainers references a three-day full-body split that targets all major muscle groups three times weekly. This approach is particularly beneficial for beginners, busy individuals, and those seeking balanced fitness development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Training Principles: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According to NSCA guidelines, full-body training should follow these load parameters: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Muscular endurance focus: ≤67% of 1RM, ≥12 reps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Hypertrophy focus: 67-85% of 1RM, 6-12 reps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Strength focus: ≥85% of 1RM, ≤6 reps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Programming Considerations: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Training frequency for beginners: 2-3 times/week with 1-3 days between workouts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Exercise order: Begin with power exercises (e.g., cleans), followed by core exercises (e.g., squats, bench press), then assistance exercises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periods should be adjusted based on training goals</w:t>
      </w:r>
      <w:bookmarkStart w:id="3" w:name="fnref3:1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Upper/Lower (UL) Split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10-Week Upper/Lower Workout Program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intermediate-level program is structured as a 4-day weekly split with separate upper and lower body training days.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Training Parameters: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Duration: 10 weeks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Frequency: 4 days per week (2 upper body, 2 lower body)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Session length: 60-90 minutes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Equipment: Barbell, bodyweight, cables, dumbbells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periods: 2-3 minutes for strength-based exercises, 30-45 seconds for accessory work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Special note: All training days incorporate glute training variations</w:t>
      </w:r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the specific exercise breakdown isn't provided in the search results, the program adheres to established principles of upper/lower body training splits designed for balanced muscular development while allowing adequate recovery between sessions targeting the same muscle groups.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Push/Pull/Legs (PPL) Split Templates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Push/Pull/Legs Split Fundamentals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PPL split organizes exercises by functional movement patterns, grouping muscles based on their biomechanical actions during resistance training</w:t>
      </w:r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Push Day: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Primary muscle focus: Chest, shoulders, triceps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Movement pattern: Pushing resistance away from the body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 exercise: Barbell bench press (activating chest muscles and triceps)</w:t>
      </w:r>
      <w:bookmarkStart w:id="6" w:name="fnref5:1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Pull Day: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Primary muscle focus: Back, biceps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Movement pattern: Pulling resistance toward the body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 activities: Door-closing motions that engage biceps and latissimus dorsi</w:t>
      </w:r>
      <w:bookmarkStart w:id="7" w:name="fnref5:2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Legs Day: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Primary muscle focus: Quadriceps, hamstrings, calves, glutes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Combines both pushing movements (e.g., squats) and pulling movements (e.g., deadlifts)</w:t>
      </w:r>
      <w:bookmarkStart w:id="8" w:name="fnref5:3"/>
      <w:bookmarkEnd w:id="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9" w:name="fnref2:1"/>
      <w:bookmarkEnd w:id="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According to training principles from the NSCA, exercise order within each day should prioritize power movements first, followed by core exercises, and ending with assistance exercises</w:t>
      </w:r>
      <w:bookmarkStart w:id="10" w:name="fnref3:2"/>
      <w:bookmarkEnd w:id="1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Training Principles for Program Design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National Strength and Conditioning Association (NSCA) outlines key principles for designing effective resistance training programs: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Specificity (S.A.I.D. Principle)</w:t>
      </w:r>
      <w:r>
        <w:rPr>
          <w:rFonts w:eastAsia="inter" w:cs="inter" w:ascii="inter" w:hAnsi="inter"/>
          <w:color w:val="000000"/>
          <w:sz w:val="21"/>
        </w:rPr>
        <w:t xml:space="preserve">: Specific Adaptations to Imposed Demands - training must be specific to desired outcomes</w:t>
      </w:r>
      <w:bookmarkStart w:id="11" w:name="fnref3:3"/>
      <w:bookmarkEnd w:id="1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Program Design Process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Needs analysis (evaluating job/activity demands and assessing the individual)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Exercise selection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Training frequency determination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Exercise ordering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 and repetition assignment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Volume determination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period planning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Appropriate sequencing</w:t>
      </w:r>
      <w:bookmarkStart w:id="12" w:name="fnref3:4"/>
      <w:bookmarkEnd w:id="1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Load Assignment by Goal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Muscular endurance: ≤67% of 1RM, ≥12 reps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Hypertrophy: 67-85% of 1RM, 6-12 reps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Strength: ≥85% of 1RM, ≤6 reps</w:t>
      </w:r>
      <w:bookmarkStart w:id="13" w:name="fnref3:5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science-based templates from reputable sources provide a foundation for developing your AI personal trainer system. The ACSM circuit training program offers a complete full-body workout template with specific exercises, sets, and repetitions. For the Upper/Lower and Push/Pull/Legs splits, the search results provide structural frameworks and principles rather than complete exercise-by-exercise breakdowns.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your graduation project, these templates can serve as a modular starting point. To build a comprehensive library, you might need to consult additional academic resources from NSCA, ACSM, and peer-reviewed journals to gather more detailed exercise prescriptions for each training split type.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4" w:name="fn1"/>
    <w:bookmarkEnd w:id="14"/>
    <w:p>
      <w:pPr>
        <w:numPr>
          <w:ilvl w:val="0"/>
          <w:numId w:val="11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https://journals.lww.com/acsm-healthfitness/fulltext/2009/07000/acsm_strength_training_guidelines__role_in_body.7.aspx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2"/>
    <w:bookmarkEnd w:id="15"/>
    <w:p>
      <w:pPr>
        <w:numPr>
          <w:ilvl w:val="0"/>
          <w:numId w:val="1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https://www.instituteofpersonaltrainers.com/blog/exercise-programming-templates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3"/>
    <w:bookmarkEnd w:id="16"/>
    <w:p>
      <w:pPr>
        <w:numPr>
          <w:ilvl w:val="0"/>
          <w:numId w:val="1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https://www.nsca.com/contentassets/53f36e5db26a4729b251fb794c166af1/tsac-module-4.0--4.5.pdf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4"/>
    <w:bookmarkEnd w:id="17"/>
    <w:p>
      <w:pPr>
        <w:numPr>
          <w:ilvl w:val="0"/>
          <w:numId w:val="11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https://www.muscleandstrength.com/workouts/10-week-upper-lower-workout-for-women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5"/>
    <w:bookmarkEnd w:id="18"/>
    <w:p>
      <w:pPr>
        <w:numPr>
          <w:ilvl w:val="0"/>
          <w:numId w:val="11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https://www.transparentlabs.com/blogs/all/push-pull-legs-routine-guide-to-ppl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76630a3de107f242d99d1b5dbfecc989270c15d.png" TargetMode="Internal"/><Relationship Id="rId6" Type="http://schemas.openxmlformats.org/officeDocument/2006/relationships/hyperlink" Target="https://journals.lww.com/acsm-healthfitness/fulltext/2009/07000/acsm_strength_training_guidelines__role_in_body.7.aspx" TargetMode="External"/><Relationship Id="rId7" Type="http://schemas.openxmlformats.org/officeDocument/2006/relationships/hyperlink" Target="https://www.instituteofpersonaltrainers.com/blog/exercise-programming-templates" TargetMode="External"/><Relationship Id="rId8" Type="http://schemas.openxmlformats.org/officeDocument/2006/relationships/hyperlink" Target="https://www.nsca.com/contentassets/53f36e5db26a4729b251fb794c166af1/tsac-module-4.0--4.5.pdf" TargetMode="External"/><Relationship Id="rId9" Type="http://schemas.openxmlformats.org/officeDocument/2006/relationships/hyperlink" Target="https://www.muscleandstrength.com/workouts/10-week-upper-lower-workout-for-women" TargetMode="External"/><Relationship Id="rId10" Type="http://schemas.openxmlformats.org/officeDocument/2006/relationships/hyperlink" Target="https://www.transparentlabs.com/blogs/all/push-pull-legs-routine-guide-to-pp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2025-04-01T13:15:54.438Z</dcterms:created>
  <dcterms:modified xsi:type="dcterms:W3CDTF">2025-04-01T13:15:54.438Z</dcterms:modified>
</cp:coreProperties>
</file>