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jc w:val="center"/>
      </w:pPr>
      <w:r>
        <w:rPr>
          <w:rFonts w:ascii="Arial" w:cs="Arial" w:eastAsia="Arial" w:hAnsi="Arial"/>
          <w:b/>
          <w:bCs/>
          <w:color w:val="1A7A6E"/>
          <w:sz w:val="28"/>
          <w:szCs w:val="28"/>
        </w:rPr>
        <w:t xml:space="preserve">PROJECT PROPOSAL</w:t>
      </w:r>
    </w:p>
    <w:p>
      <w:pPr>
        <w:pBdr>
          <w:bottom w:val="single" w:color="1A4F8A" w:sz="6" w:space="4"/>
        </w:pBdr>
        <w:spacing w:after="160" w:before="0"/>
        <w:jc w:val="center"/>
      </w:pPr>
      <w:r>
        <w:rPr>
          <w:rFonts w:ascii="Arial" w:cs="Arial" w:eastAsia="Arial" w:hAnsi="Arial"/>
          <w:b/>
          <w:bCs/>
          <w:color w:val="1A4F8A"/>
          <w:sz w:val="56"/>
          <w:szCs w:val="56"/>
        </w:rPr>
        <w:t xml:space="preserve">Agentic AI Patient Assistant</w:t>
      </w:r>
    </w:p>
    <w:p>
      <w:pPr>
        <w:spacing w:after="80" w:before="160"/>
        <w:jc w:val="center"/>
      </w:pPr>
      <w:r>
        <w:rPr>
          <w:rFonts w:ascii="Arial" w:cs="Arial" w:eastAsia="Arial" w:hAnsi="Arial"/>
          <w:i/>
          <w:iCs/>
          <w:color w:val="5D6D7E"/>
          <w:sz w:val="26"/>
          <w:szCs w:val="26"/>
        </w:rPr>
        <w:t xml:space="preserve">Transforming Hospital Patient Experience Through Intelligent Automation</w:t>
      </w:r>
    </w:p>
    <w:p>
      <w:pPr>
        <w:spacing w:after="80" w:before="0"/>
      </w:pPr>
      <w:r>
        <w:t xml:space="preserve"/>
      </w:r>
    </w:p>
    <w:p>
      <w:pPr>
        <w:spacing w:after="80" w:before="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5760"/>
      </w:tblGrid>
      <w:tr>
        <w:tc>
          <w:tcPr>
            <w:tcW w:type="dxa" w:w="5760"/>
            <w:tcBorders>
              <w:top w:val="single" w:color="1A4F8A" w:sz="2"/>
              <w:left w:val="none" w:color="FFFFFF" w:sz="0"/>
              <w:bottom w:val="single" w:color="1A4F8A" w:sz="2"/>
              <w:right w:val="none" w:color="FFFFFF" w:sz="0"/>
            </w:tcBorders>
            <w:shd w:fill="D6E4F0" w:val="clear"/>
            <w:tcMar>
              <w:top w:type="dxa" w:w="160"/>
              <w:left w:type="dxa" w:w="240"/>
              <w:bottom w:type="dxa" w:w="160"/>
              <w:right w:type="dxa" w:w="240"/>
            </w:tcMar>
          </w:tcPr>
          <w:p>
            <w:pPr>
              <w:jc w:val="center"/>
            </w:pPr>
            <w:r>
              <w:rPr>
                <w:rFonts w:ascii="Arial" w:cs="Arial" w:eastAsia="Arial" w:hAnsi="Arial"/>
                <w:color w:val="1A4F8A"/>
                <w:sz w:val="22"/>
                <w:szCs w:val="22"/>
              </w:rPr>
              <w:t xml:space="preserve">Prepared for: Hospital Leadership</w:t>
            </w:r>
          </w:p>
          <w:p>
            <w:pPr>
              <w:jc w:val="center"/>
            </w:pPr>
            <w:r>
              <w:rPr>
                <w:rFonts w:ascii="Arial" w:cs="Arial" w:eastAsia="Arial" w:hAnsi="Arial"/>
                <w:color w:val="1A4F8A"/>
                <w:sz w:val="22"/>
                <w:szCs w:val="22"/>
              </w:rPr>
              <w:t xml:space="preserve">Prepared by: AI Engineering Team</w:t>
            </w:r>
          </w:p>
          <w:p>
            <w:pPr>
              <w:jc w:val="center"/>
            </w:pPr>
            <w:r>
              <w:rPr>
                <w:rFonts w:ascii="Arial" w:cs="Arial" w:eastAsia="Arial" w:hAnsi="Arial"/>
                <w:color w:val="1A4F8A"/>
                <w:sz w:val="22"/>
                <w:szCs w:val="22"/>
              </w:rPr>
              <w:t xml:space="preserve">Version: 1.0  |  Phase 1 Planning</w:t>
            </w:r>
          </w:p>
          <w:p>
            <w:pPr>
              <w:jc w:val="center"/>
            </w:pPr>
            <w:r>
              <w:rPr>
                <w:rFonts w:ascii="Arial" w:cs="Arial" w:eastAsia="Arial" w:hAnsi="Arial"/>
                <w:color w:val="1A4F8A"/>
                <w:sz w:val="22"/>
                <w:szCs w:val="22"/>
              </w:rPr>
              <w:t xml:space="preserve">2025</w:t>
            </w:r>
          </w:p>
        </w:tc>
      </w:tr>
    </w:tbl>
    <w:p>
      <w:pPr>
        <w:spacing w:after="80" w:before="0"/>
      </w:pPr>
      <w:r>
        <w:t xml:space="preserve"/>
      </w:r>
    </w:p>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F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EXECUTIVE SUMMARY</w:t>
            </w:r>
          </w:p>
        </w:tc>
      </w:tr>
    </w:tbl>
    <w:p>
      <w:pPr>
        <w:spacing w:after="80" w:before="0"/>
      </w:pPr>
      <w:r>
        <w:t xml:space="preserve"/>
      </w:r>
    </w:p>
    <w:p>
      <w:pPr>
        <w:spacing w:after="80" w:before="60"/>
        <w:jc w:val="both"/>
      </w:pPr>
      <w:r>
        <w:rPr>
          <w:rFonts w:ascii="Arial" w:cs="Arial" w:eastAsia="Arial" w:hAnsi="Arial"/>
          <w:b w:val="false"/>
          <w:bCs w:val="false"/>
          <w:color w:val="333333"/>
          <w:sz w:val="22"/>
          <w:szCs w:val="22"/>
        </w:rPr>
        <w:t xml:space="preserve">Patients in hospital systems today face a fragmented, impersonal, and delayed care experience. Long wait times, missed follow-ups, no appointment history, and zero loyalty incentives are driving patient dissatisfaction and reducing return rates.</w:t>
      </w:r>
    </w:p>
    <w:p>
      <w:pPr>
        <w:spacing w:after="80" w:before="0"/>
      </w:pPr>
      <w:r>
        <w:t xml:space="preserve"/>
      </w:r>
    </w:p>
    <w:p>
      <w:pPr>
        <w:spacing w:after="80" w:before="60"/>
        <w:jc w:val="both"/>
      </w:pPr>
      <w:r>
        <w:rPr>
          <w:rFonts w:ascii="Arial" w:cs="Arial" w:eastAsia="Arial" w:hAnsi="Arial"/>
          <w:b w:val="false"/>
          <w:bCs w:val="false"/>
          <w:color w:val="333333"/>
          <w:sz w:val="22"/>
          <w:szCs w:val="22"/>
        </w:rPr>
        <w:t xml:space="preserve">This proposal presents an Agentic AI Patient Assistant — a smart, multi-agent system that handles patient intake, identity verification, intelligent triage, automated booking, and proactive follow-up. Built on proven AI standards and integrated with the hospital's existing Electronic Medical Records (EMR/EHR) system via HL7 FHIR, this solution is designed for real-world deployment — not just a chatbot.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4F8A" w:val="clear"/>
            <w:tcMar>
              <w:top w:type="dxa" w:w="120"/>
              <w:left w:type="dxa" w:w="140"/>
              <w:bottom w:type="dxa" w:w="120"/>
              <w:right w:type="dxa" w:w="140"/>
            </w:tcMar>
            <w:vAlign w:val="center"/>
          </w:tcPr>
          <w:p>
            <w:pPr>
              <w:jc w:val="center"/>
            </w:pPr>
            <w:r>
              <w:rPr>
                <w:rFonts w:ascii="Arial" w:cs="Arial" w:eastAsia="Arial" w:hAnsi="Arial"/>
                <w:b/>
                <w:bCs/>
                <w:color w:val="FFFFFF"/>
                <w:sz w:val="40"/>
                <w:szCs w:val="40"/>
              </w:rPr>
              <w:t xml:space="preserve">−30%</w:t>
            </w:r>
          </w:p>
          <w:p>
            <w:pPr>
              <w:jc w:val="center"/>
            </w:pPr>
            <w:r>
              <w:rPr>
                <w:rFonts w:ascii="Arial" w:cs="Arial" w:eastAsia="Arial" w:hAnsi="Arial"/>
                <w:color w:val="FFFFFF"/>
                <w:sz w:val="18"/>
                <w:szCs w:val="18"/>
              </w:rPr>
              <w:t xml:space="preserve">Wait Time</w:t>
            </w:r>
          </w:p>
        </w:tc>
        <w:tc>
          <w:tcPr>
            <w:tcW w:type="dxa" w:w="1872"/>
            <w:tcBorders>
              <w:top w:val="single" w:color="CCCCCC" w:sz="1"/>
              <w:left w:val="single" w:color="CCCCCC" w:sz="1"/>
              <w:bottom w:val="single" w:color="CCCCCC" w:sz="1"/>
              <w:right w:val="single" w:color="CCCCCC" w:sz="1"/>
            </w:tcBorders>
            <w:shd w:fill="1A7A6E" w:val="clear"/>
            <w:tcMar>
              <w:top w:type="dxa" w:w="120"/>
              <w:left w:type="dxa" w:w="140"/>
              <w:bottom w:type="dxa" w:w="120"/>
              <w:right w:type="dxa" w:w="140"/>
            </w:tcMar>
            <w:vAlign w:val="center"/>
          </w:tcPr>
          <w:p>
            <w:pPr>
              <w:jc w:val="center"/>
            </w:pPr>
            <w:r>
              <w:rPr>
                <w:rFonts w:ascii="Arial" w:cs="Arial" w:eastAsia="Arial" w:hAnsi="Arial"/>
                <w:b/>
                <w:bCs/>
                <w:color w:val="FFFFFF"/>
                <w:sz w:val="40"/>
                <w:szCs w:val="40"/>
              </w:rPr>
              <w:t xml:space="preserve">60%</w:t>
            </w:r>
          </w:p>
          <w:p>
            <w:pPr>
              <w:jc w:val="center"/>
            </w:pPr>
            <w:r>
              <w:rPr>
                <w:rFonts w:ascii="Arial" w:cs="Arial" w:eastAsia="Arial" w:hAnsi="Arial"/>
                <w:color w:val="FFFFFF"/>
                <w:sz w:val="18"/>
                <w:szCs w:val="18"/>
              </w:rPr>
              <w:t xml:space="preserve">Auto Bookings</w:t>
            </w:r>
          </w:p>
        </w:tc>
        <w:tc>
          <w:tcPr>
            <w:tcW w:type="dxa" w:w="1872"/>
            <w:tcBorders>
              <w:top w:val="single" w:color="CCCCCC" w:sz="1"/>
              <w:left w:val="single" w:color="CCCCCC" w:sz="1"/>
              <w:bottom w:val="single" w:color="CCCCCC" w:sz="1"/>
              <w:right w:val="single" w:color="CCCCCC" w:sz="1"/>
            </w:tcBorders>
            <w:shd w:fill="1E8449" w:val="clear"/>
            <w:tcMar>
              <w:top w:type="dxa" w:w="120"/>
              <w:left w:type="dxa" w:w="140"/>
              <w:bottom w:type="dxa" w:w="120"/>
              <w:right w:type="dxa" w:w="140"/>
            </w:tcMar>
            <w:vAlign w:val="center"/>
          </w:tcPr>
          <w:p>
            <w:pPr>
              <w:jc w:val="center"/>
            </w:pPr>
            <w:r>
              <w:rPr>
                <w:rFonts w:ascii="Arial" w:cs="Arial" w:eastAsia="Arial" w:hAnsi="Arial"/>
                <w:b/>
                <w:bCs/>
                <w:color w:val="FFFFFF"/>
                <w:sz w:val="40"/>
                <w:szCs w:val="40"/>
              </w:rPr>
              <w:t xml:space="preserve">+40</w:t>
            </w:r>
          </w:p>
          <w:p>
            <w:pPr>
              <w:jc w:val="center"/>
            </w:pPr>
            <w:r>
              <w:rPr>
                <w:rFonts w:ascii="Arial" w:cs="Arial" w:eastAsia="Arial" w:hAnsi="Arial"/>
                <w:color w:val="FFFFFF"/>
                <w:sz w:val="18"/>
                <w:szCs w:val="18"/>
              </w:rPr>
              <w:t xml:space="preserve">NPS Score</w:t>
            </w:r>
          </w:p>
        </w:tc>
        <w:tc>
          <w:tcPr>
            <w:tcW w:type="dxa" w:w="1872"/>
            <w:tcBorders>
              <w:top w:val="single" w:color="CCCCCC" w:sz="1"/>
              <w:left w:val="single" w:color="CCCCCC" w:sz="1"/>
              <w:bottom w:val="single" w:color="CCCCCC" w:sz="1"/>
              <w:right w:val="single" w:color="CCCCCC" w:sz="1"/>
            </w:tcBorders>
            <w:shd w:fill="B7860B" w:val="clear"/>
            <w:tcMar>
              <w:top w:type="dxa" w:w="120"/>
              <w:left w:type="dxa" w:w="140"/>
              <w:bottom w:type="dxa" w:w="120"/>
              <w:right w:type="dxa" w:w="140"/>
            </w:tcMar>
            <w:vAlign w:val="center"/>
          </w:tcPr>
          <w:p>
            <w:pPr>
              <w:jc w:val="center"/>
            </w:pPr>
            <w:r>
              <w:rPr>
                <w:rFonts w:ascii="Arial" w:cs="Arial" w:eastAsia="Arial" w:hAnsi="Arial"/>
                <w:b/>
                <w:bCs/>
                <w:color w:val="FFFFFF"/>
                <w:sz w:val="40"/>
                <w:szCs w:val="40"/>
              </w:rPr>
              <w:t xml:space="preserve">+25%</w:t>
            </w:r>
          </w:p>
          <w:p>
            <w:pPr>
              <w:jc w:val="center"/>
            </w:pPr>
            <w:r>
              <w:rPr>
                <w:rFonts w:ascii="Arial" w:cs="Arial" w:eastAsia="Arial" w:hAnsi="Arial"/>
                <w:color w:val="FFFFFF"/>
                <w:sz w:val="18"/>
                <w:szCs w:val="18"/>
              </w:rPr>
              <w:t xml:space="preserve">Return Rate</w:t>
            </w:r>
          </w:p>
        </w:tc>
        <w:tc>
          <w:tcPr>
            <w:tcW w:type="dxa" w:w="1872"/>
            <w:tcBorders>
              <w:top w:val="single" w:color="CCCCCC" w:sz="1"/>
              <w:left w:val="single" w:color="CCCCCC" w:sz="1"/>
              <w:bottom w:val="single" w:color="CCCCCC" w:sz="1"/>
              <w:right w:val="single" w:color="CCCCCC" w:sz="1"/>
            </w:tcBorders>
            <w:shd w:fill="C0392B" w:val="clear"/>
            <w:tcMar>
              <w:top w:type="dxa" w:w="120"/>
              <w:left w:type="dxa" w:w="140"/>
              <w:bottom w:type="dxa" w:w="120"/>
              <w:right w:type="dxa" w:w="140"/>
            </w:tcMar>
            <w:vAlign w:val="center"/>
          </w:tcPr>
          <w:p>
            <w:pPr>
              <w:jc w:val="center"/>
            </w:pPr>
            <w:r>
              <w:rPr>
                <w:rFonts w:ascii="Arial" w:cs="Arial" w:eastAsia="Arial" w:hAnsi="Arial"/>
                <w:b/>
                <w:bCs/>
                <w:color w:val="FFFFFF"/>
                <w:sz w:val="40"/>
                <w:szCs w:val="40"/>
              </w:rPr>
              <w:t xml:space="preserve">95%+</w:t>
            </w:r>
          </w:p>
          <w:p>
            <w:pPr>
              <w:jc w:val="center"/>
            </w:pPr>
            <w:r>
              <w:rPr>
                <w:rFonts w:ascii="Arial" w:cs="Arial" w:eastAsia="Arial" w:hAnsi="Arial"/>
                <w:color w:val="FFFFFF"/>
                <w:sz w:val="18"/>
                <w:szCs w:val="18"/>
              </w:rPr>
              <w:t xml:space="preserve">Triage Accuracy</w:t>
            </w:r>
          </w:p>
        </w:tc>
      </w:tr>
    </w:tbl>
    <w:p>
      <w:pPr>
        <w:spacing w:after="80" w:before="0"/>
      </w:pPr>
      <w:r>
        <w:t xml:space="preserve"/>
      </w:r>
    </w:p>
    <w:p>
      <w:pPr>
        <w:spacing w:after="80" w:before="60"/>
        <w:jc w:val="both"/>
      </w:pPr>
      <w:r>
        <w:rPr>
          <w:rFonts w:ascii="Arial" w:cs="Arial" w:eastAsia="Arial" w:hAnsi="Arial"/>
          <w:b w:val="false"/>
          <w:bCs w:val="false"/>
          <w:color w:val="5D6D7E"/>
          <w:sz w:val="20"/>
          <w:szCs w:val="20"/>
        </w:rPr>
        <w:t xml:space="preserve">Scope is deliberately narrow for Phase 1: intake, identity check, triage, booking, escalation, and follow-up only. This is what hospitals can pilot, measure, and trust — before expanding further.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F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1.  THE PROBLEM</w:t>
            </w:r>
          </w:p>
        </w:tc>
      </w:tr>
    </w:tbl>
    <w:p>
      <w:pPr>
        <w:spacing w:after="80" w:before="0"/>
      </w:pPr>
      <w:r>
        <w:t xml:space="preserve"/>
      </w:r>
    </w:p>
    <w:p>
      <w:pPr>
        <w:spacing w:after="80" w:before="60"/>
        <w:jc w:val="both"/>
      </w:pPr>
      <w:r>
        <w:rPr>
          <w:rFonts w:ascii="Arial" w:cs="Arial" w:eastAsia="Arial" w:hAnsi="Arial"/>
          <w:b w:val="false"/>
          <w:bCs w:val="false"/>
          <w:color w:val="333333"/>
          <w:sz w:val="22"/>
          <w:szCs w:val="22"/>
        </w:rPr>
        <w:t xml:space="preserve">Hospitals today rely on disconnected manual processes for patient communication. The result is a predictable set of failures that erode patient trust and operational efficiency: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300"/>
        <w:gridCol w:w="3460"/>
      </w:tblGrid>
      <w:tr>
        <w:tc>
          <w:tcPr>
            <w:tcW w:type="dxa" w:w="400"/>
            <w:tcBorders>
              <w:top w:val="single" w:color="CCCCCC" w:sz="1"/>
              <w:left w:val="single" w:color="CCCCCC" w:sz="1"/>
              <w:bottom w:val="single" w:color="CCCCCC" w:sz="1"/>
              <w:right w:val="single" w:color="CCCCCC" w:sz="1"/>
            </w:tcBorders>
            <w:shd w:fill="1A4F8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4F8A"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300"/>
            <w:tcBorders>
              <w:top w:val="single" w:color="CCCCCC" w:sz="1"/>
              <w:left w:val="single" w:color="CCCCCC" w:sz="1"/>
              <w:bottom w:val="single" w:color="CCCCCC" w:sz="1"/>
              <w:right w:val="single" w:color="CCCCCC" w:sz="1"/>
            </w:tcBorders>
            <w:shd w:fill="1A4F8A" w:val="clear"/>
            <w:tcMar>
              <w:top w:type="dxa" w:w="80"/>
              <w:left w:type="dxa" w:w="120"/>
              <w:bottom w:type="dxa" w:w="80"/>
              <w:right w:type="dxa" w:w="120"/>
            </w:tcMar>
          </w:tcPr>
          <w:p>
            <w:r>
              <w:rPr>
                <w:rFonts w:ascii="Arial" w:cs="Arial" w:eastAsia="Arial" w:hAnsi="Arial"/>
                <w:b/>
                <w:bCs/>
                <w:color w:val="FFFFFF"/>
                <w:sz w:val="20"/>
                <w:szCs w:val="20"/>
              </w:rPr>
              <w:t xml:space="preserve">Current Situation</w:t>
            </w:r>
          </w:p>
        </w:tc>
        <w:tc>
          <w:tcPr>
            <w:tcW w:type="dxa" w:w="3460"/>
            <w:tcBorders>
              <w:top w:val="single" w:color="CCCCCC" w:sz="1"/>
              <w:left w:val="single" w:color="CCCCCC" w:sz="1"/>
              <w:bottom w:val="single" w:color="CCCCCC" w:sz="1"/>
              <w:right w:val="single" w:color="CCCCCC" w:sz="1"/>
            </w:tcBorders>
            <w:shd w:fill="1A4F8A" w:val="clear"/>
            <w:tcMar>
              <w:top w:type="dxa" w:w="80"/>
              <w:left w:type="dxa" w:w="120"/>
              <w:bottom w:type="dxa" w:w="80"/>
              <w:right w:type="dxa" w:w="120"/>
            </w:tcMar>
          </w:tcPr>
          <w:p>
            <w:r>
              <w:rPr>
                <w:rFonts w:ascii="Arial" w:cs="Arial" w:eastAsia="Arial" w:hAnsi="Arial"/>
                <w:b/>
                <w:bCs/>
                <w:color w:val="FFFFFF"/>
                <w:sz w:val="20"/>
                <w:szCs w:val="20"/>
              </w:rPr>
              <w:t xml:space="preserve">Patient Impact</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1A4F8A"/>
                <w:sz w:val="20"/>
                <w:szCs w:val="20"/>
              </w:rPr>
              <w:t xml:space="preserve">1</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4F8A"/>
                <w:sz w:val="20"/>
                <w:szCs w:val="20"/>
              </w:rPr>
              <w:t xml:space="preserve">Long wait times</w:t>
            </w:r>
          </w:p>
        </w:tc>
        <w:tc>
          <w:tcPr>
            <w:tcW w:type="dxa" w:w="3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44444"/>
                <w:sz w:val="20"/>
                <w:szCs w:val="20"/>
              </w:rPr>
              <w:t xml:space="preserve">No intelligent routing or queue management</w:t>
            </w:r>
          </w:p>
        </w:tc>
        <w:tc>
          <w:tcPr>
            <w:tcW w:type="dxa" w:w="3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44444"/>
                <w:sz w:val="20"/>
                <w:szCs w:val="20"/>
              </w:rPr>
              <w:t xml:space="preserve">Patients wait hours with no guidance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4F8A"/>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F8A"/>
                <w:sz w:val="20"/>
                <w:szCs w:val="20"/>
              </w:rPr>
              <w:t xml:space="preserve">No availability visibility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Doctor slots not visible in real time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Patients call repeatedly or visit in person</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1A4F8A"/>
                <w:sz w:val="20"/>
                <w:szCs w:val="20"/>
              </w:rPr>
              <w:t xml:space="preserve">3</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4F8A"/>
                <w:sz w:val="20"/>
                <w:szCs w:val="20"/>
              </w:rPr>
              <w:t xml:space="preserve">No follow-up calls</w:t>
            </w:r>
          </w:p>
        </w:tc>
        <w:tc>
          <w:tcPr>
            <w:tcW w:type="dxa" w:w="3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44444"/>
                <w:sz w:val="20"/>
                <w:szCs w:val="20"/>
              </w:rPr>
              <w:t xml:space="preserve">Only SMS after visits — no real check-in</w:t>
            </w:r>
          </w:p>
        </w:tc>
        <w:tc>
          <w:tcPr>
            <w:tcW w:type="dxa" w:w="3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44444"/>
                <w:sz w:val="20"/>
                <w:szCs w:val="20"/>
              </w:rPr>
              <w:t xml:space="preserve">Patients feel forgotten after discharge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A4F8A"/>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F8A"/>
                <w:sz w:val="20"/>
                <w:szCs w:val="20"/>
              </w:rPr>
              <w:t xml:space="preserve">No patient history access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EMR exists but not connected to communication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Every contact starts from zero</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1A4F8A"/>
                <w:sz w:val="20"/>
                <w:szCs w:val="20"/>
              </w:rPr>
              <w:t xml:space="preserve">5</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4F8A"/>
                <w:sz w:val="20"/>
                <w:szCs w:val="20"/>
              </w:rPr>
              <w:t xml:space="preserve">No loyalty mechanism</w:t>
            </w:r>
          </w:p>
        </w:tc>
        <w:tc>
          <w:tcPr>
            <w:tcW w:type="dxa" w:w="3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44444"/>
                <w:sz w:val="20"/>
                <w:szCs w:val="20"/>
              </w:rPr>
              <w:t xml:space="preserve">No incentive to return to same hospital</w:t>
            </w:r>
          </w:p>
        </w:tc>
        <w:tc>
          <w:tcPr>
            <w:tcW w:type="dxa" w:w="3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44444"/>
                <w:sz w:val="20"/>
                <w:szCs w:val="20"/>
              </w:rPr>
              <w:t xml:space="preserve">Patients switch providers easily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F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2.  PROPOSED SOLUTION</w:t>
            </w:r>
          </w:p>
        </w:tc>
      </w:tr>
    </w:tbl>
    <w:p>
      <w:pPr>
        <w:spacing w:after="80" w:before="0"/>
      </w:pPr>
      <w:r>
        <w:t xml:space="preserve"/>
      </w:r>
    </w:p>
    <w:p>
      <w:pPr>
        <w:spacing w:after="80" w:before="60"/>
        <w:jc w:val="both"/>
      </w:pPr>
      <w:r>
        <w:rPr>
          <w:rFonts w:ascii="Arial" w:cs="Arial" w:eastAsia="Arial" w:hAnsi="Arial"/>
          <w:b w:val="false"/>
          <w:bCs w:val="false"/>
          <w:color w:val="333333"/>
          <w:sz w:val="22"/>
          <w:szCs w:val="22"/>
        </w:rPr>
        <w:t xml:space="preserve">The Agentic AI Patient Assistant is a multi-agent AI system designed to work alongside — not replace — existing hospital staff. It automates routine patient interactions while ensuring a human is always in the loop for complex or sensitive cases.</w:t>
      </w:r>
    </w:p>
    <w:p>
      <w:pPr>
        <w:spacing w:after="80" w:before="0"/>
      </w:pPr>
      <w:r>
        <w:t xml:space="preserve"/>
      </w:r>
    </w:p>
    <w:p>
      <w:pPr>
        <w:pStyle w:val="Heading2"/>
        <w:spacing w:after="120" w:before="200"/>
      </w:pPr>
      <w:r>
        <w:rPr>
          <w:rFonts w:ascii="Arial" w:cs="Arial" w:eastAsia="Arial" w:hAnsi="Arial"/>
          <w:b/>
          <w:bCs/>
          <w:color w:val="1A7A6E"/>
          <w:sz w:val="28"/>
          <w:szCs w:val="28"/>
        </w:rPr>
        <w:t xml:space="preserve">2.1  How Patients Reach the System</w:t>
      </w:r>
    </w:p>
    <w:p>
      <w:pPr>
        <w:spacing w:after="80" w:before="60"/>
        <w:jc w:val="both"/>
      </w:pPr>
      <w:r>
        <w:rPr>
          <w:rFonts w:ascii="Arial" w:cs="Arial" w:eastAsia="Arial" w:hAnsi="Arial"/>
          <w:b w:val="false"/>
          <w:bCs w:val="false"/>
          <w:color w:val="333333"/>
          <w:sz w:val="22"/>
          <w:szCs w:val="22"/>
        </w:rPr>
        <w:t xml:space="preserve">Patients can contact the assistant through three channels — designed to serve all age groups and digital literacy levels: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4EDEA" w:val="clear"/>
            <w:tcMar>
              <w:top w:type="dxa" w:w="120"/>
              <w:left w:type="dxa" w:w="160"/>
              <w:bottom w:type="dxa" w:w="120"/>
              <w:right w:type="dxa" w:w="160"/>
            </w:tcMar>
          </w:tcPr>
          <w:p>
            <w:pPr>
              <w:jc w:val="center"/>
            </w:pPr>
            <w:r>
              <w:rPr>
                <w:rFonts w:ascii="Arial" w:cs="Arial" w:eastAsia="Arial" w:hAnsi="Arial"/>
                <w:b/>
                <w:bCs/>
                <w:color w:val="1A7A6E"/>
                <w:sz w:val="24"/>
                <w:szCs w:val="24"/>
              </w:rPr>
              <w:t xml:space="preserve">WhatsApp</w:t>
            </w:r>
          </w:p>
          <w:p>
            <w:pPr>
              <w:spacing w:after="60"/>
              <w:jc w:val="center"/>
            </w:pPr>
            <w:r>
              <w:rPr>
                <w:rFonts w:ascii="Arial" w:cs="Arial" w:eastAsia="Arial" w:hAnsi="Arial"/>
                <w:color w:val="444444"/>
                <w:sz w:val="20"/>
                <w:szCs w:val="20"/>
              </w:rPr>
              <w:t xml:space="preserve">Chat in Arabic or English</w:t>
            </w:r>
          </w:p>
          <w:p>
            <w:pPr>
              <w:jc w:val="center"/>
            </w:pPr>
            <w:r>
              <w:rPr>
                <w:rFonts w:ascii="Arial" w:cs="Arial" w:eastAsia="Arial" w:hAnsi="Arial"/>
                <w:i/>
                <w:iCs/>
                <w:color w:val="5D6D7E"/>
                <w:sz w:val="18"/>
                <w:szCs w:val="18"/>
              </w:rPr>
              <w:t xml:space="preserve">Best for: general patients</w:t>
            </w:r>
          </w:p>
        </w:tc>
        <w:tc>
          <w:tcPr>
            <w:tcW w:type="dxa" w:w="312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rFonts w:ascii="Arial" w:cs="Arial" w:eastAsia="Arial" w:hAnsi="Arial"/>
                <w:b/>
                <w:bCs/>
                <w:color w:val="1A4F8A"/>
                <w:sz w:val="24"/>
                <w:szCs w:val="24"/>
              </w:rPr>
              <w:t xml:space="preserve">Phone Call</w:t>
            </w:r>
          </w:p>
          <w:p>
            <w:pPr>
              <w:spacing w:after="60"/>
              <w:jc w:val="center"/>
            </w:pPr>
            <w:r>
              <w:rPr>
                <w:rFonts w:ascii="Arial" w:cs="Arial" w:eastAsia="Arial" w:hAnsi="Arial"/>
                <w:color w:val="444444"/>
                <w:sz w:val="20"/>
                <w:szCs w:val="20"/>
              </w:rPr>
              <w:t xml:space="preserve">Voice-based, no typing needed</w:t>
            </w:r>
          </w:p>
          <w:p>
            <w:pPr>
              <w:jc w:val="center"/>
            </w:pPr>
            <w:r>
              <w:rPr>
                <w:rFonts w:ascii="Arial" w:cs="Arial" w:eastAsia="Arial" w:hAnsi="Arial"/>
                <w:i/>
                <w:iCs/>
                <w:color w:val="5D6D7E"/>
                <w:sz w:val="18"/>
                <w:szCs w:val="18"/>
              </w:rPr>
              <w:t xml:space="preserve">Best for: elderly patients</w:t>
            </w:r>
          </w:p>
        </w:tc>
        <w:tc>
          <w:tcPr>
            <w:tcW w:type="dxa" w:w="3120"/>
            <w:tcBorders>
              <w:top w:val="single" w:color="CCCCCC" w:sz="1"/>
              <w:left w:val="single" w:color="CCCCCC" w:sz="1"/>
              <w:bottom w:val="single" w:color="CCCCCC" w:sz="1"/>
              <w:right w:val="single" w:color="CCCCCC" w:sz="1"/>
            </w:tcBorders>
            <w:shd w:fill="F2F3F4" w:val="clear"/>
            <w:tcMar>
              <w:top w:type="dxa" w:w="120"/>
              <w:left w:type="dxa" w:w="160"/>
              <w:bottom w:type="dxa" w:w="120"/>
              <w:right w:type="dxa" w:w="160"/>
            </w:tcMar>
          </w:tcPr>
          <w:p>
            <w:pPr>
              <w:jc w:val="center"/>
            </w:pPr>
            <w:r>
              <w:rPr>
                <w:rFonts w:ascii="Arial" w:cs="Arial" w:eastAsia="Arial" w:hAnsi="Arial"/>
                <w:b/>
                <w:bCs/>
                <w:color w:val="1A1A2E"/>
                <w:sz w:val="24"/>
                <w:szCs w:val="24"/>
              </w:rPr>
              <w:t xml:space="preserve">Hospital Website</w:t>
            </w:r>
          </w:p>
          <w:p>
            <w:pPr>
              <w:spacing w:after="60"/>
              <w:jc w:val="center"/>
            </w:pPr>
            <w:r>
              <w:rPr>
                <w:rFonts w:ascii="Arial" w:cs="Arial" w:eastAsia="Arial" w:hAnsi="Arial"/>
                <w:color w:val="444444"/>
                <w:sz w:val="20"/>
                <w:szCs w:val="20"/>
              </w:rPr>
              <w:t xml:space="preserve">Online chat widget</w:t>
            </w:r>
          </w:p>
          <w:p>
            <w:pPr>
              <w:jc w:val="center"/>
            </w:pPr>
            <w:r>
              <w:rPr>
                <w:rFonts w:ascii="Arial" w:cs="Arial" w:eastAsia="Arial" w:hAnsi="Arial"/>
                <w:i/>
                <w:iCs/>
                <w:color w:val="5D6D7E"/>
                <w:sz w:val="18"/>
                <w:szCs w:val="18"/>
              </w:rPr>
              <w:t xml:space="preserve">Best for: any patient</w:t>
            </w:r>
          </w:p>
        </w:tc>
      </w:tr>
    </w:tbl>
    <w:p>
      <w:pPr>
        <w:spacing w:after="80" w:before="0"/>
      </w:pPr>
      <w:r>
        <w:t xml:space="preserve"/>
      </w:r>
    </w:p>
    <w:p>
      <w:pPr>
        <w:spacing w:after="80" w:before="0"/>
      </w:pPr>
      <w:r>
        <w:t xml:space="preserve"/>
      </w:r>
    </w:p>
    <w:p>
      <w:pPr>
        <w:pStyle w:val="Heading2"/>
        <w:spacing w:after="120" w:before="200"/>
      </w:pPr>
      <w:r>
        <w:rPr>
          <w:rFonts w:ascii="Arial" w:cs="Arial" w:eastAsia="Arial" w:hAnsi="Arial"/>
          <w:b/>
          <w:bCs/>
          <w:color w:val="1A7A6E"/>
          <w:sz w:val="28"/>
          <w:szCs w:val="28"/>
        </w:rPr>
        <w:t xml:space="preserve">2.2  The AI Agents — What Each One Does</w:t>
      </w:r>
    </w:p>
    <w:p>
      <w:pPr>
        <w:spacing w:after="80" w:before="60"/>
        <w:jc w:val="both"/>
      </w:pPr>
      <w:r>
        <w:rPr>
          <w:rFonts w:ascii="Arial" w:cs="Arial" w:eastAsia="Arial" w:hAnsi="Arial"/>
          <w:b w:val="false"/>
          <w:bCs w:val="false"/>
          <w:color w:val="333333"/>
          <w:sz w:val="22"/>
          <w:szCs w:val="22"/>
        </w:rPr>
        <w:t xml:space="preserve">The system is made up of eight specialized agents. Each agent has a single job and passes its output to the next. Think of it as an intelligent assembly line for patient care coordination.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4F8A" w:val="clear"/>
            <w:tcMar>
              <w:top w:type="dxa" w:w="100"/>
              <w:left w:type="dxa" w:w="180"/>
              <w:bottom w:type="dxa" w:w="100"/>
              <w:right w:type="dxa" w:w="180"/>
            </w:tcMar>
          </w:tcPr>
          <w:p>
            <w:r>
              <w:rPr>
                <w:rFonts w:ascii="Arial" w:cs="Arial" w:eastAsia="Arial" w:hAnsi="Arial"/>
                <w:b/>
                <w:bCs/>
                <w:color w:val="FFFFFF"/>
                <w:sz w:val="24"/>
                <w:szCs w:val="24"/>
              </w:rPr>
              <w:t xml:space="preserve">🧠  Supervisor Agent — The Brain</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60"/>
            </w:pPr>
            <w:r>
              <w:rPr>
                <w:rFonts w:ascii="Arial" w:cs="Arial" w:eastAsia="Arial" w:hAnsi="Arial"/>
                <w:color w:val="333333"/>
                <w:sz w:val="21"/>
                <w:szCs w:val="21"/>
              </w:rPr>
              <w:t xml:space="preserve">Every patient message — regardless of channel — lands here first. The Supervisor reads the message in Arabic or English, understands what the patient needs, and routes the request to the right specialist agent. It also monitors the entire conversation and escalates to a human immediately if needed.</w:t>
            </w:r>
          </w:p>
          <w:p>
            <w:pPr>
              <w:spacing w:after="40"/>
            </w:pPr>
            <w:r>
              <w:rPr>
                <w:rFonts w:ascii="Arial" w:cs="Arial" w:eastAsia="Arial" w:hAnsi="Arial"/>
                <w:b/>
                <w:bCs/>
                <w:color w:val="5D6D7E"/>
                <w:sz w:val="20"/>
                <w:szCs w:val="20"/>
              </w:rPr>
              <w:t xml:space="preserve">Tools: </w:t>
            </w:r>
            <w:r>
              <w:rPr>
                <w:rFonts w:ascii="Arial" w:cs="Arial" w:eastAsia="Arial" w:hAnsi="Arial"/>
                <w:color w:val="5D6D7E"/>
                <w:sz w:val="20"/>
                <w:szCs w:val="20"/>
              </w:rPr>
              <w:t xml:space="preserve">LangGraph orchestrator, bilingual NLU, intent classifier, HITL interrupt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7A6E" w:val="clear"/>
            <w:tcMar>
              <w:top w:type="dxa" w:w="100"/>
              <w:left w:type="dxa" w:w="180"/>
              <w:bottom w:type="dxa" w:w="100"/>
              <w:right w:type="dxa" w:w="180"/>
            </w:tcMar>
          </w:tcPr>
          <w:p>
            <w:r>
              <w:rPr>
                <w:rFonts w:ascii="Arial" w:cs="Arial" w:eastAsia="Arial" w:hAnsi="Arial"/>
                <w:b/>
                <w:bCs/>
                <w:color w:val="FFFFFF"/>
                <w:sz w:val="24"/>
                <w:szCs w:val="24"/>
              </w:rPr>
              <w:t xml:space="preserve">🆕  Patient Onboarding Agent — New Patients Only</w:t>
            </w:r>
          </w:p>
        </w:tc>
      </w:tr>
      <w:tr>
        <w:tc>
          <w:tcPr>
            <w:tcW w:type="dxa" w:w="9360"/>
            <w:tcBorders>
              <w:top w:val="single" w:color="CCCCCC" w:sz="1"/>
              <w:left w:val="single" w:color="CCCCCC" w:sz="1"/>
              <w:bottom w:val="single" w:color="CCCCCC" w:sz="1"/>
              <w:right w:val="single" w:color="CCCCCC" w:sz="1"/>
            </w:tcBorders>
            <w:shd w:fill="D4EDEA" w:val="clear"/>
            <w:tcMar>
              <w:top w:type="dxa" w:w="100"/>
              <w:left w:type="dxa" w:w="180"/>
              <w:bottom w:type="dxa" w:w="100"/>
              <w:right w:type="dxa" w:w="180"/>
            </w:tcMar>
          </w:tcPr>
          <w:p>
            <w:pPr>
              <w:spacing w:after="60"/>
            </w:pPr>
            <w:r>
              <w:rPr>
                <w:rFonts w:ascii="Arial" w:cs="Arial" w:eastAsia="Arial" w:hAnsi="Arial"/>
                <w:color w:val="333333"/>
                <w:sz w:val="21"/>
                <w:szCs w:val="21"/>
              </w:rPr>
              <w:t xml:space="preserve">When a patient contacts the hospital for the first time, this agent builds their profile from scratch. It collects their name, date of birth, phone number, insurance details, emergency contact, and obtains digital consent — all conversationally.</w:t>
            </w:r>
          </w:p>
          <w:p>
            <w:pPr>
              <w:spacing w:after="40"/>
            </w:pPr>
            <w:r>
              <w:rPr>
                <w:rFonts w:ascii="Arial" w:cs="Arial" w:eastAsia="Arial" w:hAnsi="Arial"/>
                <w:b/>
                <w:bCs/>
                <w:color w:val="5D6D7E"/>
                <w:sz w:val="20"/>
                <w:szCs w:val="20"/>
              </w:rPr>
              <w:t xml:space="preserve">Tools: </w:t>
            </w:r>
            <w:r>
              <w:rPr>
                <w:rFonts w:ascii="Arial" w:cs="Arial" w:eastAsia="Arial" w:hAnsi="Arial"/>
                <w:color w:val="5D6D7E"/>
                <w:sz w:val="20"/>
                <w:szCs w:val="20"/>
              </w:rPr>
              <w:t xml:space="preserve">Profile builder, consent collector, EMR write API</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D6D7E" w:val="clear"/>
            <w:tcMar>
              <w:top w:type="dxa" w:w="100"/>
              <w:left w:type="dxa" w:w="180"/>
              <w:bottom w:type="dxa" w:w="100"/>
              <w:right w:type="dxa" w:w="180"/>
            </w:tcMar>
          </w:tcPr>
          <w:p>
            <w:r>
              <w:rPr>
                <w:rFonts w:ascii="Arial" w:cs="Arial" w:eastAsia="Arial" w:hAnsi="Arial"/>
                <w:b/>
                <w:bCs/>
                <w:color w:val="FFFFFF"/>
                <w:sz w:val="24"/>
                <w:szCs w:val="24"/>
              </w:rPr>
              <w:t xml:space="preserve">🔐  Identity Verification Agent — Returning Patients</w:t>
            </w:r>
          </w:p>
        </w:tc>
      </w:tr>
      <w:tr>
        <w:tc>
          <w:tcPr>
            <w:tcW w:type="dxa" w:w="9360"/>
            <w:tcBorders>
              <w:top w:val="single" w:color="CCCCCC" w:sz="1"/>
              <w:left w:val="single" w:color="CCCCCC" w:sz="1"/>
              <w:bottom w:val="single" w:color="CCCCCC" w:sz="1"/>
              <w:right w:val="single" w:color="CCCCCC" w:sz="1"/>
            </w:tcBorders>
            <w:shd w:fill="F2F3F4" w:val="clear"/>
            <w:tcMar>
              <w:top w:type="dxa" w:w="100"/>
              <w:left w:type="dxa" w:w="180"/>
              <w:bottom w:type="dxa" w:w="100"/>
              <w:right w:type="dxa" w:w="180"/>
            </w:tcMar>
          </w:tcPr>
          <w:p>
            <w:pPr>
              <w:spacing w:after="60"/>
            </w:pPr>
            <w:r>
              <w:rPr>
                <w:rFonts w:ascii="Arial" w:cs="Arial" w:eastAsia="Arial" w:hAnsi="Arial"/>
                <w:color w:val="333333"/>
                <w:sz w:val="21"/>
                <w:szCs w:val="21"/>
              </w:rPr>
              <w:t xml:space="preserve">For patients who have visited before, this agent confirms their identity by matching their name, date of birth, and phone number against the EMR. It prevents duplicate records and loads the patient's complete medical history before the conversation continues.</w:t>
            </w:r>
          </w:p>
          <w:p>
            <w:pPr>
              <w:spacing w:after="40"/>
            </w:pPr>
            <w:r>
              <w:rPr>
                <w:rFonts w:ascii="Arial" w:cs="Arial" w:eastAsia="Arial" w:hAnsi="Arial"/>
                <w:b/>
                <w:bCs/>
                <w:color w:val="5D6D7E"/>
                <w:sz w:val="20"/>
                <w:szCs w:val="20"/>
              </w:rPr>
              <w:t xml:space="preserve">Tools: </w:t>
            </w:r>
            <w:r>
              <w:rPr>
                <w:rFonts w:ascii="Arial" w:cs="Arial" w:eastAsia="Arial" w:hAnsi="Arial"/>
                <w:color w:val="5D6D7E"/>
                <w:sz w:val="20"/>
                <w:szCs w:val="20"/>
              </w:rPr>
              <w:t xml:space="preserve">Name/DOB matcher, duplicate detector, EMR read API</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7860B" w:val="clear"/>
            <w:tcMar>
              <w:top w:type="dxa" w:w="100"/>
              <w:left w:type="dxa" w:w="180"/>
              <w:bottom w:type="dxa" w:w="100"/>
              <w:right w:type="dxa" w:w="180"/>
            </w:tcMar>
          </w:tcPr>
          <w:p>
            <w:r>
              <w:rPr>
                <w:rFonts w:ascii="Arial" w:cs="Arial" w:eastAsia="Arial" w:hAnsi="Arial"/>
                <w:b/>
                <w:bCs/>
                <w:color w:val="FFFFFF"/>
                <w:sz w:val="24"/>
                <w:szCs w:val="24"/>
              </w:rPr>
              <w:t xml:space="preserve">📋  Missing Data Handler — Data Quality Guardian</w:t>
            </w:r>
          </w:p>
        </w:tc>
      </w:tr>
      <w:tr>
        <w:tc>
          <w:tcPr>
            <w:tcW w:type="dxa" w:w="9360"/>
            <w:tcBorders>
              <w:top w:val="single" w:color="CCCCCC" w:sz="1"/>
              <w:left w:val="single" w:color="CCCCCC" w:sz="1"/>
              <w:bottom w:val="single" w:color="CCCCCC" w:sz="1"/>
              <w:right w:val="single" w:color="CCCCCC" w:sz="1"/>
            </w:tcBorders>
            <w:shd w:fill="FEF9E7" w:val="clear"/>
            <w:tcMar>
              <w:top w:type="dxa" w:w="100"/>
              <w:left w:type="dxa" w:w="180"/>
              <w:bottom w:type="dxa" w:w="100"/>
              <w:right w:type="dxa" w:w="180"/>
            </w:tcMar>
          </w:tcPr>
          <w:p>
            <w:pPr>
              <w:spacing w:after="60"/>
            </w:pPr>
            <w:r>
              <w:rPr>
                <w:rFonts w:ascii="Arial" w:cs="Arial" w:eastAsia="Arial" w:hAnsi="Arial"/>
                <w:color w:val="333333"/>
                <w:sz w:val="21"/>
                <w:szCs w:val="21"/>
              </w:rPr>
              <w:t xml:space="preserve">After onboarding or identity check, this agent scans the patient profile for gaps. If any required information is missing, it asks the patient only for what is needed — without repeating questions already answered — then continues the workflow automatically.</w:t>
            </w:r>
          </w:p>
          <w:p>
            <w:pPr>
              <w:spacing w:after="40"/>
            </w:pPr>
            <w:r>
              <w:rPr>
                <w:rFonts w:ascii="Arial" w:cs="Arial" w:eastAsia="Arial" w:hAnsi="Arial"/>
                <w:b/>
                <w:bCs/>
                <w:color w:val="5D6D7E"/>
                <w:sz w:val="20"/>
                <w:szCs w:val="20"/>
              </w:rPr>
              <w:t xml:space="preserve">Tools: </w:t>
            </w:r>
            <w:r>
              <w:rPr>
                <w:rFonts w:ascii="Arial" w:cs="Arial" w:eastAsia="Arial" w:hAnsi="Arial"/>
                <w:color w:val="5D6D7E"/>
                <w:sz w:val="20"/>
                <w:szCs w:val="20"/>
              </w:rPr>
              <w:t xml:space="preserve">Field validator, conditional prompt generator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00"/>
              <w:left w:type="dxa" w:w="180"/>
              <w:bottom w:type="dxa" w:w="100"/>
              <w:right w:type="dxa" w:w="180"/>
            </w:tcMar>
          </w:tcPr>
          <w:p>
            <w:r>
              <w:rPr>
                <w:rFonts w:ascii="Arial" w:cs="Arial" w:eastAsia="Arial" w:hAnsi="Arial"/>
                <w:b/>
                <w:bCs/>
                <w:color w:val="FFFFFF"/>
                <w:sz w:val="24"/>
                <w:szCs w:val="24"/>
              </w:rPr>
              <w:t xml:space="preserve">🩺  Triage Agent — 4 Mini Agents Inside</w:t>
            </w:r>
          </w:p>
        </w:tc>
      </w:tr>
      <w:tr>
        <w:tc>
          <w:tcPr>
            <w:tcW w:type="dxa" w:w="9360"/>
            <w:tcBorders>
              <w:top w:val="single" w:color="CCCCCC" w:sz="1"/>
              <w:left w:val="single" w:color="CCCCCC" w:sz="1"/>
              <w:bottom w:val="single" w:color="CCCCCC" w:sz="1"/>
              <w:right w:val="single" w:color="CCCCCC" w:sz="1"/>
            </w:tcBorders>
            <w:shd w:fill="FADBD8" w:val="clear"/>
            <w:tcMar>
              <w:top w:type="dxa" w:w="100"/>
              <w:left w:type="dxa" w:w="180"/>
              <w:bottom w:type="dxa" w:w="100"/>
              <w:right w:type="dxa" w:w="180"/>
            </w:tcMar>
          </w:tcPr>
          <w:p>
            <w:pPr>
              <w:spacing w:after="60"/>
            </w:pPr>
            <w:r>
              <w:rPr>
                <w:rFonts w:ascii="Arial" w:cs="Arial" w:eastAsia="Arial" w:hAnsi="Arial"/>
                <w:color w:val="333333"/>
                <w:sz w:val="21"/>
                <w:szCs w:val="21"/>
              </w:rPr>
              <w:t xml:space="preserve">The most critical agent. It assesses the patient's symptoms through a pipeline of four mini-agents: (1) Symptom Validator checks if the input is complete, (2) Severity Scorer classifies urgency as Urgent / Semi-Urgent / Routine, (3) Department Matcher maps symptoms to the correct specialty, (4) Escalation Decider sends emergency cases directly to the Emergency Department and alerts the receptionist instantly.</w:t>
            </w:r>
          </w:p>
          <w:p>
            <w:pPr>
              <w:spacing w:after="40"/>
            </w:pPr>
            <w:r>
              <w:rPr>
                <w:rFonts w:ascii="Arial" w:cs="Arial" w:eastAsia="Arial" w:hAnsi="Arial"/>
                <w:b/>
                <w:bCs/>
                <w:color w:val="5D6D7E"/>
                <w:sz w:val="20"/>
                <w:szCs w:val="20"/>
              </w:rPr>
              <w:t xml:space="preserve">Tools: </w:t>
            </w:r>
            <w:r>
              <w:rPr>
                <w:rFonts w:ascii="Arial" w:cs="Arial" w:eastAsia="Arial" w:hAnsi="Arial"/>
                <w:color w:val="5D6D7E"/>
                <w:sz w:val="20"/>
                <w:szCs w:val="20"/>
              </w:rPr>
              <w:t xml:space="preserve">Symptom classifier, ESI scorer, department router, emergency alert trigger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4F8A" w:val="clear"/>
            <w:tcMar>
              <w:top w:type="dxa" w:w="100"/>
              <w:left w:type="dxa" w:w="180"/>
              <w:bottom w:type="dxa" w:w="100"/>
              <w:right w:type="dxa" w:w="180"/>
            </w:tcMar>
          </w:tcPr>
          <w:p>
            <w:r>
              <w:rPr>
                <w:rFonts w:ascii="Arial" w:cs="Arial" w:eastAsia="Arial" w:hAnsi="Arial"/>
                <w:b/>
                <w:bCs/>
                <w:color w:val="FFFFFF"/>
                <w:sz w:val="24"/>
                <w:szCs w:val="24"/>
              </w:rPr>
              <w:t xml:space="preserve">📅  Scheduling Agent — Booking &amp; Confirmation</w:t>
            </w:r>
          </w:p>
        </w:tc>
      </w:tr>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pPr>
              <w:spacing w:after="60"/>
            </w:pPr>
            <w:r>
              <w:rPr>
                <w:rFonts w:ascii="Arial" w:cs="Arial" w:eastAsia="Arial" w:hAnsi="Arial"/>
                <w:color w:val="333333"/>
                <w:sz w:val="21"/>
                <w:szCs w:val="21"/>
              </w:rPr>
              <w:t xml:space="preserve">Connects in real time to the hospital's EMR calendar. Finds available slots for the matched specialty, presents options to the patient, confirms the booking, and sends a confirmation message with the doctor's name, date, and time. If no slot is available, it offers the next available date or adds the patient to a waiting list.</w:t>
            </w:r>
          </w:p>
          <w:p>
            <w:pPr>
              <w:spacing w:after="40"/>
            </w:pPr>
            <w:r>
              <w:rPr>
                <w:rFonts w:ascii="Arial" w:cs="Arial" w:eastAsia="Arial" w:hAnsi="Arial"/>
                <w:b/>
                <w:bCs/>
                <w:color w:val="5D6D7E"/>
                <w:sz w:val="20"/>
                <w:szCs w:val="20"/>
              </w:rPr>
              <w:t xml:space="preserve">Tools: </w:t>
            </w:r>
            <w:r>
              <w:rPr>
                <w:rFonts w:ascii="Arial" w:cs="Arial" w:eastAsia="Arial" w:hAnsi="Arial"/>
                <w:color w:val="5D6D7E"/>
                <w:sz w:val="20"/>
                <w:szCs w:val="20"/>
              </w:rPr>
              <w:t xml:space="preserve">EMR Calendar API, slot checker, WhatsApp/SMS confirmation sender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7A6E" w:val="clear"/>
            <w:tcMar>
              <w:top w:type="dxa" w:w="100"/>
              <w:left w:type="dxa" w:w="180"/>
              <w:bottom w:type="dxa" w:w="100"/>
              <w:right w:type="dxa" w:w="180"/>
            </w:tcMar>
          </w:tcPr>
          <w:p>
            <w:r>
              <w:rPr>
                <w:rFonts w:ascii="Arial" w:cs="Arial" w:eastAsia="Arial" w:hAnsi="Arial"/>
                <w:b/>
                <w:bCs/>
                <w:color w:val="FFFFFF"/>
                <w:sz w:val="24"/>
                <w:szCs w:val="24"/>
              </w:rPr>
              <w:t xml:space="preserve">💛  Care Coordinator Agent — Follow-Up &amp; Loyalty</w:t>
            </w:r>
          </w:p>
        </w:tc>
      </w:tr>
      <w:tr>
        <w:tc>
          <w:tcPr>
            <w:tcW w:type="dxa" w:w="9360"/>
            <w:tcBorders>
              <w:top w:val="single" w:color="CCCCCC" w:sz="1"/>
              <w:left w:val="single" w:color="CCCCCC" w:sz="1"/>
              <w:bottom w:val="single" w:color="CCCCCC" w:sz="1"/>
              <w:right w:val="single" w:color="CCCCCC" w:sz="1"/>
            </w:tcBorders>
            <w:shd w:fill="D4EDEA" w:val="clear"/>
            <w:tcMar>
              <w:top w:type="dxa" w:w="100"/>
              <w:left w:type="dxa" w:w="180"/>
              <w:bottom w:type="dxa" w:w="100"/>
              <w:right w:type="dxa" w:w="180"/>
            </w:tcMar>
          </w:tcPr>
          <w:p>
            <w:pPr>
              <w:spacing w:after="60"/>
            </w:pPr>
            <w:r>
              <w:rPr>
                <w:rFonts w:ascii="Arial" w:cs="Arial" w:eastAsia="Arial" w:hAnsi="Arial"/>
                <w:color w:val="333333"/>
                <w:sz w:val="21"/>
                <w:szCs w:val="21"/>
              </w:rPr>
              <w:t xml:space="preserve">24 hours after every visit, this agent sends a check-in message asking how the patient is doing and confirming medication adherence. After one week, it offers the next follow-up appointment. It also manages the hospital's loyalty program: returning patients receive lab discounts, patients who refer others receive imaging discounts, and all patients receive NPS satisfaction surveys.</w:t>
            </w:r>
          </w:p>
          <w:p>
            <w:pPr>
              <w:spacing w:after="40"/>
            </w:pPr>
            <w:r>
              <w:rPr>
                <w:rFonts w:ascii="Arial" w:cs="Arial" w:eastAsia="Arial" w:hAnsi="Arial"/>
                <w:b/>
                <w:bCs/>
                <w:color w:val="5D6D7E"/>
                <w:sz w:val="20"/>
                <w:szCs w:val="20"/>
              </w:rPr>
              <w:t xml:space="preserve">Tools: </w:t>
            </w:r>
            <w:r>
              <w:rPr>
                <w:rFonts w:ascii="Arial" w:cs="Arial" w:eastAsia="Arial" w:hAnsi="Arial"/>
                <w:color w:val="5D6D7E"/>
                <w:sz w:val="20"/>
                <w:szCs w:val="20"/>
              </w:rPr>
              <w:t xml:space="preserve">WhatsApp Business API, SMS gateway, NPS collector, loyalty points DB</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00"/>
              <w:left w:type="dxa" w:w="180"/>
              <w:bottom w:type="dxa" w:w="100"/>
              <w:right w:type="dxa" w:w="180"/>
            </w:tcMar>
          </w:tcPr>
          <w:p>
            <w:r>
              <w:rPr>
                <w:rFonts w:ascii="Arial" w:cs="Arial" w:eastAsia="Arial" w:hAnsi="Arial"/>
                <w:b/>
                <w:bCs/>
                <w:color w:val="FFFFFF"/>
                <w:sz w:val="24"/>
                <w:szCs w:val="24"/>
              </w:rPr>
              <w:t xml:space="preserve">🚨  Human Handoff Agent — The Safety Net</w:t>
            </w:r>
          </w:p>
        </w:tc>
      </w:tr>
      <w:tr>
        <w:tc>
          <w:tcPr>
            <w:tcW w:type="dxa" w:w="9360"/>
            <w:tcBorders>
              <w:top w:val="single" w:color="CCCCCC" w:sz="1"/>
              <w:left w:val="single" w:color="CCCCCC" w:sz="1"/>
              <w:bottom w:val="single" w:color="CCCCCC" w:sz="1"/>
              <w:right w:val="single" w:color="CCCCCC" w:sz="1"/>
            </w:tcBorders>
            <w:shd w:fill="FADBD8" w:val="clear"/>
            <w:tcMar>
              <w:top w:type="dxa" w:w="100"/>
              <w:left w:type="dxa" w:w="180"/>
              <w:bottom w:type="dxa" w:w="100"/>
              <w:right w:type="dxa" w:w="180"/>
            </w:tcMar>
          </w:tcPr>
          <w:p>
            <w:pPr>
              <w:spacing w:after="60"/>
            </w:pPr>
            <w:r>
              <w:rPr>
                <w:rFonts w:ascii="Arial" w:cs="Arial" w:eastAsia="Arial" w:hAnsi="Arial"/>
                <w:color w:val="333333"/>
                <w:sz w:val="21"/>
                <w:szCs w:val="21"/>
              </w:rPr>
              <w:t xml:space="preserve">Any case that is ambiguous, involves emergency symptoms, receives a low-confidence triage score, or contains conflicting data is immediately transferred to a human staff member. This agent generates a structured alert for the receptionist with the patient's name, reported symptoms, and recommended action. The AI never makes final clinical decisions.</w:t>
            </w:r>
          </w:p>
          <w:p>
            <w:pPr>
              <w:spacing w:after="40"/>
            </w:pPr>
            <w:r>
              <w:rPr>
                <w:rFonts w:ascii="Arial" w:cs="Arial" w:eastAsia="Arial" w:hAnsi="Arial"/>
                <w:b/>
                <w:bCs/>
                <w:color w:val="5D6D7E"/>
                <w:sz w:val="20"/>
                <w:szCs w:val="20"/>
              </w:rPr>
              <w:t xml:space="preserve">Tools: </w:t>
            </w:r>
            <w:r>
              <w:rPr>
                <w:rFonts w:ascii="Arial" w:cs="Arial" w:eastAsia="Arial" w:hAnsi="Arial"/>
                <w:color w:val="5D6D7E"/>
                <w:sz w:val="20"/>
                <w:szCs w:val="20"/>
              </w:rPr>
              <w:t xml:space="preserve">Receptionist dashboard alert, escalation logger, HITL trigger</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F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3.  TECHNICAL ARCHITECTURE</w:t>
            </w:r>
          </w:p>
        </w:tc>
      </w:tr>
    </w:tbl>
    <w:p>
      <w:pPr>
        <w:spacing w:after="80" w:before="0"/>
      </w:pPr>
      <w:r>
        <w:t xml:space="preserve"/>
      </w:r>
    </w:p>
    <w:p>
      <w:pPr>
        <w:pStyle w:val="Heading2"/>
        <w:spacing w:after="120" w:before="200"/>
      </w:pPr>
      <w:r>
        <w:rPr>
          <w:rFonts w:ascii="Arial" w:cs="Arial" w:eastAsia="Arial" w:hAnsi="Arial"/>
          <w:b/>
          <w:bCs/>
          <w:color w:val="1A7A6E"/>
          <w:sz w:val="28"/>
          <w:szCs w:val="28"/>
        </w:rPr>
        <w:t xml:space="preserve">3.1  EMR Integration via HL7 FHIR</w:t>
      </w:r>
    </w:p>
    <w:p>
      <w:pPr>
        <w:spacing w:after="80" w:before="60"/>
        <w:jc w:val="both"/>
      </w:pPr>
      <w:r>
        <w:rPr>
          <w:rFonts w:ascii="Arial" w:cs="Arial" w:eastAsia="Arial" w:hAnsi="Arial"/>
          <w:b w:val="false"/>
          <w:bCs w:val="false"/>
          <w:color w:val="333333"/>
          <w:sz w:val="22"/>
          <w:szCs w:val="22"/>
        </w:rPr>
        <w:t xml:space="preserve">All patient data exchange uses HL7 FHIR (Fast Healthcare Interoperability Resources) — the internationally recognized standard for electronic health data. This ensures the system works with the hospital's existing EMR without replacing it.</w:t>
      </w:r>
    </w:p>
    <w:p>
      <w:pPr>
        <w:spacing w:after="8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Patient records, medications, allergies, and lab results read via FHIR API</w:t>
      </w:r>
    </w:p>
    <w:p>
      <w:pPr>
        <w:pStyle w:val="ListParagraph"/>
        <w:numPr>
          <w:ilvl w:val="0"/>
          <w:numId w:val="2"/>
        </w:numPr>
        <w:spacing w:after="40" w:before="40"/>
      </w:pPr>
      <w:r>
        <w:rPr>
          <w:rFonts w:ascii="Arial" w:cs="Arial" w:eastAsia="Arial" w:hAnsi="Arial"/>
          <w:color w:val="333333"/>
          <w:sz w:val="22"/>
          <w:szCs w:val="22"/>
        </w:rPr>
        <w:t xml:space="preserve">New appointments and patient profiles written back to EMR in real time</w:t>
      </w:r>
    </w:p>
    <w:p>
      <w:pPr>
        <w:pStyle w:val="ListParagraph"/>
        <w:numPr>
          <w:ilvl w:val="0"/>
          <w:numId w:val="2"/>
        </w:numPr>
        <w:spacing w:after="40" w:before="40"/>
      </w:pPr>
      <w:r>
        <w:rPr>
          <w:rFonts w:ascii="Arial" w:cs="Arial" w:eastAsia="Arial" w:hAnsi="Arial"/>
          <w:color w:val="333333"/>
          <w:sz w:val="22"/>
          <w:szCs w:val="22"/>
        </w:rPr>
        <w:t xml:space="preserve">No proprietary lock-in — FHIR is an open standard supported by all major EMR vendors</w:t>
      </w:r>
    </w:p>
    <w:p>
      <w:pPr>
        <w:pStyle w:val="ListParagraph"/>
        <w:numPr>
          <w:ilvl w:val="0"/>
          <w:numId w:val="2"/>
        </w:numPr>
        <w:spacing w:after="40" w:before="40"/>
      </w:pPr>
      <w:r>
        <w:rPr>
          <w:rFonts w:ascii="Arial" w:cs="Arial" w:eastAsia="Arial" w:hAnsi="Arial"/>
          <w:color w:val="333333"/>
          <w:sz w:val="22"/>
          <w:szCs w:val="22"/>
        </w:rPr>
        <w:t xml:space="preserve">Audit trail maintained for every data access event</w:t>
      </w:r>
    </w:p>
    <w:p>
      <w:pPr>
        <w:spacing w:after="80" w:before="0"/>
      </w:pPr>
      <w:r>
        <w:t xml:space="preserve"/>
      </w:r>
    </w:p>
    <w:p>
      <w:pPr>
        <w:spacing w:after="80" w:before="0"/>
      </w:pPr>
      <w:r>
        <w:t xml:space="preserve"/>
      </w:r>
    </w:p>
    <w:p>
      <w:pPr>
        <w:pStyle w:val="Heading2"/>
        <w:spacing w:after="120" w:before="200"/>
      </w:pPr>
      <w:r>
        <w:rPr>
          <w:rFonts w:ascii="Arial" w:cs="Arial" w:eastAsia="Arial" w:hAnsi="Arial"/>
          <w:b/>
          <w:bCs/>
          <w:color w:val="1A7A6E"/>
          <w:sz w:val="28"/>
          <w:szCs w:val="28"/>
        </w:rPr>
        <w:t xml:space="preserve">3.2  Privacy &amp; Data Protection (HIPAA-aligned)</w:t>
      </w:r>
    </w:p>
    <w:p>
      <w:pPr>
        <w:spacing w:after="80" w:before="60"/>
        <w:jc w:val="both"/>
      </w:pPr>
      <w:r>
        <w:rPr>
          <w:rFonts w:ascii="Arial" w:cs="Arial" w:eastAsia="Arial" w:hAnsi="Arial"/>
          <w:b w:val="false"/>
          <w:bCs w:val="false"/>
          <w:color w:val="333333"/>
          <w:sz w:val="22"/>
          <w:szCs w:val="22"/>
        </w:rPr>
        <w:t xml:space="preserve">Patient health information (PHI) is treated as the most sensitive category of data. The system implements the following safeguards: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A4F8A"/>
                <w:sz w:val="20"/>
                <w:szCs w:val="20"/>
              </w:rPr>
              <w:t xml:space="preserve">Data minimization</w:t>
            </w:r>
          </w:p>
        </w:tc>
        <w:tc>
          <w:tcPr>
            <w:tcW w:type="dxa" w:w="6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color w:val="333333"/>
                <w:sz w:val="20"/>
                <w:szCs w:val="20"/>
              </w:rPr>
              <w:t xml:space="preserve">The system requests and stores only the minimum data necessary for each task. No unnecessary collection.</w:t>
            </w:r>
          </w:p>
        </w:tc>
      </w:tr>
      <w:tr>
        <w:tc>
          <w:tcPr>
            <w:tcW w:type="dxa" w:w="24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b/>
                <w:bCs/>
                <w:color w:val="1A4F8A"/>
                <w:sz w:val="20"/>
                <w:szCs w:val="20"/>
              </w:rPr>
              <w:t xml:space="preserve">De-identification</w:t>
            </w:r>
          </w:p>
        </w:tc>
        <w:tc>
          <w:tcPr>
            <w:tcW w:type="dxa" w:w="696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Where full identity is not needed (analytics, reporting), patient data is de-identified per HIPAA Safe Harbor standards.</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A4F8A"/>
                <w:sz w:val="20"/>
                <w:szCs w:val="20"/>
              </w:rPr>
              <w:t xml:space="preserve">Encryption</w:t>
            </w:r>
          </w:p>
        </w:tc>
        <w:tc>
          <w:tcPr>
            <w:tcW w:type="dxa" w:w="6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color w:val="333333"/>
                <w:sz w:val="20"/>
                <w:szCs w:val="20"/>
              </w:rPr>
              <w:t xml:space="preserve">All data in transit uses TLS 1.3 encryption. Data at rest is encrypted using AES-256.</w:t>
            </w:r>
          </w:p>
        </w:tc>
      </w:tr>
      <w:tr>
        <w:tc>
          <w:tcPr>
            <w:tcW w:type="dxa" w:w="24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b/>
                <w:bCs/>
                <w:color w:val="1A4F8A"/>
                <w:sz w:val="20"/>
                <w:szCs w:val="20"/>
              </w:rPr>
              <w:t xml:space="preserve">Access control</w:t>
            </w:r>
          </w:p>
        </w:tc>
        <w:tc>
          <w:tcPr>
            <w:tcW w:type="dxa" w:w="696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Role-based access: agents can only read data relevant to their specific task. Cross-agent data sharing is logged.</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A4F8A"/>
                <w:sz w:val="20"/>
                <w:szCs w:val="20"/>
              </w:rPr>
              <w:t xml:space="preserve">Audit trail</w:t>
            </w:r>
          </w:p>
        </w:tc>
        <w:tc>
          <w:tcPr>
            <w:tcW w:type="dxa" w:w="69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color w:val="333333"/>
                <w:sz w:val="20"/>
                <w:szCs w:val="20"/>
              </w:rPr>
              <w:t xml:space="preserve">Every data access, modification, and escalation is logged with timestamp, agent ID, and action taken.</w:t>
            </w:r>
          </w:p>
        </w:tc>
      </w:tr>
      <w:tr>
        <w:tc>
          <w:tcPr>
            <w:tcW w:type="dxa" w:w="24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b/>
                <w:bCs/>
                <w:color w:val="1A4F8A"/>
                <w:sz w:val="20"/>
                <w:szCs w:val="20"/>
              </w:rPr>
              <w:t xml:space="preserve">Cloud responsibility</w:t>
            </w:r>
          </w:p>
        </w:tc>
        <w:tc>
          <w:tcPr>
            <w:tcW w:type="dxa" w:w="696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tcPr>
          <w:p>
            <w:r>
              <w:rPr>
                <w:rFonts w:ascii="Arial" w:cs="Arial" w:eastAsia="Arial" w:hAnsi="Arial"/>
                <w:color w:val="333333"/>
                <w:sz w:val="20"/>
                <w:szCs w:val="20"/>
              </w:rPr>
              <w:t xml:space="preserve">Cloud infrastructure provider agreements include Business Associate Agreements (BAA) as required under HIPAA for PHI handling.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4.  SCOPE — WHAT THIS SYSTEM DOES AND DOES NOT DO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680"/>
        <w:gridCol w:w="486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100"/>
            </w:pPr>
            <w:r>
              <w:rPr>
                <w:rFonts w:ascii="Arial" w:cs="Arial" w:eastAsia="Arial" w:hAnsi="Arial"/>
                <w:b/>
                <w:bCs/>
                <w:color w:val="1E8449"/>
                <w:sz w:val="24"/>
                <w:szCs w:val="24"/>
              </w:rPr>
              <w:t xml:space="preserve">What the system DOES</w:t>
            </w:r>
          </w:p>
          <w:p>
            <w:pPr>
              <w:pBdr>
                <w:bottom w:val="single" w:color="1E8449" w:sz="2"/>
              </w:pBdr>
              <w:spacing w:after="0"/>
            </w:pPr>
            <w:r>
              <w:t xml:space="preserve"/>
            </w:r>
          </w:p>
          <w:p>
            <w:pPr>
              <w:spacing w:after="8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Collects patient information conversationally</w:t>
            </w:r>
          </w:p>
          <w:p>
            <w:pPr>
              <w:pStyle w:val="ListParagraph"/>
              <w:numPr>
                <w:ilvl w:val="0"/>
                <w:numId w:val="2"/>
              </w:numPr>
              <w:spacing w:after="40" w:before="40"/>
            </w:pPr>
            <w:r>
              <w:rPr>
                <w:rFonts w:ascii="Arial" w:cs="Arial" w:eastAsia="Arial" w:hAnsi="Arial"/>
                <w:color w:val="333333"/>
                <w:sz w:val="22"/>
                <w:szCs w:val="22"/>
              </w:rPr>
              <w:t xml:space="preserve">Verifies patient identity and prevents duplicate records</w:t>
            </w:r>
          </w:p>
          <w:p>
            <w:pPr>
              <w:pStyle w:val="ListParagraph"/>
              <w:numPr>
                <w:ilvl w:val="0"/>
                <w:numId w:val="2"/>
              </w:numPr>
              <w:spacing w:after="40" w:before="40"/>
            </w:pPr>
            <w:r>
              <w:rPr>
                <w:rFonts w:ascii="Arial" w:cs="Arial" w:eastAsia="Arial" w:hAnsi="Arial"/>
                <w:color w:val="333333"/>
                <w:sz w:val="22"/>
                <w:szCs w:val="22"/>
              </w:rPr>
              <w:t xml:space="preserve">Asks only for missing data — no repetitive questions</w:t>
            </w:r>
          </w:p>
          <w:p>
            <w:pPr>
              <w:pStyle w:val="ListParagraph"/>
              <w:numPr>
                <w:ilvl w:val="0"/>
                <w:numId w:val="2"/>
              </w:numPr>
              <w:spacing w:after="40" w:before="40"/>
            </w:pPr>
            <w:r>
              <w:rPr>
                <w:rFonts w:ascii="Arial" w:cs="Arial" w:eastAsia="Arial" w:hAnsi="Arial"/>
                <w:color w:val="333333"/>
                <w:sz w:val="22"/>
                <w:szCs w:val="22"/>
              </w:rPr>
              <w:t xml:space="preserve">Assesses symptoms and routes to the right specialty</w:t>
            </w:r>
          </w:p>
          <w:p>
            <w:pPr>
              <w:pStyle w:val="ListParagraph"/>
              <w:numPr>
                <w:ilvl w:val="0"/>
                <w:numId w:val="2"/>
              </w:numPr>
              <w:spacing w:after="40" w:before="40"/>
            </w:pPr>
            <w:r>
              <w:rPr>
                <w:rFonts w:ascii="Arial" w:cs="Arial" w:eastAsia="Arial" w:hAnsi="Arial"/>
                <w:color w:val="333333"/>
                <w:sz w:val="22"/>
                <w:szCs w:val="22"/>
              </w:rPr>
              <w:t xml:space="preserve">Books, reschedules, and cancels appointments</w:t>
            </w:r>
          </w:p>
          <w:p>
            <w:pPr>
              <w:pStyle w:val="ListParagraph"/>
              <w:numPr>
                <w:ilvl w:val="0"/>
                <w:numId w:val="2"/>
              </w:numPr>
              <w:spacing w:after="40" w:before="40"/>
            </w:pPr>
            <w:r>
              <w:rPr>
                <w:rFonts w:ascii="Arial" w:cs="Arial" w:eastAsia="Arial" w:hAnsi="Arial"/>
                <w:color w:val="333333"/>
                <w:sz w:val="22"/>
                <w:szCs w:val="22"/>
              </w:rPr>
              <w:t xml:space="preserve">Confirms bookings instantly via WhatsApp or SMS</w:t>
            </w:r>
          </w:p>
          <w:p>
            <w:pPr>
              <w:pStyle w:val="ListParagraph"/>
              <w:numPr>
                <w:ilvl w:val="0"/>
                <w:numId w:val="2"/>
              </w:numPr>
              <w:spacing w:after="40" w:before="40"/>
            </w:pPr>
            <w:r>
              <w:rPr>
                <w:rFonts w:ascii="Arial" w:cs="Arial" w:eastAsia="Arial" w:hAnsi="Arial"/>
                <w:color w:val="333333"/>
                <w:sz w:val="22"/>
                <w:szCs w:val="22"/>
              </w:rPr>
              <w:t xml:space="preserve">Sends follow-up check-ins after every visit</w:t>
            </w:r>
          </w:p>
          <w:p>
            <w:pPr>
              <w:pStyle w:val="ListParagraph"/>
              <w:numPr>
                <w:ilvl w:val="0"/>
                <w:numId w:val="2"/>
              </w:numPr>
              <w:spacing w:after="40" w:before="40"/>
            </w:pPr>
            <w:r>
              <w:rPr>
                <w:rFonts w:ascii="Arial" w:cs="Arial" w:eastAsia="Arial" w:hAnsi="Arial"/>
                <w:color w:val="333333"/>
                <w:sz w:val="22"/>
                <w:szCs w:val="22"/>
              </w:rPr>
              <w:t xml:space="preserve">Manages loyalty discounts and referral rewards</w:t>
            </w:r>
          </w:p>
          <w:p>
            <w:pPr>
              <w:pStyle w:val="ListParagraph"/>
              <w:numPr>
                <w:ilvl w:val="0"/>
                <w:numId w:val="2"/>
              </w:numPr>
              <w:spacing w:after="40" w:before="40"/>
            </w:pPr>
            <w:r>
              <w:rPr>
                <w:rFonts w:ascii="Arial" w:cs="Arial" w:eastAsia="Arial" w:hAnsi="Arial"/>
                <w:color w:val="333333"/>
                <w:sz w:val="22"/>
                <w:szCs w:val="22"/>
              </w:rPr>
              <w:t xml:space="preserve">Alerts the receptionist for any urgent or unclear case</w:t>
            </w:r>
          </w:p>
          <w:p>
            <w:pPr>
              <w:pStyle w:val="ListParagraph"/>
              <w:numPr>
                <w:ilvl w:val="0"/>
                <w:numId w:val="2"/>
              </w:numPr>
              <w:spacing w:after="40" w:before="40"/>
            </w:pPr>
            <w:r>
              <w:rPr>
                <w:rFonts w:ascii="Arial" w:cs="Arial" w:eastAsia="Arial" w:hAnsi="Arial"/>
                <w:color w:val="333333"/>
                <w:sz w:val="22"/>
                <w:szCs w:val="22"/>
              </w:rPr>
              <w:t xml:space="preserve">Provides daily operational reports to staff</w:t>
            </w:r>
          </w:p>
        </w:tc>
        <w:tc>
          <w:tcPr>
            <w:tcW w:type="dxa" w:w="486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100"/>
            </w:pPr>
            <w:r>
              <w:rPr>
                <w:rFonts w:ascii="Arial" w:cs="Arial" w:eastAsia="Arial" w:hAnsi="Arial"/>
                <w:b/>
                <w:bCs/>
                <w:color w:val="C0392B"/>
                <w:sz w:val="24"/>
                <w:szCs w:val="24"/>
              </w:rPr>
              <w:t xml:space="preserve">What the system DOES NOT DO</w:t>
            </w:r>
          </w:p>
          <w:p>
            <w:pPr>
              <w:pBdr>
                <w:bottom w:val="single" w:color="C0392B" w:sz="2"/>
              </w:pBdr>
              <w:spacing w:after="0"/>
            </w:pPr>
            <w:r>
              <w:t xml:space="preserve"/>
            </w:r>
          </w:p>
          <w:p>
            <w:pPr>
              <w:spacing w:after="8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Diagnose any medical condition</w:t>
            </w:r>
          </w:p>
          <w:p>
            <w:pPr>
              <w:pStyle w:val="ListParagraph"/>
              <w:numPr>
                <w:ilvl w:val="0"/>
                <w:numId w:val="2"/>
              </w:numPr>
              <w:spacing w:after="40" w:before="40"/>
            </w:pPr>
            <w:r>
              <w:rPr>
                <w:rFonts w:ascii="Arial" w:cs="Arial" w:eastAsia="Arial" w:hAnsi="Arial"/>
                <w:color w:val="333333"/>
                <w:sz w:val="22"/>
                <w:szCs w:val="22"/>
              </w:rPr>
              <w:t xml:space="preserve">Prescribe or recommend medications</w:t>
            </w:r>
          </w:p>
          <w:p>
            <w:pPr>
              <w:pStyle w:val="ListParagraph"/>
              <w:numPr>
                <w:ilvl w:val="0"/>
                <w:numId w:val="2"/>
              </w:numPr>
              <w:spacing w:after="40" w:before="40"/>
            </w:pPr>
            <w:r>
              <w:rPr>
                <w:rFonts w:ascii="Arial" w:cs="Arial" w:eastAsia="Arial" w:hAnsi="Arial"/>
                <w:color w:val="333333"/>
                <w:sz w:val="22"/>
                <w:szCs w:val="22"/>
              </w:rPr>
              <w:t xml:space="preserve">Replace doctors, nurses, or clinical staff</w:t>
            </w:r>
          </w:p>
          <w:p>
            <w:pPr>
              <w:pStyle w:val="ListParagraph"/>
              <w:numPr>
                <w:ilvl w:val="0"/>
                <w:numId w:val="2"/>
              </w:numPr>
              <w:spacing w:after="40" w:before="40"/>
            </w:pPr>
            <w:r>
              <w:rPr>
                <w:rFonts w:ascii="Arial" w:cs="Arial" w:eastAsia="Arial" w:hAnsi="Arial"/>
                <w:color w:val="333333"/>
                <w:sz w:val="22"/>
                <w:szCs w:val="22"/>
              </w:rPr>
              <w:t xml:space="preserve">Make final decisions on emergency cases</w:t>
            </w:r>
          </w:p>
          <w:p>
            <w:pPr>
              <w:pStyle w:val="ListParagraph"/>
              <w:numPr>
                <w:ilvl w:val="0"/>
                <w:numId w:val="2"/>
              </w:numPr>
              <w:spacing w:after="40" w:before="40"/>
            </w:pPr>
            <w:r>
              <w:rPr>
                <w:rFonts w:ascii="Arial" w:cs="Arial" w:eastAsia="Arial" w:hAnsi="Arial"/>
                <w:color w:val="333333"/>
                <w:sz w:val="22"/>
                <w:szCs w:val="22"/>
              </w:rPr>
              <w:t xml:space="preserve">Access data beyond what is needed for the current task</w:t>
            </w:r>
          </w:p>
          <w:p>
            <w:pPr>
              <w:pStyle w:val="ListParagraph"/>
              <w:numPr>
                <w:ilvl w:val="0"/>
                <w:numId w:val="2"/>
              </w:numPr>
              <w:spacing w:after="40" w:before="40"/>
            </w:pPr>
            <w:r>
              <w:rPr>
                <w:rFonts w:ascii="Arial" w:cs="Arial" w:eastAsia="Arial" w:hAnsi="Arial"/>
                <w:color w:val="333333"/>
                <w:sz w:val="22"/>
                <w:szCs w:val="22"/>
              </w:rPr>
              <w:t xml:space="preserve">Operate without human oversight for sensitive cases</w:t>
            </w:r>
          </w:p>
          <w:p>
            <w:pPr>
              <w:pStyle w:val="ListParagraph"/>
              <w:numPr>
                <w:ilvl w:val="0"/>
                <w:numId w:val="2"/>
              </w:numPr>
              <w:spacing w:after="40" w:before="40"/>
            </w:pPr>
            <w:r>
              <w:rPr>
                <w:rFonts w:ascii="Arial" w:cs="Arial" w:eastAsia="Arial" w:hAnsi="Arial"/>
                <w:color w:val="333333"/>
                <w:sz w:val="22"/>
                <w:szCs w:val="22"/>
              </w:rPr>
              <w:t xml:space="preserve">Handle complex multi-department clinical workflows in Phase 1</w:t>
            </w:r>
          </w:p>
          <w:p>
            <w:pPr>
              <w:spacing w:after="80" w:before="0"/>
            </w:pPr>
            <w:r>
              <w:t xml:space="preserve"/>
            </w:r>
          </w:p>
          <w:p>
            <w:pPr>
              <w:spacing w:after="0" w:before="80"/>
            </w:pPr>
            <w:r>
              <w:rPr>
                <w:rFonts w:ascii="Arial" w:cs="Arial" w:eastAsia="Arial" w:hAnsi="Arial"/>
                <w:b/>
                <w:bCs/>
                <w:i/>
                <w:iCs/>
                <w:color w:val="C0392B"/>
                <w:sz w:val="20"/>
                <w:szCs w:val="20"/>
              </w:rPr>
              <w:t xml:space="preserve">This is a care coordination tool, not a clinical decision system.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F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5.  SUCCESS METRICS</w:t>
            </w:r>
          </w:p>
        </w:tc>
      </w:tr>
    </w:tbl>
    <w:p>
      <w:pPr>
        <w:spacing w:after="80" w:before="0"/>
      </w:pPr>
      <w:r>
        <w:t xml:space="preserve"/>
      </w:r>
    </w:p>
    <w:p>
      <w:pPr>
        <w:spacing w:after="80" w:before="60"/>
        <w:jc w:val="both"/>
      </w:pPr>
      <w:r>
        <w:rPr>
          <w:rFonts w:ascii="Arial" w:cs="Arial" w:eastAsia="Arial" w:hAnsi="Arial"/>
          <w:b w:val="false"/>
          <w:bCs w:val="false"/>
          <w:color w:val="333333"/>
          <w:sz w:val="22"/>
          <w:szCs w:val="22"/>
        </w:rPr>
        <w:t xml:space="preserve">Unlike generic chatbots measured only by response quality, this system is evaluated on real operational and clinical outcomes. These metrics are tracked from day one of the pilot: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200"/>
        <w:gridCol w:w="2860"/>
      </w:tblGrid>
      <w:tr>
        <w:tc>
          <w:tcPr>
            <w:tcW w:type="dxa" w:w="2400"/>
            <w:tcBorders>
              <w:top w:val="single" w:color="CCCCCC" w:sz="1"/>
              <w:left w:val="single" w:color="CCCCCC" w:sz="1"/>
              <w:bottom w:val="single" w:color="CCCCCC" w:sz="1"/>
              <w:right w:val="single" w:color="CCCCCC" w:sz="1"/>
            </w:tcBorders>
            <w:shd w:fill="1A4F8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900"/>
            <w:tcBorders>
              <w:top w:val="single" w:color="CCCCCC" w:sz="1"/>
              <w:left w:val="single" w:color="CCCCCC" w:sz="1"/>
              <w:bottom w:val="single" w:color="CCCCCC" w:sz="1"/>
              <w:right w:val="single" w:color="CCCCCC" w:sz="1"/>
            </w:tcBorders>
            <w:shd w:fill="1A4F8A"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2200"/>
            <w:tcBorders>
              <w:top w:val="single" w:color="CCCCCC" w:sz="1"/>
              <w:left w:val="single" w:color="CCCCCC" w:sz="1"/>
              <w:bottom w:val="single" w:color="CCCCCC" w:sz="1"/>
              <w:right w:val="single" w:color="CCCCCC" w:sz="1"/>
            </w:tcBorders>
            <w:shd w:fill="1A4F8A" w:val="clear"/>
            <w:tcMar>
              <w:top w:type="dxa" w:w="80"/>
              <w:left w:type="dxa" w:w="120"/>
              <w:bottom w:type="dxa" w:w="80"/>
              <w:right w:type="dxa" w:w="120"/>
            </w:tcMar>
          </w:tcPr>
          <w:p>
            <w:r>
              <w:rPr>
                <w:rFonts w:ascii="Arial" w:cs="Arial" w:eastAsia="Arial" w:hAnsi="Arial"/>
                <w:b/>
                <w:bCs/>
                <w:color w:val="FFFFFF"/>
                <w:sz w:val="20"/>
                <w:szCs w:val="20"/>
              </w:rPr>
              <w:t xml:space="preserve">Phase 1 Target</w:t>
            </w:r>
          </w:p>
        </w:tc>
        <w:tc>
          <w:tcPr>
            <w:tcW w:type="dxa" w:w="2860"/>
            <w:tcBorders>
              <w:top w:val="single" w:color="CCCCCC" w:sz="1"/>
              <w:left w:val="single" w:color="CCCCCC" w:sz="1"/>
              <w:bottom w:val="single" w:color="CCCCCC" w:sz="1"/>
              <w:right w:val="single" w:color="CCCCCC" w:sz="1"/>
            </w:tcBorders>
            <w:shd w:fill="1A4F8A"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Wait time reduction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 average (TBD)</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E8449"/>
                <w:sz w:val="20"/>
                <w:szCs w:val="20"/>
              </w:rPr>
              <w:t xml:space="preserve">30% decrease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EMR timestamps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Auto-bookings</w:t>
            </w:r>
          </w:p>
        </w:tc>
        <w:tc>
          <w:tcPr>
            <w:tcW w:type="dxa" w:w="1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E8449"/>
                <w:sz w:val="20"/>
                <w:szCs w:val="20"/>
              </w:rPr>
              <w:t xml:space="preserve">60% of total bookings</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System logs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Patient NPS score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tracked</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E8449"/>
                <w:sz w:val="20"/>
                <w:szCs w:val="20"/>
              </w:rPr>
              <w:t xml:space="preserve">+40 score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Post-visit survey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Patient return rate</w:t>
            </w:r>
          </w:p>
        </w:tc>
        <w:tc>
          <w:tcPr>
            <w:tcW w:type="dxa" w:w="1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 rate (TBD)</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E8449"/>
                <w:sz w:val="20"/>
                <w:szCs w:val="20"/>
              </w:rPr>
              <w:t xml:space="preserve">+25% increase</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EMR return visits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Emergency escalation accuracy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Manual / none</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E8449"/>
                <w:sz w:val="20"/>
                <w:szCs w:val="20"/>
              </w:rPr>
              <w:t xml:space="preserve">95%+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Clinician review</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System response time</w:t>
            </w:r>
          </w:p>
        </w:tc>
        <w:tc>
          <w:tcPr>
            <w:tcW w:type="dxa" w:w="1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1E8449"/>
                <w:sz w:val="20"/>
                <w:szCs w:val="20"/>
              </w:rPr>
              <w:t xml:space="preserve">Under 5 seconds</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monitoring</w:t>
            </w:r>
          </w:p>
        </w:tc>
      </w:tr>
    </w:tbl>
    <w:p>
      <w:pPr>
        <w:spacing w:after="80" w:before="0"/>
      </w:pPr>
      <w:r>
        <w:t xml:space="preserve"/>
      </w:r>
    </w:p>
    <w:p>
      <w:pPr>
        <w:spacing w:after="80" w:before="60"/>
        <w:jc w:val="both"/>
      </w:pPr>
      <w:r>
        <w:rPr>
          <w:rFonts w:ascii="Arial" w:cs="Arial" w:eastAsia="Arial" w:hAnsi="Arial"/>
          <w:b w:val="false"/>
          <w:bCs w:val="false"/>
          <w:color w:val="5D6D7E"/>
          <w:sz w:val="20"/>
          <w:szCs w:val="20"/>
        </w:rPr>
        <w:t xml:space="preserve">Metrics are reviewed weekly during Phase 1 and reported monthly to hospital leadership. Any metric falling below target triggers an immediate review cycle.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6.  IMPLEMENTATION PLAN</w:t>
            </w:r>
          </w:p>
        </w:tc>
      </w:tr>
    </w:tbl>
    <w:p>
      <w:pPr>
        <w:spacing w:after="80" w:before="0"/>
      </w:pPr>
      <w:r>
        <w:t xml:space="preserve"/>
      </w:r>
    </w:p>
    <w:p>
      <w:pPr>
        <w:spacing w:after="80" w:before="60"/>
        <w:jc w:val="both"/>
      </w:pPr>
      <w:r>
        <w:rPr>
          <w:rFonts w:ascii="Arial" w:cs="Arial" w:eastAsia="Arial" w:hAnsi="Arial"/>
          <w:b w:val="false"/>
          <w:bCs w:val="false"/>
          <w:color w:val="333333"/>
          <w:sz w:val="22"/>
          <w:szCs w:val="22"/>
        </w:rPr>
        <w:t xml:space="preserve">The rollout follows a strict phase-based approach. Each phase is validated before the next begins. No phase is skipped.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800"/>
        <w:gridCol w:w="2160"/>
      </w:tblGrid>
      <w:tr>
        <w:tc>
          <w:tcPr>
            <w:tcW w:type="dxa" w:w="18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80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160"/>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1A — Pilot</w:t>
            </w:r>
          </w:p>
        </w:tc>
        <w:tc>
          <w:tcPr>
            <w:tcW w:type="dxa" w:w="160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 1–2</w:t>
            </w:r>
          </w:p>
        </w:tc>
        <w:tc>
          <w:tcPr>
            <w:tcW w:type="dxa" w:w="380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Intake + Identity + Triage (WhatsApp)</w:t>
            </w:r>
          </w:p>
        </w:tc>
        <w:tc>
          <w:tcPr>
            <w:tcW w:type="dxa" w:w="216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r>
              <w:rPr>
                <w:rFonts w:ascii="Arial" w:cs="Arial" w:eastAsia="Arial" w:hAnsi="Arial"/>
                <w:b w:val="false"/>
                <w:bCs w:val="false"/>
                <w:color w:val="333333"/>
                <w:sz w:val="20"/>
                <w:szCs w:val="20"/>
              </w:rPr>
              <w:t xml:space="preserve">Planned</w:t>
            </w:r>
          </w:p>
        </w:tc>
      </w:tr>
      <w:tr>
        <w:tc>
          <w:tcPr>
            <w:tcW w:type="dxa" w:w="180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1B — Booking</w:t>
            </w:r>
          </w:p>
        </w:tc>
        <w:tc>
          <w:tcPr>
            <w:tcW w:type="dxa" w:w="160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 3–4</w:t>
            </w:r>
          </w:p>
        </w:tc>
        <w:tc>
          <w:tcPr>
            <w:tcW w:type="dxa" w:w="380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r>
              <w:rPr>
                <w:rFonts w:ascii="Arial" w:cs="Arial" w:eastAsia="Arial" w:hAnsi="Arial"/>
                <w:b w:val="false"/>
                <w:bCs w:val="false"/>
                <w:color w:val="333333"/>
                <w:sz w:val="20"/>
                <w:szCs w:val="20"/>
              </w:rPr>
              <w:t xml:space="preserve">Scheduling + Confirmation + EMR integration</w:t>
            </w:r>
          </w:p>
        </w:tc>
        <w:tc>
          <w:tcPr>
            <w:tcW w:type="dxa" w:w="216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r>
              <w:rPr>
                <w:rFonts w:ascii="Arial" w:cs="Arial" w:eastAsia="Arial" w:hAnsi="Arial"/>
                <w:b w:val="false"/>
                <w:bCs w:val="false"/>
                <w:color w:val="333333"/>
                <w:sz w:val="20"/>
                <w:szCs w:val="20"/>
              </w:rPr>
              <w:t xml:space="preserve">Planned</w:t>
            </w:r>
          </w:p>
        </w:tc>
      </w:tr>
      <w:tr>
        <w:tc>
          <w:tcPr>
            <w:tcW w:type="dxa" w:w="180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1C — Follow-up</w:t>
            </w:r>
          </w:p>
        </w:tc>
        <w:tc>
          <w:tcPr>
            <w:tcW w:type="dxa" w:w="160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 5–6</w:t>
            </w:r>
          </w:p>
        </w:tc>
        <w:tc>
          <w:tcPr>
            <w:tcW w:type="dxa" w:w="380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r>
              <w:rPr>
                <w:rFonts w:ascii="Arial" w:cs="Arial" w:eastAsia="Arial" w:hAnsi="Arial"/>
                <w:b w:val="false"/>
                <w:bCs w:val="false"/>
                <w:color w:val="333333"/>
                <w:sz w:val="20"/>
                <w:szCs w:val="20"/>
              </w:rPr>
              <w:t xml:space="preserve">Care Coordinator + Loyalty + NPS</w:t>
            </w:r>
          </w:p>
        </w:tc>
        <w:tc>
          <w:tcPr>
            <w:tcW w:type="dxa" w:w="2160"/>
            <w:tcBorders>
              <w:top w:val="single" w:color="CCCCCC" w:sz="1"/>
              <w:left w:val="single" w:color="CCCCCC" w:sz="1"/>
              <w:bottom w:val="single" w:color="CCCCCC" w:sz="1"/>
              <w:right w:val="single" w:color="CCCCCC" w:sz="1"/>
            </w:tcBorders>
            <w:shd w:fill="D4EDEA" w:val="clear"/>
            <w:tcMar>
              <w:top w:type="dxa" w:w="80"/>
              <w:left w:type="dxa" w:w="120"/>
              <w:bottom w:type="dxa" w:w="80"/>
              <w:right w:type="dxa" w:w="120"/>
            </w:tcMar>
          </w:tcPr>
          <w:p>
            <w:r>
              <w:rPr>
                <w:rFonts w:ascii="Arial" w:cs="Arial" w:eastAsia="Arial" w:hAnsi="Arial"/>
                <w:b w:val="false"/>
                <w:bCs w:val="false"/>
                <w:color w:val="333333"/>
                <w:sz w:val="20"/>
                <w:szCs w:val="20"/>
              </w:rPr>
              <w:t xml:space="preserve">Planned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5D6D7E"/>
                <w:sz w:val="20"/>
                <w:szCs w:val="20"/>
              </w:rPr>
              <w:t xml:space="preserve">Phase 2 — Scale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5D6D7E"/>
                <w:sz w:val="20"/>
                <w:szCs w:val="20"/>
              </w:rPr>
              <w:t xml:space="preserve">Month 7+</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5D6D7E"/>
                <w:sz w:val="20"/>
                <w:szCs w:val="20"/>
              </w:rPr>
              <w:t xml:space="preserve">Voice channel + Analytics + Multi-department</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5D6D7E"/>
                <w:sz w:val="20"/>
                <w:szCs w:val="20"/>
              </w:rPr>
              <w:t xml:space="preserve">Future</w:t>
            </w:r>
          </w:p>
        </w:tc>
      </w:tr>
    </w:tbl>
    <w:p>
      <w:pPr>
        <w:spacing w:after="80" w:before="0"/>
      </w:pPr>
      <w:r>
        <w:t xml:space="preserve"/>
      </w:r>
    </w:p>
    <w:p>
      <w:pPr>
        <w:spacing w:after="80" w:before="0"/>
      </w:pPr>
      <w:r>
        <w:t xml:space="preserve"/>
      </w:r>
    </w:p>
    <w:p>
      <w:pPr>
        <w:spacing w:after="80" w:before="60"/>
        <w:jc w:val="both"/>
      </w:pPr>
      <w:r>
        <w:rPr>
          <w:rFonts w:ascii="Arial" w:cs="Arial" w:eastAsia="Arial" w:hAnsi="Arial"/>
          <w:b w:val="false"/>
          <w:bCs w:val="false"/>
          <w:color w:val="5D6D7E"/>
          <w:sz w:val="20"/>
          <w:szCs w:val="20"/>
        </w:rPr>
        <w:t xml:space="preserve">Phase 1A begins with a single-department pilot (recommended: outpatient clinic or general medicine). Lessons from the pilot inform Phase 1B and 1C before any expansion.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7.  RISK MANAGEMENT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6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Patient resistance to AI interaction</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860B"/>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Voice fallback + human handoff always available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EMR integration complexity</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860B"/>
                <w:sz w:val="20"/>
                <w:szCs w:val="20"/>
              </w:rPr>
              <w:t xml:space="preserve">Medium</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HL7 FHIR standard — industry-proven approach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privacy breach</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333333"/>
                <w:sz w:val="20"/>
                <w:szCs w:val="20"/>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HIPAA safeguards + data minimization + audit trail</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Low digital literacy (elderly)</w:t>
            </w:r>
          </w:p>
        </w:tc>
        <w:tc>
          <w:tcPr>
            <w:tcW w:type="dxa" w:w="1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4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333333"/>
                <w:sz w:val="20"/>
                <w:szCs w:val="20"/>
              </w:rPr>
              <w:t xml:space="preserve">Phone call channel + simple voice interface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Scope creep beyond pilot</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B7860B"/>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Strict phase boundaries — one task at a time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E"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8.  WHY THIS APPROACH WORKS — EVIDENCE BASE</w:t>
            </w:r>
          </w:p>
        </w:tc>
      </w:tr>
    </w:tbl>
    <w:p>
      <w:pPr>
        <w:spacing w:after="80" w:before="0"/>
      </w:pPr>
      <w:r>
        <w:t xml:space="preserve"/>
      </w:r>
    </w:p>
    <w:p>
      <w:pPr>
        <w:spacing w:after="80" w:before="60"/>
        <w:jc w:val="both"/>
      </w:pPr>
      <w:r>
        <w:rPr>
          <w:rFonts w:ascii="Arial" w:cs="Arial" w:eastAsia="Arial" w:hAnsi="Arial"/>
          <w:b w:val="false"/>
          <w:bCs w:val="false"/>
          <w:color w:val="333333"/>
          <w:sz w:val="22"/>
          <w:szCs w:val="22"/>
        </w:rPr>
        <w:t xml:space="preserve">This proposal is grounded in published healthcare AI research and real-world deployments:</w:t>
      </w:r>
    </w:p>
    <w:p>
      <w:pPr>
        <w:spacing w:after="8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A large-scale study on automated self-scheduling found that patient no-show rates decreased significantly among users of AI scheduling systems, validating the core scheduling agent design.</w:t>
      </w:r>
    </w:p>
    <w:p>
      <w:pPr>
        <w:pStyle w:val="ListParagraph"/>
        <w:numPr>
          <w:ilvl w:val="0"/>
          <w:numId w:val="2"/>
        </w:numPr>
        <w:spacing w:after="40" w:before="40"/>
      </w:pPr>
      <w:r>
        <w:rPr>
          <w:rFonts w:ascii="Arial" w:cs="Arial" w:eastAsia="Arial" w:hAnsi="Arial"/>
          <w:color w:val="333333"/>
          <w:sz w:val="22"/>
          <w:szCs w:val="22"/>
        </w:rPr>
        <w:t xml:space="preserve">Healthcare chatbot evaluation literature consistently identifies usability, accuracy, response speed, safety, and patient feedback as the metrics that determine real-world success — all of which are tracked in this proposal.</w:t>
      </w:r>
    </w:p>
    <w:p>
      <w:pPr>
        <w:pStyle w:val="ListParagraph"/>
        <w:numPr>
          <w:ilvl w:val="0"/>
          <w:numId w:val="2"/>
        </w:numPr>
        <w:spacing w:after="40" w:before="40"/>
      </w:pPr>
      <w:r>
        <w:rPr>
          <w:rFonts w:ascii="Arial" w:cs="Arial" w:eastAsia="Arial" w:hAnsi="Arial"/>
          <w:color w:val="333333"/>
          <w:sz w:val="22"/>
          <w:szCs w:val="22"/>
        </w:rPr>
        <w:t xml:space="preserve">HL7 FHIR is the current international standard for health data interoperability, used by major hospital networks globally. Using it ensures compatibility and future scalability.</w:t>
      </w:r>
    </w:p>
    <w:p>
      <w:pPr>
        <w:pStyle w:val="ListParagraph"/>
        <w:numPr>
          <w:ilvl w:val="0"/>
          <w:numId w:val="2"/>
        </w:numPr>
        <w:spacing w:after="40" w:before="40"/>
      </w:pPr>
      <w:r>
        <w:rPr>
          <w:rFonts w:ascii="Arial" w:cs="Arial" w:eastAsia="Arial" w:hAnsi="Arial"/>
          <w:color w:val="333333"/>
          <w:sz w:val="22"/>
          <w:szCs w:val="22"/>
        </w:rPr>
        <w:t xml:space="preserve">Human oversight in healthcare AI is not optional — it is a regulatory and ethical requirement. The Human Handoff Agent is not a feature; it is a core design principle reflecting international guidance on AI in clinical environments.</w:t>
      </w:r>
    </w:p>
    <w:p>
      <w:pPr>
        <w:pStyle w:val="ListParagraph"/>
        <w:numPr>
          <w:ilvl w:val="0"/>
          <w:numId w:val="2"/>
        </w:numPr>
        <w:spacing w:after="40" w:before="40"/>
      </w:pPr>
      <w:r>
        <w:rPr>
          <w:rFonts w:ascii="Arial" w:cs="Arial" w:eastAsia="Arial" w:hAnsi="Arial"/>
          <w:color w:val="333333"/>
          <w:sz w:val="22"/>
          <w:szCs w:val="22"/>
        </w:rPr>
        <w:t xml:space="preserve">Narrow scope pilots outperform broad deployments in healthcare. Starting with one task (self-scheduling) allows the hospital to build trust in the system before expanding — exactly as this proposal recommends.</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F8A" w:val="clear"/>
            <w:tcMar>
              <w:top w:type="dxa" w:w="160"/>
              <w:left w:type="dxa" w:w="200"/>
              <w:bottom w:type="dxa" w:w="160"/>
              <w:right w:type="dxa" w:w="200"/>
            </w:tcMar>
          </w:tcPr>
          <w:p>
            <w:pPr>
              <w:jc w:val="left"/>
            </w:pPr>
            <w:r>
              <w:rPr>
                <w:rFonts w:ascii="Arial" w:cs="Arial" w:eastAsia="Arial" w:hAnsi="Arial"/>
                <w:b/>
                <w:bCs/>
                <w:color w:val="FFFFFF"/>
                <w:sz w:val="28"/>
                <w:szCs w:val="28"/>
              </w:rPr>
              <w:t xml:space="preserve">9.  NEXT STEPS</w:t>
            </w:r>
          </w:p>
        </w:tc>
      </w:tr>
    </w:tbl>
    <w:p>
      <w:pPr>
        <w:spacing w:after="80" w:before="0"/>
      </w:pPr>
      <w:r>
        <w:t xml:space="preserve"/>
      </w:r>
    </w:p>
    <w:p>
      <w:pPr>
        <w:spacing w:after="80" w:before="60"/>
        <w:jc w:val="both"/>
      </w:pPr>
      <w:r>
        <w:rPr>
          <w:rFonts w:ascii="Arial" w:cs="Arial" w:eastAsia="Arial" w:hAnsi="Arial"/>
          <w:b w:val="false"/>
          <w:bCs w:val="false"/>
          <w:color w:val="333333"/>
          <w:sz w:val="22"/>
          <w:szCs w:val="22"/>
        </w:rPr>
        <w:t xml:space="preserve">To move this proposal forward, we recommend the following immediate actions: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4F8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5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333333"/>
                <w:sz w:val="21"/>
                <w:szCs w:val="21"/>
              </w:rPr>
              <w:t xml:space="preserve">Confirm pilot department and assign a hospital liaison from clinical and IT teams.</w:t>
            </w:r>
          </w:p>
        </w:tc>
      </w:tr>
      <w:tr>
        <w:tc>
          <w:tcPr>
            <w:tcW w:type="dxa" w:w="800"/>
            <w:tcBorders>
              <w:top w:val="single" w:color="CCCCCC" w:sz="1"/>
              <w:left w:val="single" w:color="CCCCCC" w:sz="1"/>
              <w:bottom w:val="single" w:color="CCCCCC" w:sz="1"/>
              <w:right w:val="single" w:color="CCCCCC" w:sz="1"/>
            </w:tcBorders>
            <w:shd w:fill="1A4F8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1"/>
                <w:szCs w:val="21"/>
              </w:rPr>
              <w:t xml:space="preserve">Provide API access to the EMR system for FHIR integration assessment.</w:t>
            </w:r>
          </w:p>
        </w:tc>
      </w:tr>
      <w:tr>
        <w:tc>
          <w:tcPr>
            <w:tcW w:type="dxa" w:w="800"/>
            <w:tcBorders>
              <w:top w:val="single" w:color="CCCCCC" w:sz="1"/>
              <w:left w:val="single" w:color="CCCCCC" w:sz="1"/>
              <w:bottom w:val="single" w:color="CCCCCC" w:sz="1"/>
              <w:right w:val="single" w:color="CCCCCC" w:sz="1"/>
            </w:tcBorders>
            <w:shd w:fill="1A4F8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5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333333"/>
                <w:sz w:val="21"/>
                <w:szCs w:val="21"/>
              </w:rPr>
              <w:t xml:space="preserve">Agree on Phase 1A success criteria and reporting cadence with leadership.</w:t>
            </w:r>
          </w:p>
        </w:tc>
      </w:tr>
      <w:tr>
        <w:tc>
          <w:tcPr>
            <w:tcW w:type="dxa" w:w="800"/>
            <w:tcBorders>
              <w:top w:val="single" w:color="CCCCCC" w:sz="1"/>
              <w:left w:val="single" w:color="CCCCCC" w:sz="1"/>
              <w:bottom w:val="single" w:color="CCCCCC" w:sz="1"/>
              <w:right w:val="single" w:color="CCCCCC" w:sz="1"/>
            </w:tcBorders>
            <w:shd w:fill="1A4F8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1"/>
                <w:szCs w:val="21"/>
              </w:rPr>
              <w:t xml:space="preserve">Schedule a technical walkthrough session with the hospital IT department.</w:t>
            </w:r>
          </w:p>
        </w:tc>
      </w:tr>
      <w:tr>
        <w:tc>
          <w:tcPr>
            <w:tcW w:type="dxa" w:w="800"/>
            <w:tcBorders>
              <w:top w:val="single" w:color="CCCCCC" w:sz="1"/>
              <w:left w:val="single" w:color="CCCCCC" w:sz="1"/>
              <w:bottom w:val="single" w:color="CCCCCC" w:sz="1"/>
              <w:right w:val="single" w:color="CCCCCC" w:sz="1"/>
            </w:tcBorders>
            <w:shd w:fill="1A4F8A"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85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333333"/>
                <w:sz w:val="21"/>
                <w:szCs w:val="21"/>
              </w:rPr>
              <w:t xml:space="preserve">Establish data governance agreement covering PHI handling and cloud responsibilities.</w:t>
            </w:r>
          </w:p>
        </w:tc>
      </w:tr>
    </w:tbl>
    <w:p>
      <w:pPr>
        <w:spacing w:after="80" w:before="0"/>
      </w:pPr>
      <w:r>
        <w:t xml:space="preserve"/>
      </w:r>
    </w:p>
    <w:p>
      <w:pPr>
        <w:spacing w:after="80" w:before="0"/>
      </w:pPr>
      <w:r>
        <w:t xml:space="preserve"/>
      </w:r>
    </w:p>
    <w:p>
      <w:pPr>
        <w:pBdr>
          <w:top w:val="single" w:color="1A4F8A" w:sz="4"/>
        </w:pBdr>
        <w:spacing w:after="80" w:before="160"/>
        <w:jc w:val="center"/>
      </w:pPr>
      <w:r>
        <w:rPr>
          <w:rFonts w:ascii="Arial" w:cs="Arial" w:eastAsia="Arial" w:hAnsi="Arial"/>
          <w:b/>
          <w:bCs/>
          <w:i/>
          <w:iCs/>
          <w:color w:val="1A4F8A"/>
          <w:sz w:val="22"/>
          <w:szCs w:val="22"/>
        </w:rPr>
        <w:t xml:space="preserve">This proposal is ready for presentation to hospital leadership, technical teams, and clinical staff.</w:t>
      </w:r>
    </w:p>
    <w:p>
      <w:pPr>
        <w:jc w:val="center"/>
      </w:pPr>
      <w:r>
        <w:rPr>
          <w:rFonts w:ascii="Arial" w:cs="Arial" w:eastAsia="Arial" w:hAnsi="Arial"/>
          <w:color w:val="5D6D7E"/>
          <w:sz w:val="21"/>
          <w:szCs w:val="21"/>
        </w:rPr>
        <w:t xml:space="preserve">We welcome questions, adjustments to scope, and further discussion at your convenience.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4F8A"/>
      <w:sz w:val="40"/>
      <w:szCs w:val="40"/>
    </w:rPr>
  </w:style>
  <w:style w:type="paragraph" w:styleId="Heading2">
    <w:name w:val="Heading 2"/>
    <w:basedOn w:val="Normal"/>
    <w:next w:val="Normal"/>
    <w:qFormat/>
    <w:pPr>
      <w:spacing w:after="160" w:before="280"/>
      <w:outlineLvl w:val="1"/>
    </w:pPr>
    <w:rPr>
      <w:rFonts w:ascii="Arial" w:cs="Arial" w:eastAsia="Arial" w:hAnsi="Arial"/>
      <w:b/>
      <w:bCs/>
      <w:color w:val="1A7A6E"/>
      <w:sz w:val="32"/>
      <w:szCs w:val="32"/>
    </w:rPr>
  </w:style>
  <w:style w:type="paragraph" w:styleId="Heading3">
    <w:name w:val="Heading 3"/>
    <w:basedOn w:val="Normal"/>
    <w:next w:val="Normal"/>
    <w:qFormat/>
    <w:pPr>
      <w:spacing w:after="120" w:before="200"/>
      <w:outlineLvl w:val="2"/>
    </w:pPr>
    <w:rPr>
      <w:rFonts w:ascii="Arial" w:cs="Arial" w:eastAsia="Arial" w:hAnsi="Arial"/>
      <w:b/>
      <w:bCs/>
      <w:color w:val="1A4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2026-06-14T11:00:55.848Z</dcterms:created>
  <dcterms:modified xsi:type="dcterms:W3CDTF">2026-06-14T11:00:55.848Z</dcterms:modified>
</cp:coreProperties>
</file>

<file path=docProps/custom.xml><?xml version="1.0" encoding="utf-8"?>
<Properties xmlns="http://schemas.openxmlformats.org/officeDocument/2006/custom-properties" xmlns:vt="http://schemas.openxmlformats.org/officeDocument/2006/docPropsVTypes"/>
</file>