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5325D" w14:textId="0A035AEE" w:rsidR="008E404B" w:rsidRDefault="008E404B" w:rsidP="008E404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>
        <w:rPr>
          <w:rStyle w:val="a3"/>
          <w:color w:val="333333"/>
          <w:sz w:val="27"/>
          <w:szCs w:val="27"/>
          <w:shd w:val="clear" w:color="auto" w:fill="FFFFFF"/>
        </w:rPr>
        <w:t>Part 1 </w:t>
      </w:r>
    </w:p>
    <w:p w14:paraId="60EC65DD" w14:textId="77777777" w:rsidR="008E404B" w:rsidRDefault="008E404B" w:rsidP="008E404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</w:p>
    <w:p w14:paraId="3C037BAF" w14:textId="31FA0DB3" w:rsidR="008E404B" w:rsidRPr="008E404B" w:rsidRDefault="008E404B" w:rsidP="008E404B">
      <w:p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8E404B">
        <w:rPr>
          <w:rFonts w:ascii="Arial" w:eastAsia="Times New Roman" w:hAnsi="Arial" w:cs="Arial"/>
          <w:b/>
          <w:bCs/>
          <w:color w:val="0A0A0A"/>
          <w:sz w:val="24"/>
          <w:szCs w:val="24"/>
        </w:rPr>
        <w:t>Order of Operations (Using Exclusive Locks)</w:t>
      </w:r>
    </w:p>
    <w:tbl>
      <w:tblPr>
        <w:tblW w:w="94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4270"/>
        <w:gridCol w:w="3859"/>
      </w:tblGrid>
      <w:tr w:rsidR="008E404B" w:rsidRPr="008E404B" w14:paraId="1AFA8731" w14:textId="77777777" w:rsidTr="008E404B">
        <w:tc>
          <w:tcPr>
            <w:tcW w:w="0" w:type="auto"/>
            <w:tcBorders>
              <w:bottom w:val="single" w:sz="4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CACBC6B" w14:textId="77777777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8E404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Time 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9C53887" w14:textId="77777777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8E404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Transaction 1 (User A)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E165CFF" w14:textId="77777777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8E404B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Transaction 2 (User B)</w:t>
            </w:r>
          </w:p>
        </w:tc>
      </w:tr>
      <w:tr w:rsidR="008E404B" w:rsidRPr="008E404B" w14:paraId="5F015210" w14:textId="77777777" w:rsidTr="008E404B"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8213380" w14:textId="6199589F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8E404B">
              <w:rPr>
                <w:rFonts w:ascii="Arial" w:eastAsia="Times New Roman" w:hAnsi="Arial" w:cs="Arial"/>
                <w:noProof/>
                <w:color w:val="0A0A0A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394DD1D" wp14:editId="42F58FC5">
                      <wp:extent cx="304800" cy="304800"/>
                      <wp:effectExtent l="0" t="0" r="0" b="0"/>
                      <wp:docPr id="7" name="مستطيل 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F461166" id="مستطيل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Bi7qKF+wEAAMcDAAAOAAAAAAAAAAAAAAAAAC4CAABk&#10;cnMvZTJvRG9jLnhtbFBLAQItABQABgAIAAAAIQBMoOks2AAAAAMBAAAPAAAAAAAAAAAAAAAAAFUE&#10;AABkcnMvZG93bnJldi54bWxQSwUGAAAAAAQABADzAAAAWgUAAAAA&#10;" filled="f" stroked="f">
                      <o:lock v:ext="edit" aspectratio="t"/>
                      <w10:wrap anchorx="pag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CC18107" w14:textId="77777777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8E404B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Read Bal (A) [Lock]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67FC6FB" w14:textId="77777777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</w:p>
        </w:tc>
      </w:tr>
      <w:tr w:rsidR="008E404B" w:rsidRPr="008E404B" w14:paraId="66E85A50" w14:textId="77777777" w:rsidTr="008E404B"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0B62992" w14:textId="1231E2F2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8E404B">
              <w:rPr>
                <w:rFonts w:ascii="Arial" w:eastAsia="Times New Roman" w:hAnsi="Arial" w:cs="Arial"/>
                <w:noProof/>
                <w:color w:val="0A0A0A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0F38676" wp14:editId="078B9DD0">
                      <wp:extent cx="304800" cy="304800"/>
                      <wp:effectExtent l="0" t="0" r="0" b="0"/>
                      <wp:docPr id="6" name="مستطيل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9F29CA" id="مستطيل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A1n+O1+wEAAMcDAAAOAAAAAAAAAAAAAAAAAC4CAABk&#10;cnMvZTJvRG9jLnhtbFBLAQItABQABgAIAAAAIQBMoOks2AAAAAMBAAAPAAAAAAAAAAAAAAAAAFUE&#10;AABkcnMvZG93bnJldi54bWxQSwUGAAAAAAQABADzAAAAWgUAAAAA&#10;" filled="f" stroked="f">
                      <o:lock v:ext="edit" aspectratio="t"/>
                      <w10:wrap anchorx="pag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765A63E" w14:textId="77777777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1A7A16C" w14:textId="77777777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8E404B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Read Bal (A) [Wait]</w:t>
            </w:r>
          </w:p>
        </w:tc>
      </w:tr>
      <w:tr w:rsidR="008E404B" w:rsidRPr="008E404B" w14:paraId="2712F997" w14:textId="77777777" w:rsidTr="008E404B"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ADDA419" w14:textId="61AD4269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8E404B">
              <w:rPr>
                <w:rFonts w:ascii="Arial" w:eastAsia="Times New Roman" w:hAnsi="Arial" w:cs="Arial"/>
                <w:noProof/>
                <w:color w:val="0A0A0A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97A5067" wp14:editId="59991AFD">
                      <wp:extent cx="304800" cy="304800"/>
                      <wp:effectExtent l="0" t="0" r="0" b="0"/>
                      <wp:docPr id="5" name="مستطيل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C9E09ED" id="مستطيل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DMDCDl+wEAAMcDAAAOAAAAAAAAAAAAAAAAAC4CAABk&#10;cnMvZTJvRG9jLnhtbFBLAQItABQABgAIAAAAIQBMoOks2AAAAAMBAAAPAAAAAAAAAAAAAAAAAFUE&#10;AABkcnMvZG93bnJldi54bWxQSwUGAAAAAAQABADzAAAAWgUAAAAA&#10;" filled="f" stroked="f">
                      <o:lock v:ext="edit" aspectratio="t"/>
                      <w10:wrap anchorx="pag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3ED48A6" w14:textId="77777777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8E404B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Debit A &amp; Update Bal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108BBA1" w14:textId="77777777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</w:p>
        </w:tc>
      </w:tr>
      <w:tr w:rsidR="008E404B" w:rsidRPr="008E404B" w14:paraId="757C2758" w14:textId="77777777" w:rsidTr="008E404B"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DFDD120" w14:textId="735FCF4C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8E404B">
              <w:rPr>
                <w:rFonts w:ascii="Arial" w:eastAsia="Times New Roman" w:hAnsi="Arial" w:cs="Arial"/>
                <w:noProof/>
                <w:color w:val="0A0A0A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46B8311" wp14:editId="1FD96E0E">
                      <wp:extent cx="304800" cy="304800"/>
                      <wp:effectExtent l="0" t="0" r="0" b="0"/>
                      <wp:docPr id="4" name="مستطيل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1BBEAAC" id="مستطيل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CbfWHV+wEAAMcDAAAOAAAAAAAAAAAAAAAAAC4CAABk&#10;cnMvZTJvRG9jLnhtbFBLAQItABQABgAIAAAAIQBMoOks2AAAAAMBAAAPAAAAAAAAAAAAAAAAAFUE&#10;AABkcnMvZG93bnJldi54bWxQSwUGAAAAAAQABADzAAAAWgUAAAAA&#10;" filled="f" stroked="f">
                      <o:lock v:ext="edit" aspectratio="t"/>
                      <w10:wrap anchorx="pag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4C861A" w14:textId="77777777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8E404B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Commit &amp; Release Lock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BC1663D" w14:textId="77777777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</w:p>
        </w:tc>
      </w:tr>
      <w:tr w:rsidR="008E404B" w:rsidRPr="008E404B" w14:paraId="55079645" w14:textId="77777777" w:rsidTr="008E404B"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6FE5E78" w14:textId="1D44B990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8E404B">
              <w:rPr>
                <w:rFonts w:ascii="Arial" w:eastAsia="Times New Roman" w:hAnsi="Arial" w:cs="Arial"/>
                <w:noProof/>
                <w:color w:val="0A0A0A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B900290" wp14:editId="3B03D665">
                      <wp:extent cx="304800" cy="304800"/>
                      <wp:effectExtent l="0" t="0" r="0" b="0"/>
                      <wp:docPr id="3" name="مستطيل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48E0D64" id="مستطيل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" filled="f" stroked="f">
                      <o:lock v:ext="edit" aspectratio="t"/>
                      <w10:wrap anchorx="pag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77AF30A" w14:textId="77777777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2CAB17C" w14:textId="77777777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8E404B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Read Bal (A) [Lock]</w:t>
            </w:r>
          </w:p>
        </w:tc>
      </w:tr>
      <w:tr w:rsidR="008E404B" w:rsidRPr="008E404B" w14:paraId="5EB6B4C9" w14:textId="77777777" w:rsidTr="008E404B"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F1CC610" w14:textId="54F56858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8E404B">
              <w:rPr>
                <w:rFonts w:ascii="Arial" w:eastAsia="Times New Roman" w:hAnsi="Arial" w:cs="Arial"/>
                <w:noProof/>
                <w:color w:val="0A0A0A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2EBF0A8E" wp14:editId="2BA0DAC4">
                      <wp:extent cx="304800" cy="304800"/>
                      <wp:effectExtent l="0" t="0" r="0" b="0"/>
                      <wp:docPr id="2" name="مستطيل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1938F64" id="مستطيل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" filled="f" stroked="f">
                      <o:lock v:ext="edit" aspectratio="t"/>
                      <w10:wrap anchorx="pag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E703FE" w14:textId="77777777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290F940" w14:textId="77777777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8E404B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Debit A &amp; Update Bal</w:t>
            </w:r>
          </w:p>
        </w:tc>
      </w:tr>
      <w:tr w:rsidR="008E404B" w:rsidRPr="008E404B" w14:paraId="772FD7AC" w14:textId="77777777" w:rsidTr="008E404B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2426720" w14:textId="3DF6A762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  <w:r w:rsidRPr="008E404B">
              <w:rPr>
                <w:rFonts w:ascii="Arial" w:eastAsia="Times New Roman" w:hAnsi="Arial" w:cs="Arial"/>
                <w:noProof/>
                <w:color w:val="0A0A0A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204C4EC" wp14:editId="700D0145">
                      <wp:extent cx="304800" cy="304800"/>
                      <wp:effectExtent l="0" t="0" r="0" b="0"/>
                      <wp:docPr id="1" name="مستطيل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ACA8681" id="مستطيل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" filled="f" stroked="f">
                      <o:lock v:ext="edit" aspectratio="t"/>
                      <w10:wrap anchorx="page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7B03E0" w14:textId="77777777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2508CA1" w14:textId="77777777" w:rsidR="008E404B" w:rsidRPr="008E404B" w:rsidRDefault="008E404B" w:rsidP="008E404B">
            <w:pPr>
              <w:bidi w:val="0"/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8E404B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Commit &amp; Release Lock</w:t>
            </w:r>
          </w:p>
        </w:tc>
      </w:tr>
    </w:tbl>
    <w:p w14:paraId="0171E3DD" w14:textId="6E85729C" w:rsidR="008E404B" w:rsidRDefault="008E404B" w:rsidP="008E404B">
      <w:pPr>
        <w:numPr>
          <w:ilvl w:val="0"/>
          <w:numId w:val="1"/>
        </w:numPr>
        <w:shd w:val="clear" w:color="auto" w:fill="FFFFFF"/>
        <w:bidi w:val="0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8E404B">
        <w:rPr>
          <w:rFonts w:ascii="Arial" w:eastAsia="Times New Roman" w:hAnsi="Arial" w:cs="Arial"/>
          <w:b/>
          <w:bCs/>
          <w:color w:val="0A0A0A"/>
          <w:sz w:val="24"/>
          <w:szCs w:val="24"/>
        </w:rPr>
        <w:t>Schedule Status:</w:t>
      </w:r>
      <w:r w:rsidRPr="008E404B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8E404B">
        <w:rPr>
          <w:rFonts w:ascii="Arial" w:eastAsia="Times New Roman" w:hAnsi="Arial" w:cs="Arial"/>
          <w:b/>
          <w:bCs/>
          <w:color w:val="0A0A0A"/>
          <w:sz w:val="24"/>
          <w:szCs w:val="24"/>
        </w:rPr>
        <w:t>Safe</w:t>
      </w:r>
      <w:r w:rsidRPr="008E404B">
        <w:rPr>
          <w:rFonts w:ascii="Arial" w:eastAsia="Times New Roman" w:hAnsi="Arial" w:cs="Arial"/>
          <w:color w:val="0A0A0A"/>
          <w:sz w:val="24"/>
          <w:szCs w:val="24"/>
        </w:rPr>
        <w:t>. Transaction 2 must wait until Transaction 1 releases the lock</w:t>
      </w:r>
    </w:p>
    <w:p w14:paraId="7E3A7533" w14:textId="29F9E19E" w:rsidR="008E404B" w:rsidRPr="008E404B" w:rsidRDefault="008E404B" w:rsidP="008E404B">
      <w:pPr>
        <w:pStyle w:val="a5"/>
        <w:numPr>
          <w:ilvl w:val="0"/>
          <w:numId w:val="1"/>
        </w:numPr>
        <w:shd w:val="clear" w:color="auto" w:fill="FFFFFF"/>
        <w:bidi w:val="0"/>
        <w:spacing w:after="0" w:line="360" w:lineRule="atLeast"/>
        <w:rPr>
          <w:rFonts w:ascii="Arial" w:eastAsia="Times New Roman" w:hAnsi="Arial" w:cs="Arial"/>
          <w:b/>
          <w:bCs/>
          <w:color w:val="0A0A0A"/>
          <w:sz w:val="24"/>
          <w:szCs w:val="24"/>
        </w:rPr>
      </w:pPr>
      <w:r w:rsidRPr="008E404B">
        <w:rPr>
          <w:rStyle w:val="a3"/>
          <w:color w:val="333333"/>
          <w:sz w:val="27"/>
          <w:szCs w:val="27"/>
          <w:shd w:val="clear" w:color="auto" w:fill="FFFFFF"/>
        </w:rPr>
        <w:t xml:space="preserve">Part </w:t>
      </w:r>
      <w:r>
        <w:rPr>
          <w:rStyle w:val="a3"/>
          <w:color w:val="333333"/>
          <w:sz w:val="27"/>
          <w:szCs w:val="27"/>
          <w:shd w:val="clear" w:color="auto" w:fill="FFFFFF"/>
        </w:rPr>
        <w:t>2</w:t>
      </w:r>
    </w:p>
    <w:p w14:paraId="108AC628" w14:textId="77777777" w:rsidR="008E404B" w:rsidRDefault="008E404B" w:rsidP="008E404B">
      <w:pPr>
        <w:shd w:val="clear" w:color="auto" w:fill="FFFFFF"/>
        <w:bidi w:val="0"/>
        <w:spacing w:after="180" w:line="360" w:lineRule="atLeast"/>
        <w:ind w:left="720"/>
        <w:rPr>
          <w:rFonts w:ascii="Arial" w:eastAsia="Times New Roman" w:hAnsi="Arial" w:cs="Arial"/>
          <w:color w:val="0A0A0A"/>
          <w:sz w:val="24"/>
          <w:szCs w:val="24"/>
        </w:rPr>
      </w:pPr>
    </w:p>
    <w:p w14:paraId="28A254E6" w14:textId="77777777" w:rsidR="008E404B" w:rsidRPr="008E404B" w:rsidRDefault="008E404B" w:rsidP="008E404B">
      <w:pPr>
        <w:shd w:val="clear" w:color="auto" w:fill="FFFFFF"/>
        <w:bidi w:val="0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8E404B">
        <w:rPr>
          <w:rFonts w:ascii="Arial" w:eastAsia="Times New Roman" w:hAnsi="Arial" w:cs="Arial"/>
          <w:color w:val="0A0A0A"/>
          <w:sz w:val="24"/>
          <w:szCs w:val="24"/>
        </w:rPr>
        <w:t>Horizontal Fragmentation Strategy: Divide the Customers table based on the branch_id attribute (e.g., WHERE branch_id = 'Tunis'). Each branch only stores local customer data, enhancing speed and reducing network traffic for local queries.</w:t>
      </w:r>
    </w:p>
    <w:p w14:paraId="769FCD60" w14:textId="77777777" w:rsidR="008E404B" w:rsidRPr="008E404B" w:rsidRDefault="008E404B" w:rsidP="008E404B">
      <w:pPr>
        <w:shd w:val="clear" w:color="auto" w:fill="FFFFFF"/>
        <w:bidi w:val="0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8E404B">
        <w:rPr>
          <w:rFonts w:ascii="Arial" w:eastAsia="Times New Roman" w:hAnsi="Arial" w:cs="Arial"/>
          <w:color w:val="0A0A0A"/>
          <w:sz w:val="24"/>
          <w:szCs w:val="24"/>
        </w:rPr>
        <w:t>Vertical Separation Column: Move login credentials (e.g., hashed_password, two_factor_secret) to a separate CustomerSecurity table. This enhances security, as sensitive credentials are not accessed during regular customer inquiries.</w:t>
      </w:r>
    </w:p>
    <w:p w14:paraId="6B96C333" w14:textId="77777777" w:rsidR="008E404B" w:rsidRPr="008E404B" w:rsidRDefault="008E404B" w:rsidP="008E404B">
      <w:pPr>
        <w:shd w:val="clear" w:color="auto" w:fill="FFFFFF"/>
        <w:bidi w:val="0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8E404B">
        <w:rPr>
          <w:rFonts w:ascii="Arial" w:eastAsia="Times New Roman" w:hAnsi="Arial" w:cs="Arial"/>
          <w:color w:val="0A0A0A"/>
          <w:sz w:val="24"/>
          <w:szCs w:val="24"/>
        </w:rPr>
        <w:t>Replicated Data: Account Balances (if users can withdraw from any branch) and Branch-Specific Customer Info.</w:t>
      </w:r>
    </w:p>
    <w:p w14:paraId="11CB67F4" w14:textId="77777777" w:rsidR="008E404B" w:rsidRPr="008E404B" w:rsidRDefault="008E404B" w:rsidP="008E404B">
      <w:pPr>
        <w:shd w:val="clear" w:color="auto" w:fill="FFFFFF"/>
        <w:bidi w:val="0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8E404B">
        <w:rPr>
          <w:rFonts w:ascii="Arial" w:eastAsia="Times New Roman" w:hAnsi="Arial" w:cs="Arial"/>
          <w:color w:val="0A0A0A"/>
          <w:sz w:val="24"/>
          <w:szCs w:val="24"/>
        </w:rPr>
        <w:t>Why: Replicating balances across all branches allows for consistent, real-time access to accurate funds from any location.</w:t>
      </w:r>
    </w:p>
    <w:p w14:paraId="435FA8D3" w14:textId="77777777" w:rsidR="008E404B" w:rsidRPr="008E404B" w:rsidRDefault="008E404B" w:rsidP="008E404B">
      <w:pPr>
        <w:shd w:val="clear" w:color="auto" w:fill="FFFFFF"/>
        <w:bidi w:val="0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8E404B">
        <w:rPr>
          <w:rFonts w:ascii="Arial" w:eastAsia="Times New Roman" w:hAnsi="Arial" w:cs="Arial"/>
          <w:color w:val="0A0A0A"/>
          <w:sz w:val="24"/>
          <w:szCs w:val="24"/>
        </w:rPr>
        <w:lastRenderedPageBreak/>
        <w:t>Transaction History Allocation: Dynamic Allocation (using Distributed/Hybrid).</w:t>
      </w:r>
    </w:p>
    <w:p w14:paraId="16A8B4EA" w14:textId="47DC6E6F" w:rsidR="008E404B" w:rsidRDefault="008E404B" w:rsidP="008E404B">
      <w:pPr>
        <w:shd w:val="clear" w:color="auto" w:fill="FFFFFF"/>
        <w:bidi w:val="0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r w:rsidRPr="008E404B">
        <w:rPr>
          <w:rFonts w:ascii="Arial" w:eastAsia="Times New Roman" w:hAnsi="Arial" w:cs="Arial"/>
          <w:color w:val="0A0A0A"/>
          <w:sz w:val="24"/>
          <w:szCs w:val="24"/>
        </w:rPr>
        <w:t>Why: Historical transaction data is large and mostly read-only, making it best stored locally at the branch where it occurred (static) but accessible across the network via a distributed system for auditing (dynamic) to save storage space on primary transaction servers.</w:t>
      </w:r>
    </w:p>
    <w:p w14:paraId="5A718B0C" w14:textId="77777777" w:rsidR="004C72EC" w:rsidRPr="008E404B" w:rsidRDefault="004C72EC"/>
    <w:sectPr w:rsidR="004C72EC" w:rsidRPr="008E404B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90297"/>
    <w:multiLevelType w:val="multilevel"/>
    <w:tmpl w:val="18EE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9427FA"/>
    <w:multiLevelType w:val="multilevel"/>
    <w:tmpl w:val="A17A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92"/>
    <w:rsid w:val="004C72EC"/>
    <w:rsid w:val="008E404B"/>
    <w:rsid w:val="00AA2F46"/>
    <w:rsid w:val="00EF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A6766"/>
  <w15:chartTrackingRefBased/>
  <w15:docId w15:val="{F8DC9C32-6BEE-49DB-9012-44121AB88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E404B"/>
    <w:rPr>
      <w:b/>
      <w:bCs/>
    </w:rPr>
  </w:style>
  <w:style w:type="character" w:customStyle="1" w:styleId="vkekvd">
    <w:name w:val="vkekvd"/>
    <w:basedOn w:val="a0"/>
    <w:rsid w:val="008E404B"/>
  </w:style>
  <w:style w:type="paragraph" w:customStyle="1" w:styleId="df3vjf">
    <w:name w:val="df3vjf"/>
    <w:basedOn w:val="a"/>
    <w:rsid w:val="008E404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a0"/>
    <w:rsid w:val="008E404B"/>
  </w:style>
  <w:style w:type="character" w:styleId="Hyperlink">
    <w:name w:val="Hyperlink"/>
    <w:basedOn w:val="a0"/>
    <w:uiPriority w:val="99"/>
    <w:semiHidden/>
    <w:unhideWhenUsed/>
    <w:rsid w:val="008E404B"/>
    <w:rPr>
      <w:color w:val="0000FF"/>
      <w:u w:val="single"/>
    </w:rPr>
  </w:style>
  <w:style w:type="character" w:styleId="HTMLCode">
    <w:name w:val="HTML Code"/>
    <w:basedOn w:val="a0"/>
    <w:uiPriority w:val="99"/>
    <w:semiHidden/>
    <w:unhideWhenUsed/>
    <w:rsid w:val="008E404B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8E404B"/>
    <w:rPr>
      <w:i/>
      <w:iCs/>
    </w:rPr>
  </w:style>
  <w:style w:type="paragraph" w:styleId="a5">
    <w:name w:val="List Paragraph"/>
    <w:basedOn w:val="a"/>
    <w:uiPriority w:val="34"/>
    <w:qFormat/>
    <w:rsid w:val="008E40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9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9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2026-02-25T12:03:00Z</dcterms:created>
  <dcterms:modified xsi:type="dcterms:W3CDTF">2026-02-25T12:07:00Z</dcterms:modified>
</cp:coreProperties>
</file>