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FDA4F" w14:textId="54DC1235" w:rsidR="005350B2" w:rsidRPr="005350B2" w:rsidRDefault="005350B2" w:rsidP="005350B2">
      <w:pPr>
        <w:spacing w:before="100" w:beforeAutospacing="1" w:after="100" w:afterAutospacing="1"/>
        <w:outlineLvl w:val="2"/>
        <w:rPr>
          <w:rFonts w:ascii="IBM Plex Sans" w:eastAsia="Times New Roman" w:hAnsi="IBM Plex Sans" w:cs="IBM Plex Arabic"/>
          <w:b/>
          <w:bCs/>
          <w:sz w:val="27"/>
          <w:szCs w:val="27"/>
        </w:rPr>
      </w:pPr>
      <w:r w:rsidRPr="005350B2">
        <w:rPr>
          <w:rFonts w:ascii="IBM Plex Sans" w:eastAsia="Times New Roman" w:hAnsi="IBM Plex Sans" w:cs="IBM Plex Arabic"/>
          <w:b/>
          <w:bCs/>
          <w:sz w:val="27"/>
          <w:szCs w:val="27"/>
        </w:rPr>
        <w:t xml:space="preserve">Set up a Kafka Connect </w:t>
      </w:r>
      <w:r w:rsidR="00DD0273">
        <w:rPr>
          <w:rFonts w:ascii="IBM Plex Sans" w:eastAsia="Times New Roman" w:hAnsi="IBM Plex Sans" w:cs="IBM Plex Arabic"/>
          <w:b/>
          <w:bCs/>
          <w:sz w:val="27"/>
          <w:szCs w:val="27"/>
        </w:rPr>
        <w:t>to use Events Stream</w:t>
      </w:r>
      <w:r w:rsidRPr="005350B2">
        <w:rPr>
          <w:rFonts w:ascii="IBM Plex Sans" w:eastAsia="Times New Roman" w:hAnsi="IBM Plex Sans" w:cs="IBM Plex Arabic"/>
          <w:b/>
          <w:bCs/>
          <w:sz w:val="27"/>
          <w:szCs w:val="27"/>
        </w:rPr>
        <w:t xml:space="preserve"> </w:t>
      </w:r>
      <w:r w:rsidR="00DD0273">
        <w:rPr>
          <w:rFonts w:ascii="IBM Plex Sans" w:eastAsia="Times New Roman" w:hAnsi="IBM Plex Sans" w:cs="IBM Plex Arabic"/>
          <w:b/>
          <w:bCs/>
          <w:sz w:val="27"/>
          <w:szCs w:val="27"/>
        </w:rPr>
        <w:t xml:space="preserve">in </w:t>
      </w:r>
      <w:r w:rsidRPr="005350B2">
        <w:rPr>
          <w:rFonts w:ascii="IBM Plex Sans" w:eastAsia="Times New Roman" w:hAnsi="IBM Plex Sans" w:cs="IBM Plex Arabic"/>
          <w:b/>
          <w:bCs/>
          <w:sz w:val="27"/>
          <w:szCs w:val="27"/>
        </w:rPr>
        <w:t>IBM Cloud Pak For Integration</w:t>
      </w:r>
    </w:p>
    <w:p w14:paraId="73434443" w14:textId="202E2380" w:rsidR="00DE7060" w:rsidRPr="00DD0273" w:rsidRDefault="000C7BB3">
      <w:pPr>
        <w:rPr>
          <w:rFonts w:ascii="IBM Plex Sans" w:hAnsi="IBM Plex Sans" w:cs="IBM Plex Arabic"/>
        </w:rPr>
      </w:pPr>
    </w:p>
    <w:p w14:paraId="7A087ECF" w14:textId="6B8CDD65" w:rsidR="00AC406C" w:rsidRPr="00DD0273" w:rsidRDefault="00AC406C" w:rsidP="00AC406C">
      <w:pPr>
        <w:rPr>
          <w:rFonts w:ascii="IBM Plex Sans" w:eastAsiaTheme="majorEastAsia" w:hAnsi="IBM Plex Sans" w:cs="IBM Plex Arabic"/>
          <w:color w:val="2F5496" w:themeColor="accent1" w:themeShade="BF"/>
          <w:sz w:val="26"/>
          <w:szCs w:val="26"/>
        </w:rPr>
      </w:pPr>
      <w:r w:rsidRPr="00DD0273">
        <w:rPr>
          <w:rFonts w:ascii="IBM Plex Sans" w:eastAsiaTheme="majorEastAsia" w:hAnsi="IBM Plex Sans" w:cs="IBM Plex Arabic"/>
          <w:color w:val="2F5496" w:themeColor="accent1" w:themeShade="BF"/>
          <w:sz w:val="26"/>
          <w:szCs w:val="26"/>
        </w:rPr>
        <w:t>Introduction</w:t>
      </w:r>
    </w:p>
    <w:p w14:paraId="617221C2" w14:textId="77777777" w:rsidR="00DD0273" w:rsidRPr="00DD0273" w:rsidRDefault="00DD0273" w:rsidP="00DD0273">
      <w:pPr>
        <w:rPr>
          <w:rFonts w:ascii="IBM Plex Sans" w:eastAsia="Times New Roman" w:hAnsi="IBM Plex Sans" w:cs="IBM Plex Arabic"/>
        </w:rPr>
      </w:pPr>
    </w:p>
    <w:p w14:paraId="54762D81" w14:textId="586356B2" w:rsidR="00DD0273" w:rsidRPr="00DD0273" w:rsidRDefault="00DD0273" w:rsidP="00DD0273">
      <w:pPr>
        <w:rPr>
          <w:rFonts w:ascii="IBM Plex Sans" w:eastAsia="Times New Roman" w:hAnsi="IBM Plex Sans" w:cs="IBM Plex Arabic"/>
        </w:rPr>
      </w:pPr>
      <w:r w:rsidRPr="00DD0273">
        <w:rPr>
          <w:rFonts w:ascii="IBM Plex Sans" w:eastAsia="Times New Roman" w:hAnsi="IBM Plex Sans" w:cs="IBM Plex Arabic"/>
        </w:rPr>
        <w:t xml:space="preserve">In this tutorial, you will learn how to </w:t>
      </w:r>
      <w:r>
        <w:rPr>
          <w:rFonts w:ascii="IBM Plex Sans" w:eastAsia="Times New Roman" w:hAnsi="IBM Plex Sans" w:cs="IBM Plex Arabic"/>
        </w:rPr>
        <w:t xml:space="preserve">setup Kafka Connect in OpenShift </w:t>
      </w:r>
    </w:p>
    <w:p w14:paraId="16165139" w14:textId="384B7F23" w:rsidR="00AC406C" w:rsidRPr="00DD0273" w:rsidRDefault="00AC406C" w:rsidP="00AC406C">
      <w:pPr>
        <w:rPr>
          <w:rFonts w:ascii="IBM Plex Sans" w:eastAsia="Times New Roman" w:hAnsi="IBM Plex Sans" w:cs="IBM Plex Arabic"/>
        </w:rPr>
      </w:pPr>
    </w:p>
    <w:p w14:paraId="386EEBA6" w14:textId="77777777" w:rsidR="00AC406C" w:rsidRPr="00AC406C" w:rsidRDefault="00AC406C" w:rsidP="00AC406C">
      <w:pPr>
        <w:rPr>
          <w:rFonts w:ascii="IBM Plex Sans" w:eastAsia="Times New Roman" w:hAnsi="IBM Plex Sans" w:cs="IBM Plex Arabic"/>
        </w:rPr>
      </w:pPr>
      <w:r w:rsidRPr="00AC406C">
        <w:rPr>
          <w:rFonts w:ascii="IBM Plex Sans" w:eastAsia="Times New Roman" w:hAnsi="IBM Plex Sans" w:cs="IBM Plex Arabic"/>
        </w:rPr>
        <w:t>Set up a Kafka Connect</w:t>
      </w:r>
    </w:p>
    <w:p w14:paraId="43593FAD" w14:textId="77777777" w:rsidR="00AC406C" w:rsidRPr="00DD0273" w:rsidRDefault="00AC406C" w:rsidP="00AC406C">
      <w:pPr>
        <w:rPr>
          <w:rFonts w:ascii="IBM Plex Sans" w:eastAsia="Times New Roman" w:hAnsi="IBM Plex Sans" w:cs="IBM Plex Arabic"/>
        </w:rPr>
      </w:pPr>
    </w:p>
    <w:p w14:paraId="5A09F378" w14:textId="75777A26" w:rsidR="00AC406C" w:rsidRPr="00AC406C" w:rsidRDefault="00AC406C" w:rsidP="00AC406C">
      <w:pPr>
        <w:rPr>
          <w:rFonts w:ascii="IBM Plex Sans" w:eastAsia="Times New Roman" w:hAnsi="IBM Plex Sans" w:cs="IBM Plex Arabic"/>
        </w:rPr>
      </w:pPr>
    </w:p>
    <w:p w14:paraId="2F254233" w14:textId="77777777" w:rsidR="00AC406C" w:rsidRPr="00DD0273" w:rsidRDefault="00AC406C" w:rsidP="00AC406C">
      <w:pPr>
        <w:pStyle w:val="Heading2"/>
        <w:rPr>
          <w:rFonts w:ascii="IBM Plex Sans" w:hAnsi="IBM Plex Sans" w:cs="IBM Plex Arabic"/>
        </w:rPr>
      </w:pPr>
      <w:r w:rsidRPr="00DD0273">
        <w:rPr>
          <w:rFonts w:ascii="IBM Plex Sans" w:hAnsi="IBM Plex Sans" w:cs="IBM Plex Arabic"/>
        </w:rPr>
        <w:t>Learning objectives</w:t>
      </w:r>
    </w:p>
    <w:p w14:paraId="43695D78" w14:textId="77777777" w:rsidR="00AC406C" w:rsidRPr="00DD0273" w:rsidRDefault="00AC406C" w:rsidP="00AC406C">
      <w:pPr>
        <w:pStyle w:val="NormalWeb"/>
        <w:rPr>
          <w:rFonts w:ascii="IBM Plex Sans" w:hAnsi="IBM Plex Sans" w:cs="IBM Plex Arabic"/>
        </w:rPr>
      </w:pPr>
      <w:r w:rsidRPr="00DD0273">
        <w:rPr>
          <w:rFonts w:ascii="IBM Plex Sans" w:hAnsi="IBM Plex Sans" w:cs="IBM Plex Arabic"/>
        </w:rPr>
        <w:t>In this tutorial, you will learn how to:</w:t>
      </w:r>
    </w:p>
    <w:p w14:paraId="50F51230" w14:textId="77777777" w:rsidR="00AC406C" w:rsidRPr="00DD0273" w:rsidRDefault="00AC406C" w:rsidP="00AC406C">
      <w:pPr>
        <w:pStyle w:val="Heading2"/>
        <w:rPr>
          <w:rFonts w:ascii="IBM Plex Sans" w:hAnsi="IBM Plex Sans" w:cs="IBM Plex Arabic"/>
        </w:rPr>
      </w:pPr>
      <w:r w:rsidRPr="00DD0273">
        <w:rPr>
          <w:rFonts w:ascii="IBM Plex Sans" w:hAnsi="IBM Plex Sans" w:cs="IBM Plex Arabic"/>
        </w:rPr>
        <w:t>Prerequisites</w:t>
      </w:r>
    </w:p>
    <w:p w14:paraId="64C78A09" w14:textId="77777777" w:rsidR="00AC406C" w:rsidRPr="00DD0273" w:rsidRDefault="00AC406C" w:rsidP="00AC406C">
      <w:pPr>
        <w:pStyle w:val="NormalWeb"/>
        <w:rPr>
          <w:rFonts w:ascii="IBM Plex Sans" w:hAnsi="IBM Plex Sans" w:cs="IBM Plex Arabic"/>
        </w:rPr>
      </w:pPr>
      <w:r w:rsidRPr="00DD0273">
        <w:rPr>
          <w:rFonts w:ascii="IBM Plex Sans" w:hAnsi="IBM Plex Sans" w:cs="IBM Plex Arabic"/>
        </w:rPr>
        <w:t xml:space="preserve">To complete this tutorial, you need an </w:t>
      </w:r>
      <w:hyperlink r:id="rId4" w:history="1">
        <w:r w:rsidRPr="00DD0273">
          <w:rPr>
            <w:rStyle w:val="Hyperlink"/>
            <w:rFonts w:ascii="IBM Plex Sans" w:hAnsi="IBM Plex Sans" w:cs="IBM Plex Arabic"/>
          </w:rPr>
          <w:t>IBM Cloud account</w:t>
        </w:r>
      </w:hyperlink>
      <w:r w:rsidRPr="00DD0273">
        <w:rPr>
          <w:rFonts w:ascii="IBM Plex Sans" w:hAnsi="IBM Plex Sans" w:cs="IBM Plex Arabic"/>
        </w:rPr>
        <w:t xml:space="preserve"> (IBM Cloud Lite, trial, or paid account).</w:t>
      </w:r>
    </w:p>
    <w:p w14:paraId="560769DD" w14:textId="77777777" w:rsidR="00AC406C" w:rsidRPr="00DD0273" w:rsidRDefault="00AC406C" w:rsidP="00AC406C">
      <w:pPr>
        <w:pStyle w:val="Heading2"/>
        <w:rPr>
          <w:rFonts w:ascii="IBM Plex Sans" w:hAnsi="IBM Plex Sans" w:cs="IBM Plex Arabic"/>
        </w:rPr>
      </w:pPr>
      <w:r w:rsidRPr="00DD0273">
        <w:rPr>
          <w:rFonts w:ascii="IBM Plex Sans" w:hAnsi="IBM Plex Sans" w:cs="IBM Plex Arabic"/>
        </w:rPr>
        <w:t>Estimated time</w:t>
      </w:r>
    </w:p>
    <w:p w14:paraId="75752104" w14:textId="77777777" w:rsidR="00AC406C" w:rsidRPr="00DD0273" w:rsidRDefault="00AC406C" w:rsidP="00AC406C">
      <w:pPr>
        <w:pStyle w:val="NormalWeb"/>
        <w:rPr>
          <w:rFonts w:ascii="IBM Plex Sans" w:hAnsi="IBM Plex Sans" w:cs="IBM Plex Arabic"/>
        </w:rPr>
      </w:pPr>
      <w:r w:rsidRPr="00DD0273">
        <w:rPr>
          <w:rFonts w:ascii="IBM Plex Sans" w:hAnsi="IBM Plex Sans" w:cs="IBM Plex Arabic"/>
        </w:rPr>
        <w:t>You can complete this tutorial in less than 20 minutes.</w:t>
      </w:r>
    </w:p>
    <w:p w14:paraId="29809F93" w14:textId="77777777" w:rsidR="00AC406C" w:rsidRPr="00DD0273" w:rsidRDefault="00AC406C" w:rsidP="00AC406C">
      <w:pPr>
        <w:pStyle w:val="Heading2"/>
        <w:rPr>
          <w:rFonts w:ascii="IBM Plex Sans" w:hAnsi="IBM Plex Sans" w:cs="IBM Plex Arabic"/>
        </w:rPr>
      </w:pPr>
      <w:r w:rsidRPr="00DD0273">
        <w:rPr>
          <w:rFonts w:ascii="IBM Plex Sans" w:hAnsi="IBM Plex Sans" w:cs="IBM Plex Arabic"/>
        </w:rPr>
        <w:t>Steps</w:t>
      </w:r>
    </w:p>
    <w:p w14:paraId="066E89F6" w14:textId="59AF5072" w:rsidR="000A3044" w:rsidRPr="00DD0273" w:rsidRDefault="000A3044">
      <w:pPr>
        <w:rPr>
          <w:rFonts w:ascii="IBM Plex Sans" w:hAnsi="IBM Plex Sans" w:cs="IBM Plex Arabic"/>
        </w:rPr>
      </w:pPr>
    </w:p>
    <w:p w14:paraId="386CFD7A" w14:textId="77777777" w:rsidR="000A3044" w:rsidRPr="00DD0273" w:rsidRDefault="000A3044" w:rsidP="000A3044">
      <w:pPr>
        <w:pStyle w:val="Heading5"/>
        <w:rPr>
          <w:rFonts w:ascii="IBM Plex Sans" w:hAnsi="IBM Plex Sans" w:cs="IBM Plex Arabic"/>
        </w:rPr>
      </w:pPr>
      <w:r w:rsidRPr="00DD0273">
        <w:rPr>
          <w:rFonts w:ascii="IBM Plex Sans" w:hAnsi="IBM Plex Sans" w:cs="IBM Plex Arabic"/>
        </w:rPr>
        <w:t>Kafka listener and credentials</w:t>
      </w:r>
    </w:p>
    <w:p w14:paraId="35AE1A74" w14:textId="77777777" w:rsidR="000A3044" w:rsidRPr="00DD0273" w:rsidRDefault="000A3044">
      <w:pPr>
        <w:rPr>
          <w:rFonts w:ascii="IBM Plex Sans" w:hAnsi="IBM Plex Sans" w:cs="IBM Plex Arabic"/>
        </w:rPr>
      </w:pPr>
    </w:p>
    <w:sectPr w:rsidR="000A3044" w:rsidRPr="00DD0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BM Plex Sans">
    <w:altName w:val="IBM Plex Sans"/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IBM Plex Arabic">
    <w:altName w:val="IBM Plex Arabic"/>
    <w:panose1 w:val="020B0503050203000203"/>
    <w:charset w:val="B2"/>
    <w:family w:val="swiss"/>
    <w:pitch w:val="variable"/>
    <w:sig w:usb0="80002063" w:usb1="D000007B" w:usb2="00000000" w:usb3="00000000" w:csb0="000001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B2"/>
    <w:rsid w:val="000A3044"/>
    <w:rsid w:val="000C7BB3"/>
    <w:rsid w:val="005350B2"/>
    <w:rsid w:val="00615783"/>
    <w:rsid w:val="00AC406C"/>
    <w:rsid w:val="00DD0273"/>
    <w:rsid w:val="00E4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DA6F0"/>
  <w15:chartTrackingRefBased/>
  <w15:docId w15:val="{00892250-F415-E141-B783-7E695EE7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0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50B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04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0B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04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0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C40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C40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ibm.com/registration?cm_sp=ibmdev-_-developer-tutorials-_-cloudr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Hassan</dc:creator>
  <cp:keywords/>
  <dc:description/>
  <cp:lastModifiedBy>Mohamed Hassan</cp:lastModifiedBy>
  <cp:revision>1</cp:revision>
  <dcterms:created xsi:type="dcterms:W3CDTF">2021-02-07T19:11:00Z</dcterms:created>
  <dcterms:modified xsi:type="dcterms:W3CDTF">2021-02-09T22:24:00Z</dcterms:modified>
</cp:coreProperties>
</file>