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0457C4">
      <w:pPr>
        <w:widowControl w:val="0"/>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drawing>
          <wp:anchor distT="0" distB="0" distL="114300" distR="114300" simplePos="0" relativeHeight="251659264" behindDoc="1" locked="0" layoutInCell="0" allowOverlap="1">
            <wp:simplePos x="0" y="0"/>
            <wp:positionH relativeFrom="page">
              <wp:posOffset>6422390</wp:posOffset>
            </wp:positionH>
            <wp:positionV relativeFrom="page">
              <wp:posOffset>716280</wp:posOffset>
            </wp:positionV>
            <wp:extent cx="514985" cy="6045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514985" cy="604589"/>
                    </a:xfrm>
                    <a:prstGeom prst="rect">
                      <a:avLst/>
                    </a:prstGeom>
                    <a:noFill/>
                  </pic:spPr>
                </pic:pic>
              </a:graphicData>
            </a:graphic>
          </wp:anchor>
        </w:drawing>
      </w:r>
      <w:r>
        <w:rPr>
          <w:rFonts w:ascii="Times New Roman" w:hAnsi="Times New Roman" w:cs="Times New Roman"/>
          <w:b/>
          <w:bCs/>
          <w:sz w:val="24"/>
          <w:szCs w:val="24"/>
        </w:rPr>
        <w:drawing>
          <wp:anchor distT="0" distB="0" distL="114300" distR="114300" simplePos="0" relativeHeight="251660288" behindDoc="0" locked="0" layoutInCell="1" allowOverlap="1">
            <wp:simplePos x="0" y="0"/>
            <wp:positionH relativeFrom="column">
              <wp:posOffset>-124460</wp:posOffset>
            </wp:positionH>
            <wp:positionV relativeFrom="paragraph">
              <wp:posOffset>-63500</wp:posOffset>
            </wp:positionV>
            <wp:extent cx="655320" cy="650875"/>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66229" cy="661928"/>
                    </a:xfrm>
                    <a:prstGeom prst="rect">
                      <a:avLst/>
                    </a:prstGeom>
                    <a:noFill/>
                    <a:ln>
                      <a:noFill/>
                    </a:ln>
                  </pic:spPr>
                </pic:pic>
              </a:graphicData>
            </a:graphic>
          </wp:anchor>
        </w:drawing>
      </w:r>
      <w:r>
        <w:rPr>
          <w:rFonts w:ascii="Times New Roman" w:hAnsi="Times New Roman" w:cs="Times New Roman"/>
          <w:b/>
          <w:bCs/>
          <w:sz w:val="24"/>
          <w:szCs w:val="24"/>
        </w:rPr>
        <w:t>SIMATS</w:t>
      </w:r>
      <w:r>
        <w:rPr>
          <w:sz w:val="24"/>
          <w:szCs w:val="24"/>
          <w:lang w:val="en-IN" w:eastAsia="en-IN"/>
        </w:rPr>
        <w:t xml:space="preserve"> </w:t>
      </w:r>
      <w:r>
        <w:rPr>
          <w:rFonts w:ascii="Times New Roman" w:hAnsi="Times New Roman" w:cs="Times New Roman"/>
          <w:b/>
          <w:bCs/>
          <w:sz w:val="24"/>
          <w:szCs w:val="24"/>
        </w:rPr>
        <w:t>ENGINEERING</w:t>
      </w:r>
    </w:p>
    <w:p w14:paraId="7B6F7927">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Saveetha Institute of Medical and Technical Sciences</w:t>
      </w:r>
    </w:p>
    <w:p w14:paraId="1AFC7DD3">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Chennai- 602105</w:t>
      </w:r>
    </w:p>
    <w:p w14:paraId="6B05D3A2">
      <w:pPr>
        <w:widowControl w:val="0"/>
        <w:autoSpaceDE w:val="0"/>
        <w:autoSpaceDN w:val="0"/>
        <w:adjustRightInd w:val="0"/>
        <w:spacing w:after="0" w:line="240" w:lineRule="auto"/>
        <w:jc w:val="center"/>
        <w:rPr>
          <w:rFonts w:ascii="Times New Roman" w:hAnsi="Times New Roman" w:cs="Times New Roman"/>
          <w:sz w:val="24"/>
          <w:szCs w:val="24"/>
        </w:rPr>
      </w:pPr>
    </w:p>
    <w:p w14:paraId="2DF744BE">
      <w:pPr>
        <w:widowControl w:val="0"/>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Student Name: </w:t>
      </w:r>
      <w:r>
        <w:rPr>
          <w:rFonts w:ascii="Times New Roman" w:hAnsi="Times New Roman" w:cs="Times New Roman"/>
          <w:sz w:val="24"/>
          <w:szCs w:val="24"/>
        </w:rPr>
        <w:t>Mohamed Jameel</w:t>
      </w:r>
      <w:r>
        <w:rPr>
          <w:rFonts w:hint="default" w:ascii="Times New Roman" w:hAnsi="Times New Roman" w:cs="Times New Roman"/>
          <w:sz w:val="24"/>
          <w:szCs w:val="24"/>
          <w:lang w:val="en-US"/>
        </w:rPr>
        <w:t xml:space="preserve"> A</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 xml:space="preserve">           </w:t>
      </w:r>
      <w:r>
        <w:rPr>
          <w:rFonts w:hint="default" w:ascii="Times New Roman" w:hAnsi="Times New Roman" w:cs="Times New Roman"/>
          <w:b/>
          <w:bCs/>
          <w:sz w:val="24"/>
          <w:szCs w:val="24"/>
          <w:lang w:val="en-US"/>
        </w:rPr>
        <w:t xml:space="preserve">           </w:t>
      </w:r>
      <w:r>
        <w:rPr>
          <w:rFonts w:ascii="Times New Roman" w:hAnsi="Times New Roman" w:cs="Times New Roman"/>
          <w:b/>
          <w:bCs/>
          <w:sz w:val="24"/>
          <w:szCs w:val="24"/>
        </w:rPr>
        <w:t xml:space="preserve"> Reg. No.:</w:t>
      </w:r>
      <w:r>
        <w:rPr>
          <w:rFonts w:ascii="Times New Roman" w:hAnsi="Times New Roman" w:cs="Times New Roman"/>
          <w:sz w:val="24"/>
          <w:szCs w:val="24"/>
        </w:rPr>
        <w:t>192425057</w:t>
      </w:r>
    </w:p>
    <w:p w14:paraId="40696D40">
      <w:pPr>
        <w:widowControl w:val="0"/>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b/>
          <w:bCs/>
          <w:sz w:val="24"/>
          <w:szCs w:val="24"/>
        </w:rPr>
        <w:t>Course Code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DSA0306</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b/>
          <w:bCs/>
          <w:sz w:val="24"/>
          <w:szCs w:val="24"/>
        </w:rPr>
        <w:t>Slot:</w:t>
      </w:r>
      <w:r>
        <w:rPr>
          <w:rFonts w:ascii="Times New Roman" w:hAnsi="Times New Roman" w:cs="Times New Roman"/>
          <w:sz w:val="24"/>
          <w:szCs w:val="24"/>
        </w:rPr>
        <w:t xml:space="preserve"> C</w:t>
      </w:r>
    </w:p>
    <w:p w14:paraId="12307CDC">
      <w:pPr>
        <w:widowControl w:val="0"/>
        <w:autoSpaceDE w:val="0"/>
        <w:autoSpaceDN w:val="0"/>
        <w:adjustRightInd w:val="0"/>
        <w:spacing w:line="360" w:lineRule="auto"/>
        <w:rPr>
          <w:rFonts w:ascii="Times New Roman" w:hAnsi="Times New Roman" w:cs="Times New Roman"/>
          <w:lang w:val="en-IN"/>
        </w:rPr>
      </w:pPr>
      <w:r>
        <w:rPr>
          <w:rFonts w:ascii="Times New Roman" w:hAnsi="Times New Roman" w:cs="Times New Roman"/>
          <w:b/>
          <w:bCs/>
          <w:sz w:val="24"/>
          <w:szCs w:val="24"/>
        </w:rPr>
        <w:t>Course Name</w:t>
      </w:r>
      <w:r>
        <w:rPr>
          <w:rFonts w:ascii="Times New Roman" w:hAnsi="Times New Roman" w:cs="Times New Roman"/>
          <w:sz w:val="24"/>
          <w:szCs w:val="24"/>
        </w:rPr>
        <w:t xml:space="preserve">: </w:t>
      </w:r>
      <w:r>
        <w:rPr>
          <w:rFonts w:ascii="Times New Roman" w:hAnsi="Times New Roman" w:cs="Times New Roman"/>
          <w:lang w:val="en-IN"/>
        </w:rPr>
        <w:t>NATURAL LANGUAGE PROCESSING</w:t>
      </w:r>
    </w:p>
    <w:p w14:paraId="211F1A85">
      <w:pPr>
        <w:widowControl w:val="0"/>
        <w:autoSpaceDE w:val="0"/>
        <w:autoSpaceDN w:val="0"/>
        <w:adjustRightInd w:val="0"/>
        <w:spacing w:after="0" w:line="360" w:lineRule="auto"/>
        <w:rPr>
          <w:lang w:val="en-IN"/>
        </w:rPr>
      </w:pPr>
      <w:r>
        <w:rPr>
          <w:rFonts w:ascii="Times New Roman" w:hAnsi="Times New Roman" w:cs="Times New Roman"/>
          <w:b/>
          <w:bCs/>
          <w:sz w:val="24"/>
          <w:szCs w:val="24"/>
        </w:rPr>
        <w:t xml:space="preserve">Course Faculty: </w:t>
      </w:r>
      <w:r>
        <w:rPr>
          <w:rFonts w:ascii="Times New Roman" w:hAnsi="Times New Roman" w:cs="Times New Roman"/>
          <w:sz w:val="24"/>
          <w:szCs w:val="24"/>
        </w:rPr>
        <w:t>Kumaragurubaran 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02"/>
      </w:tblGrid>
      <w:tr w14:paraId="657E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0402" w:type="dxa"/>
          </w:tcPr>
          <w:p w14:paraId="0D0720B2">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Project Title:  </w:t>
            </w:r>
            <w:r>
              <w:rPr>
                <w:rFonts w:ascii="Times New Roman" w:hAnsi="Times New Roman" w:cs="Times New Roman"/>
                <w:b/>
                <w:bCs/>
                <w:sz w:val="24"/>
                <w:szCs w:val="24"/>
              </w:rPr>
              <w:t>DocInsight AI: An Intelligent Document Analysis and Question Answering System</w:t>
            </w:r>
          </w:p>
        </w:tc>
      </w:tr>
      <w:tr w14:paraId="1F1D1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0402" w:type="dxa"/>
          </w:tcPr>
          <w:p w14:paraId="310B71E5">
            <w:pPr>
              <w:widowControl w:val="0"/>
              <w:autoSpaceDE w:val="0"/>
              <w:autoSpaceDN w:val="0"/>
              <w:adjustRightInd w:val="0"/>
              <w:spacing w:after="0" w:line="240" w:lineRule="auto"/>
              <w:rPr>
                <w:rFonts w:ascii="Times New Roman" w:hAnsi="Times New Roman" w:cs="Times New Roman"/>
                <w:b/>
                <w:bCs/>
                <w:sz w:val="24"/>
                <w:szCs w:val="24"/>
              </w:rPr>
            </w:pPr>
          </w:p>
        </w:tc>
      </w:tr>
      <w:tr w14:paraId="05D0A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10402" w:type="dxa"/>
          </w:tcPr>
          <w:p w14:paraId="3B60A618">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Module Photographs</w:t>
            </w:r>
            <w:r>
              <w:rPr>
                <w:rFonts w:ascii="Times New Roman" w:hAnsi="Times New Roman" w:cs="Times New Roman"/>
                <w:sz w:val="24"/>
                <w:szCs w:val="24"/>
              </w:rPr>
              <w:t>: (3 photographs –Module Photo, Individual student contribution module work in the project and presentation image)</w:t>
            </w:r>
          </w:p>
        </w:tc>
      </w:tr>
      <w:tr w14:paraId="3E0C3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trPr>
        <w:tc>
          <w:tcPr>
            <w:tcW w:w="10402" w:type="dxa"/>
          </w:tcPr>
          <w:p w14:paraId="316D02AB">
            <w:pPr>
              <w:spacing w:after="200" w:line="276" w:lineRule="auto"/>
              <w:rPr>
                <w:lang w:val="en-IN"/>
              </w:rPr>
            </w:pPr>
            <w:r>
              <w:rPr>
                <w:lang w:val="en-IN"/>
              </w:rPr>
              <w:drawing>
                <wp:anchor distT="0" distB="0" distL="114300" distR="114300" simplePos="0" relativeHeight="251661312" behindDoc="1" locked="0" layoutInCell="1" allowOverlap="1">
                  <wp:simplePos x="0" y="0"/>
                  <wp:positionH relativeFrom="column">
                    <wp:posOffset>4838065</wp:posOffset>
                  </wp:positionH>
                  <wp:positionV relativeFrom="paragraph">
                    <wp:posOffset>81280</wp:posOffset>
                  </wp:positionV>
                  <wp:extent cx="1973580" cy="1813560"/>
                  <wp:effectExtent l="0" t="0" r="7620" b="0"/>
                  <wp:wrapTight wrapText="bothSides">
                    <wp:wrapPolygon>
                      <wp:start x="0" y="0"/>
                      <wp:lineTo x="0" y="21418"/>
                      <wp:lineTo x="21517" y="21418"/>
                      <wp:lineTo x="21517" y="0"/>
                      <wp:lineTo x="0" y="0"/>
                    </wp:wrapPolygon>
                  </wp:wrapTight>
                  <wp:docPr id="1655710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10896"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73580" cy="1813560"/>
                          </a:xfrm>
                          <a:prstGeom prst="rect">
                            <a:avLst/>
                          </a:prstGeom>
                          <a:noFill/>
                          <a:ln>
                            <a:noFill/>
                          </a:ln>
                        </pic:spPr>
                      </pic:pic>
                    </a:graphicData>
                  </a:graphic>
                </wp:anchor>
              </w:drawing>
            </w:r>
            <w:r>
              <w:drawing>
                <wp:inline distT="0" distB="0" distL="114300" distR="114300">
                  <wp:extent cx="2468245" cy="1878330"/>
                  <wp:effectExtent l="0" t="0" r="635" b="1143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9"/>
                          <a:stretch>
                            <a:fillRect/>
                          </a:stretch>
                        </pic:blipFill>
                        <pic:spPr>
                          <a:xfrm>
                            <a:off x="0" y="0"/>
                            <a:ext cx="2468245" cy="1878330"/>
                          </a:xfrm>
                          <a:prstGeom prst="rect">
                            <a:avLst/>
                          </a:prstGeom>
                        </pic:spPr>
                      </pic:pic>
                    </a:graphicData>
                  </a:graphic>
                </wp:inline>
              </w:drawing>
            </w:r>
            <w:bookmarkStart w:id="0" w:name="_GoBack"/>
            <w:r>
              <w:rPr>
                <w:lang w:val="en-IN"/>
              </w:rPr>
              <w:drawing>
                <wp:anchor distT="0" distB="0" distL="114300" distR="114300" simplePos="0" relativeHeight="251662336" behindDoc="1" locked="0" layoutInCell="1" allowOverlap="1">
                  <wp:simplePos x="0" y="0"/>
                  <wp:positionH relativeFrom="column">
                    <wp:posOffset>-65405</wp:posOffset>
                  </wp:positionH>
                  <wp:positionV relativeFrom="paragraph">
                    <wp:posOffset>0</wp:posOffset>
                  </wp:positionV>
                  <wp:extent cx="1853565" cy="1897380"/>
                  <wp:effectExtent l="0" t="0" r="5715" b="0"/>
                  <wp:wrapTight wrapText="bothSides">
                    <wp:wrapPolygon>
                      <wp:start x="0" y="0"/>
                      <wp:lineTo x="0" y="21513"/>
                      <wp:lineTo x="21489" y="21513"/>
                      <wp:lineTo x="21489" y="0"/>
                      <wp:lineTo x="0" y="0"/>
                    </wp:wrapPolygon>
                  </wp:wrapTight>
                  <wp:docPr id="795134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34597"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53565" cy="1897380"/>
                          </a:xfrm>
                          <a:prstGeom prst="rect">
                            <a:avLst/>
                          </a:prstGeom>
                          <a:noFill/>
                          <a:ln>
                            <a:noFill/>
                          </a:ln>
                        </pic:spPr>
                      </pic:pic>
                    </a:graphicData>
                  </a:graphic>
                </wp:anchor>
              </w:drawing>
            </w:r>
            <w:bookmarkEnd w:id="0"/>
          </w:p>
        </w:tc>
      </w:tr>
      <w:tr w14:paraId="18B2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10402" w:type="dxa"/>
          </w:tcPr>
          <w:p w14:paraId="215D7087">
            <w:pPr>
              <w:widowControl w:val="0"/>
              <w:autoSpaceDE w:val="0"/>
              <w:autoSpaceDN w:val="0"/>
              <w:adjustRightInd w:val="0"/>
              <w:spacing w:after="0" w:line="240" w:lineRule="auto"/>
              <w:rPr>
                <w:rFonts w:ascii="Times New Roman" w:hAnsi="Times New Roman" w:cs="Times New Roman"/>
                <w:sz w:val="24"/>
                <w:szCs w:val="24"/>
              </w:rPr>
            </w:pPr>
          </w:p>
        </w:tc>
      </w:tr>
      <w:tr w14:paraId="7E583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5" w:hRule="atLeast"/>
        </w:trPr>
        <w:tc>
          <w:tcPr>
            <w:tcW w:w="10402" w:type="dxa"/>
          </w:tcPr>
          <w:p w14:paraId="66FBBC2E">
            <w:pPr>
              <w:widowControl w:val="0"/>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Project Description:</w:t>
            </w:r>
          </w:p>
          <w:p w14:paraId="65A74048">
            <w:pPr>
              <w:widowControl w:val="0"/>
              <w:autoSpaceDE w:val="0"/>
              <w:autoSpaceDN w:val="0"/>
              <w:adjustRightInd w:val="0"/>
              <w:spacing w:after="0" w:line="240" w:lineRule="auto"/>
              <w:jc w:val="both"/>
              <w:rPr>
                <w:rFonts w:ascii="Times New Roman" w:hAnsi="Times New Roman" w:cs="Times New Roman"/>
                <w:sz w:val="24"/>
                <w:szCs w:val="24"/>
              </w:rPr>
            </w:pPr>
          </w:p>
          <w:p w14:paraId="25AA3FE5">
            <w:pPr>
              <w:widowControl w:val="0"/>
              <w:autoSpaceDE w:val="0"/>
              <w:autoSpaceDN w:val="0"/>
              <w:adjustRightInd w:val="0"/>
              <w:spacing w:after="0" w:line="240" w:lineRule="auto"/>
              <w:jc w:val="both"/>
              <w:rPr>
                <w:rFonts w:ascii="Times New Roman" w:hAnsi="Times New Roman" w:cs="Times New Roman"/>
                <w:b/>
                <w:bCs/>
                <w:sz w:val="24"/>
                <w:szCs w:val="24"/>
                <w:lang w:val="en-IN"/>
              </w:rPr>
            </w:pPr>
            <w:r>
              <w:rPr>
                <w:rFonts w:ascii="Times New Roman" w:hAnsi="Times New Roman" w:cs="Times New Roman"/>
                <w:b w:val="0"/>
                <w:bCs w:val="0"/>
                <w:sz w:val="24"/>
                <w:szCs w:val="24"/>
                <w:lang w:val="en-IN"/>
              </w:rPr>
              <w:t>DocInsight AI analyzes uploaded documents to extract important information and generate meaningful insights. The module identifies key concepts, important details, and relevant content from documents using AI and NLP techniques. It helps users quickly understand lengthy documents without reading them completely. The generated insights make document analysis faster, easier, and more efficient.</w:t>
            </w:r>
            <w:r>
              <w:rPr>
                <w:b w:val="0"/>
                <w:bCs w:val="0"/>
              </w:rPr>
              <w:t xml:space="preserve"> </w:t>
            </w:r>
            <w:r>
              <w:rPr>
                <w:rFonts w:ascii="Times New Roman" w:hAnsi="Times New Roman" w:cs="Times New Roman"/>
                <w:b w:val="0"/>
                <w:bCs w:val="0"/>
                <w:sz w:val="24"/>
                <w:szCs w:val="24"/>
              </w:rPr>
              <w:t>t reduces the time and effort required to manually search through lengthy documents and provides an interactive question-answering interface. The system can be useful for students, researchers, educators, and professionals for quickly accessing information from large documents</w:t>
            </w:r>
            <w:r>
              <w:rPr>
                <w:rFonts w:ascii="Times New Roman" w:hAnsi="Times New Roman" w:cs="Times New Roman"/>
                <w:b/>
                <w:bCs/>
                <w:sz w:val="24"/>
                <w:szCs w:val="24"/>
              </w:rPr>
              <w:t>.</w:t>
            </w:r>
          </w:p>
          <w:p w14:paraId="492D12C8">
            <w:pPr>
              <w:widowControl w:val="0"/>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b/>
                <w:bCs/>
                <w:sz w:val="24"/>
                <w:szCs w:val="24"/>
              </w:rPr>
              <w:t>.</w:t>
            </w:r>
            <w:r>
              <w:rPr>
                <w:rFonts w:ascii="Times New Roman" w:hAnsi="Times New Roman" w:cs="Times New Roman"/>
                <w:sz w:val="24"/>
                <w:szCs w:val="24"/>
                <w:lang w:val="en-IN"/>
              </w:rPr>
              <w:t>The system can be useful for students, researchers, educators, and professionals for quickly accessing information from large documents. Overall, DocInsight AI aims to provide an efficient, intelligent, and user-friendly solution for document analysis and knowledge retrieval.</w:t>
            </w:r>
          </w:p>
          <w:p w14:paraId="19BCE2DF">
            <w:pPr>
              <w:widowControl w:val="0"/>
              <w:autoSpaceDE w:val="0"/>
              <w:autoSpaceDN w:val="0"/>
              <w:adjustRightInd w:val="0"/>
              <w:spacing w:after="0" w:line="240" w:lineRule="auto"/>
              <w:jc w:val="both"/>
              <w:rPr>
                <w:rFonts w:ascii="Times New Roman" w:hAnsi="Times New Roman" w:cs="Times New Roman"/>
                <w:sz w:val="24"/>
                <w:szCs w:val="24"/>
              </w:rPr>
            </w:pPr>
          </w:p>
        </w:tc>
      </w:tr>
    </w:tbl>
    <w:p w14:paraId="072F4D06">
      <w:pPr>
        <w:widowControl w:val="0"/>
        <w:autoSpaceDE w:val="0"/>
        <w:autoSpaceDN w:val="0"/>
        <w:adjustRightInd w:val="0"/>
        <w:spacing w:after="0" w:line="240" w:lineRule="auto"/>
        <w:rPr>
          <w:rFonts w:ascii="Times New Roman" w:hAnsi="Times New Roman" w:cs="Times New Roman"/>
          <w:sz w:val="24"/>
          <w:szCs w:val="24"/>
        </w:rPr>
      </w:pPr>
    </w:p>
    <w:p w14:paraId="30C2C042">
      <w:pPr>
        <w:widowControl w:val="0"/>
        <w:autoSpaceDE w:val="0"/>
        <w:autoSpaceDN w:val="0"/>
        <w:adjustRightInd w:val="0"/>
        <w:spacing w:after="0" w:line="240" w:lineRule="auto"/>
        <w:rPr>
          <w:rFonts w:ascii="Times New Roman" w:hAnsi="Times New Roman" w:cs="Times New Roman"/>
          <w:b/>
          <w:bCs/>
          <w:sz w:val="24"/>
          <w:szCs w:val="24"/>
        </w:rPr>
      </w:pPr>
    </w:p>
    <w:p w14:paraId="3B6C70E7">
      <w:pPr>
        <w:widowControl w:val="0"/>
        <w:autoSpaceDE w:val="0"/>
        <w:autoSpaceDN w:val="0"/>
        <w:adjustRightInd w:val="0"/>
        <w:spacing w:after="0" w:line="240" w:lineRule="auto"/>
        <w:rPr>
          <w:rFonts w:ascii="Times New Roman" w:hAnsi="Times New Roman" w:cs="Times New Roman"/>
          <w:b/>
          <w:bCs/>
          <w:sz w:val="24"/>
          <w:szCs w:val="24"/>
        </w:rPr>
      </w:pPr>
    </w:p>
    <w:p w14:paraId="6E560FFF">
      <w:pPr>
        <w:widowControl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Student Signature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Guide Signature</w:t>
      </w:r>
    </w:p>
    <w:p w14:paraId="2EE984ED">
      <w:pPr>
        <w:widowControl w:val="0"/>
        <w:autoSpaceDE w:val="0"/>
        <w:autoSpaceDN w:val="0"/>
        <w:adjustRightInd w:val="0"/>
        <w:spacing w:after="0" w:line="48" w:lineRule="exact"/>
        <w:rPr>
          <w:rFonts w:ascii="Times New Roman" w:hAnsi="Times New Roman" w:cs="Times New Roman"/>
          <w:b/>
          <w:bCs/>
          <w:sz w:val="24"/>
          <w:szCs w:val="24"/>
        </w:rPr>
      </w:pPr>
    </w:p>
    <w:sectPr>
      <w:pgSz w:w="12240" w:h="15840"/>
      <w:pgMar w:top="1135" w:right="780" w:bottom="552" w:left="1000" w:header="720" w:footer="720" w:gutter="0"/>
      <w:cols w:equalWidth="0" w:num="1">
        <w:col w:w="1046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doNotCompress"/>
  <w:doNotValidateAgainstSchema/>
  <w:doNotDemarcateInvalidXml/>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048E1"/>
    <w:rsid w:val="00014537"/>
    <w:rsid w:val="00031305"/>
    <w:rsid w:val="0003287C"/>
    <w:rsid w:val="00042CA6"/>
    <w:rsid w:val="0004451A"/>
    <w:rsid w:val="000507FF"/>
    <w:rsid w:val="000509D5"/>
    <w:rsid w:val="000832BC"/>
    <w:rsid w:val="000A42F5"/>
    <w:rsid w:val="000A5F5C"/>
    <w:rsid w:val="000A7CCF"/>
    <w:rsid w:val="000D4BC8"/>
    <w:rsid w:val="00150CA5"/>
    <w:rsid w:val="0015546E"/>
    <w:rsid w:val="001605FA"/>
    <w:rsid w:val="0019179E"/>
    <w:rsid w:val="001964A5"/>
    <w:rsid w:val="001971DA"/>
    <w:rsid w:val="001B1EB1"/>
    <w:rsid w:val="001C1233"/>
    <w:rsid w:val="001C6E86"/>
    <w:rsid w:val="001D4A7D"/>
    <w:rsid w:val="001D71E0"/>
    <w:rsid w:val="001F09F3"/>
    <w:rsid w:val="00205A07"/>
    <w:rsid w:val="00212568"/>
    <w:rsid w:val="00212F6E"/>
    <w:rsid w:val="0024346D"/>
    <w:rsid w:val="002449D4"/>
    <w:rsid w:val="00281CEE"/>
    <w:rsid w:val="00284DFB"/>
    <w:rsid w:val="002B2515"/>
    <w:rsid w:val="002B4A98"/>
    <w:rsid w:val="002C17C0"/>
    <w:rsid w:val="002C3889"/>
    <w:rsid w:val="002D275E"/>
    <w:rsid w:val="002E12F4"/>
    <w:rsid w:val="002E36D6"/>
    <w:rsid w:val="002E62D9"/>
    <w:rsid w:val="003024D8"/>
    <w:rsid w:val="003143D2"/>
    <w:rsid w:val="00325480"/>
    <w:rsid w:val="00330479"/>
    <w:rsid w:val="00347121"/>
    <w:rsid w:val="00363976"/>
    <w:rsid w:val="00371C78"/>
    <w:rsid w:val="003D1E3F"/>
    <w:rsid w:val="003D3A1F"/>
    <w:rsid w:val="003E521D"/>
    <w:rsid w:val="00400455"/>
    <w:rsid w:val="00434CC7"/>
    <w:rsid w:val="004350EA"/>
    <w:rsid w:val="0045516A"/>
    <w:rsid w:val="004604C4"/>
    <w:rsid w:val="00495582"/>
    <w:rsid w:val="004A0FC6"/>
    <w:rsid w:val="004B20AB"/>
    <w:rsid w:val="004B39BC"/>
    <w:rsid w:val="004C2183"/>
    <w:rsid w:val="004C6D63"/>
    <w:rsid w:val="004E3DD8"/>
    <w:rsid w:val="004F3B49"/>
    <w:rsid w:val="0050704A"/>
    <w:rsid w:val="00540CE5"/>
    <w:rsid w:val="00554C8F"/>
    <w:rsid w:val="00556D00"/>
    <w:rsid w:val="0057785B"/>
    <w:rsid w:val="0058036C"/>
    <w:rsid w:val="00585E8B"/>
    <w:rsid w:val="005A7A2C"/>
    <w:rsid w:val="005F7197"/>
    <w:rsid w:val="006133F6"/>
    <w:rsid w:val="006259AB"/>
    <w:rsid w:val="006425D2"/>
    <w:rsid w:val="006467B0"/>
    <w:rsid w:val="006628C1"/>
    <w:rsid w:val="0067100F"/>
    <w:rsid w:val="00684268"/>
    <w:rsid w:val="006B30DA"/>
    <w:rsid w:val="006C0CA7"/>
    <w:rsid w:val="006E40D2"/>
    <w:rsid w:val="006E4BF9"/>
    <w:rsid w:val="006F32AB"/>
    <w:rsid w:val="007174B4"/>
    <w:rsid w:val="00722264"/>
    <w:rsid w:val="00723BC8"/>
    <w:rsid w:val="00740BA4"/>
    <w:rsid w:val="00754EE7"/>
    <w:rsid w:val="007A2ADF"/>
    <w:rsid w:val="007A2B48"/>
    <w:rsid w:val="007B29EE"/>
    <w:rsid w:val="007B5D00"/>
    <w:rsid w:val="007C623C"/>
    <w:rsid w:val="007C6856"/>
    <w:rsid w:val="007E214C"/>
    <w:rsid w:val="007F2F8E"/>
    <w:rsid w:val="00813FA4"/>
    <w:rsid w:val="008232A5"/>
    <w:rsid w:val="00832970"/>
    <w:rsid w:val="00850F2A"/>
    <w:rsid w:val="00853CC3"/>
    <w:rsid w:val="008627EB"/>
    <w:rsid w:val="00872CF4"/>
    <w:rsid w:val="008A4D73"/>
    <w:rsid w:val="008A51C0"/>
    <w:rsid w:val="008A5362"/>
    <w:rsid w:val="008B194B"/>
    <w:rsid w:val="008C2CFD"/>
    <w:rsid w:val="008D3421"/>
    <w:rsid w:val="008F46D0"/>
    <w:rsid w:val="00902655"/>
    <w:rsid w:val="009257C6"/>
    <w:rsid w:val="00931AEC"/>
    <w:rsid w:val="009327B9"/>
    <w:rsid w:val="009331DB"/>
    <w:rsid w:val="009735BB"/>
    <w:rsid w:val="00986D19"/>
    <w:rsid w:val="009A2657"/>
    <w:rsid w:val="009B24BD"/>
    <w:rsid w:val="009D6AA8"/>
    <w:rsid w:val="00A02964"/>
    <w:rsid w:val="00A143B6"/>
    <w:rsid w:val="00A2533A"/>
    <w:rsid w:val="00A27120"/>
    <w:rsid w:val="00A33403"/>
    <w:rsid w:val="00A54EBE"/>
    <w:rsid w:val="00A64601"/>
    <w:rsid w:val="00A653DF"/>
    <w:rsid w:val="00A95DD9"/>
    <w:rsid w:val="00A9686D"/>
    <w:rsid w:val="00A97C08"/>
    <w:rsid w:val="00AB15A4"/>
    <w:rsid w:val="00AC27B7"/>
    <w:rsid w:val="00AC4E09"/>
    <w:rsid w:val="00AE1086"/>
    <w:rsid w:val="00B03C6A"/>
    <w:rsid w:val="00B13AC9"/>
    <w:rsid w:val="00B30F19"/>
    <w:rsid w:val="00B318FA"/>
    <w:rsid w:val="00B63535"/>
    <w:rsid w:val="00B917A8"/>
    <w:rsid w:val="00B952CB"/>
    <w:rsid w:val="00BC4750"/>
    <w:rsid w:val="00BC6899"/>
    <w:rsid w:val="00C24295"/>
    <w:rsid w:val="00C40525"/>
    <w:rsid w:val="00C5170A"/>
    <w:rsid w:val="00C52B84"/>
    <w:rsid w:val="00C533D2"/>
    <w:rsid w:val="00C646C1"/>
    <w:rsid w:val="00C95BBE"/>
    <w:rsid w:val="00CD4960"/>
    <w:rsid w:val="00CF203A"/>
    <w:rsid w:val="00D02CF2"/>
    <w:rsid w:val="00D23A4B"/>
    <w:rsid w:val="00D2486E"/>
    <w:rsid w:val="00D2747D"/>
    <w:rsid w:val="00D33D09"/>
    <w:rsid w:val="00D37439"/>
    <w:rsid w:val="00D47498"/>
    <w:rsid w:val="00DA5849"/>
    <w:rsid w:val="00DB3CA3"/>
    <w:rsid w:val="00DD6BF6"/>
    <w:rsid w:val="00DF5B5A"/>
    <w:rsid w:val="00DF6BD5"/>
    <w:rsid w:val="00E05954"/>
    <w:rsid w:val="00E14B87"/>
    <w:rsid w:val="00E34D14"/>
    <w:rsid w:val="00E40E5E"/>
    <w:rsid w:val="00E50B25"/>
    <w:rsid w:val="00E62BA9"/>
    <w:rsid w:val="00EA0B30"/>
    <w:rsid w:val="00EB2EB1"/>
    <w:rsid w:val="00EB7011"/>
    <w:rsid w:val="00ED5325"/>
    <w:rsid w:val="00EE31A8"/>
    <w:rsid w:val="00EE6472"/>
    <w:rsid w:val="00EF36D0"/>
    <w:rsid w:val="00EF4081"/>
    <w:rsid w:val="00F05AF6"/>
    <w:rsid w:val="00F16670"/>
    <w:rsid w:val="00F3732E"/>
    <w:rsid w:val="00F536C5"/>
    <w:rsid w:val="00F567A3"/>
    <w:rsid w:val="00F57680"/>
    <w:rsid w:val="00F57C33"/>
    <w:rsid w:val="00F623AA"/>
    <w:rsid w:val="00F732E9"/>
    <w:rsid w:val="00F76BCE"/>
    <w:rsid w:val="00F80F9A"/>
    <w:rsid w:val="00F861FE"/>
    <w:rsid w:val="00F94933"/>
    <w:rsid w:val="00F95ACC"/>
    <w:rsid w:val="00F95EBB"/>
    <w:rsid w:val="00FB16F5"/>
    <w:rsid w:val="00FB5868"/>
    <w:rsid w:val="00FE1CA4"/>
    <w:rsid w:val="00FE53B2"/>
    <w:rsid w:val="00FF0C82"/>
    <w:rsid w:val="00FF2759"/>
    <w:rsid w:val="00FF7411"/>
    <w:rsid w:val="077A44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3"/>
    <w:basedOn w:val="1"/>
    <w:next w:val="1"/>
    <w:link w:val="8"/>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table" w:styleId="6">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rPr>
      <w:rFonts w:eastAsiaTheme="minorHAnsi"/>
    </w:rPr>
  </w:style>
  <w:style w:type="character" w:customStyle="1" w:styleId="8">
    <w:name w:val="Heading 3 Char"/>
    <w:basedOn w:val="3"/>
    <w:link w:val="2"/>
    <w:semiHidden/>
    <w:qFormat/>
    <w:uiPriority w:val="9"/>
    <w:rPr>
      <w:rFonts w:asciiTheme="majorHAnsi" w:hAnsiTheme="majorHAnsi" w:eastAsiaTheme="majorEastAsia" w:cstheme="majorBidi"/>
      <w:color w:val="254061"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datastoreItem>
</file>

<file path=docProps/app.xml><?xml version="1.0" encoding="utf-8"?>
<Properties xmlns="http://schemas.openxmlformats.org/officeDocument/2006/extended-properties" xmlns:vt="http://schemas.openxmlformats.org/officeDocument/2006/docPropsVTypes">
  <Template>Normal</Template>
  <Pages>1</Pages>
  <Words>191</Words>
  <Characters>1284</Characters>
  <Lines>10</Lines>
  <Paragraphs>3</Paragraphs>
  <TotalTime>3</TotalTime>
  <ScaleCrop>false</ScaleCrop>
  <LinksUpToDate>false</LinksUpToDate>
  <CharactersWithSpaces>1505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2026-09-02T06:01:00Z</dcterms:created>
  <dc:creator>SSETSMECH004</dc:creator>
  <cp:lastModifiedBy>MOHAMED JAMEEL</cp:lastModifiedBy>
  <cp:lastPrinted>2017-07-24T09:00:00Z</cp:lastPrinted>
  <dcterms:modified xsi:type="dcterms:W3CDTF">2026-09-03T08:27:44Z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y fmtid="{D5CDD505-2E9C-101B-9397-08002B2CF9AE}" pid="3" name="KSOTemplateDocerSaveRecord">
    <vt:lpwstr>eyJoZGlkIjoiYjY2NGRjMGMyZjUzNDE0OTJlMWIwNmM3YTdmYjBlYzQiLCJ1c2VySWQiOiI1Njc2NzUyOTYyNzYifQ==</vt:lpwstr>
  </property>
  <property fmtid="{D5CDD505-2E9C-101B-9397-08002B2CF9AE}" pid="4" name="KSOProductBuildVer">
    <vt:lpwstr>1033-12.1.0.28032</vt:lpwstr>
  </property>
  <property fmtid="{D5CDD505-2E9C-101B-9397-08002B2CF9AE}" pid="5" name="ICV">
    <vt:lpwstr>03676040DF0B4D71BBDF328FF6C67CB9_13</vt:lpwstr>
  </property>
</Properties>
</file>