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3 – </w:t>
      </w:r>
      <w:bookmarkStart w:id="0" w:name="_Hlk232755465"/>
      <w:r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3 – Mock Interview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30%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Implement semantic models using predicate logic, word sense disambiguation and validate information retrieval techniques. (BL-5)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Mohamed Jameel 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192425057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AIML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/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pPr>
              <w:rPr>
                <w:strike/>
                <w:dstrike w:val="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Mohamed Jameel A/192425057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5842B14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Start the mock interview by entering the provided ChatGPT prompt exactly as given in the Annexure A in the next page. Enter your Name and Register Number when requested.</w:t>
            </w:r>
          </w:p>
          <w:p w14:paraId="11970D4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 xml:space="preserve">Submit the final ChatGPT-generated report printout, including the interview questions, your responses, question-wise rubric evaluation, and the Student Average Final Mark, as proof of completion. </w:t>
            </w:r>
          </w:p>
          <w:p w14:paraId="25B7DC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Q3</w:t>
            </w:r>
          </w:p>
        </w:tc>
      </w:tr>
      <w:tr w14:paraId="495ED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Q4</w:t>
            </w:r>
          </w:p>
        </w:tc>
      </w:tr>
      <w:tr w14:paraId="52367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Q5</w:t>
            </w:r>
          </w:p>
        </w:tc>
      </w:tr>
      <w:tr w14:paraId="08C74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Q6</w:t>
            </w:r>
          </w:p>
        </w:tc>
      </w:tr>
      <w:tr w14:paraId="2865F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Q7</w:t>
            </w:r>
          </w:p>
        </w:tc>
      </w:tr>
      <w:tr w14:paraId="3F556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Q8</w:t>
            </w:r>
          </w:p>
        </w:tc>
      </w:tr>
      <w:tr w14:paraId="0163F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Q9</w:t>
            </w:r>
          </w:p>
        </w:tc>
      </w:tr>
      <w:tr w14:paraId="3FCC3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Q10</w:t>
            </w:r>
          </w:p>
        </w:tc>
      </w:tr>
    </w:tbl>
    <w:p w14:paraId="396EC67C">
      <w:pPr>
        <w:spacing w:after="50"/>
      </w:pP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Mock Interview</w:t>
      </w:r>
    </w:p>
    <w:p w14:paraId="6E314678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CHATGPT PROMPT: copy and paste in your chatgpt</w:t>
      </w:r>
    </w:p>
    <w:p w14:paraId="0713793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MOCK INTERVIEW ASSESSMENT – NLP (Language Generation and Discourse Analysis)</w:t>
      </w:r>
    </w:p>
    <w:p w14:paraId="111EBA35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Act as an expert Technical Interview Panel for Computer Science and Engineering students.</w:t>
      </w:r>
    </w:p>
    <w:p w14:paraId="62DA3AB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Domain: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Language Generation and Discourse Analysis</w:t>
      </w:r>
    </w:p>
    <w:p w14:paraId="690ACEC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Topics:</w:t>
      </w:r>
    </w:p>
    <w:p w14:paraId="5EAA80E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</w:t>
      </w:r>
    </w:p>
    <w:p w14:paraId="4E2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Reference Resolution</w:t>
      </w:r>
    </w:p>
    <w:p w14:paraId="3CACD0E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Text Coherence</w:t>
      </w:r>
    </w:p>
    <w:p w14:paraId="4CD7CE2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 Structure</w:t>
      </w:r>
    </w:p>
    <w:p w14:paraId="0E0D18B2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Coherence</w:t>
      </w:r>
    </w:p>
    <w:p w14:paraId="27792CA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Dialog and Conversational Agents</w:t>
      </w:r>
    </w:p>
    <w:p w14:paraId="6EB38B5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Dialog Acts</w:t>
      </w:r>
    </w:p>
    <w:p w14:paraId="78F46B2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Interpretation</w:t>
      </w:r>
    </w:p>
    <w:p w14:paraId="53C0ABE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Language Generation</w:t>
      </w:r>
    </w:p>
    <w:p w14:paraId="2190E32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Architecture</w:t>
      </w:r>
    </w:p>
    <w:p w14:paraId="4E66A47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Surface Realization</w:t>
      </w:r>
    </w:p>
    <w:p w14:paraId="52C0082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 Planning</w:t>
      </w:r>
    </w:p>
    <w:p w14:paraId="2C0680D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Machine Translation</w:t>
      </w:r>
    </w:p>
    <w:p w14:paraId="108A61F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Transfer Metaphor</w:t>
      </w:r>
    </w:p>
    <w:p w14:paraId="27DC5B9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Interlingua</w:t>
      </w:r>
    </w:p>
    <w:p w14:paraId="4BB20E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Statistical Approaches</w:t>
      </w:r>
    </w:p>
    <w:p w14:paraId="08DDD83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Instructions:</w:t>
      </w:r>
    </w:p>
    <w:p w14:paraId="41BC3B9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the student to enter: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Name: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Register Number:</w:t>
      </w:r>
    </w:p>
    <w:p w14:paraId="6D474E5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Conduct a technical interview consisting of exactly 10 questions.</w:t>
      </w:r>
    </w:p>
    <w:p w14:paraId="639495A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Rules:</w:t>
      </w:r>
    </w:p>
    <w:p w14:paraId="563DF6D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only one question at a time.</w:t>
      </w:r>
    </w:p>
    <w:p w14:paraId="22347C4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Wait for the student's response.</w:t>
      </w:r>
    </w:p>
    <w:p w14:paraId="528FF97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conceptual, analytical, application-based, and problem-solving questions.</w:t>
      </w:r>
    </w:p>
    <w:p w14:paraId="7862565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Include at least:</w:t>
      </w:r>
    </w:p>
    <w:p w14:paraId="6F97616E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Discourse and Coherence</w:t>
      </w:r>
    </w:p>
    <w:p w14:paraId="1D81B5B8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Conversational Agents and Dialog Acts</w:t>
      </w:r>
    </w:p>
    <w:p w14:paraId="142517F5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Language Generation</w:t>
      </w:r>
    </w:p>
    <w:p w14:paraId="6E14C9C0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Machine Translation</w:t>
      </w:r>
    </w:p>
    <w:p w14:paraId="2E8CA9FC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analytical or scenario-based questions</w:t>
      </w:r>
    </w:p>
    <w:p w14:paraId="6561FD4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Store every question and answer.</w:t>
      </w:r>
    </w:p>
    <w:p w14:paraId="7B3EEA6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Question 10, evaluate the student using the following rubric.</w:t>
      </w:r>
    </w:p>
    <w:p w14:paraId="37B463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RUBRIC</w:t>
      </w:r>
    </w:p>
    <w:p w14:paraId="1E4851D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Technical Knowledge (25)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Demonstrates strong and accurate subject knowledge with in-depth understanding</w:t>
      </w:r>
    </w:p>
    <w:p w14:paraId="5777C14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Shows good knowledge with minor gaps</w:t>
      </w:r>
    </w:p>
    <w:p w14:paraId="283F82E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Basic knowledge with noticeable errors</w:t>
      </w:r>
    </w:p>
    <w:p w14:paraId="278DF99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Lacks fundamental technical knowledge</w:t>
      </w:r>
    </w:p>
    <w:p w14:paraId="0CADD52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Problem Solving (25)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Solves problems logically and applies concepts effectively in real scenarios</w:t>
      </w:r>
    </w:p>
    <w:p w14:paraId="03D6055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Applies concepts with moderate accuracy</w:t>
      </w:r>
    </w:p>
    <w:p w14:paraId="4497B6D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Limited problem-solving ability; requires guidance</w:t>
      </w:r>
    </w:p>
    <w:p w14:paraId="0B4E46F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Unable to solve or apply concepts</w:t>
      </w:r>
    </w:p>
    <w:p w14:paraId="5504A0E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Analytical Thinking (20)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Analyzes questions critically and provides well-structured logical answers</w:t>
      </w:r>
    </w:p>
    <w:p w14:paraId="2D9CD85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Provides reasonable analysis with some structure</w:t>
      </w:r>
    </w:p>
    <w:p w14:paraId="7523699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Superficial or partially structured responses</w:t>
      </w:r>
    </w:p>
    <w:p w14:paraId="6A96178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No analytical thinking demonstrated</w:t>
      </w:r>
    </w:p>
    <w:p w14:paraId="1B124C7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(15)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Communicates clearly, confidently and professionally using appropriate terminology</w:t>
      </w:r>
    </w:p>
    <w:p w14:paraId="280C86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Communicates well with minor hesitation</w:t>
      </w:r>
    </w:p>
    <w:p w14:paraId="037EFD6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lacks clarity or confidence</w:t>
      </w:r>
    </w:p>
    <w:p w14:paraId="39CD4FF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Unable to communicate effectively</w:t>
      </w:r>
    </w:p>
    <w:p w14:paraId="1481528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Confidence (15)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Displays high confidence, positive attitude and professional behavior throughout</w:t>
      </w:r>
    </w:p>
    <w:p w14:paraId="4047EDCB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Shows good confidence with minor issues</w:t>
      </w:r>
    </w:p>
    <w:p w14:paraId="227A5C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Low confidence and inconsistent behavior</w:t>
      </w:r>
    </w:p>
    <w:p w14:paraId="4B29B69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Lacks confidence and professionalism</w:t>
      </w:r>
    </w:p>
    <w:p w14:paraId="1A4D7E5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MARK CALCULATION</w:t>
      </w:r>
    </w:p>
    <w:p w14:paraId="29F59DA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 = 100%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 = 75%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 = 50%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 = 25% of weightage</w:t>
      </w:r>
    </w:p>
    <w:p w14:paraId="4EAD469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Technical Knowledge = 25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Problem Solving = 25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Analytical Thinking = 20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= 15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Confidence = 15 marks</w:t>
      </w:r>
    </w:p>
    <w:p w14:paraId="687ACB0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Calculate: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Final Score = Sum of all rubric scores</w:t>
      </w:r>
    </w:p>
    <w:p w14:paraId="49CC9FA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5: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Generate the final report in the exact format below.</w:t>
      </w:r>
    </w:p>
    <w:p w14:paraId="4A154253">
      <w:pP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E4BA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MOCK INTERVIEW ASSESSMENT REPORT</w:t>
      </w:r>
    </w:p>
    <w:p w14:paraId="4FC86BC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Name: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Register Number:</w:t>
      </w:r>
    </w:p>
    <w:p w14:paraId="56DAA62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QUESTIONS AND RESPONSES</w:t>
      </w:r>
    </w:p>
    <w:p w14:paraId="00CCC2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Q1:</w:t>
      </w:r>
      <w:r>
        <w:rPr>
          <w:rFonts w:hint="default" w:ascii="Times New Roman" w:hAnsi="Times New Roman" w:cs="Times New Roman"/>
          <w:sz w:val="24"/>
          <w:szCs w:val="24"/>
        </w:rPr>
        <w:t xml:space="preserve">Analyze the sentence: “Ravi told Arun that he had won the competition.” Why is reference resolution difficult in this sentence? </w:t>
      </w:r>
    </w:p>
    <w:p w14:paraId="1D24F43F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548DD4" w:themeColor="text2" w:themeTint="99"/>
          <w:sz w:val="24"/>
          <w:szCs w:val="24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 the sentence “Ravi told Arun that he had won the competition” , the he could refer to Ravi or Arun that is why reference resolution is difficult in this sentence.</w:t>
      </w:r>
    </w:p>
    <w:p w14:paraId="2DBAD2B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Q2:</w:t>
      </w:r>
      <w:r>
        <w:rPr>
          <w:rFonts w:hint="default" w:ascii="Times New Roman" w:hAnsi="Times New Roman" w:cs="Times New Roman"/>
          <w:sz w:val="24"/>
          <w:szCs w:val="24"/>
        </w:rPr>
        <w:t>Differentiate between local coherence and global coherence.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Local coherence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describes how neighboring sentences are logically connected.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Global coherence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describes how all sentences contribute to the overall topic or main idea.</w:t>
      </w:r>
    </w:p>
    <w:p w14:paraId="733217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Q3:</w:t>
      </w:r>
      <w:r>
        <w:rPr>
          <w:rFonts w:hint="default" w:ascii="Times New Roman" w:hAnsi="Times New Roman" w:cs="Times New Roman"/>
          <w:sz w:val="24"/>
          <w:szCs w:val="24"/>
        </w:rPr>
        <w:t xml:space="preserve">Differentiate between task-oriented dialogue systems and open-domain conversational agents. 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548DD4" w:themeColor="text2" w:themeTint="99"/>
          <w:sz w:val="24"/>
          <w:szCs w:val="24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Task-oriented dialogue systems are designed to complete specific tasks , such as booking tickets. Open-domain conversational agents can discuss wide range of topics without fixed task.</w:t>
      </w:r>
    </w:p>
    <w:p w14:paraId="63C09B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Q4:</w:t>
      </w:r>
      <w:r>
        <w:rPr>
          <w:rFonts w:hint="default" w:ascii="Times New Roman" w:hAnsi="Times New Roman" w:cs="Times New Roman"/>
          <w:sz w:val="24"/>
          <w:szCs w:val="24"/>
        </w:rPr>
        <w:t xml:space="preserve">Analyze why the sentence “The chicken is ready to eat” can have multiple interpretations. 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548DD4" w:themeColor="text2" w:themeTint="99"/>
          <w:sz w:val="24"/>
          <w:szCs w:val="24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“The chicken is ready to eat” can have to two interpretations, the chicken is ready to be eaten and the chicken is ready to eat something.</w:t>
      </w:r>
    </w:p>
    <w:p w14:paraId="6F2609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Q5:</w:t>
      </w:r>
      <w:r>
        <w:rPr>
          <w:rFonts w:hint="default" w:ascii="Times New Roman" w:hAnsi="Times New Roman" w:cs="Times New Roman"/>
          <w:sz w:val="24"/>
          <w:szCs w:val="24"/>
        </w:rPr>
        <w:t xml:space="preserve">Explain the major stages involved in language generation. 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Major stages include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deciding what information to communicate, organizing the information, selecting appropriate words/structures, and producing the final grammatical sentence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146466B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Q6: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Explain the difference between pipeline architecture and end-to-end architecture in NLP.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548DD4" w:themeColor="text2" w:themeTint="99"/>
          <w:sz w:val="24"/>
          <w:szCs w:val="24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Pip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eline architecture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uses several separate processing stages, where each component performs a specific task.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End-to-end architecture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learns to map input directly to output with fewer explicitly separated components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.</w:t>
      </w:r>
    </w:p>
    <w:p w14:paraId="20083A3C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Q7: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Explain how discourse planning differs from surface realization.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b w:val="0"/>
          <w:bCs w:val="0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Discourse planning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decides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what information to include and in what order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Surface realization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converts that planned information into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grammatically correct language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76AECE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Q8: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Convert the following semantic representation into a grammatically correct sentence: Subject = Priya, Verb = buy, Object = laptop, Tense = Past. Explain the surface-realization decisions. 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color w:val="548DD4" w:themeColor="text2" w:themeTint="99"/>
          <w:sz w:val="24"/>
          <w:szCs w:val="24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The sentence is “Priya bought a laptop”, the system converts the word “buy” to “bought” to represent the past tense.</w:t>
      </w:r>
    </w:p>
    <w:p w14:paraId="2B38329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Q9: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Differentiate between rule-based, statistical, and neural machine translation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Rule-based MT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uses manually created linguistic rules.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Statistical MT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uses probabilities learned from translation data.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Neural MT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uses neural networks to learn translation patterns from data.</w:t>
      </w:r>
    </w:p>
    <w:p w14:paraId="25F902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Q10: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Differentiate between unigram, bigram, and trigram language models.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Question Asked: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Response: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unigram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considers one word at a time, a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bigram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considers two consecutive words, and a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trigram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considers three consecutive words. They use these word patterns to estimate the probability of a sequence.</w:t>
      </w:r>
    </w:p>
    <w:p w14:paraId="5CDDEA7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RUBRIC EVALUATION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154"/>
        <w:gridCol w:w="1601"/>
        <w:gridCol w:w="1762"/>
      </w:tblGrid>
      <w:tr w14:paraId="3DECE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78577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Criterion</w:t>
            </w:r>
          </w:p>
        </w:tc>
        <w:tc>
          <w:tcPr>
            <w:tcW w:w="0" w:type="auto"/>
            <w:vAlign w:val="center"/>
          </w:tcPr>
          <w:p w14:paraId="4BBFEBE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Weightage</w:t>
            </w:r>
          </w:p>
        </w:tc>
        <w:tc>
          <w:tcPr>
            <w:tcW w:w="0" w:type="auto"/>
            <w:vAlign w:val="center"/>
          </w:tcPr>
          <w:p w14:paraId="1CC928C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Assigned Level</w:t>
            </w:r>
          </w:p>
        </w:tc>
        <w:tc>
          <w:tcPr>
            <w:tcW w:w="0" w:type="auto"/>
            <w:vAlign w:val="center"/>
          </w:tcPr>
          <w:p w14:paraId="6C2E0E7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Marks Awarded</w:t>
            </w:r>
          </w:p>
        </w:tc>
      </w:tr>
      <w:tr w14:paraId="253709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9C86A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Technical Knowledge</w:t>
            </w:r>
          </w:p>
        </w:tc>
        <w:tc>
          <w:tcPr>
            <w:tcW w:w="0" w:type="auto"/>
            <w:vAlign w:val="center"/>
          </w:tcPr>
          <w:p w14:paraId="20E61A25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25</w:t>
            </w:r>
          </w:p>
        </w:tc>
        <w:tc>
          <w:tcPr>
            <w:tcW w:w="0" w:type="auto"/>
            <w:vAlign w:val="center"/>
          </w:tcPr>
          <w:p w14:paraId="3685CBB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5E60ABF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24EC0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6A70C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Problem Solving</w:t>
            </w:r>
          </w:p>
        </w:tc>
        <w:tc>
          <w:tcPr>
            <w:tcW w:w="0" w:type="auto"/>
            <w:vAlign w:val="center"/>
          </w:tcPr>
          <w:p w14:paraId="4D7579A7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25</w:t>
            </w:r>
          </w:p>
        </w:tc>
        <w:tc>
          <w:tcPr>
            <w:tcW w:w="0" w:type="auto"/>
            <w:vAlign w:val="center"/>
          </w:tcPr>
          <w:p w14:paraId="2EC8E31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6BBBF67D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5CA6A0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01ABF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Analytical Thinking</w:t>
            </w:r>
          </w:p>
        </w:tc>
        <w:tc>
          <w:tcPr>
            <w:tcW w:w="0" w:type="auto"/>
            <w:vAlign w:val="center"/>
          </w:tcPr>
          <w:p w14:paraId="712FF15C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20</w:t>
            </w:r>
          </w:p>
        </w:tc>
        <w:tc>
          <w:tcPr>
            <w:tcW w:w="0" w:type="auto"/>
            <w:vAlign w:val="center"/>
          </w:tcPr>
          <w:p w14:paraId="574B383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7BB7FE60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7F9EF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72244A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Communication</w:t>
            </w:r>
          </w:p>
        </w:tc>
        <w:tc>
          <w:tcPr>
            <w:tcW w:w="0" w:type="auto"/>
            <w:vAlign w:val="center"/>
          </w:tcPr>
          <w:p w14:paraId="58E727B6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15</w:t>
            </w:r>
          </w:p>
        </w:tc>
        <w:tc>
          <w:tcPr>
            <w:tcW w:w="0" w:type="auto"/>
            <w:vAlign w:val="center"/>
          </w:tcPr>
          <w:p w14:paraId="36EB62A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7F33C1C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602589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771A8A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Confidence</w:t>
            </w:r>
          </w:p>
        </w:tc>
        <w:tc>
          <w:tcPr>
            <w:tcW w:w="0" w:type="auto"/>
            <w:vAlign w:val="center"/>
          </w:tcPr>
          <w:p w14:paraId="2141CC45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15</w:t>
            </w:r>
          </w:p>
        </w:tc>
        <w:tc>
          <w:tcPr>
            <w:tcW w:w="0" w:type="auto"/>
            <w:vAlign w:val="center"/>
          </w:tcPr>
          <w:p w14:paraId="7446260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22D5513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</w:tbl>
    <w:p w14:paraId="1B2642C5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SUMMARY TABLE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1355"/>
        <w:gridCol w:w="1590"/>
        <w:gridCol w:w="1863"/>
        <w:gridCol w:w="1369"/>
        <w:gridCol w:w="845"/>
        <w:gridCol w:w="1433"/>
      </w:tblGrid>
      <w:tr w14:paraId="6F1D7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DC397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Technical Knowledge (25)</w:t>
            </w:r>
          </w:p>
        </w:tc>
        <w:tc>
          <w:tcPr>
            <w:tcW w:w="0" w:type="auto"/>
            <w:vAlign w:val="center"/>
          </w:tcPr>
          <w:p w14:paraId="0C96338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Problem Solving (25)</w:t>
            </w:r>
          </w:p>
        </w:tc>
        <w:tc>
          <w:tcPr>
            <w:tcW w:w="0" w:type="auto"/>
            <w:vAlign w:val="center"/>
          </w:tcPr>
          <w:p w14:paraId="7944521B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Analytical Thinking (20)</w:t>
            </w:r>
          </w:p>
        </w:tc>
        <w:tc>
          <w:tcPr>
            <w:tcW w:w="0" w:type="auto"/>
            <w:vAlign w:val="center"/>
          </w:tcPr>
          <w:p w14:paraId="4D0EC44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Communication (15)</w:t>
            </w:r>
          </w:p>
        </w:tc>
        <w:tc>
          <w:tcPr>
            <w:tcW w:w="0" w:type="auto"/>
            <w:vAlign w:val="center"/>
          </w:tcPr>
          <w:p w14:paraId="4A8BC190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Confidence (15)</w:t>
            </w:r>
          </w:p>
        </w:tc>
        <w:tc>
          <w:tcPr>
            <w:tcW w:w="0" w:type="auto"/>
            <w:vAlign w:val="center"/>
          </w:tcPr>
          <w:p w14:paraId="6E8D83E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SubQ Total</w:t>
            </w:r>
          </w:p>
        </w:tc>
        <w:tc>
          <w:tcPr>
            <w:tcW w:w="0" w:type="auto"/>
            <w:vAlign w:val="center"/>
          </w:tcPr>
          <w:p w14:paraId="4609556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Student Avg Final Mark</w:t>
            </w:r>
          </w:p>
        </w:tc>
      </w:tr>
      <w:tr w14:paraId="4DD78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E4E790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609469A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8A5626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BBC5771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3735DF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BE8DDB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XX.X</w:t>
            </w:r>
          </w:p>
        </w:tc>
        <w:tc>
          <w:tcPr>
            <w:tcW w:w="0" w:type="auto"/>
            <w:vAlign w:val="center"/>
          </w:tcPr>
          <w:p w14:paraId="6F8EA186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XX.X</w:t>
            </w:r>
          </w:p>
        </w:tc>
      </w:tr>
    </w:tbl>
    <w:p w14:paraId="619721C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OVERALL FEEDBACK</w:t>
      </w:r>
    </w:p>
    <w:p w14:paraId="7DF7195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Strengths:</w:t>
      </w:r>
    </w:p>
    <w:p w14:paraId="0B94273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List strengths</w:t>
      </w:r>
    </w:p>
    <w:p w14:paraId="4DB0AE7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Areas for Improvement:</w:t>
      </w:r>
    </w:p>
    <w:p w14:paraId="0E21C40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List improvements</w:t>
      </w:r>
    </w:p>
    <w:p w14:paraId="406A0E3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Readiness:</w:t>
      </w:r>
    </w:p>
    <w:p w14:paraId="3FB1483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Excellent / Good / Average / Needs Improvement</w:t>
      </w:r>
    </w:p>
    <w:p w14:paraId="0F2C9B8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End the report after the Interview Readiness section.</w:t>
      </w:r>
    </w:p>
    <w:p w14:paraId="7B2AE2F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evaluating each answer, do NOT display the marks immediately.</w:t>
      </w:r>
    </w:p>
    <w:p w14:paraId="09809F7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Store the evaluation internally.</w:t>
      </w:r>
    </w:p>
    <w:p w14:paraId="76B5AC6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Question 10 is completed:</w:t>
      </w:r>
    </w:p>
    <w:p w14:paraId="59AC353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1. Generate a Question-wise Evaluation Table for all 10 questions.</w:t>
      </w:r>
    </w:p>
    <w:p w14:paraId="3E82E9C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2. For each question assign:</w:t>
      </w:r>
    </w:p>
    <w:p w14:paraId="3F5067B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Technical Knowledge Level</w:t>
      </w:r>
    </w:p>
    <w:p w14:paraId="0AA7B63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Problem Solving Level</w:t>
      </w:r>
    </w:p>
    <w:p w14:paraId="5F05400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Analytical Thinking Level</w:t>
      </w:r>
    </w:p>
    <w:p w14:paraId="6777332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Communication Level</w:t>
      </w:r>
    </w:p>
    <w:p w14:paraId="62F21F6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Confidence Level</w:t>
      </w:r>
    </w:p>
    <w:p w14:paraId="7DAABFA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SubQ Total</w:t>
      </w:r>
    </w:p>
    <w:p w14:paraId="2E24C35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3. Calculate SubQ Total using:</w:t>
      </w:r>
    </w:p>
    <w:p w14:paraId="507D3BB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 = 100% weightage</w:t>
      </w:r>
    </w:p>
    <w:p w14:paraId="6F69D4D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 = 75% weightage</w:t>
      </w:r>
    </w:p>
    <w:p w14:paraId="4A164C3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 = 50% weightage</w:t>
      </w:r>
    </w:p>
    <w:p w14:paraId="547792C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 = 25% weightage</w:t>
      </w:r>
    </w:p>
    <w:p w14:paraId="0006C16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4. Calculate Student Avg Final Mark as:</w:t>
      </w:r>
    </w:p>
    <w:p w14:paraId="1E352A2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789E454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Average of all 10 SubQ Totals</w:t>
      </w:r>
    </w:p>
    <w:p w14:paraId="74E42BE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5. Display:</w:t>
      </w:r>
    </w:p>
    <w:p w14:paraId="70743EF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Complete interview questions</w:t>
      </w:r>
    </w:p>
    <w:p w14:paraId="36A056A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Student answers</w:t>
      </w:r>
    </w:p>
    <w:p w14:paraId="402A400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Question-wise evaluation table</w:t>
      </w:r>
    </w:p>
    <w:p w14:paraId="2FE73F2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Student Avg Final Mark</w:t>
      </w:r>
    </w:p>
    <w:p w14:paraId="556FC4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Overall strengths</w:t>
      </w:r>
    </w:p>
    <w:p w14:paraId="3BD0F3A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Areas for improvement</w:t>
      </w:r>
    </w:p>
    <w:p w14:paraId="17D8ACA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Interview readiness</w:t>
      </w:r>
    </w:p>
    <w:p w14:paraId="3DFEC4CD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6B98B977">
      <w:pPr>
        <w:rPr>
          <w:b/>
          <w:bCs/>
          <w:color w:val="1F4E79"/>
          <w:sz w:val="28"/>
          <w:szCs w:val="22"/>
        </w:rPr>
      </w:pPr>
    </w:p>
    <w:p w14:paraId="0D386BE6">
      <w:pPr>
        <w:rPr>
          <w:b/>
          <w:bCs/>
          <w:color w:val="1F4E79"/>
          <w:sz w:val="22"/>
          <w:szCs w:val="22"/>
        </w:rPr>
      </w:pPr>
    </w:p>
    <w:p w14:paraId="432BDD0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45E6BFA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452B51B1">
      <w:pPr>
        <w:pStyle w:val="26"/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04B5E749">
      <w:pPr>
        <w:rPr>
          <w:b/>
          <w:bCs/>
          <w:color w:val="1F4E79"/>
          <w:sz w:val="22"/>
          <w:szCs w:val="22"/>
        </w:rPr>
      </w:pPr>
    </w:p>
    <w:p w14:paraId="4A98327C">
      <w:pPr>
        <w:rPr>
          <w:b/>
          <w:bCs/>
          <w:color w:val="1F4E79"/>
          <w:sz w:val="22"/>
          <w:szCs w:val="22"/>
        </w:rPr>
      </w:pPr>
    </w:p>
    <w:p w14:paraId="75D42511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W w:w="978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76"/>
        <w:gridCol w:w="851"/>
        <w:gridCol w:w="2268"/>
        <w:gridCol w:w="1762"/>
        <w:gridCol w:w="1781"/>
        <w:gridCol w:w="1843"/>
      </w:tblGrid>
      <w:tr w14:paraId="1A067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1276" w:type="dxa"/>
            <w:vAlign w:val="center"/>
          </w:tcPr>
          <w:p w14:paraId="4FAA98F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14:paraId="1AFE5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16" w:hRule="atLeast"/>
        </w:trPr>
        <w:tc>
          <w:tcPr>
            <w:tcW w:w="1276" w:type="dxa"/>
            <w:vAlign w:val="center"/>
          </w:tcPr>
          <w:p w14:paraId="061E57AC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14:paraId="4B032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2B8BB5A9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14:paraId="0C0C4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53F729F3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14:paraId="4454D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4E07CDD3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14:paraId="1DD87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05D40B6D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Problem Understanding</w:t>
            </w:r>
          </w:p>
        </w:tc>
        <w:tc>
          <w:tcPr>
            <w:tcW w:w="1350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Algorithm Design</w:t>
            </w:r>
          </w:p>
        </w:tc>
        <w:tc>
          <w:tcPr>
            <w:tcW w:w="1418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Use of Control Structures</w:t>
            </w:r>
          </w:p>
        </w:tc>
        <w:tc>
          <w:tcPr>
            <w:tcW w:w="1275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Pseudocode Structure</w:t>
            </w:r>
          </w:p>
        </w:tc>
        <w:tc>
          <w:tcPr>
            <w:tcW w:w="1134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Completeness</w:t>
            </w:r>
          </w:p>
        </w:tc>
        <w:tc>
          <w:tcPr>
            <w:tcW w:w="1158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769" w:type="dxa"/>
          </w:tcPr>
          <w:p w14:paraId="074D2EF9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</w:tcPr>
          <w:p w14:paraId="370FC00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</w:tcPr>
          <w:p w14:paraId="7245AD0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</w:tcPr>
          <w:p w14:paraId="760B7DA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</w:tcPr>
          <w:p w14:paraId="31E0F5D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</w:tcPr>
          <w:p w14:paraId="1E44288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restart"/>
          </w:tcPr>
          <w:p w14:paraId="37D37A5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86</w:t>
            </w:r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769" w:type="dxa"/>
            <w:vAlign w:val="top"/>
          </w:tcPr>
          <w:p w14:paraId="35B96E8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25D27C1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16EFAE5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0400F31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337B646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1FC74DC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769" w:type="dxa"/>
            <w:vAlign w:val="top"/>
          </w:tcPr>
          <w:p w14:paraId="6334A51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75ADB78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24665F8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066C965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0ED0539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69235C0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2AA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8CDA14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769" w:type="dxa"/>
            <w:vAlign w:val="top"/>
          </w:tcPr>
          <w:p w14:paraId="13B1A43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20F4E5D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6E22FEA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4F8FABA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55B7EF1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0C5B462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249E297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563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940204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5</w:t>
            </w:r>
          </w:p>
        </w:tc>
        <w:tc>
          <w:tcPr>
            <w:tcW w:w="1769" w:type="dxa"/>
            <w:vAlign w:val="top"/>
          </w:tcPr>
          <w:p w14:paraId="3C2207B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008DB13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56D499B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351A02A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41E4D20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025A3F1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5B3257E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14F7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582057C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6</w:t>
            </w:r>
          </w:p>
        </w:tc>
        <w:tc>
          <w:tcPr>
            <w:tcW w:w="1769" w:type="dxa"/>
            <w:vAlign w:val="top"/>
          </w:tcPr>
          <w:p w14:paraId="6BD4513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4B3DC39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1B8457E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3F2C5A8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23990C2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4174600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752" w:type="dxa"/>
            <w:vMerge w:val="continue"/>
          </w:tcPr>
          <w:p w14:paraId="2895C6C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9E2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F1445F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7</w:t>
            </w:r>
          </w:p>
        </w:tc>
        <w:tc>
          <w:tcPr>
            <w:tcW w:w="1769" w:type="dxa"/>
            <w:vAlign w:val="top"/>
          </w:tcPr>
          <w:p w14:paraId="77CD815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2</w:t>
            </w:r>
          </w:p>
        </w:tc>
        <w:tc>
          <w:tcPr>
            <w:tcW w:w="1350" w:type="dxa"/>
            <w:vAlign w:val="top"/>
          </w:tcPr>
          <w:p w14:paraId="21E84B8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67A5B72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75" w:type="dxa"/>
            <w:vAlign w:val="top"/>
          </w:tcPr>
          <w:p w14:paraId="5B6F655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5B8EF00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159C06D4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1DBEC04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48C7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A150B8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8</w:t>
            </w:r>
          </w:p>
        </w:tc>
        <w:tc>
          <w:tcPr>
            <w:tcW w:w="1769" w:type="dxa"/>
            <w:vAlign w:val="top"/>
          </w:tcPr>
          <w:p w14:paraId="446862D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73A54E76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vAlign w:val="top"/>
          </w:tcPr>
          <w:p w14:paraId="27BFFC1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75" w:type="dxa"/>
            <w:vAlign w:val="top"/>
          </w:tcPr>
          <w:p w14:paraId="0B3664CF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  <w:vAlign w:val="top"/>
          </w:tcPr>
          <w:p w14:paraId="40C60EF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093A3684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194A0C5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164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01614AE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9</w:t>
            </w:r>
          </w:p>
        </w:tc>
        <w:tc>
          <w:tcPr>
            <w:tcW w:w="1769" w:type="dxa"/>
            <w:vAlign w:val="top"/>
          </w:tcPr>
          <w:p w14:paraId="0C8273B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039E862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738E6F5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75" w:type="dxa"/>
            <w:vAlign w:val="top"/>
          </w:tcPr>
          <w:p w14:paraId="3A52FA0C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34" w:type="dxa"/>
            <w:vAlign w:val="top"/>
          </w:tcPr>
          <w:p w14:paraId="1C4F638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58" w:type="dxa"/>
            <w:vAlign w:val="top"/>
          </w:tcPr>
          <w:p w14:paraId="2CA9B1E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051A6A1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0E71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0C08F34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10</w:t>
            </w:r>
          </w:p>
        </w:tc>
        <w:tc>
          <w:tcPr>
            <w:tcW w:w="1769" w:type="dxa"/>
            <w:vAlign w:val="top"/>
          </w:tcPr>
          <w:p w14:paraId="4E6A095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350" w:type="dxa"/>
            <w:vAlign w:val="top"/>
          </w:tcPr>
          <w:p w14:paraId="54F535E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vAlign w:val="top"/>
          </w:tcPr>
          <w:p w14:paraId="5E22D7C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75" w:type="dxa"/>
            <w:vAlign w:val="top"/>
          </w:tcPr>
          <w:p w14:paraId="79BDECB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  <w:vAlign w:val="top"/>
          </w:tcPr>
          <w:p w14:paraId="062E7A5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158" w:type="dxa"/>
            <w:vAlign w:val="top"/>
          </w:tcPr>
          <w:p w14:paraId="4017A030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656929B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342B230E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F03838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FFD54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51CA2B7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5962C3B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66F7B99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00800" cy="480060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C944339-6725-49AB-B7AF-568F6455DCA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599E24B-B21C-4EAB-815F-09E11C7E253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F54F5B9-9AF4-45D4-A6BA-DD5ED7E0DA5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1C57A0B-97CC-4BC9-9159-658E8DA7C4A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8D69AD6-A99E-4AC7-8A57-DBBEF301545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C264EA64-5BCD-40AB-8D58-94A75D23291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0494C3BC-AAC9-42B9-9AF9-201B29EEAE2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B66F6"/>
    <w:multiLevelType w:val="multilevel"/>
    <w:tmpl w:val="05CB6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430DBD"/>
    <w:multiLevelType w:val="multilevel"/>
    <w:tmpl w:val="1F430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F42809"/>
    <w:multiLevelType w:val="multilevel"/>
    <w:tmpl w:val="26F42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CDA7BA8"/>
    <w:multiLevelType w:val="multilevel"/>
    <w:tmpl w:val="4CDA7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FB63BD"/>
    <w:multiLevelType w:val="multilevel"/>
    <w:tmpl w:val="4DFB6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  <w:rsid w:val="02B002F7"/>
    <w:rsid w:val="05E357A8"/>
    <w:rsid w:val="6445628D"/>
    <w:rsid w:val="7256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qFormat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qFormat/>
    <w:uiPriority w:val="0"/>
  </w:style>
  <w:style w:type="character" w:customStyle="1" w:styleId="30">
    <w:name w:val="ͼm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1461</Words>
  <Characters>9031</Characters>
  <Lines>68</Lines>
  <Paragraphs>19</Paragraphs>
  <TotalTime>64</TotalTime>
  <ScaleCrop>false</ScaleCrop>
  <LinksUpToDate>false</LinksUpToDate>
  <CharactersWithSpaces>10261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2026-06-19T04:26:00Z</dcterms:created>
  <dc:creator>Deepa</dc:creator>
  <cp:lastModifiedBy>MOHAMED JAMEEL</cp:lastModifiedBy>
  <dcterms:modified xsi:type="dcterms:W3CDTF">2026-09-07T06:53:55Z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eyJoZGlkIjoiYjY2NGRjMGMyZjUzNDE0OTJlMWIwNmM3YTdmYjBlYzQiLCJ1c2VySWQiOiI1Njc2NzUyOTYyNzYifQ==</vt:lpwstr>
  </property>
  <property fmtid="{D5CDD505-2E9C-101B-9397-08002B2CF9AE}" pid="4" name="KSOProductBuildVer">
    <vt:lpwstr>1033-12.1.0.28485</vt:lpwstr>
  </property>
  <property fmtid="{D5CDD505-2E9C-101B-9397-08002B2CF9AE}" pid="5" name="ICV">
    <vt:lpwstr>87322C97C2654E4F9A46D3C02B97B0DF_13</vt:lpwstr>
  </property>
</Properties>
</file>