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48"/>
          <w:szCs w:val="48"/>
        </w:rPr>
        <w:t xml:space="preserve">Operaciones de Compra-Venta</w:t>
      </w:r>
    </w:p>
    <w:p>
      <w:pPr>
        <w:spacing w:after="200"/>
        <w:jc w:val="center"/>
      </w:pPr>
      <w:r>
        <w:rPr>
          <w:color w:val="404040"/>
          <w:sz w:val="32"/>
          <w:szCs w:val="32"/>
        </w:rPr>
        <w:t xml:space="preserve">Soluciones completas de los ejercicios</w:t>
      </w:r>
    </w:p>
    <w:p>
      <w:pPr>
        <w:spacing w:after="800"/>
        <w:jc w:val="center"/>
      </w:pPr>
      <w:r>
        <w:rPr>
          <w:i/>
          <w:iCs/>
          <w:color w:val="606060"/>
          <w:sz w:val="28"/>
          <w:szCs w:val="28"/>
        </w:rPr>
        <w:t xml:space="preserve">Unidades 1, 2, 3, 4, 6 y 8</w:t>
      </w:r>
    </w:p>
    <w:p>
      <w:pPr>
        <w:pStyle w:val="Heading1"/>
        <w:spacing w:after="200" w:before="300"/>
      </w:pPr>
      <w:r>
        <w:rPr>
          <w:b/>
          <w:bCs/>
          <w:color w:val="1F4E79"/>
          <w:sz w:val="32"/>
          <w:szCs w:val="32"/>
        </w:rPr>
        <w:t xml:space="preserve">UNIDAD 1 — La organización empresarial</w:t>
      </w:r>
    </w:p>
    <w:p>
      <w:pPr>
        <w:pStyle w:val="Heading2"/>
        <w:spacing w:after="140" w:before="240"/>
      </w:pPr>
      <w:r>
        <w:rPr>
          <w:b/>
          <w:bCs/>
          <w:color w:val="2E75B6"/>
          <w:sz w:val="26"/>
          <w:szCs w:val="26"/>
        </w:rPr>
        <w:t xml:space="preserve">Ejercicio 1 — La droguería AROMAS DEL OCÉANO como empresa</w:t>
      </w:r>
    </w:p>
    <w:p>
      <w:pPr>
        <w:spacing w:after="80"/>
        <w:jc w:val="both"/>
      </w:pPr>
      <w:r>
        <w:rPr>
          <w:b w:val="false"/>
          <w:bCs w:val="false"/>
          <w:i w:val="false"/>
          <w:iCs w:val="false"/>
          <w:sz w:val="22"/>
          <w:szCs w:val="22"/>
        </w:rPr>
        <w:t xml:space="preserve">La droguería AROMAS DEL OCÉANO puede considerarse una empresa porque reúne los tres elementos esenciales que la definen:</w:t>
      </w:r>
    </w:p>
    <w:p>
      <w:pPr>
        <w:pStyle w:val="ListParagraph"/>
        <w:numPr>
          <w:ilvl w:val="0"/>
          <w:numId w:val="2"/>
        </w:numPr>
        <w:spacing w:after="60"/>
      </w:pPr>
      <w:r>
        <w:rPr>
          <w:sz w:val="22"/>
          <w:szCs w:val="22"/>
        </w:rPr>
        <w:t xml:space="preserve">Elemento humano: cuenta con personas (propietarios, empleados) que aportan trabajo.</w:t>
      </w:r>
    </w:p>
    <w:p>
      <w:pPr>
        <w:pStyle w:val="ListParagraph"/>
        <w:numPr>
          <w:ilvl w:val="0"/>
          <w:numId w:val="2"/>
        </w:numPr>
        <w:spacing w:after="60"/>
      </w:pPr>
      <w:r>
        <w:rPr>
          <w:sz w:val="22"/>
          <w:szCs w:val="22"/>
        </w:rPr>
        <w:t xml:space="preserve">Elemento material/capital: dispone de un local, mobiliario, mercancía (perfumes y cosméticos) y recursos financieros.</w:t>
      </w:r>
    </w:p>
    <w:p>
      <w:pPr>
        <w:pStyle w:val="ListParagraph"/>
        <w:numPr>
          <w:ilvl w:val="0"/>
          <w:numId w:val="2"/>
        </w:numPr>
        <w:spacing w:after="60"/>
      </w:pPr>
      <w:r>
        <w:rPr>
          <w:sz w:val="22"/>
          <w:szCs w:val="22"/>
        </w:rPr>
        <w:t xml:space="preserve">Elemento inmaterial: tiene una organización, un nombre comercial, una marca y desarrolla una actividad económica.</w:t>
      </w:r>
    </w:p>
    <w:p>
      <w:pPr>
        <w:spacing w:after="80"/>
        <w:jc w:val="both"/>
      </w:pPr>
      <w:r>
        <w:rPr>
          <w:b w:val="false"/>
          <w:bCs w:val="false"/>
          <w:i w:val="false"/>
          <w:iCs w:val="false"/>
          <w:sz w:val="22"/>
          <w:szCs w:val="22"/>
        </w:rPr>
        <w:t xml:space="preserve">Además, persigue una finalidad económica (obtener beneficio mediante la venta de perfumes y cosméticos), asume riesgos, está organizada para producir o distribuir bienes y servicios al mercado y opera de forma continuada. Cumple por tanto los requisitos para ser considerada una unidad económica de producción/distribución, es decir, una empresa.</w:t>
      </w:r>
    </w:p>
    <w:p>
      <w:pPr>
        <w:pStyle w:val="Heading2"/>
        <w:spacing w:after="140" w:before="240"/>
      </w:pPr>
      <w:r>
        <w:rPr>
          <w:b/>
          <w:bCs/>
          <w:color w:val="2E75B6"/>
          <w:sz w:val="26"/>
          <w:szCs w:val="26"/>
        </w:rPr>
        <w:t xml:space="preserve">Ejercicio 2 — Clasificación de empresas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500"/>
        <w:gridCol w:w="1700"/>
        <w:gridCol w:w="1300"/>
      </w:tblGrid>
      <w:tr>
        <w:trPr>
          <w:tblHeader/>
        </w:trPr>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Empresa</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Sector</w:t>
            </w:r>
          </w:p>
        </w:tc>
        <w:tc>
          <w:tcPr>
            <w:tcW w:type="dxa" w:w="1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Tamaño</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Ámbito</w:t>
            </w:r>
          </w:p>
        </w:tc>
        <w:tc>
          <w:tcPr>
            <w:tcW w:type="dxa" w:w="1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Forma jurídica</w:t>
            </w:r>
          </w:p>
        </w:tc>
        <w:tc>
          <w:tcPr>
            <w:tcW w:type="dxa" w:w="1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Titularidad</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FRCAL, SL</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Servicios (industrial)</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Mediana (190 emp.)</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Nacional</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Soc. Limitada</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Privada</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LA ESPIGA NARANJA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Secundario (industrial)</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Microempresa (3 emp.)</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Local</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Empresario individual</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Privada</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ZARA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Comercio/Industria</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Gran empresa (&gt;500.000)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Multinacional</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Sociedad Anónima</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Privada</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COOP. GANADERA C-LM</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Primario/Industrial</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Mediana (260 socios)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Internacional (UE)</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Cooperativa</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Social/Privada</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ELÉCTRICA IBÉRICAX, SA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Servicios (energía)</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Grande (&gt;300 emp.)</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Nacional</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Soc. Anónima</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Mixta (60% SEPI)</w:t>
            </w:r>
          </w:p>
        </w:tc>
      </w:tr>
    </w:tbl>
    <w:p>
      <w:r>
        <w:t xml:space="preserve"/>
      </w:r>
    </w:p>
    <w:p>
      <w:pPr>
        <w:spacing w:after="80"/>
        <w:jc w:val="both"/>
      </w:pPr>
      <w:r>
        <w:rPr>
          <w:b w:val="false"/>
          <w:bCs w:val="false"/>
          <w:i w:val="false"/>
          <w:iCs w:val="false"/>
          <w:sz w:val="22"/>
          <w:szCs w:val="22"/>
        </w:rPr>
        <w:t xml:space="preserve">Justificación de criterios: el sector se determina por la actividad principal; el tamaño por número de empleados (micro &lt;10, pequeña &lt;50, mediana &lt;250, grande ≥250); el ámbito por el territorio donde opera; la titularidad por el origen del capital (privada/pública/mixta).</w:t>
      </w:r>
    </w:p>
    <w:p>
      <w:pPr>
        <w:pStyle w:val="Heading2"/>
        <w:spacing w:after="140" w:before="240"/>
      </w:pPr>
      <w:r>
        <w:rPr>
          <w:b/>
          <w:bCs/>
          <w:color w:val="2E75B6"/>
          <w:sz w:val="26"/>
          <w:szCs w:val="26"/>
        </w:rPr>
        <w:t xml:space="preserve">Ejercicio 3 — Clasificación de productos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500"/>
        <w:gridCol w:w="2400"/>
      </w:tblGrid>
      <w:tr>
        <w:trPr>
          <w:tblHeader/>
        </w:trPr>
        <w:tc>
          <w:tcPr>
            <w:tcW w:type="dxa" w:w="2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Producto</w:t>
            </w:r>
          </w:p>
        </w:tc>
        <w:tc>
          <w:tcPr>
            <w:tcW w:type="dxa" w:w="1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Bien / Servicio</w:t>
            </w:r>
          </w:p>
        </w:tc>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Duradero / No duradero</w:t>
            </w:r>
          </w:p>
        </w:tc>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Uso / Consumo</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Vigas de hierro para nave</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Bien</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Duradero</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Industrial / Producción</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Naranjas</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Bien</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No duradero (perecedero)</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Consumo final</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Reparación de un ordenador</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Servicio</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Consumo / Uso</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Un abrigo</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Bien</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Duradero</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Consumo final</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Una docena de huevos</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Bien</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No duradero</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Consumo final</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Un coche</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Bien</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Duradero</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Consumo final / Uso</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Clavos para muebles</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Bien</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Duradero (semiduradero)</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Industrial / Producción</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Una tableta</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Bien</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Duradero</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Consumo final</w:t>
            </w:r>
          </w:p>
        </w:tc>
      </w:tr>
    </w:tbl>
    <w:p>
      <w:pPr>
        <w:pStyle w:val="Heading2"/>
        <w:spacing w:after="140" w:before="240"/>
      </w:pPr>
      <w:r>
        <w:rPr>
          <w:b/>
          <w:bCs/>
          <w:color w:val="2E75B6"/>
          <w:sz w:val="26"/>
          <w:szCs w:val="26"/>
        </w:rPr>
        <w:t xml:space="preserve">Ejercicio 4 — Canales de distribución</w:t>
      </w:r>
    </w:p>
    <w:p>
      <w:pPr>
        <w:spacing w:after="80"/>
        <w:jc w:val="both"/>
      </w:pPr>
      <w:r>
        <w:rPr>
          <w:b/>
          <w:bCs/>
          <w:i w:val="false"/>
          <w:iCs w:val="false"/>
          <w:sz w:val="22"/>
          <w:szCs w:val="22"/>
        </w:rPr>
        <w:t xml:space="preserve">Elena compra naranjas en un supermercado: </w:t>
      </w:r>
      <w:r>
        <w:rPr>
          <w:b w:val="false"/>
          <w:bCs w:val="false"/>
          <w:i w:val="false"/>
          <w:iCs w:val="false"/>
          <w:sz w:val="22"/>
          <w:szCs w:val="22"/>
        </w:rPr>
        <w:t xml:space="preserve">Canal corto/largo. Productor (agricultor) → Mayorista → Supermercado (minorista) → Elena (consumidor final). Si el supermercado compra directo al productor sería canal corto (1 intermediario).</w:t>
      </w:r>
    </w:p>
    <w:p>
      <w:pPr>
        <w:spacing w:after="80"/>
        <w:jc w:val="both"/>
      </w:pPr>
      <w:r>
        <w:rPr>
          <w:b/>
          <w:bCs/>
          <w:i w:val="false"/>
          <w:iCs w:val="false"/>
          <w:sz w:val="22"/>
          <w:szCs w:val="22"/>
        </w:rPr>
        <w:t xml:space="preserve">Juan compra un coche nuevo en el concesionario: </w:t>
      </w:r>
      <w:r>
        <w:rPr>
          <w:b w:val="false"/>
          <w:bCs w:val="false"/>
          <w:i w:val="false"/>
          <w:iCs w:val="false"/>
          <w:sz w:val="22"/>
          <w:szCs w:val="22"/>
        </w:rPr>
        <w:t xml:space="preserve">Canal corto. Fabricante → Concesionario (minorista) → Juan.</w:t>
      </w:r>
    </w:p>
    <w:p>
      <w:pPr>
        <w:spacing w:after="80"/>
        <w:jc w:val="both"/>
      </w:pPr>
      <w:r>
        <w:rPr>
          <w:b/>
          <w:bCs/>
          <w:i w:val="false"/>
          <w:iCs w:val="false"/>
          <w:sz w:val="22"/>
          <w:szCs w:val="22"/>
        </w:rPr>
        <w:t xml:space="preserve">Pedro compra billete de avión por Internet en agencia no mayorista: </w:t>
      </w:r>
      <w:r>
        <w:rPr>
          <w:b w:val="false"/>
          <w:bCs w:val="false"/>
          <w:i w:val="false"/>
          <w:iCs w:val="false"/>
          <w:sz w:val="22"/>
          <w:szCs w:val="22"/>
        </w:rPr>
        <w:t xml:space="preserve">Canal corto. Compañía aérea (productor) → Agencia minorista online → Pedro.</w:t>
      </w:r>
    </w:p>
    <w:p>
      <w:pPr>
        <w:spacing w:after="80"/>
        <w:jc w:val="both"/>
      </w:pPr>
      <w:r>
        <w:rPr>
          <w:b/>
          <w:bCs/>
          <w:i w:val="false"/>
          <w:iCs w:val="false"/>
          <w:sz w:val="22"/>
          <w:szCs w:val="22"/>
        </w:rPr>
        <w:t xml:space="preserve">Ana contrata un plan de pensiones en su banco: </w:t>
      </w:r>
      <w:r>
        <w:rPr>
          <w:b w:val="false"/>
          <w:bCs w:val="false"/>
          <w:i w:val="false"/>
          <w:iCs w:val="false"/>
          <w:sz w:val="22"/>
          <w:szCs w:val="22"/>
        </w:rPr>
        <w:t xml:space="preserve">Canal directo (corto). Entidad gestora (productor) → Sucursal bancaria (que actúa como distribuidor de la propia entidad) → Ana. Si la gestora y el banco son la misma entidad, sería canal directo puro.</w:t>
      </w:r>
    </w:p>
    <w:p>
      <w:pPr>
        <w:pStyle w:val="Heading2"/>
        <w:spacing w:after="140" w:before="240"/>
      </w:pPr>
      <w:r>
        <w:rPr>
          <w:b/>
          <w:bCs/>
          <w:color w:val="2E75B6"/>
          <w:sz w:val="26"/>
          <w:szCs w:val="26"/>
        </w:rPr>
        <w:t xml:space="preserve">Ejercicio 5 — Canal AquaO</w:t>
      </w:r>
    </w:p>
    <w:p>
      <w:pPr>
        <w:spacing w:after="80"/>
        <w:jc w:val="both"/>
      </w:pPr>
      <w:r>
        <w:rPr>
          <w:b w:val="false"/>
          <w:bCs w:val="false"/>
          <w:i w:val="false"/>
          <w:iCs w:val="false"/>
          <w:sz w:val="22"/>
          <w:szCs w:val="22"/>
        </w:rPr>
        <w:t xml:space="preserve">Representación gráfica del canal de distribución:</w:t>
      </w:r>
    </w:p>
    <w:p>
      <w:pPr>
        <w:spacing w:after="80"/>
        <w:jc w:val="both"/>
      </w:pPr>
      <w:r>
        <w:rPr>
          <w:b/>
          <w:bCs/>
          <w:i w:val="false"/>
          <w:iCs w:val="false"/>
          <w:sz w:val="22"/>
          <w:szCs w:val="22"/>
        </w:rPr>
        <w:t xml:space="preserve">FLZAZAHAR, SA (mayorista) → AROMAS DEL OCÉANO (minorista) → PEYTIMAR (minorista) → Clara (consumidor final).</w:t>
      </w:r>
    </w:p>
    <w:p>
      <w:pPr>
        <w:spacing w:after="80"/>
        <w:jc w:val="both"/>
      </w:pPr>
      <w:r>
        <w:rPr>
          <w:b w:val="false"/>
          <w:bCs w:val="false"/>
          <w:i w:val="false"/>
          <w:iCs w:val="false"/>
          <w:sz w:val="22"/>
          <w:szCs w:val="22"/>
        </w:rPr>
        <w:t xml:space="preserve">Tipo de canal: canal LARGO, con DOS intermediarios entre el origen (mayorista FLZAZAHAR) y el consumidor final (Clara). Además, AROMAS DEL OCÉANO actúa puntualmente como mayorista al vender a otro minorista (PEYTIMAR), lo que extiende el canal.</w:t>
      </w:r>
    </w:p>
    <w:p>
      <w:pPr>
        <w:pStyle w:val="Heading2"/>
        <w:spacing w:after="140" w:before="240"/>
      </w:pPr>
      <w:r>
        <w:rPr>
          <w:b/>
          <w:bCs/>
          <w:color w:val="2E75B6"/>
          <w:sz w:val="26"/>
          <w:szCs w:val="26"/>
        </w:rPr>
        <w:t xml:space="preserve">Ejercicio 6 — Mercados de AROMAS DEL OCÉANO</w:t>
      </w:r>
    </w:p>
    <w:p>
      <w:pPr>
        <w:spacing w:after="80"/>
        <w:jc w:val="both"/>
      </w:pPr>
      <w:r>
        <w:rPr>
          <w:b w:val="false"/>
          <w:bCs w:val="false"/>
          <w:i w:val="false"/>
          <w:iCs w:val="false"/>
          <w:sz w:val="22"/>
          <w:szCs w:val="22"/>
        </w:rPr>
        <w:t xml:space="preserve">AROMAS DEL OCÉANO opera en los siguientes mercados:</w:t>
      </w:r>
    </w:p>
    <w:p>
      <w:pPr>
        <w:pStyle w:val="ListParagraph"/>
        <w:numPr>
          <w:ilvl w:val="0"/>
          <w:numId w:val="2"/>
        </w:numPr>
        <w:spacing w:after="60"/>
      </w:pPr>
      <w:r>
        <w:rPr>
          <w:sz w:val="22"/>
          <w:szCs w:val="22"/>
        </w:rPr>
        <w:t xml:space="preserve">Mercado de consumo: cuando vende directamente al consumidor final en sus tiendas de Madrid capital.</w:t>
      </w:r>
    </w:p>
    <w:p>
      <w:pPr>
        <w:pStyle w:val="ListParagraph"/>
        <w:numPr>
          <w:ilvl w:val="0"/>
          <w:numId w:val="2"/>
        </w:numPr>
        <w:spacing w:after="60"/>
      </w:pPr>
      <w:r>
        <w:rPr>
          <w:sz w:val="22"/>
          <w:szCs w:val="22"/>
        </w:rPr>
        <w:t xml:space="preserve">Mercado industrial / mercado de intermediarios (mercado B2B): cuando vende a otras perfumerías de la Comunidad de Madrid (que revenden el producto).</w:t>
      </w:r>
    </w:p>
    <w:p>
      <w:pPr>
        <w:pStyle w:val="ListParagraph"/>
        <w:numPr>
          <w:ilvl w:val="0"/>
          <w:numId w:val="2"/>
        </w:numPr>
        <w:spacing w:after="60"/>
      </w:pPr>
      <w:r>
        <w:rPr>
          <w:sz w:val="22"/>
          <w:szCs w:val="22"/>
        </w:rPr>
        <w:t xml:space="preserve">Por su ámbito geográfico: mercado local (Madrid capital) y mercado regional (Comunidad de Madrid).</w:t>
      </w:r>
    </w:p>
    <w:p>
      <w:pPr>
        <w:pStyle w:val="ListParagraph"/>
        <w:numPr>
          <w:ilvl w:val="0"/>
          <w:numId w:val="2"/>
        </w:numPr>
        <w:spacing w:after="60"/>
      </w:pPr>
      <w:r>
        <w:rPr>
          <w:sz w:val="22"/>
          <w:szCs w:val="22"/>
        </w:rPr>
        <w:t xml:space="preserve">Por la competencia: mercado de competencia, no monopolista (existen otras droguerías y perfumerías).</w:t>
      </w:r>
    </w:p>
    <w:p>
      <w:pPr>
        <w:pStyle w:val="Heading2"/>
        <w:spacing w:after="140" w:before="240"/>
      </w:pPr>
      <w:r>
        <w:rPr>
          <w:b/>
          <w:bCs/>
          <w:color w:val="2E75B6"/>
          <w:sz w:val="26"/>
          <w:szCs w:val="26"/>
        </w:rPr>
        <w:t xml:space="preserve">Ejercicio 7 — Cálculo del precio de venta (artículo 09VF)</w:t>
      </w:r>
    </w:p>
    <w:p>
      <w:pPr>
        <w:spacing w:after="80"/>
        <w:jc w:val="both"/>
      </w:pPr>
      <w:r>
        <w:rPr>
          <w:b/>
          <w:bCs/>
          <w:i w:val="false"/>
          <w:iCs w:val="false"/>
          <w:sz w:val="22"/>
          <w:szCs w:val="22"/>
        </w:rPr>
        <w:t xml:space="preserve">Costes totales: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0"/>
        <w:gridCol w:w="2500"/>
      </w:tblGrid>
      <w:tr>
        <w:trPr>
          <w:tblHeader/>
        </w:trPr>
        <w:tc>
          <w:tcPr>
            <w:tcW w:type="dxa" w:w="5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Materias primas</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50.000,00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Alquileres</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10.000,00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Material de oficina</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Gastos de administración</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Elementos y conjuntos incorporables</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Amortización de la maquinaria</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3.000,00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Gastos de luz, agua y teléfono</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1.300,00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Impuestos</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Mano de obra directa</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20.000,00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Mano de obra indirecta</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3.000,00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Embalajes</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Gastos de limpieza</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800,00</w:t>
            </w:r>
          </w:p>
        </w:tc>
      </w:tr>
      <w:tr>
        <w:tc>
          <w:tcPr>
            <w:tcW w:type="dxa" w:w="5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COSTE TOTAL</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94.000,00</w:t>
            </w:r>
          </w:p>
        </w:tc>
      </w:tr>
    </w:tbl>
    <w:p>
      <w:r>
        <w:t xml:space="preserve"/>
      </w:r>
    </w:p>
    <w:p>
      <w:pPr>
        <w:spacing w:after="80"/>
        <w:jc w:val="both"/>
      </w:pPr>
      <w:r>
        <w:rPr>
          <w:b/>
          <w:bCs/>
          <w:i w:val="false"/>
          <w:iCs w:val="false"/>
          <w:sz w:val="22"/>
          <w:szCs w:val="22"/>
        </w:rPr>
        <w:t xml:space="preserve">Coste unitario = </w:t>
      </w:r>
      <w:r>
        <w:rPr>
          <w:b w:val="false"/>
          <w:bCs w:val="false"/>
          <w:i w:val="false"/>
          <w:iCs w:val="false"/>
          <w:sz w:val="22"/>
          <w:szCs w:val="22"/>
        </w:rPr>
        <w:t xml:space="preserve">94.000 / 2.500 = </w:t>
      </w:r>
      <w:r>
        <w:rPr>
          <w:b/>
          <w:bCs/>
          <w:i w:val="false"/>
          <w:iCs w:val="false"/>
          <w:sz w:val="22"/>
          <w:szCs w:val="22"/>
        </w:rPr>
        <w:t xml:space="preserve">37,60 €/unidad</w:t>
      </w:r>
    </w:p>
    <w:p>
      <w:pPr>
        <w:spacing w:after="80"/>
        <w:jc w:val="both"/>
      </w:pPr>
      <w:r>
        <w:rPr>
          <w:b/>
          <w:bCs/>
          <w:i w:val="false"/>
          <w:iCs w:val="false"/>
          <w:sz w:val="22"/>
          <w:szCs w:val="22"/>
        </w:rPr>
        <w:t xml:space="preserve">a) Precio venta con margen 80%: </w:t>
      </w:r>
      <w:r>
        <w:rPr>
          <w:b w:val="false"/>
          <w:bCs w:val="false"/>
          <w:i w:val="false"/>
          <w:iCs w:val="false"/>
          <w:sz w:val="22"/>
          <w:szCs w:val="22"/>
        </w:rPr>
        <w:t xml:space="preserve">PV = 37,60 × (1 + 0,80) = </w:t>
      </w:r>
      <w:r>
        <w:rPr>
          <w:b/>
          <w:bCs/>
          <w:i w:val="false"/>
          <w:iCs w:val="false"/>
          <w:sz w:val="22"/>
          <w:szCs w:val="22"/>
        </w:rPr>
        <w:t xml:space="preserve">67,68 €/unidad</w:t>
      </w:r>
    </w:p>
    <w:p>
      <w:pPr>
        <w:spacing w:after="80"/>
        <w:jc w:val="both"/>
      </w:pPr>
      <w:r>
        <w:rPr>
          <w:b/>
          <w:bCs/>
          <w:i w:val="false"/>
          <w:iCs w:val="false"/>
          <w:sz w:val="22"/>
          <w:szCs w:val="22"/>
        </w:rPr>
        <w:t xml:space="preserve">b) Precio venta del 50% de unidades con margen 90%: </w:t>
      </w:r>
      <w:r>
        <w:rPr>
          <w:b w:val="false"/>
          <w:bCs w:val="false"/>
          <w:i w:val="false"/>
          <w:iCs w:val="false"/>
          <w:sz w:val="22"/>
          <w:szCs w:val="22"/>
        </w:rPr>
        <w:t xml:space="preserve">PV = 37,60 × (1 + 0,90) = </w:t>
      </w:r>
      <w:r>
        <w:rPr>
          <w:b/>
          <w:bCs/>
          <w:i w:val="false"/>
          <w:iCs w:val="false"/>
          <w:sz w:val="22"/>
          <w:szCs w:val="22"/>
        </w:rPr>
        <w:t xml:space="preserve">71,44 €/unidad</w:t>
      </w:r>
      <w:r>
        <w:rPr>
          <w:b w:val="false"/>
          <w:bCs w:val="false"/>
          <w:i w:val="false"/>
          <w:iCs w:val="false"/>
          <w:sz w:val="22"/>
          <w:szCs w:val="22"/>
        </w:rPr>
        <w:t xml:space="preserve"> (sobre 1.250 unidades)</w:t>
      </w:r>
    </w:p>
    <w:p>
      <w:pPr>
        <w:pStyle w:val="Heading2"/>
        <w:spacing w:after="140" w:before="240"/>
      </w:pPr>
      <w:r>
        <w:rPr>
          <w:b/>
          <w:bCs/>
          <w:color w:val="2E75B6"/>
          <w:sz w:val="26"/>
          <w:szCs w:val="26"/>
        </w:rPr>
        <w:t xml:space="preserve">Ejercicio 8 — Precio de venta (4.000 unidades)</w:t>
      </w:r>
    </w:p>
    <w:p>
      <w:pPr>
        <w:spacing w:after="80"/>
        <w:jc w:val="both"/>
      </w:pPr>
      <w:r>
        <w:rPr>
          <w:b w:val="false"/>
          <w:bCs w:val="false"/>
          <w:i w:val="false"/>
          <w:iCs w:val="false"/>
          <w:sz w:val="22"/>
          <w:szCs w:val="22"/>
        </w:rPr>
        <w:t xml:space="preserve">Se asume coste de adquisición de 50 €/unidad (no se aprecia con nitidez en el enunciado).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00"/>
      </w:tblGrid>
      <w:tr>
        <w:trPr>
          <w:tblHeader/>
        </w:trPr>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Cálculo</w:t>
            </w:r>
          </w:p>
        </w:tc>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 bruto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4.000 × 50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200.000,00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Descuento comercial 12%</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200.000 × 0,12</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−24.000,00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176.000,00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Descuento pronto pago 5%</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176.000 × 0,05</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−8.800,00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Coste neto compra</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167.200,00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Seguros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Envases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2.600,00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Almacenaje</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460,00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Personal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1.800,00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COSTE TOTAL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175.560,00</w:t>
            </w:r>
          </w:p>
        </w:tc>
      </w:tr>
    </w:tbl>
    <w:p>
      <w:r>
        <w:t xml:space="preserve"/>
      </w:r>
    </w:p>
    <w:p>
      <w:pPr>
        <w:spacing w:after="80"/>
        <w:jc w:val="both"/>
      </w:pPr>
      <w:r>
        <w:rPr>
          <w:b/>
          <w:bCs/>
          <w:i w:val="false"/>
          <w:iCs w:val="false"/>
          <w:sz w:val="22"/>
          <w:szCs w:val="22"/>
        </w:rPr>
        <w:t xml:space="preserve">Coste unitario = </w:t>
      </w:r>
      <w:r>
        <w:rPr>
          <w:b w:val="false"/>
          <w:bCs w:val="false"/>
          <w:i w:val="false"/>
          <w:iCs w:val="false"/>
          <w:sz w:val="22"/>
          <w:szCs w:val="22"/>
        </w:rPr>
        <w:t xml:space="preserve">175.560 / 4.000 = </w:t>
      </w:r>
      <w:r>
        <w:rPr>
          <w:b/>
          <w:bCs/>
          <w:i w:val="false"/>
          <w:iCs w:val="false"/>
          <w:sz w:val="22"/>
          <w:szCs w:val="22"/>
        </w:rPr>
        <w:t xml:space="preserve">43,89 €/unidad</w:t>
      </w:r>
    </w:p>
    <w:p>
      <w:pPr>
        <w:spacing w:after="80"/>
        <w:jc w:val="both"/>
      </w:pPr>
      <w:r>
        <w:rPr>
          <w:b/>
          <w:bCs/>
          <w:i w:val="false"/>
          <w:iCs w:val="false"/>
          <w:sz w:val="22"/>
          <w:szCs w:val="22"/>
        </w:rPr>
        <w:t xml:space="preserve">a) PV con margen 100%: </w:t>
      </w:r>
      <w:r>
        <w:rPr>
          <w:b w:val="false"/>
          <w:bCs w:val="false"/>
          <w:i w:val="false"/>
          <w:iCs w:val="false"/>
          <w:sz w:val="22"/>
          <w:szCs w:val="22"/>
        </w:rPr>
        <w:t xml:space="preserve">43,89 × 2 = </w:t>
      </w:r>
      <w:r>
        <w:rPr>
          <w:b/>
          <w:bCs/>
          <w:i w:val="false"/>
          <w:iCs w:val="false"/>
          <w:sz w:val="22"/>
          <w:szCs w:val="22"/>
        </w:rPr>
        <w:t xml:space="preserve">87,78 €/unidad</w:t>
      </w:r>
    </w:p>
    <w:p>
      <w:pPr>
        <w:spacing w:after="80"/>
        <w:jc w:val="both"/>
      </w:pPr>
      <w:r>
        <w:rPr>
          <w:b/>
          <w:bCs/>
          <w:i w:val="false"/>
          <w:iCs w:val="false"/>
          <w:sz w:val="22"/>
          <w:szCs w:val="22"/>
        </w:rPr>
        <w:t xml:space="preserve">b) PV con margen 80% para todas las unidades: </w:t>
      </w:r>
      <w:r>
        <w:rPr>
          <w:b w:val="false"/>
          <w:bCs w:val="false"/>
          <w:i w:val="false"/>
          <w:iCs w:val="false"/>
          <w:sz w:val="22"/>
          <w:szCs w:val="22"/>
        </w:rPr>
        <w:t xml:space="preserve">43,89 × 1,80 = </w:t>
      </w:r>
      <w:r>
        <w:rPr>
          <w:b/>
          <w:bCs/>
          <w:i w:val="false"/>
          <w:iCs w:val="false"/>
          <w:sz w:val="22"/>
          <w:szCs w:val="22"/>
        </w:rPr>
        <w:t xml:space="preserve">79,00 €/unidad</w:t>
      </w:r>
    </w:p>
    <w:p>
      <w:pPr>
        <w:pStyle w:val="Heading1"/>
        <w:spacing w:after="200" w:before="300"/>
      </w:pPr>
      <w:r>
        <w:rPr>
          <w:b/>
          <w:bCs/>
          <w:color w:val="1F4E79"/>
          <w:sz w:val="32"/>
          <w:szCs w:val="32"/>
        </w:rPr>
        <w:t xml:space="preserve">UNIDAD 2 — El contrato de compraventa</w:t>
      </w:r>
    </w:p>
    <w:p>
      <w:pPr>
        <w:pStyle w:val="Heading2"/>
        <w:spacing w:after="140" w:before="240"/>
      </w:pPr>
      <w:r>
        <w:rPr>
          <w:b/>
          <w:bCs/>
          <w:color w:val="2E75B6"/>
          <w:sz w:val="26"/>
          <w:szCs w:val="26"/>
        </w:rPr>
        <w:t xml:space="preserve">Ejercicio 2 — ¿Compraventa mercantil o civil?</w:t>
      </w:r>
    </w:p>
    <w:p>
      <w:pPr>
        <w:spacing w:after="80"/>
        <w:jc w:val="both"/>
      </w:pPr>
      <w:r>
        <w:rPr>
          <w:b w:val="false"/>
          <w:bCs w:val="false"/>
          <w:i w:val="false"/>
          <w:iCs w:val="false"/>
          <w:sz w:val="22"/>
          <w:szCs w:val="22"/>
        </w:rPr>
        <w:t xml:space="preserve">Se trata de un CONTRATO DE COMPRAVENTA MERCANTIL.</w:t>
      </w:r>
    </w:p>
    <w:p>
      <w:pPr>
        <w:spacing w:after="80"/>
        <w:jc w:val="both"/>
      </w:pPr>
      <w:r>
        <w:rPr>
          <w:b w:val="false"/>
          <w:bCs w:val="false"/>
          <w:i w:val="false"/>
          <w:iCs w:val="false"/>
          <w:sz w:val="22"/>
          <w:szCs w:val="22"/>
        </w:rPr>
        <w:t xml:space="preserve">Justificación: según el art. 325 del Código de Comercio, es mercantil la compraventa de cosas muebles para revenderlas, con ánimo de lucrarse en la reventa. En este caso, PCSCT, SL adquiere los 5 ordenadores con la intención de revenderlos en su tienda, no para consumo propio, por lo que cumple los dos requisitos:</w:t>
      </w:r>
    </w:p>
    <w:p>
      <w:pPr>
        <w:pStyle w:val="ListParagraph"/>
        <w:numPr>
          <w:ilvl w:val="0"/>
          <w:numId w:val="2"/>
        </w:numPr>
        <w:spacing w:after="60"/>
      </w:pPr>
      <w:r>
        <w:rPr>
          <w:sz w:val="22"/>
          <w:szCs w:val="22"/>
        </w:rPr>
        <w:t xml:space="preserve">Objeto: bien mueble (ordenadores portátiles).</w:t>
      </w:r>
    </w:p>
    <w:p>
      <w:pPr>
        <w:pStyle w:val="ListParagraph"/>
        <w:numPr>
          <w:ilvl w:val="0"/>
          <w:numId w:val="2"/>
        </w:numPr>
        <w:spacing w:after="60"/>
      </w:pPr>
      <w:r>
        <w:rPr>
          <w:sz w:val="22"/>
          <w:szCs w:val="22"/>
        </w:rPr>
        <w:t xml:space="preserve">Finalidad: reventa con ánimo de lucro.</w:t>
      </w:r>
    </w:p>
    <w:p>
      <w:pPr>
        <w:spacing w:after="80"/>
        <w:jc w:val="both"/>
      </w:pPr>
      <w:r>
        <w:rPr>
          <w:b w:val="false"/>
          <w:bCs w:val="false"/>
          <w:i w:val="false"/>
          <w:iCs w:val="false"/>
          <w:sz w:val="22"/>
          <w:szCs w:val="22"/>
        </w:rPr>
        <w:t xml:space="preserve">Sería civil si la empresa los comprara para uso propio (no para revender), o si interviniera un particular como comprador final.</w:t>
      </w:r>
    </w:p>
    <w:p>
      <w:pPr>
        <w:pStyle w:val="Heading2"/>
        <w:spacing w:after="140" w:before="240"/>
      </w:pPr>
      <w:r>
        <w:rPr>
          <w:b/>
          <w:bCs/>
          <w:color w:val="2E75B6"/>
          <w:sz w:val="26"/>
          <w:szCs w:val="26"/>
        </w:rPr>
        <w:t xml:space="preserve">Ejercicio 3 — Análisis de la compraventa PCSCT / INFORMÁTICA BINARTC</w:t>
      </w:r>
    </w:p>
    <w:p>
      <w:pPr>
        <w:spacing w:after="80"/>
        <w:jc w:val="both"/>
      </w:pPr>
      <w:r>
        <w:rPr>
          <w:b/>
          <w:bCs/>
          <w:i w:val="false"/>
          <w:iCs w:val="false"/>
          <w:sz w:val="22"/>
          <w:szCs w:val="22"/>
        </w:rPr>
        <w:t xml:space="preserve">a) Elementos del contrato de compraventa: </w:t>
      </w:r>
      <w:r>
        <w:rPr>
          <w:b w:val="false"/>
          <w:bCs w:val="false"/>
          <w:i w:val="false"/>
          <w:iCs w:val="false"/>
          <w:sz w:val="22"/>
          <w:szCs w:val="22"/>
        </w:rPr>
        <w:t xml:space="preserve">personales (vendedor INFORMÁTICA BINARTC, SA y comprador PCSCT, SL), reales (cosa: 5 ordenadores portátiles AS34; precio: 3.250 € en total — 650 €/ud) y formales (puede ser verbal o escrito; aquí, escrito).</w:t>
      </w:r>
    </w:p>
    <w:p>
      <w:pPr>
        <w:spacing w:after="80"/>
        <w:jc w:val="both"/>
      </w:pPr>
      <w:r>
        <w:rPr>
          <w:b/>
          <w:bCs/>
          <w:i w:val="false"/>
          <w:iCs w:val="false"/>
          <w:sz w:val="22"/>
          <w:szCs w:val="22"/>
        </w:rPr>
        <w:t xml:space="preserve">b) Lugar de entrega: </w:t>
      </w:r>
      <w:r>
        <w:rPr>
          <w:b w:val="false"/>
          <w:bCs w:val="false"/>
          <w:i w:val="false"/>
          <w:iCs w:val="false"/>
          <w:sz w:val="22"/>
          <w:szCs w:val="22"/>
        </w:rPr>
        <w:t xml:space="preserve">el establecimiento del vendedor (Paseo del Puente, 36, Sevilla) si no se pactó otro lugar (art. 1.171 CC).</w:t>
      </w:r>
    </w:p>
    <w:p>
      <w:pPr>
        <w:spacing w:after="80"/>
        <w:jc w:val="both"/>
      </w:pPr>
      <w:r>
        <w:rPr>
          <w:b/>
          <w:bCs/>
          <w:i w:val="false"/>
          <w:iCs w:val="false"/>
          <w:sz w:val="22"/>
          <w:szCs w:val="22"/>
        </w:rPr>
        <w:t xml:space="preserve">c) Plazo de entrega: </w:t>
      </w:r>
      <w:r>
        <w:rPr>
          <w:b w:val="false"/>
          <w:bCs w:val="false"/>
          <w:i w:val="false"/>
          <w:iCs w:val="false"/>
          <w:sz w:val="22"/>
          <w:szCs w:val="22"/>
        </w:rPr>
        <w:t xml:space="preserve">6 días naturales desde la fecha de compra. Legislación (Cód. Comercio art. 337): si no se fija plazo, el vendedor debe entregar dentro de las 24 horas siguientes al contrato; aquí se pactó plazo expreso.</w:t>
      </w:r>
    </w:p>
    <w:p>
      <w:pPr>
        <w:spacing w:after="80"/>
        <w:jc w:val="both"/>
      </w:pPr>
      <w:r>
        <w:rPr>
          <w:b/>
          <w:bCs/>
          <w:i w:val="false"/>
          <w:iCs w:val="false"/>
          <w:sz w:val="22"/>
          <w:szCs w:val="22"/>
        </w:rPr>
        <w:t xml:space="preserve">d) Si el vendedor entrega TODOS los ordenadores después del plazo: </w:t>
      </w:r>
      <w:r>
        <w:rPr>
          <w:b w:val="false"/>
          <w:bCs w:val="false"/>
          <w:i w:val="false"/>
          <w:iCs w:val="false"/>
          <w:sz w:val="22"/>
          <w:szCs w:val="22"/>
        </w:rPr>
        <w:t xml:space="preserve">incumplimiento contractual. El comprador puede exigir el cumplimiento o resolver el contrato y, en ambos casos, exigir indemnización por daños y perjuicios (art. 329 CCom).</w:t>
      </w:r>
    </w:p>
    <w:p>
      <w:pPr>
        <w:spacing w:after="80"/>
        <w:jc w:val="both"/>
      </w:pPr>
      <w:r>
        <w:rPr>
          <w:b/>
          <w:bCs/>
          <w:i w:val="false"/>
          <w:iCs w:val="false"/>
          <w:sz w:val="22"/>
          <w:szCs w:val="22"/>
        </w:rPr>
        <w:t xml:space="preserve">e) Si el vendedor entrega solo 2 ordenadores fuera de plazo: </w:t>
      </w:r>
      <w:r>
        <w:rPr>
          <w:b w:val="false"/>
          <w:bCs w:val="false"/>
          <w:i w:val="false"/>
          <w:iCs w:val="false"/>
          <w:sz w:val="22"/>
          <w:szCs w:val="22"/>
        </w:rPr>
        <w:t xml:space="preserve">el comprador puede aceptar la parte entregada y rechazar el resto, o rechazar toda la entrega y exigir indemnización. La entrega parcial fuera de plazo no obliga al comprador a recibirla.</w:t>
      </w:r>
    </w:p>
    <w:p>
      <w:pPr>
        <w:spacing w:after="80"/>
        <w:jc w:val="both"/>
      </w:pPr>
      <w:r>
        <w:rPr>
          <w:b/>
          <w:bCs/>
          <w:i w:val="false"/>
          <w:iCs w:val="false"/>
          <w:sz w:val="22"/>
          <w:szCs w:val="22"/>
        </w:rPr>
        <w:t xml:space="preserve">f) Pago: </w:t>
      </w:r>
      <w:r>
        <w:rPr>
          <w:b w:val="false"/>
          <w:bCs w:val="false"/>
          <w:i w:val="false"/>
          <w:iCs w:val="false"/>
          <w:sz w:val="22"/>
          <w:szCs w:val="22"/>
        </w:rPr>
        <w:t xml:space="preserve">se pagó por transferencia 650 €/ordenador en los 3 días posteriores a la compra. Legislación (Ley 3/2004 morosidad): el plazo máximo de pago entre empresas es de 60 días desde la entrega. Aquí se cumple sobradamente.</w:t>
      </w:r>
    </w:p>
    <w:p>
      <w:pPr>
        <w:spacing w:after="80"/>
        <w:jc w:val="both"/>
      </w:pPr>
      <w:r>
        <w:rPr>
          <w:b/>
          <w:bCs/>
          <w:i w:val="false"/>
          <w:iCs w:val="false"/>
          <w:sz w:val="22"/>
          <w:szCs w:val="22"/>
        </w:rPr>
        <w:t xml:space="preserve">g) Si el comprador paga después del plazo: </w:t>
      </w:r>
      <w:r>
        <w:rPr>
          <w:b w:val="false"/>
          <w:bCs w:val="false"/>
          <w:i w:val="false"/>
          <w:iCs w:val="false"/>
          <w:sz w:val="22"/>
          <w:szCs w:val="22"/>
        </w:rPr>
        <w:t xml:space="preserve">incurre en mora y debe abonar intereses de demora (art. 341 CCom y Ley 3/2004), pudiendo el vendedor reclamar judicialmente.</w:t>
      </w:r>
    </w:p>
    <w:p>
      <w:pPr>
        <w:spacing w:after="80"/>
        <w:jc w:val="both"/>
      </w:pPr>
      <w:r>
        <w:rPr>
          <w:b/>
          <w:bCs/>
          <w:i w:val="false"/>
          <w:iCs w:val="false"/>
          <w:sz w:val="22"/>
          <w:szCs w:val="22"/>
        </w:rPr>
        <w:t xml:space="preserve">h) Defectos ocultos detectados a los 3 días: </w:t>
      </w:r>
      <w:r>
        <w:rPr>
          <w:b w:val="false"/>
          <w:bCs w:val="false"/>
          <w:i w:val="false"/>
          <w:iCs w:val="false"/>
          <w:sz w:val="22"/>
          <w:szCs w:val="22"/>
        </w:rPr>
        <w:t xml:space="preserve">el comprador debe denunciarlos al vendedor en un plazo de 30 días desde la entrega (art. 342 CCom). Puede exigir reparación, sustitución, reducción del precio o resolución del contrato.</w:t>
      </w:r>
    </w:p>
    <w:p>
      <w:pPr>
        <w:spacing w:after="80"/>
        <w:jc w:val="both"/>
      </w:pPr>
      <w:r>
        <w:rPr>
          <w:b/>
          <w:bCs/>
          <w:i w:val="false"/>
          <w:iCs w:val="false"/>
          <w:sz w:val="22"/>
          <w:szCs w:val="22"/>
        </w:rPr>
        <w:t xml:space="preserve">i) Gastos del contrato: </w:t>
      </w:r>
      <w:r>
        <w:rPr>
          <w:b w:val="false"/>
          <w:bCs w:val="false"/>
          <w:i w:val="false"/>
          <w:iCs w:val="false"/>
          <w:sz w:val="22"/>
          <w:szCs w:val="22"/>
        </w:rPr>
        <w:t xml:space="preserve">salvo pacto en contrario, los gastos de otorgamiento de escrituras son por cuenta del vendedor, y los gastos de primera copia y siguientes, por cuenta del comprador (art. 1.455 CC). Los gastos de transporte se rigen por el contrato; si no se pacta, los soporta el vendedor hasta poner el bien a disposición.</w:t>
      </w:r>
    </w:p>
    <w:p>
      <w:pPr>
        <w:pStyle w:val="Heading2"/>
        <w:spacing w:after="140" w:before="240"/>
      </w:pPr>
      <w:r>
        <w:rPr>
          <w:b/>
          <w:bCs/>
          <w:color w:val="2E75B6"/>
          <w:sz w:val="26"/>
          <w:szCs w:val="26"/>
        </w:rPr>
        <w:t xml:space="preserve">Ejercicio 4 — Contrato de compraventa</w:t>
      </w:r>
    </w:p>
    <w:p>
      <w:pPr>
        <w:spacing w:after="80"/>
        <w:jc w:val="center"/>
      </w:pPr>
      <w:r>
        <w:rPr>
          <w:b/>
          <w:bCs/>
          <w:i w:val="false"/>
          <w:iCs w:val="false"/>
          <w:sz w:val="22"/>
          <w:szCs w:val="22"/>
        </w:rPr>
        <w:t xml:space="preserve">CONTRATO DE COMPRAVENTA MERCANTIL</w:t>
      </w:r>
    </w:p>
    <w:p>
      <w:pPr>
        <w:spacing w:after="80"/>
        <w:jc w:val="center"/>
      </w:pPr>
      <w:r>
        <w:rPr>
          <w:b w:val="false"/>
          <w:bCs w:val="false"/>
          <w:i w:val="false"/>
          <w:iCs w:val="false"/>
          <w:sz w:val="22"/>
          <w:szCs w:val="22"/>
        </w:rPr>
        <w:t xml:space="preserve">En Sevilla, a 15 de marzo de 20XX.</w:t>
      </w:r>
    </w:p>
    <w:p>
      <w:r>
        <w:t xml:space="preserve"/>
      </w:r>
    </w:p>
    <w:p>
      <w:pPr>
        <w:spacing w:after="80"/>
        <w:jc w:val="both"/>
      </w:pPr>
      <w:r>
        <w:rPr>
          <w:b/>
          <w:bCs/>
          <w:i w:val="false"/>
          <w:iCs w:val="false"/>
          <w:sz w:val="22"/>
          <w:szCs w:val="22"/>
        </w:rPr>
        <w:t xml:space="preserve">REUNIDOS</w:t>
      </w:r>
    </w:p>
    <w:p>
      <w:pPr>
        <w:spacing w:after="80"/>
        <w:jc w:val="both"/>
      </w:pPr>
      <w:r>
        <w:rPr>
          <w:b w:val="false"/>
          <w:bCs w:val="false"/>
          <w:i w:val="false"/>
          <w:iCs w:val="false"/>
          <w:sz w:val="22"/>
          <w:szCs w:val="22"/>
        </w:rPr>
        <w:t xml:space="preserve">De una parte, D. Antonio Pérez Pascual, con NIF 12356489S y domicilio en c/ Peñón, 43, 41010 de Sevilla, en nombre y representación de la mercantil INFORMÁTICA BINARTC, SA, con NIF A41589755 y domicilio social en Paseo del Puente, 36, 41062 de Sevilla, en adelante EL VENDEDOR.</w:t>
      </w:r>
    </w:p>
    <w:p>
      <w:pPr>
        <w:spacing w:after="80"/>
        <w:jc w:val="both"/>
      </w:pPr>
      <w:r>
        <w:rPr>
          <w:b w:val="false"/>
          <w:bCs w:val="false"/>
          <w:i w:val="false"/>
          <w:iCs w:val="false"/>
          <w:sz w:val="22"/>
          <w:szCs w:val="22"/>
        </w:rPr>
        <w:t xml:space="preserve">De otra parte, Dª Mercedes Martínez Ramos, con NIF 45622388W y domicilio en c/ Río Lobo, 5, 41014 de Sevilla, en nombre y representación de la mercantil PCSCT, SL, con NIF B41758989 y domicilio en c/ El Viento, 12, 41005 de Sevilla, en adelante EL COMPRADOR.</w:t>
      </w:r>
    </w:p>
    <w:p>
      <w:pPr>
        <w:spacing w:after="80"/>
        <w:jc w:val="both"/>
      </w:pPr>
      <w:r>
        <w:rPr>
          <w:b w:val="false"/>
          <w:bCs w:val="false"/>
          <w:i w:val="false"/>
          <w:iCs w:val="false"/>
          <w:sz w:val="22"/>
          <w:szCs w:val="22"/>
        </w:rPr>
        <w:t xml:space="preserve">Ambas partes se reconocen mutua capacidad legal para contratar y obligarse, y de común acuerdo</w:t>
      </w:r>
    </w:p>
    <w:p>
      <w:r>
        <w:t xml:space="preserve"/>
      </w:r>
    </w:p>
    <w:p>
      <w:pPr>
        <w:spacing w:after="80"/>
        <w:jc w:val="both"/>
      </w:pPr>
      <w:r>
        <w:rPr>
          <w:b/>
          <w:bCs/>
          <w:i w:val="false"/>
          <w:iCs w:val="false"/>
          <w:sz w:val="22"/>
          <w:szCs w:val="22"/>
        </w:rPr>
        <w:t xml:space="preserve">EXPONEN</w:t>
      </w:r>
    </w:p>
    <w:p>
      <w:pPr>
        <w:spacing w:after="80"/>
        <w:jc w:val="both"/>
      </w:pPr>
      <w:r>
        <w:rPr>
          <w:b w:val="false"/>
          <w:bCs w:val="false"/>
          <w:i w:val="false"/>
          <w:iCs w:val="false"/>
          <w:sz w:val="22"/>
          <w:szCs w:val="22"/>
        </w:rPr>
        <w:t xml:space="preserve">Que EL VENDEDOR se dedica a la venta de equipos informáticos y EL COMPRADOR los adquiere para su reventa en establecimiento propio.</w:t>
      </w:r>
    </w:p>
    <w:p>
      <w:pPr>
        <w:spacing w:after="80"/>
        <w:jc w:val="both"/>
      </w:pPr>
      <w:r>
        <w:rPr>
          <w:b w:val="false"/>
          <w:bCs w:val="false"/>
          <w:i w:val="false"/>
          <w:iCs w:val="false"/>
          <w:sz w:val="22"/>
          <w:szCs w:val="22"/>
        </w:rPr>
        <w:t xml:space="preserve">Que tienen interés en formalizar contrato de compraventa mercantil con arreglo a las siguientes</w:t>
      </w:r>
    </w:p>
    <w:p>
      <w:r>
        <w:t xml:space="preserve"/>
      </w:r>
    </w:p>
    <w:p>
      <w:pPr>
        <w:spacing w:after="80"/>
        <w:jc w:val="both"/>
      </w:pPr>
      <w:r>
        <w:rPr>
          <w:b/>
          <w:bCs/>
          <w:i w:val="false"/>
          <w:iCs w:val="false"/>
          <w:sz w:val="22"/>
          <w:szCs w:val="22"/>
        </w:rPr>
        <w:t xml:space="preserve">CLÁUSULAS</w:t>
      </w:r>
    </w:p>
    <w:p>
      <w:pPr>
        <w:spacing w:after="80"/>
        <w:jc w:val="both"/>
      </w:pPr>
      <w:r>
        <w:rPr>
          <w:b/>
          <w:bCs/>
          <w:i w:val="false"/>
          <w:iCs w:val="false"/>
          <w:sz w:val="22"/>
          <w:szCs w:val="22"/>
        </w:rPr>
        <w:t xml:space="preserve">Primera. OBJETO. </w:t>
      </w:r>
      <w:r>
        <w:rPr>
          <w:b w:val="false"/>
          <w:bCs w:val="false"/>
          <w:i w:val="false"/>
          <w:iCs w:val="false"/>
          <w:sz w:val="22"/>
          <w:szCs w:val="22"/>
        </w:rPr>
        <w:t xml:space="preserve">EL VENDEDOR vende y EL COMPRADOR adquiere 5 ordenadores portátiles modelo AS34, nuevos y en perfecto estado de funcionamiento.</w:t>
      </w:r>
    </w:p>
    <w:p>
      <w:pPr>
        <w:spacing w:after="80"/>
        <w:jc w:val="both"/>
      </w:pPr>
      <w:r>
        <w:rPr>
          <w:b/>
          <w:bCs/>
          <w:i w:val="false"/>
          <w:iCs w:val="false"/>
          <w:sz w:val="22"/>
          <w:szCs w:val="22"/>
        </w:rPr>
        <w:t xml:space="preserve">Segunda. PRECIO. </w:t>
      </w:r>
      <w:r>
        <w:rPr>
          <w:b w:val="false"/>
          <w:bCs w:val="false"/>
          <w:i w:val="false"/>
          <w:iCs w:val="false"/>
          <w:sz w:val="22"/>
          <w:szCs w:val="22"/>
        </w:rPr>
        <w:t xml:space="preserve">El precio total de la operación es de 3.250 € (650 €/unidad), IVA no incluido.</w:t>
      </w:r>
    </w:p>
    <w:p>
      <w:pPr>
        <w:spacing w:after="80"/>
        <w:jc w:val="both"/>
      </w:pPr>
      <w:r>
        <w:rPr>
          <w:b/>
          <w:bCs/>
          <w:i w:val="false"/>
          <w:iCs w:val="false"/>
          <w:sz w:val="22"/>
          <w:szCs w:val="22"/>
        </w:rPr>
        <w:t xml:space="preserve">Tercera. FORMA DE PAGO. </w:t>
      </w:r>
      <w:r>
        <w:rPr>
          <w:b w:val="false"/>
          <w:bCs w:val="false"/>
          <w:i w:val="false"/>
          <w:iCs w:val="false"/>
          <w:sz w:val="22"/>
          <w:szCs w:val="22"/>
        </w:rPr>
        <w:t xml:space="preserve">El COMPRADOR pagará el importe mediante transferencia bancaria dentro de los tres (3) días naturales siguientes a la firma del presente contrato.</w:t>
      </w:r>
    </w:p>
    <w:p>
      <w:pPr>
        <w:spacing w:after="80"/>
        <w:jc w:val="both"/>
      </w:pPr>
      <w:r>
        <w:rPr>
          <w:b/>
          <w:bCs/>
          <w:i w:val="false"/>
          <w:iCs w:val="false"/>
          <w:sz w:val="22"/>
          <w:szCs w:val="22"/>
        </w:rPr>
        <w:t xml:space="preserve">Cuarta. PLAZO DE ENTREGA. </w:t>
      </w:r>
      <w:r>
        <w:rPr>
          <w:b w:val="false"/>
          <w:bCs w:val="false"/>
          <w:i w:val="false"/>
          <w:iCs w:val="false"/>
          <w:sz w:val="22"/>
          <w:szCs w:val="22"/>
        </w:rPr>
        <w:t xml:space="preserve">El VENDEDOR se compromete a entregar la mercancía en un plazo inferior a seis (6) días naturales desde la fecha de firma del contrato.</w:t>
      </w:r>
    </w:p>
    <w:p>
      <w:pPr>
        <w:spacing w:after="80"/>
        <w:jc w:val="both"/>
      </w:pPr>
      <w:r>
        <w:rPr>
          <w:b/>
          <w:bCs/>
          <w:i w:val="false"/>
          <w:iCs w:val="false"/>
          <w:sz w:val="22"/>
          <w:szCs w:val="22"/>
        </w:rPr>
        <w:t xml:space="preserve">Quinta. LUGAR DE ENTREGA. </w:t>
      </w:r>
      <w:r>
        <w:rPr>
          <w:b w:val="false"/>
          <w:bCs w:val="false"/>
          <w:i w:val="false"/>
          <w:iCs w:val="false"/>
          <w:sz w:val="22"/>
          <w:szCs w:val="22"/>
        </w:rPr>
        <w:t xml:space="preserve">La mercancía se entregará en el domicilio del COMPRADOR (c/ El Viento, 12, Sevilla), siendo los gastos de transporte por cuenta del VENDEDOR.</w:t>
      </w:r>
    </w:p>
    <w:p>
      <w:pPr>
        <w:spacing w:after="80"/>
        <w:jc w:val="both"/>
      </w:pPr>
      <w:r>
        <w:rPr>
          <w:b/>
          <w:bCs/>
          <w:i w:val="false"/>
          <w:iCs w:val="false"/>
          <w:sz w:val="22"/>
          <w:szCs w:val="22"/>
        </w:rPr>
        <w:t xml:space="preserve">Sexta. GARANTÍA. </w:t>
      </w:r>
      <w:r>
        <w:rPr>
          <w:b w:val="false"/>
          <w:bCs w:val="false"/>
          <w:i w:val="false"/>
          <w:iCs w:val="false"/>
          <w:sz w:val="22"/>
          <w:szCs w:val="22"/>
        </w:rPr>
        <w:t xml:space="preserve">El VENDEDOR garantiza la mercancía vendida frente a defectos de fabricación durante el plazo legalmente establecido.</w:t>
      </w:r>
    </w:p>
    <w:p>
      <w:pPr>
        <w:spacing w:after="80"/>
        <w:jc w:val="both"/>
      </w:pPr>
      <w:r>
        <w:rPr>
          <w:b/>
          <w:bCs/>
          <w:i w:val="false"/>
          <w:iCs w:val="false"/>
          <w:sz w:val="22"/>
          <w:szCs w:val="22"/>
        </w:rPr>
        <w:t xml:space="preserve">Séptima. JURISDICCIÓN. </w:t>
      </w:r>
      <w:r>
        <w:rPr>
          <w:b w:val="false"/>
          <w:bCs w:val="false"/>
          <w:i w:val="false"/>
          <w:iCs w:val="false"/>
          <w:sz w:val="22"/>
          <w:szCs w:val="22"/>
        </w:rPr>
        <w:t xml:space="preserve">Las partes se someten expresamente, con renuncia a su fuero propio, a los Juzgados y Tribunales de Sevilla.</w:t>
      </w:r>
    </w:p>
    <w:p>
      <w:pPr>
        <w:spacing w:after="80"/>
        <w:jc w:val="both"/>
      </w:pPr>
      <w:r>
        <w:rPr>
          <w:b w:val="false"/>
          <w:bCs w:val="false"/>
          <w:i w:val="false"/>
          <w:iCs w:val="false"/>
          <w:sz w:val="22"/>
          <w:szCs w:val="22"/>
        </w:rPr>
        <w:t xml:space="preserve">Y en prueba de conformidad, firman el presente contrato por duplicado en el lugar y fecha indicados.</w:t>
      </w:r>
    </w:p>
    <w:p>
      <w:r>
        <w:t xml:space="preserve"/>
      </w:r>
    </w:p>
    <w:p>
      <w:pPr>
        <w:spacing w:after="80"/>
        <w:jc w:val="both"/>
      </w:pPr>
      <w:r>
        <w:rPr>
          <w:b w:val="false"/>
          <w:bCs w:val="false"/>
          <w:i w:val="false"/>
          <w:iCs w:val="false"/>
          <w:sz w:val="22"/>
          <w:szCs w:val="22"/>
        </w:rPr>
        <w:t xml:space="preserve">EL VENDEDOR                                                          EL COMPRADOR</w:t>
      </w:r>
    </w:p>
    <w:p>
      <w:pPr>
        <w:spacing w:after="80"/>
        <w:jc w:val="both"/>
      </w:pPr>
      <w:r>
        <w:rPr>
          <w:b w:val="false"/>
          <w:bCs w:val="false"/>
          <w:i w:val="false"/>
          <w:iCs w:val="false"/>
          <w:sz w:val="22"/>
          <w:szCs w:val="22"/>
        </w:rPr>
        <w:t xml:space="preserve">Fdo. Antonio Pérez Pascual                              Fdo. Mercedes Martínez Ramos</w:t>
      </w:r>
    </w:p>
    <w:p>
      <w:pPr>
        <w:pStyle w:val="Heading2"/>
        <w:spacing w:after="140" w:before="240"/>
      </w:pPr>
      <w:r>
        <w:rPr>
          <w:b/>
          <w:bCs/>
          <w:color w:val="2E75B6"/>
          <w:sz w:val="26"/>
          <w:szCs w:val="26"/>
        </w:rPr>
        <w:t xml:space="preserve">Ejercicio 5 — V/F sobre contratos mercantiles</w:t>
      </w:r>
    </w:p>
    <w:p>
      <w:pPr>
        <w:spacing w:after="80"/>
        <w:jc w:val="both"/>
      </w:pPr>
      <w:r>
        <w:rPr>
          <w:b/>
          <w:bCs/>
          <w:i w:val="false"/>
          <w:iCs w:val="false"/>
          <w:sz w:val="22"/>
          <w:szCs w:val="22"/>
        </w:rPr>
        <w:t xml:space="preserve">a) </w:t>
      </w:r>
      <w:r>
        <w:rPr>
          <w:b w:val="false"/>
          <w:bCs w:val="false"/>
          <w:i w:val="false"/>
          <w:iCs w:val="false"/>
          <w:sz w:val="22"/>
          <w:szCs w:val="22"/>
        </w:rPr>
        <w:t xml:space="preserve">FALSO. En el contrato de seguro es el ASEGURADOR (no el asegurado) quien se obliga a indemnizar al asegurado el daño dentro de los límites pactados.</w:t>
      </w:r>
    </w:p>
    <w:p>
      <w:pPr>
        <w:spacing w:after="80"/>
        <w:jc w:val="both"/>
      </w:pPr>
      <w:r>
        <w:rPr>
          <w:b/>
          <w:bCs/>
          <w:i w:val="false"/>
          <w:iCs w:val="false"/>
          <w:sz w:val="22"/>
          <w:szCs w:val="22"/>
        </w:rPr>
        <w:t xml:space="preserve">b) </w:t>
      </w:r>
      <w:r>
        <w:rPr>
          <w:b w:val="false"/>
          <w:bCs w:val="false"/>
          <w:i w:val="false"/>
          <w:iCs w:val="false"/>
          <w:sz w:val="22"/>
          <w:szCs w:val="22"/>
        </w:rPr>
        <w:t xml:space="preserve">VERDADERO. En el contrato de transporte intervienen tres figuras: porteador o transportista, cargador (quien encarga el transporte) y destinatario.</w:t>
      </w:r>
    </w:p>
    <w:p>
      <w:pPr>
        <w:spacing w:after="80"/>
        <w:jc w:val="both"/>
      </w:pPr>
      <w:r>
        <w:rPr>
          <w:b/>
          <w:bCs/>
          <w:i w:val="false"/>
          <w:iCs w:val="false"/>
          <w:sz w:val="22"/>
          <w:szCs w:val="22"/>
        </w:rPr>
        <w:t xml:space="preserve">c) </w:t>
      </w:r>
      <w:r>
        <w:rPr>
          <w:b w:val="false"/>
          <w:bCs w:val="false"/>
          <w:i w:val="false"/>
          <w:iCs w:val="false"/>
          <w:sz w:val="22"/>
          <w:szCs w:val="22"/>
        </w:rPr>
        <w:t xml:space="preserve">FALSO. La carta de porte certifica la validez del contrato de TRANSPORTE (no del seguro). El documento del seguro es la PÓLIZA.</w:t>
      </w:r>
    </w:p>
    <w:p>
      <w:pPr>
        <w:spacing w:after="80"/>
        <w:jc w:val="both"/>
      </w:pPr>
      <w:r>
        <w:rPr>
          <w:b/>
          <w:bCs/>
          <w:i w:val="false"/>
          <w:iCs w:val="false"/>
          <w:sz w:val="22"/>
          <w:szCs w:val="22"/>
        </w:rPr>
        <w:t xml:space="preserve">d) </w:t>
      </w:r>
      <w:r>
        <w:rPr>
          <w:b w:val="false"/>
          <w:bCs w:val="false"/>
          <w:i w:val="false"/>
          <w:iCs w:val="false"/>
          <w:sz w:val="22"/>
          <w:szCs w:val="22"/>
        </w:rPr>
        <w:t xml:space="preserve">FALSO. Las ventas por Internet (a distancia) tienen regulación específica (Ley 3/2014, derecho de desistimiento de 14 días, información precontractual, etc.) que NO se aplica a las ventas presenciales.</w:t>
      </w:r>
    </w:p>
    <w:p>
      <w:pPr>
        <w:spacing w:after="80"/>
        <w:jc w:val="both"/>
      </w:pPr>
      <w:r>
        <w:rPr>
          <w:b/>
          <w:bCs/>
          <w:i w:val="false"/>
          <w:iCs w:val="false"/>
          <w:sz w:val="22"/>
          <w:szCs w:val="22"/>
        </w:rPr>
        <w:t xml:space="preserve">e) </w:t>
      </w:r>
      <w:r>
        <w:rPr>
          <w:b w:val="false"/>
          <w:bCs w:val="false"/>
          <w:i w:val="false"/>
          <w:iCs w:val="false"/>
          <w:sz w:val="22"/>
          <w:szCs w:val="22"/>
        </w:rPr>
        <w:t xml:space="preserve">FALSO. La descripción corresponde al contrato de COMISIÓN o estimatorio, no al de suministro. En el suministro, una parte entrega bienes a otra de forma periódica o continuada a cambio de un precio.</w:t>
      </w:r>
    </w:p>
    <w:p>
      <w:pPr>
        <w:spacing w:after="80"/>
        <w:jc w:val="both"/>
      </w:pPr>
      <w:r>
        <w:rPr>
          <w:b/>
          <w:bCs/>
          <w:i w:val="false"/>
          <w:iCs w:val="false"/>
          <w:sz w:val="22"/>
          <w:szCs w:val="22"/>
        </w:rPr>
        <w:t xml:space="preserve">f) </w:t>
      </w:r>
      <w:r>
        <w:rPr>
          <w:b w:val="false"/>
          <w:bCs w:val="false"/>
          <w:i w:val="false"/>
          <w:iCs w:val="false"/>
          <w:sz w:val="22"/>
          <w:szCs w:val="22"/>
        </w:rPr>
        <w:t xml:space="preserve">FALSO. En el contrato de franquicia, el FRANQUICIADOR otorga al FRANQUICIADO (no al revés) el derecho a vender productos utilizando su nombre comercial.</w:t>
      </w:r>
    </w:p>
    <w:p>
      <w:pPr>
        <w:spacing w:after="80"/>
        <w:jc w:val="both"/>
      </w:pPr>
      <w:r>
        <w:rPr>
          <w:b/>
          <w:bCs/>
          <w:i w:val="false"/>
          <w:iCs w:val="false"/>
          <w:sz w:val="22"/>
          <w:szCs w:val="22"/>
        </w:rPr>
        <w:t xml:space="preserve">g) </w:t>
      </w:r>
      <w:r>
        <w:rPr>
          <w:b w:val="false"/>
          <w:bCs w:val="false"/>
          <w:i w:val="false"/>
          <w:iCs w:val="false"/>
          <w:sz w:val="22"/>
          <w:szCs w:val="22"/>
        </w:rPr>
        <w:t xml:space="preserve">VERDADERO. En la compraventa a plazos el comprador paga el precio de forma fraccionada en un plazo superior a 3 meses (Ley 28/1998 de venta a plazos de bienes muebles). El enunciado dice &gt;2 meses; consultar tu texto: la práctica habitual marca &gt;3 meses.</w:t>
      </w:r>
    </w:p>
    <w:p>
      <w:pPr>
        <w:spacing w:after="80"/>
        <w:jc w:val="both"/>
      </w:pPr>
      <w:r>
        <w:rPr>
          <w:b/>
          <w:bCs/>
          <w:i w:val="false"/>
          <w:iCs w:val="false"/>
          <w:sz w:val="22"/>
          <w:szCs w:val="22"/>
        </w:rPr>
        <w:t xml:space="preserve">h) </w:t>
      </w:r>
      <w:r>
        <w:rPr>
          <w:b w:val="false"/>
          <w:bCs w:val="false"/>
          <w:i w:val="false"/>
          <w:iCs w:val="false"/>
          <w:sz w:val="22"/>
          <w:szCs w:val="22"/>
        </w:rPr>
        <w:t xml:space="preserve">FALSO. El contrato de transporte se formaliza mediante la CARTA DE PORTE, no mediante póliza (la póliza es el documento del contrato de seguro).</w:t>
      </w:r>
    </w:p>
    <w:p>
      <w:pPr>
        <w:pStyle w:val="Heading1"/>
        <w:spacing w:after="200" w:before="300"/>
      </w:pPr>
      <w:r>
        <w:rPr>
          <w:b/>
          <w:bCs/>
          <w:color w:val="1F4E79"/>
          <w:sz w:val="32"/>
          <w:szCs w:val="32"/>
        </w:rPr>
        <w:t xml:space="preserve">UNIDAD 3 — Gestión documental de la compraventa I</w:t>
      </w:r>
    </w:p>
    <w:p>
      <w:pPr>
        <w:pStyle w:val="Heading2"/>
        <w:spacing w:after="140" w:before="240"/>
      </w:pPr>
      <w:r>
        <w:rPr>
          <w:b/>
          <w:bCs/>
          <w:color w:val="2E75B6"/>
          <w:sz w:val="26"/>
          <w:szCs w:val="26"/>
        </w:rPr>
        <w:t xml:space="preserve">Ejercicio 5 — Carta de porte (ESENCIBÉRICA → cliente)</w:t>
      </w:r>
    </w:p>
    <w:p>
      <w:pPr>
        <w:spacing w:after="80"/>
        <w:jc w:val="both"/>
      </w:pPr>
      <w:r>
        <w:rPr>
          <w:b w:val="false"/>
          <w:bCs w:val="false"/>
          <w:i w:val="false"/>
          <w:iCs w:val="false"/>
          <w:sz w:val="22"/>
          <w:szCs w:val="22"/>
        </w:rPr>
        <w:t xml:space="preserve">Cálculos previos del transporte: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000"/>
      </w:tblGrid>
      <w:tr>
        <w:trPr>
          <w:tblHeader/>
        </w:trPr>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Mercancía</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Bultos</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Peso (kg)</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Vino</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 × 9 = 180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Aceite virgen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Aceite virgen extra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45</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39</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275</w:t>
            </w:r>
          </w:p>
        </w:tc>
      </w:tr>
    </w:tbl>
    <w:p>
      <w:r>
        <w:t xml:space="preserve"/>
      </w:r>
    </w:p>
    <w:p>
      <w:pPr>
        <w:spacing w:after="80"/>
        <w:jc w:val="both"/>
      </w:pPr>
      <w:r>
        <w:rPr>
          <w:b w:val="false"/>
          <w:bCs w:val="false"/>
          <w:i w:val="false"/>
          <w:iCs w:val="false"/>
          <w:sz w:val="22"/>
          <w:szCs w:val="22"/>
        </w:rPr>
        <w:t xml:space="preserve">Coste del transporte: 275 kg × 0,90 €/kg = 247,50 €. IVA 21% = 51,98 €. Total con IVA = 299,48 €.</w:t>
      </w:r>
    </w:p>
    <w:p>
      <w:r>
        <w:t xml:space="preserve"/>
      </w:r>
    </w:p>
    <w:p>
      <w:pPr>
        <w:spacing w:after="80"/>
        <w:jc w:val="center"/>
      </w:pPr>
      <w:r>
        <w:rPr>
          <w:b/>
          <w:bCs/>
          <w:i w:val="false"/>
          <w:iCs w:val="false"/>
          <w:sz w:val="22"/>
          <w:szCs w:val="22"/>
        </w:rPr>
        <w:t xml:space="preserve">CARTA DE PORTE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6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Nº carta de porte</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001</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emisión</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 de octubre de 20XX</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Cargador (remitente)</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ESENCIBÉRICA, SA — NIF A28879898 — c/ Puerto Rico, 15, 28760 Tres Cantos (Madrid)</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Porteador</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TRANSPORTES NOMEXPRESS — NIF B28253696 — c/ Hierbabuena, 17, 28055 Madrid — Tel. 915552589 — nomexpress@pmail.com</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Destinatario</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Cliente Actividad 4 de Resuelve</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Lugar de carga</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Almacén de ESENCIBÉRICA, SA</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Lugar de descarga</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Domicilio del destinatario</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de envío</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 de octubre de 20XX</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de recepción</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de octubre de 20XX</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Mercancía</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 bultos de vino (180 kg) + 10 bultos aceite virgen (50 kg) + 9 bultos aceite virgen extra (45 kg)</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bultos / peso</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39 bultos / 275 kg</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Precio kg</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0,90 €/kg</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247,50 €</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 21%</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51,98 €</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portes</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299,48 €</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Forma de pago</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Pagados por el destinatario en el momento de la entrega (portes debidos)</w:t>
            </w:r>
          </w:p>
        </w:tc>
      </w:tr>
    </w:tbl>
    <w:p>
      <w:pPr>
        <w:pStyle w:val="Heading2"/>
        <w:spacing w:after="140" w:before="240"/>
      </w:pPr>
      <w:r>
        <w:rPr>
          <w:b/>
          <w:bCs/>
          <w:color w:val="2E75B6"/>
          <w:sz w:val="26"/>
          <w:szCs w:val="26"/>
        </w:rPr>
        <w:t xml:space="preserve">Ejercicio 6 — Albarán nº 97</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Albarán nº</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97</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 de octubre de 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Vendedor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ESENCIBÉRICA, SA — NIF A28879898 — c/ Puerto Rico, 15, 28760 Tres Cantos (Madrid)</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Cliente de la Actividad 4 de Resuelve</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Forma de envío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TRANSPORTES NOMEXPRESS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Forma de pago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Según pedido</w:t>
            </w:r>
          </w:p>
        </w:tc>
      </w:tr>
    </w:tbl>
    <w:p>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5300"/>
        <w:gridCol w:w="1500"/>
        <w:gridCol w:w="1500"/>
      </w:tblGrid>
      <w:tr>
        <w:trPr>
          <w:tblHeader/>
        </w:trPr>
        <w:tc>
          <w:tcPr>
            <w:tcW w:type="dxa" w:w="1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Cant.</w:t>
            </w:r>
          </w:p>
        </w:tc>
        <w:tc>
          <w:tcPr>
            <w:tcW w:type="dxa" w:w="5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Peso unit.</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Bultos</w:t>
            </w:r>
          </w:p>
        </w:tc>
      </w:tr>
      <w:t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w:t>
            </w:r>
          </w:p>
        </w:tc>
        <w:tc>
          <w:tcPr>
            <w:tcW w:type="dxa" w:w="5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Botellas vino Viña Armaz reserva 2010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 kg/bulto</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w:t>
            </w:r>
          </w:p>
        </w:tc>
      </w:tr>
      <w:t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100</w:t>
            </w:r>
          </w:p>
        </w:tc>
        <w:tc>
          <w:tcPr>
            <w:tcW w:type="dxa" w:w="5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Aceite virgen Almatezada</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(50 kg)</w:t>
            </w:r>
          </w:p>
        </w:tc>
      </w:tr>
      <w:t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90</w:t>
            </w:r>
          </w:p>
        </w:tc>
        <w:tc>
          <w:tcPr>
            <w:tcW w:type="dxa" w:w="5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Aceite virgen extra Almatezada</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 (45 kg)</w:t>
            </w:r>
          </w:p>
        </w:tc>
      </w:tr>
      <w:tr>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w:t>
            </w:r>
          </w:p>
        </w:tc>
        <w:tc>
          <w:tcPr>
            <w:tcW w:type="dxa" w:w="5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275 kg</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39</w:t>
            </w:r>
          </w:p>
        </w:tc>
      </w:tr>
    </w:tbl>
    <w:p>
      <w:pPr>
        <w:spacing w:after="80"/>
        <w:jc w:val="both"/>
      </w:pPr>
      <w:r>
        <w:rPr>
          <w:b w:val="false"/>
          <w:bCs w:val="false"/>
          <w:i w:val="false"/>
          <w:iCs w:val="false"/>
          <w:sz w:val="22"/>
          <w:szCs w:val="22"/>
        </w:rPr>
        <w:t xml:space="preserve">Firma del receptor / Sello y fecha de recepción: ____________________</w:t>
      </w:r>
    </w:p>
    <w:p>
      <w:pPr>
        <w:pStyle w:val="Heading2"/>
        <w:spacing w:after="140" w:before="240"/>
      </w:pPr>
      <w:r>
        <w:rPr>
          <w:b/>
          <w:bCs/>
          <w:color w:val="2E75B6"/>
          <w:sz w:val="26"/>
          <w:szCs w:val="26"/>
        </w:rPr>
        <w:t xml:space="preserve">y Practica — Ejercicio 1 — Correo solicitud de oferta</w:t>
      </w:r>
    </w:p>
    <w:p>
      <w:pPr>
        <w:spacing w:after="80"/>
        <w:jc w:val="both"/>
      </w:pPr>
      <w:r>
        <w:rPr>
          <w:b/>
          <w:bCs/>
          <w:i w:val="false"/>
          <w:iCs w:val="false"/>
          <w:sz w:val="22"/>
          <w:szCs w:val="22"/>
        </w:rPr>
        <w:t xml:space="preserve">De: </w:t>
      </w:r>
    </w:p>
    <w:p>
      <w:pPr>
        <w:spacing w:after="80"/>
        <w:jc w:val="both"/>
      </w:pPr>
      <w:r>
        <w:rPr>
          <w:b w:val="false"/>
          <w:bCs w:val="false"/>
          <w:i w:val="false"/>
          <w:iCs w:val="false"/>
          <w:sz w:val="22"/>
          <w:szCs w:val="22"/>
        </w:rPr>
        <w:t xml:space="preserve">epsildon@pmail.com</w:t>
      </w:r>
    </w:p>
    <w:p>
      <w:pPr>
        <w:spacing w:after="80"/>
        <w:jc w:val="both"/>
      </w:pPr>
      <w:r>
        <w:rPr>
          <w:b/>
          <w:bCs/>
          <w:i w:val="false"/>
          <w:iCs w:val="false"/>
          <w:sz w:val="22"/>
          <w:szCs w:val="22"/>
        </w:rPr>
        <w:t xml:space="preserve">Para: </w:t>
      </w:r>
    </w:p>
    <w:p>
      <w:pPr>
        <w:spacing w:after="80"/>
        <w:jc w:val="both"/>
      </w:pPr>
      <w:r>
        <w:rPr>
          <w:b w:val="false"/>
          <w:bCs w:val="false"/>
          <w:i w:val="false"/>
          <w:iCs w:val="false"/>
          <w:sz w:val="22"/>
          <w:szCs w:val="22"/>
        </w:rPr>
        <w:t xml:space="preserve">infetme@mmail.es</w:t>
      </w:r>
    </w:p>
    <w:p>
      <w:pPr>
        <w:spacing w:after="80"/>
        <w:jc w:val="both"/>
      </w:pPr>
      <w:r>
        <w:rPr>
          <w:b/>
          <w:bCs/>
          <w:i w:val="false"/>
          <w:iCs w:val="false"/>
          <w:sz w:val="22"/>
          <w:szCs w:val="22"/>
        </w:rPr>
        <w:t xml:space="preserve">Asunto: </w:t>
      </w:r>
    </w:p>
    <w:p>
      <w:pPr>
        <w:spacing w:after="80"/>
        <w:jc w:val="both"/>
      </w:pPr>
      <w:r>
        <w:rPr>
          <w:b w:val="false"/>
          <w:bCs w:val="false"/>
          <w:i w:val="false"/>
          <w:iCs w:val="false"/>
          <w:sz w:val="22"/>
          <w:szCs w:val="22"/>
        </w:rPr>
        <w:t xml:space="preserve">Solicitud de oferta — relojes y artículos de joyería</w:t>
      </w:r>
    </w:p>
    <w:p>
      <w:pPr>
        <w:spacing w:after="80"/>
        <w:jc w:val="both"/>
      </w:pPr>
      <w:r>
        <w:rPr>
          <w:b/>
          <w:bCs/>
          <w:i w:val="false"/>
          <w:iCs w:val="false"/>
          <w:sz w:val="22"/>
          <w:szCs w:val="22"/>
        </w:rPr>
        <w:t xml:space="preserve">Fecha: </w:t>
      </w:r>
    </w:p>
    <w:p>
      <w:pPr>
        <w:spacing w:after="80"/>
        <w:jc w:val="both"/>
      </w:pPr>
      <w:r>
        <w:rPr>
          <w:b w:val="false"/>
          <w:bCs w:val="false"/>
          <w:i w:val="false"/>
          <w:iCs w:val="false"/>
          <w:sz w:val="22"/>
          <w:szCs w:val="22"/>
        </w:rPr>
        <w:t xml:space="preserve">17 de marzo de 20XX</w:t>
      </w:r>
    </w:p>
    <w:p>
      <w:r>
        <w:t xml:space="preserve"/>
      </w:r>
    </w:p>
    <w:p>
      <w:pPr>
        <w:spacing w:after="80"/>
        <w:jc w:val="both"/>
      </w:pPr>
      <w:r>
        <w:rPr>
          <w:b w:val="false"/>
          <w:bCs w:val="false"/>
          <w:i w:val="false"/>
          <w:iCs w:val="false"/>
          <w:sz w:val="22"/>
          <w:szCs w:val="22"/>
        </w:rPr>
        <w:t xml:space="preserve">Estimados señores:</w:t>
      </w:r>
    </w:p>
    <w:p>
      <w:pPr>
        <w:spacing w:after="80"/>
        <w:jc w:val="both"/>
      </w:pPr>
      <w:r>
        <w:rPr>
          <w:b w:val="false"/>
          <w:bCs w:val="false"/>
          <w:i w:val="false"/>
          <w:iCs w:val="false"/>
          <w:sz w:val="22"/>
          <w:szCs w:val="22"/>
        </w:rPr>
        <w:t xml:space="preserve">Mi nombre es Miguel Robles Sánchez, jefe del departamento de aprovisionamiento de la empresa EPSILDON, SL (NIF B37586969, c/ Colón, 17, 37018 Salamanca), dedicada a la venta de relojes y artículos de joyería. Hemos conocido su empresa a través de Internet y, dado nuestro interés en establecer una relación comercial estable, les agradeceríamos nos remitiesen una oferta detallada con la siguiente información:</w:t>
      </w:r>
    </w:p>
    <w:p>
      <w:pPr>
        <w:pStyle w:val="ListParagraph"/>
        <w:numPr>
          <w:ilvl w:val="0"/>
          <w:numId w:val="2"/>
        </w:numPr>
        <w:spacing w:after="60"/>
      </w:pPr>
      <w:r>
        <w:rPr>
          <w:sz w:val="22"/>
          <w:szCs w:val="22"/>
        </w:rPr>
        <w:t xml:space="preserve">Catálogo actualizado de relojes y precios unitarios.</w:t>
      </w:r>
    </w:p>
    <w:p>
      <w:pPr>
        <w:pStyle w:val="ListParagraph"/>
        <w:numPr>
          <w:ilvl w:val="0"/>
          <w:numId w:val="2"/>
        </w:numPr>
        <w:spacing w:after="60"/>
      </w:pPr>
      <w:r>
        <w:rPr>
          <w:sz w:val="22"/>
          <w:szCs w:val="22"/>
        </w:rPr>
        <w:t xml:space="preserve">Descuentos comerciales y por pronto pago habituales.</w:t>
      </w:r>
    </w:p>
    <w:p>
      <w:pPr>
        <w:pStyle w:val="ListParagraph"/>
        <w:numPr>
          <w:ilvl w:val="0"/>
          <w:numId w:val="2"/>
        </w:numPr>
        <w:spacing w:after="60"/>
      </w:pPr>
      <w:r>
        <w:rPr>
          <w:sz w:val="22"/>
          <w:szCs w:val="22"/>
        </w:rPr>
        <w:t xml:space="preserve">Plazos de entrega para pedidos tipo.</w:t>
      </w:r>
    </w:p>
    <w:p>
      <w:pPr>
        <w:pStyle w:val="ListParagraph"/>
        <w:numPr>
          <w:ilvl w:val="0"/>
          <w:numId w:val="2"/>
        </w:numPr>
        <w:spacing w:after="60"/>
      </w:pPr>
      <w:r>
        <w:rPr>
          <w:sz w:val="22"/>
          <w:szCs w:val="22"/>
        </w:rPr>
        <w:t xml:space="preserve">Aplazamiento de pago ofrecido.</w:t>
      </w:r>
    </w:p>
    <w:p>
      <w:pPr>
        <w:pStyle w:val="ListParagraph"/>
        <w:numPr>
          <w:ilvl w:val="0"/>
          <w:numId w:val="2"/>
        </w:numPr>
        <w:spacing w:after="60"/>
      </w:pPr>
      <w:r>
        <w:rPr>
          <w:sz w:val="22"/>
          <w:szCs w:val="22"/>
        </w:rPr>
        <w:t xml:space="preserve">Política de calidad y servicio posventa.</w:t>
      </w:r>
    </w:p>
    <w:p>
      <w:pPr>
        <w:pStyle w:val="ListParagraph"/>
        <w:numPr>
          <w:ilvl w:val="0"/>
          <w:numId w:val="2"/>
        </w:numPr>
        <w:spacing w:after="60"/>
      </w:pPr>
      <w:r>
        <w:rPr>
          <w:sz w:val="22"/>
          <w:szCs w:val="22"/>
        </w:rPr>
        <w:t xml:space="preserve">Forma y condiciones de envío.</w:t>
      </w:r>
    </w:p>
    <w:p>
      <w:pPr>
        <w:spacing w:after="80"/>
        <w:jc w:val="both"/>
      </w:pPr>
      <w:r>
        <w:rPr>
          <w:b w:val="false"/>
          <w:bCs w:val="false"/>
          <w:i w:val="false"/>
          <w:iCs w:val="false"/>
          <w:sz w:val="22"/>
          <w:szCs w:val="22"/>
        </w:rPr>
        <w:t xml:space="preserve">Quedo a su disposición para cualquier información adicional. Reciban un cordial saludo.</w:t>
      </w:r>
    </w:p>
    <w:p>
      <w:pPr>
        <w:spacing w:after="80"/>
        <w:jc w:val="both"/>
      </w:pPr>
      <w:r>
        <w:rPr>
          <w:b w:val="false"/>
          <w:bCs w:val="false"/>
          <w:i w:val="false"/>
          <w:iCs w:val="false"/>
          <w:sz w:val="22"/>
          <w:szCs w:val="22"/>
        </w:rPr>
        <w:t xml:space="preserve">Miguel Robles Sánchez — EPSILDON, SL — epsildon@pmail.com</w:t>
      </w:r>
    </w:p>
    <w:p>
      <w:pPr>
        <w:pStyle w:val="Heading2"/>
        <w:spacing w:after="140" w:before="240"/>
      </w:pPr>
      <w:r>
        <w:rPr>
          <w:b/>
          <w:bCs/>
          <w:color w:val="2E75B6"/>
          <w:sz w:val="26"/>
          <w:szCs w:val="26"/>
        </w:rPr>
        <w:t xml:space="preserve">y Practica — Ejercicio 2 — Selección del proveedor para 30 relojes NOTIME N45</w:t>
      </w:r>
    </w:p>
    <w:p>
      <w:pPr>
        <w:spacing w:after="80"/>
        <w:jc w:val="both"/>
      </w:pPr>
      <w:r>
        <w:rPr>
          <w:b w:val="false"/>
          <w:bCs w:val="false"/>
          <w:i w:val="false"/>
          <w:iCs w:val="false"/>
          <w:sz w:val="22"/>
          <w:szCs w:val="22"/>
        </w:rPr>
        <w:t xml:space="preserve">Cálculo del coste neto de adquisición unitario de cada proveedor (sobre precio unitario):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4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INFETME, SA</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RELOJES RXTV</w:t>
            </w:r>
          </w:p>
        </w:tc>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EL TIEMPO DORADO</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Coste adquisición</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230,00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250,00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240,00</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Descuento (5%/10%/5%)</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−11,50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−12,00</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Gastos seguro (/ud)</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+2,00</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Coste neto adquisición unitario</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220,00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226,00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230,00</w:t>
            </w:r>
          </w:p>
        </w:tc>
      </w:tr>
    </w:tbl>
    <w:p>
      <w:r>
        <w:t xml:space="preserve"/>
      </w:r>
    </w:p>
    <w:p>
      <w:pPr>
        <w:spacing w:after="80"/>
        <w:jc w:val="both"/>
      </w:pPr>
      <w:r>
        <w:rPr>
          <w:b w:val="false"/>
          <w:bCs w:val="false"/>
          <w:i w:val="false"/>
          <w:iCs w:val="false"/>
          <w:sz w:val="22"/>
          <w:szCs w:val="22"/>
        </w:rPr>
        <w:t xml:space="preserve">Aplicación de la escala de valores (mejor condición → puntuación máxima):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100"/>
        <w:gridCol w:w="1500"/>
        <w:gridCol w:w="1300"/>
        <w:gridCol w:w="1500"/>
      </w:tblGrid>
      <w:tr>
        <w:trPr>
          <w:tblHeader/>
        </w:trPr>
        <w:tc>
          <w:tcPr>
            <w:tcW w:type="dxa" w:w="2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Criterio</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Mejor cond.</w:t>
            </w:r>
          </w:p>
        </w:tc>
        <w:tc>
          <w:tcPr>
            <w:tcW w:type="dxa" w:w="1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Escala</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INFETME</w:t>
            </w:r>
          </w:p>
        </w:tc>
        <w:tc>
          <w:tcPr>
            <w:tcW w:type="dxa" w:w="1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RXTV</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 DORADO</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Coste neto (€/ud)</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220,00</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220 → 30,00</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226 → 220/226×30 = 29,20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230 → 220/230×30 = 28,70</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Aplazamiento pago (días)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90</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 → 60/90×25 = 16,67</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 → 16,67</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90 → 25,00</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Plazo entrega (días)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 → 20,00</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 → 15/20×20 = 15,00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 → 15/30×20 = 10,00</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Calidad (Alta/Media)</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Alta</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Alta → 15,00</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Media → 10,00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Alta → 15,00</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Servicio posventa</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Bueno</w:t>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Bueno → 10,00</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Bueno → 10,00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Regular → 5,00</w:t>
            </w:r>
          </w:p>
        </w:tc>
      </w:tr>
      <w:tr>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PUNTOS</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91,67</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80,87</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83,70</w:t>
            </w:r>
          </w:p>
        </w:tc>
      </w:tr>
    </w:tbl>
    <w:p>
      <w:r>
        <w:t xml:space="preserve"/>
      </w:r>
    </w:p>
    <w:p>
      <w:pPr>
        <w:spacing w:after="80"/>
        <w:jc w:val="both"/>
      </w:pPr>
      <w:r>
        <w:rPr>
          <w:b/>
          <w:bCs/>
          <w:i w:val="false"/>
          <w:iCs w:val="false"/>
          <w:color w:val="1F4E79"/>
          <w:sz w:val="22"/>
          <w:szCs w:val="22"/>
        </w:rPr>
        <w:t xml:space="preserve">Proveedor seleccionado: INFETME, SA, con 91,67 puntos.</w:t>
      </w:r>
    </w:p>
    <w:p>
      <w:pPr>
        <w:pStyle w:val="Heading2"/>
        <w:spacing w:after="140" w:before="240"/>
      </w:pPr>
      <w:r>
        <w:rPr>
          <w:b/>
          <w:bCs/>
          <w:color w:val="2E75B6"/>
          <w:sz w:val="26"/>
          <w:szCs w:val="26"/>
        </w:rPr>
        <w:t xml:space="preserve">y Practica — Ejercicio 3 — Pedido nº 40 (25/03/20XX) a INFETME, SA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Pedido nº</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40</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 de marzo de 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EPSILDON, SL — NIF B37586969 — c/ Colón, 17, 37018 Salamanca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Vendedor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INFETME, SA — NIF A28296396 — c/ Zurbarán, 35, 28017 Madrid</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Forma de envío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TRANSPORTES NOMEXPRESS — entrega en domicilio comprador, plazo 15 días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Forma de pago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Pagaré a 60 días/fecha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Descuento comercial</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Rappel</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Gastos seguros (solo relojes)</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75,00 € (total)</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 revistas, 21% relojes</w:t>
            </w:r>
          </w:p>
        </w:tc>
      </w:tr>
    </w:tbl>
    <w:p>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1900"/>
        <w:gridCol w:w="1900"/>
      </w:tblGrid>
      <w:tr>
        <w:trPr>
          <w:tblHeader/>
        </w:trPr>
        <w:tc>
          <w:tcPr>
            <w:tcW w:type="dxa" w:w="1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Cant.</w:t>
            </w:r>
          </w:p>
        </w:tc>
        <w:tc>
          <w:tcPr>
            <w:tcW w:type="dxa" w:w="4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Referencia / Concepto</w:t>
            </w:r>
          </w:p>
        </w:tc>
        <w:tc>
          <w:tcPr>
            <w:tcW w:type="dxa" w:w="1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Precio ud (€)</w:t>
            </w:r>
          </w:p>
        </w:tc>
        <w:tc>
          <w:tcPr>
            <w:tcW w:type="dxa" w:w="1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30</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Relojes cuarzo NOTIME N45</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230,00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6.900,00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Relojes cuarzo SILICE SL32</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95,00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1.900,00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50</w:t>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Revistas especializadas 125SD</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100,00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4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BRUTO</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8.900,00</w:t>
            </w:r>
          </w:p>
        </w:tc>
      </w:tr>
    </w:tbl>
    <w:p>
      <w:pPr>
        <w:pStyle w:val="Heading2"/>
        <w:spacing w:after="140" w:before="240"/>
      </w:pPr>
      <w:r>
        <w:rPr>
          <w:b/>
          <w:bCs/>
          <w:color w:val="2E75B6"/>
          <w:sz w:val="26"/>
          <w:szCs w:val="26"/>
        </w:rPr>
        <w:t xml:space="preserve">y Practica — Ejercicio 4 — Envío y carta de porte (INFETME → EPSILDON)</w:t>
      </w:r>
    </w:p>
    <w:p>
      <w:pPr>
        <w:spacing w:after="80"/>
        <w:jc w:val="both"/>
      </w:pPr>
      <w:r>
        <w:rPr>
          <w:b/>
          <w:bCs/>
          <w:i w:val="false"/>
          <w:iCs w:val="false"/>
          <w:sz w:val="22"/>
          <w:szCs w:val="22"/>
        </w:rPr>
        <w:t xml:space="preserve">a) Cargador: </w:t>
      </w:r>
      <w:r>
        <w:rPr>
          <w:b w:val="false"/>
          <w:bCs w:val="false"/>
          <w:i w:val="false"/>
          <w:iCs w:val="false"/>
          <w:sz w:val="22"/>
          <w:szCs w:val="22"/>
        </w:rPr>
        <w:t xml:space="preserve">INFETME, SA (remite la mercancía). </w:t>
      </w:r>
      <w:r>
        <w:rPr>
          <w:b/>
          <w:bCs/>
          <w:i w:val="false"/>
          <w:iCs w:val="false"/>
          <w:sz w:val="22"/>
          <w:szCs w:val="22"/>
        </w:rPr>
        <w:t xml:space="preserve">Porteador: </w:t>
      </w:r>
      <w:r>
        <w:rPr>
          <w:b w:val="false"/>
          <w:bCs w:val="false"/>
          <w:i w:val="false"/>
          <w:iCs w:val="false"/>
          <w:sz w:val="22"/>
          <w:szCs w:val="22"/>
        </w:rPr>
        <w:t xml:space="preserve">TRANSPORTES NOMEXPRESS. </w:t>
      </w:r>
      <w:r>
        <w:rPr>
          <w:b/>
          <w:bCs/>
          <w:i w:val="false"/>
          <w:iCs w:val="false"/>
          <w:sz w:val="22"/>
          <w:szCs w:val="22"/>
        </w:rPr>
        <w:t xml:space="preserve">Destinatario: </w:t>
      </w:r>
      <w:r>
        <w:rPr>
          <w:b w:val="false"/>
          <w:bCs w:val="false"/>
          <w:i w:val="false"/>
          <w:iCs w:val="false"/>
          <w:sz w:val="22"/>
          <w:szCs w:val="22"/>
        </w:rPr>
        <w:t xml:space="preserve">EPSILDON, SL.</w:t>
      </w:r>
    </w:p>
    <w:p>
      <w:pPr>
        <w:spacing w:after="80"/>
        <w:jc w:val="both"/>
      </w:pPr>
      <w:r>
        <w:rPr>
          <w:b/>
          <w:bCs/>
          <w:i w:val="false"/>
          <w:iCs w:val="false"/>
          <w:sz w:val="22"/>
          <w:szCs w:val="22"/>
        </w:rPr>
        <w:t xml:space="preserve">b) Pago de portes: </w:t>
      </w:r>
      <w:r>
        <w:rPr>
          <w:b w:val="false"/>
          <w:bCs w:val="false"/>
          <w:i w:val="false"/>
          <w:iCs w:val="false"/>
          <w:sz w:val="22"/>
          <w:szCs w:val="22"/>
        </w:rPr>
        <w:t xml:space="preserve">puede ser PAGADO EN ORIGEN (por el cargador, también llamado «portes pagados» o franco) o DEBIDO EN DESTINO (por el destinatario). En este caso, los portes los paga el CARGADOR EN ORIGEN (INFETME, SA).</w:t>
      </w:r>
    </w:p>
    <w:p>
      <w:pPr>
        <w:spacing w:after="80"/>
        <w:jc w:val="both"/>
      </w:pPr>
      <w:r>
        <w:rPr>
          <w:b w:val="false"/>
          <w:bCs w:val="false"/>
          <w:i w:val="false"/>
          <w:iCs w:val="false"/>
          <w:sz w:val="22"/>
          <w:szCs w:val="22"/>
        </w:rPr>
        <w:t xml:space="preserve">Cálculo del coste del transporte: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700"/>
        <w:gridCol w:w="1800"/>
      </w:tblGrid>
      <w:tr>
        <w:trPr>
          <w:tblHeader/>
        </w:trPr>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Mercancía</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Cant.</w:t>
            </w:r>
          </w:p>
        </w:tc>
        <w:tc>
          <w:tcPr>
            <w:tcW w:type="dxa" w:w="1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Peso unit.</w:t>
            </w:r>
          </w:p>
        </w:tc>
        <w:tc>
          <w:tcPr>
            <w:tcW w:type="dxa" w:w="1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Peso total (kg)</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Relojes NOTIME (1 bulto)</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30</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Relojes SILICE (1 bulto)</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Revistas (1 bulto)</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50</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25</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32</w:t>
            </w:r>
          </w:p>
        </w:tc>
      </w:tr>
    </w:tbl>
    <w:p>
      <w:pPr>
        <w:spacing w:after="80"/>
        <w:jc w:val="both"/>
      </w:pPr>
      <w:r>
        <w:rPr>
          <w:b w:val="false"/>
          <w:bCs w:val="false"/>
          <w:i w:val="false"/>
          <w:iCs w:val="false"/>
          <w:sz w:val="22"/>
          <w:szCs w:val="22"/>
        </w:rPr>
        <w:t xml:space="preserve">Coste portes: 32 kg × 1,50 €/kg = 48,00 €. IVA 21% = 10,08 €. Total = 58,08 €.</w:t>
      </w:r>
    </w:p>
    <w:p>
      <w:pPr>
        <w:spacing w:after="80"/>
        <w:jc w:val="both"/>
      </w:pPr>
      <w:r>
        <w:rPr>
          <w:b/>
          <w:bCs/>
          <w:i w:val="false"/>
          <w:iCs w:val="false"/>
          <w:sz w:val="22"/>
          <w:szCs w:val="22"/>
        </w:rPr>
        <w:t xml:space="preserve">c) IVA del transporte de mercancías: </w:t>
      </w:r>
      <w:r>
        <w:rPr>
          <w:b w:val="false"/>
          <w:bCs w:val="false"/>
          <w:i w:val="false"/>
          <w:iCs w:val="false"/>
          <w:sz w:val="22"/>
          <w:szCs w:val="22"/>
        </w:rPr>
        <w:t xml:space="preserve">21% (tipo general). IVA del transporte de PERSONAS: 10% (tipo reducido).</w:t>
      </w:r>
    </w:p>
    <w:p>
      <w:pPr>
        <w:spacing w:after="80"/>
        <w:jc w:val="both"/>
      </w:pPr>
      <w:r>
        <w:rPr>
          <w:b/>
          <w:bCs/>
          <w:i w:val="false"/>
          <w:iCs w:val="false"/>
          <w:sz w:val="22"/>
          <w:szCs w:val="22"/>
        </w:rPr>
        <w:t xml:space="preserve">d) Carta de porte: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6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Carta de porte nº</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(asignar)</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emisión</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 de abril de 20XX</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Cargador</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INFETME, SA — A28296396 — c/ Zurbarán, 35, 28017 Madrid</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Porteador</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TRANSPORTES NOMEXPRESS — B28253696 — c/ Hierbabuena, 17, 28055 Madrid</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Destinatario</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EPSILDON, SL — B37586969 — c/ Colón, 17, 37018 Salamanca</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envío / recepción</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 / 9 de abril de 20XX</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Mercancía</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 bultos (NOTIME 4 kg, SILICE 3 kg, Revistas 25 kg)</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Peso total</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32 kg</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Precio kg / Base / IVA / Total</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1,50 € · 48,00 € · 10,08 € · 58,08 €</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Forma de pago</w:t>
            </w:r>
          </w:p>
        </w:tc>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Pagados en origen por el cargador</w:t>
            </w:r>
          </w:p>
        </w:tc>
      </w:tr>
    </w:tbl>
    <w:p>
      <w:pPr>
        <w:pStyle w:val="Heading2"/>
        <w:spacing w:after="140" w:before="240"/>
      </w:pPr>
      <w:r>
        <w:rPr>
          <w:b/>
          <w:bCs/>
          <w:color w:val="2E75B6"/>
          <w:sz w:val="26"/>
          <w:szCs w:val="26"/>
        </w:rPr>
        <w:t xml:space="preserve">y Practica — Ejercicio 5 — Albarán nº 59 (7 de abril de 20XX)</w:t>
      </w:r>
    </w:p>
    <w:p>
      <w:pPr>
        <w:spacing w:after="80"/>
        <w:jc w:val="both"/>
      </w:pPr>
      <w:r>
        <w:rPr>
          <w:b/>
          <w:bCs/>
          <w:i w:val="false"/>
          <w:iCs w:val="false"/>
          <w:sz w:val="22"/>
          <w:szCs w:val="22"/>
        </w:rPr>
        <w:t xml:space="preserve">a) Quién lo emite y finalidad: </w:t>
      </w:r>
      <w:r>
        <w:rPr>
          <w:b w:val="false"/>
          <w:bCs w:val="false"/>
          <w:i w:val="false"/>
          <w:iCs w:val="false"/>
          <w:sz w:val="22"/>
          <w:szCs w:val="22"/>
        </w:rPr>
        <w:t xml:space="preserve">lo emite INFETME, SA (el vendedor). Su finalidad es acompañar a la mercancía durante el transporte, acreditar la entrega y servir de prueba al comprador para verificar la conformidad con el pedido. Una copia firmada por el destinatario sirve como justificante de la entrega y de base para emitir la factura.</w:t>
      </w:r>
    </w:p>
    <w:p>
      <w:pPr>
        <w:spacing w:after="80"/>
        <w:jc w:val="both"/>
      </w:pPr>
      <w:r>
        <w:rPr>
          <w:b/>
          <w:bCs/>
          <w:i w:val="false"/>
          <w:iCs w:val="false"/>
          <w:sz w:val="22"/>
          <w:szCs w:val="22"/>
        </w:rPr>
        <w:t xml:space="preserve">b) Albarán nº 59:</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Albarán nº</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59</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7 de abril de 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Vendedor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INFETME, SA — A28296396 — c/ Zurbarán, 35, 28017 Madrid</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EPSILDON, SL — B37586969 — c/ Colón, 17, 37018 Salamanca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Pedido nº</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40 (25/03/20XX)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TRANSPORTES NOMEXPRESS</w:t>
            </w:r>
          </w:p>
        </w:tc>
      </w:tr>
    </w:tbl>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4200"/>
        <w:gridCol w:w="1900"/>
      </w:tblGrid>
      <w:tr>
        <w:trPr>
          <w:tblHeader/>
        </w:trPr>
        <w:tc>
          <w:tcPr>
            <w:tcW w:type="dxa" w:w="1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Cant.</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Referencia</w:t>
            </w:r>
          </w:p>
        </w:tc>
        <w:tc>
          <w:tcPr>
            <w:tcW w:type="dxa" w:w="4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1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Precio ud (€)</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NOTIME N45</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Reloj de cuarzo</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230,00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SILICE SL32</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Reloj de cuarzo</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95,00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125SD</w:t>
            </w:r>
          </w:p>
        </w:tc>
        <w:tc>
          <w:tcPr>
            <w:tcW w:type="dxa" w:w="4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Revista especializada en relojes</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2,00</w:t>
            </w:r>
          </w:p>
        </w:tc>
      </w:tr>
    </w:tbl>
    <w:p>
      <w:pPr>
        <w:spacing w:after="80"/>
        <w:jc w:val="both"/>
      </w:pPr>
      <w:r>
        <w:rPr>
          <w:b w:val="false"/>
          <w:bCs w:val="false"/>
          <w:i w:val="false"/>
          <w:iCs w:val="false"/>
          <w:sz w:val="22"/>
          <w:szCs w:val="22"/>
        </w:rPr>
        <w:t xml:space="preserve">Recibí conforme (firma del destinatario, fecha): ___________________</w:t>
      </w:r>
    </w:p>
    <w:p>
      <w:pPr>
        <w:pStyle w:val="Heading1"/>
        <w:spacing w:after="200" w:before="300"/>
      </w:pPr>
      <w:r>
        <w:rPr>
          <w:b/>
          <w:bCs/>
          <w:color w:val="1F4E79"/>
          <w:sz w:val="32"/>
          <w:szCs w:val="32"/>
        </w:rPr>
        <w:t xml:space="preserve">UNIDAD 4 — Gestión documental de la compraventa II (La factura)</w:t>
      </w:r>
    </w:p>
    <w:p>
      <w:pPr>
        <w:pStyle w:val="Heading2"/>
        <w:spacing w:after="140" w:before="240"/>
      </w:pPr>
      <w:r>
        <w:rPr>
          <w:b/>
          <w:bCs/>
          <w:color w:val="2E75B6"/>
          <w:sz w:val="26"/>
          <w:szCs w:val="26"/>
        </w:rPr>
        <w:t xml:space="preserve">Resuelve — Ejercicio 1 — Factura ESENCIBÉRICA → OLEVIDVIN (2.950 € sin IVA, 21%)</w:t>
      </w:r>
    </w:p>
    <w:p>
      <w:pPr>
        <w:spacing w:after="80"/>
        <w:jc w:val="both"/>
      </w:pPr>
      <w:r>
        <w:rPr>
          <w:b/>
          <w:bCs/>
          <w:i w:val="false"/>
          <w:iCs w:val="false"/>
          <w:sz w:val="22"/>
          <w:szCs w:val="22"/>
        </w:rPr>
        <w:t xml:space="preserve">Base imponible: </w:t>
      </w:r>
      <w:r>
        <w:rPr>
          <w:b w:val="false"/>
          <w:bCs w:val="false"/>
          <w:i w:val="false"/>
          <w:iCs w:val="false"/>
          <w:sz w:val="22"/>
          <w:szCs w:val="22"/>
        </w:rPr>
        <w:t xml:space="preserve">2.950,00 € · IVA 21% = 619,50 € · </w:t>
      </w:r>
      <w:r>
        <w:rPr>
          <w:b/>
          <w:bCs/>
          <w:i w:val="false"/>
          <w:iCs w:val="false"/>
          <w:sz w:val="22"/>
          <w:szCs w:val="22"/>
        </w:rPr>
        <w:t xml:space="preserve">TOTAL FACTURA: 3.569,50 €</w:t>
      </w:r>
    </w:p>
    <w:p>
      <w:pPr>
        <w:spacing w:after="80"/>
        <w:jc w:val="both"/>
      </w:pPr>
      <w:r>
        <w:rPr>
          <w:b/>
          <w:bCs/>
          <w:i w:val="false"/>
          <w:iCs w:val="false"/>
          <w:sz w:val="22"/>
          <w:szCs w:val="22"/>
        </w:rPr>
        <w:t xml:space="preserve">a) Duplicados: </w:t>
      </w:r>
      <w:r>
        <w:rPr>
          <w:b w:val="false"/>
          <w:bCs w:val="false"/>
          <w:i w:val="false"/>
          <w:iCs w:val="false"/>
          <w:sz w:val="22"/>
          <w:szCs w:val="22"/>
        </w:rPr>
        <w:t xml:space="preserve">SÍ. Cuando se pierde el original, en operaciones con varios destinatarios, o cuando el destinatario lo solicita justificadamente, se pueden emitir DUPLICADOS, que deben ir identificados con la palabra 'DUPLICADO' (RD 1619/2012).</w:t>
      </w:r>
    </w:p>
    <w:p>
      <w:pPr>
        <w:spacing w:after="80"/>
        <w:jc w:val="both"/>
      </w:pPr>
      <w:r>
        <w:rPr>
          <w:b/>
          <w:bCs/>
          <w:i w:val="false"/>
          <w:iCs w:val="false"/>
          <w:sz w:val="22"/>
          <w:szCs w:val="22"/>
        </w:rPr>
        <w:t xml:space="preserve">b) Si es necesario que figure la firma: </w:t>
      </w:r>
      <w:r>
        <w:rPr>
          <w:b w:val="false"/>
          <w:bCs w:val="false"/>
          <w:i w:val="false"/>
          <w:iCs w:val="false"/>
          <w:sz w:val="22"/>
          <w:szCs w:val="22"/>
        </w:rPr>
        <w:t xml:space="preserve">NO. La normativa NO exige firma del representante en la factura ordinaria. Sí debe figurar la identificación del emisor (NIF, denominación social, domicilio) pero no la firma manuscrita.</w:t>
      </w:r>
    </w:p>
    <w:p>
      <w:pPr>
        <w:spacing w:after="80"/>
        <w:jc w:val="both"/>
      </w:pPr>
      <w:r>
        <w:rPr>
          <w:b/>
          <w:bCs/>
          <w:i w:val="false"/>
          <w:iCs w:val="false"/>
          <w:sz w:val="22"/>
          <w:szCs w:val="22"/>
        </w:rPr>
        <w:t xml:space="preserve">c) Cómo diferenciar el duplicado del original: </w:t>
      </w:r>
      <w:r>
        <w:rPr>
          <w:b w:val="false"/>
          <w:bCs w:val="false"/>
          <w:i w:val="false"/>
          <w:iCs w:val="false"/>
          <w:sz w:val="22"/>
          <w:szCs w:val="22"/>
        </w:rPr>
        <w:t xml:space="preserve">el duplicado debe llevar la mención expresa 'DUPLICADO' y mismos datos que el original (mismo número, fecha, importe...).</w:t>
      </w:r>
    </w:p>
    <w:p>
      <w:pPr>
        <w:spacing w:after="80"/>
        <w:jc w:val="both"/>
      </w:pPr>
      <w:r>
        <w:rPr>
          <w:b/>
          <w:bCs/>
          <w:i w:val="false"/>
          <w:iCs w:val="false"/>
          <w:sz w:val="22"/>
          <w:szCs w:val="22"/>
        </w:rPr>
        <w:t xml:space="preserve">d) Factura simplificada: </w:t>
      </w:r>
      <w:r>
        <w:rPr>
          <w:b w:val="false"/>
          <w:bCs w:val="false"/>
          <w:i w:val="false"/>
          <w:iCs w:val="false"/>
          <w:sz w:val="22"/>
          <w:szCs w:val="22"/>
        </w:rPr>
        <w:t xml:space="preserve">NO podría emitirse simplificada, porque el importe (3.569,50 € IVA incluido) supera el límite de 3.000 € establecido para facturas simplificadas (art. 4 RD 1619/2012). Las simplificadas son para importes ≤ 400 € (general) o ≤ 3.000 € (sectores autorizados).</w:t>
      </w:r>
    </w:p>
    <w:p>
      <w:pPr>
        <w:spacing w:after="80"/>
        <w:jc w:val="both"/>
      </w:pPr>
      <w:r>
        <w:rPr>
          <w:b/>
          <w:bCs/>
          <w:i w:val="false"/>
          <w:iCs w:val="false"/>
          <w:sz w:val="22"/>
          <w:szCs w:val="22"/>
        </w:rPr>
        <w:t xml:space="preserve">e) NIF obligatorio: </w:t>
      </w:r>
      <w:r>
        <w:rPr>
          <w:b w:val="false"/>
          <w:bCs w:val="false"/>
          <w:i w:val="false"/>
          <w:iCs w:val="false"/>
          <w:sz w:val="22"/>
          <w:szCs w:val="22"/>
        </w:rPr>
        <w:t xml:space="preserve">SÍ. El NIF del destinatario es obligatorio en facturas completas, junto con su nombre/razón social y domicilio (art. 6 RD 1619/2012).</w:t>
      </w:r>
    </w:p>
    <w:p>
      <w:pPr>
        <w:pStyle w:val="Heading2"/>
        <w:spacing w:after="140" w:before="240"/>
      </w:pPr>
      <w:r>
        <w:rPr>
          <w:b/>
          <w:bCs/>
          <w:color w:val="2E75B6"/>
          <w:sz w:val="26"/>
          <w:szCs w:val="26"/>
        </w:rPr>
        <w:t xml:space="preserve">Ejercicio 2 — Recargo de equivalencia (tostadores 3.500 €)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2000"/>
      </w:tblGrid>
      <w:tr>
        <w:trPr>
          <w:tblHeader/>
        </w:trPr>
        <w:tc>
          <w:tcPr>
            <w:tcW w:type="dxa" w:w="4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Cálculo</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3.500,00</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Cuota IVA (21% general)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3.500 × 0,21</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735,00</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Recargo equivalencia (5,2% para tipo general)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3.500 × 0,052</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182,00</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FACTURA</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3.500 + 735 + 182</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4.417,00</w:t>
            </w:r>
          </w:p>
        </w:tc>
      </w:tr>
    </w:tbl>
    <w:p>
      <w:pPr>
        <w:spacing w:after="80"/>
        <w:jc w:val="both"/>
      </w:pPr>
      <w:r>
        <w:rPr>
          <w:b w:val="false"/>
          <w:bCs w:val="false"/>
          <w:i w:val="false"/>
          <w:iCs w:val="false"/>
          <w:sz w:val="22"/>
          <w:szCs w:val="22"/>
        </w:rPr>
        <w:t xml:space="preserve">El recargo de equivalencia es un régimen especial de IVA obligatorio para los minoristas (personas físicas) que venden a consumidor final. Tipos: 5,2% (general 21%), 1,4% (reducido 10%), 0,5% (superreducido 4%), 1,75% (tabaco). El proveedor mayorista lo repercute en factura y lo ingresa en Hacienda.</w:t>
      </w:r>
    </w:p>
    <w:p>
      <w:pPr>
        <w:pStyle w:val="Heading2"/>
        <w:spacing w:after="140" w:before="240"/>
      </w:pPr>
      <w:r>
        <w:rPr>
          <w:b/>
          <w:bCs/>
          <w:color w:val="2E75B6"/>
          <w:sz w:val="26"/>
          <w:szCs w:val="26"/>
        </w:rPr>
        <w:t xml:space="preserve">Ejercicio 3 — Factura: 50 ud D + 30 ud 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rPr>
          <w:tblHeader/>
        </w:trPr>
        <w:tc>
          <w:tcPr>
            <w:tcW w:type="dxa" w:w="6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 ud × 10 €</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500,00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 ud × 6 €</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180,00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 bruto</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680,00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Descuento comercial 4%</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−27,20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652,80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Descuento pronto pago 2%</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−13,06</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639,74</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651,74</w:t>
            </w:r>
          </w:p>
        </w:tc>
      </w:tr>
    </w:tbl>
    <w:p>
      <w:r>
        <w:t xml:space="preserve"/>
      </w:r>
    </w:p>
    <w:p>
      <w:pPr>
        <w:spacing w:after="80"/>
        <w:jc w:val="both"/>
      </w:pPr>
      <w:r>
        <w:rPr>
          <w:b/>
          <w:bCs/>
          <w:i w:val="false"/>
          <w:iCs w:val="false"/>
          <w:sz w:val="22"/>
          <w:szCs w:val="22"/>
        </w:rPr>
        <w:t xml:space="preserve">a) Destinatario mayorista (solo IVA):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rPr>
          <w:tblHeader/>
        </w:trPr>
        <w:tc>
          <w:tcPr>
            <w:tcW w:type="dxa" w:w="6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651,74</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 21%</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136,87</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FACTURA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788,61</w:t>
            </w:r>
          </w:p>
        </w:tc>
      </w:tr>
    </w:tbl>
    <w:p>
      <w:r>
        <w:t xml:space="preserve"/>
      </w:r>
    </w:p>
    <w:p>
      <w:pPr>
        <w:spacing w:after="80"/>
        <w:jc w:val="both"/>
      </w:pPr>
      <w:r>
        <w:rPr>
          <w:b/>
          <w:bCs/>
          <w:i w:val="false"/>
          <w:iCs w:val="false"/>
          <w:sz w:val="22"/>
          <w:szCs w:val="22"/>
        </w:rPr>
        <w:t xml:space="preserve">b) Destinatario minorista en recargo de equivalencia (IVA + 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rPr>
          <w:tblHeader/>
        </w:trPr>
        <w:tc>
          <w:tcPr>
            <w:tcW w:type="dxa" w:w="6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651,74</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 21%</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136,87</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Recargo equivalencia 5,2%</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33,89</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FACTURA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822,50</w:t>
            </w:r>
          </w:p>
        </w:tc>
      </w:tr>
    </w:tbl>
    <w:p>
      <w:pPr>
        <w:pStyle w:val="Heading2"/>
        <w:spacing w:after="140" w:before="240"/>
      </w:pPr>
      <w:r>
        <w:rPr>
          <w:b/>
          <w:bCs/>
          <w:color w:val="2E75B6"/>
          <w:sz w:val="26"/>
          <w:szCs w:val="26"/>
        </w:rPr>
        <w:t xml:space="preserve">Ejercicio 4 — Factura: 20 ud T (200 €) + 100 ud M (50 €)</w:t>
      </w:r>
    </w:p>
    <w:p>
      <w:pPr>
        <w:spacing w:after="80"/>
        <w:jc w:val="both"/>
      </w:pPr>
      <w:r>
        <w:rPr>
          <w:b w:val="false"/>
          <w:bCs w:val="false"/>
          <w:i w:val="false"/>
          <w:iCs w:val="false"/>
          <w:sz w:val="22"/>
          <w:szCs w:val="22"/>
        </w:rPr>
        <w:t xml:space="preserve">Se aplican descuentos de forma proporcional a cada artículo (mismo % a ambos). Los seguros (50 € por cada tipo de artículo = 100 € totales) se reparten.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200"/>
      </w:tblGrid>
      <w:tr>
        <w:trPr>
          <w:tblHeader/>
        </w:trPr>
        <w:tc>
          <w:tcPr>
            <w:tcW w:type="dxa" w:w="2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Artículo T (21%)</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Artículo M (4%)</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 bruto</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4.000,00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5.000,00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9.000,00</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DC 5%</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−450,00</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3.800,00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4.750,00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8.550,00</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Rappel 1%</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−38,00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−47,50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−85,50</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3.762,00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4.702,50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8.464,50</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DPP 3%</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−112,86</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−141,08</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−253,94</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3.649,14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4.561,42</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8.210,56</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Seguros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+100,00</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3.699,14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4.611,42</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8.310,56</w:t>
            </w:r>
          </w:p>
        </w:tc>
      </w:tr>
    </w:tbl>
    <w:p>
      <w:r>
        <w:t xml:space="preserve"/>
      </w:r>
    </w:p>
    <w:p>
      <w:pPr>
        <w:spacing w:after="80"/>
        <w:jc w:val="both"/>
      </w:pPr>
      <w:r>
        <w:rPr>
          <w:b/>
          <w:bCs/>
          <w:i w:val="false"/>
          <w:iCs w:val="false"/>
          <w:sz w:val="22"/>
          <w:szCs w:val="22"/>
        </w:rPr>
        <w:t xml:space="preserve">a) Destinatario mayorista: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200"/>
      </w:tblGrid>
      <w:tr>
        <w:trPr>
          <w:tblHeader/>
        </w:trPr>
        <w:tc>
          <w:tcPr>
            <w:tcW w:type="dxa" w:w="2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M</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3.699,14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4.611,42</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8.310,56</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 (21% / 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776,82</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184,46</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961,28</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FACTURA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9.271,84</w:t>
            </w:r>
          </w:p>
        </w:tc>
      </w:tr>
    </w:tbl>
    <w:p>
      <w:r>
        <w:t xml:space="preserve"/>
      </w:r>
    </w:p>
    <w:p>
      <w:pPr>
        <w:spacing w:after="80"/>
        <w:jc w:val="both"/>
      </w:pPr>
      <w:r>
        <w:rPr>
          <w:b/>
          <w:bCs/>
          <w:i w:val="false"/>
          <w:iCs w:val="false"/>
          <w:sz w:val="22"/>
          <w:szCs w:val="22"/>
        </w:rPr>
        <w:t xml:space="preserve">b) Destinatario minorista en recargo de equivalencia: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200"/>
      </w:tblGrid>
      <w:tr>
        <w:trPr>
          <w:tblHeader/>
        </w:trPr>
        <w:tc>
          <w:tcPr>
            <w:tcW w:type="dxa" w:w="2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M</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3.699,14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4.611,42</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8.310,56</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 (21% / 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776,82</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184,46</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961,28</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 (5,2% / 0,5%)</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192,36</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23,06</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215,42</w:t>
            </w:r>
          </w:p>
        </w:tc>
      </w:tr>
      <w:tr>
        <w:tc>
          <w:tcPr>
            <w:tcW w:type="dxa" w:w="2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FACTURA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9.487,26</w:t>
            </w:r>
          </w:p>
        </w:tc>
      </w:tr>
    </w:tbl>
    <w:p>
      <w:pPr>
        <w:pStyle w:val="Heading2"/>
        <w:spacing w:after="140" w:before="240"/>
      </w:pPr>
      <w:r>
        <w:rPr>
          <w:b/>
          <w:bCs/>
          <w:color w:val="2E75B6"/>
          <w:sz w:val="26"/>
          <w:szCs w:val="26"/>
        </w:rPr>
        <w:t xml:space="preserve">Ejercicio 5 — Factura nº 20 — VICTORIANT, SA → LOTORT, SA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rPr>
          <w:tblHeader/>
        </w:trPr>
        <w:tc>
          <w:tcPr>
            <w:tcW w:type="dxa" w:w="6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180 ud Art. H × 5 €</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900,00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220 ud Art. M × 4 €</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880,00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 ud Art. Z × 10 €</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1.200,00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 bruto</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2.980,00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DC 10%</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−298,00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2.682,00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Rappel 2%</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−53,64</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2.628,36</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DPP 5%</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−131,42</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2.496,94</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2.596,94</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 21%</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545,36</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FACTURA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3.142,30</w:t>
            </w:r>
          </w:p>
        </w:tc>
      </w:tr>
    </w:tbl>
    <w:p>
      <w:r>
        <w:t xml:space="preserve"/>
      </w:r>
    </w:p>
    <w:p>
      <w:pPr>
        <w:spacing w:after="80"/>
        <w:jc w:val="both"/>
      </w:pPr>
      <w:r>
        <w:rPr>
          <w:b w:val="false"/>
          <w:bCs w:val="false"/>
          <w:i w:val="false"/>
          <w:iCs w:val="false"/>
          <w:sz w:val="22"/>
          <w:szCs w:val="22"/>
        </w:rPr>
        <w:t xml:space="preserve">Datos: Factura nº 20, fecha 12/04/20XX. Emisor: VICTORIANT, SA (A28445566, c/ Luna, 12, 28012 Madrid). Destinatario: LOTORT, SA (A28115599, c/ Marte, 5, 28003 Madrid). Pedido nº 25, Albarán nº 20. Pago: 25% transferencia + 75% cheque.</w:t>
      </w:r>
    </w:p>
    <w:p>
      <w:pPr>
        <w:spacing w:after="80"/>
        <w:jc w:val="both"/>
      </w:pPr>
      <w:r>
        <w:rPr>
          <w:b w:val="false"/>
          <w:bCs w:val="false"/>
          <w:i w:val="false"/>
          <w:iCs w:val="false"/>
          <w:sz w:val="22"/>
          <w:szCs w:val="22"/>
        </w:rPr>
        <w:t xml:space="preserve">Importe pagado por transferencia: 3.142,30 × 0,25 = 785,58 €. Importe pagado por cheque: 3.142,30 × 0,75 = 2.356,72 €.</w:t>
      </w:r>
    </w:p>
    <w:p>
      <w:pPr>
        <w:pStyle w:val="Heading2"/>
        <w:spacing w:after="140" w:before="240"/>
      </w:pPr>
      <w:r>
        <w:rPr>
          <w:b/>
          <w:bCs/>
          <w:color w:val="2E75B6"/>
          <w:sz w:val="26"/>
          <w:szCs w:val="26"/>
        </w:rPr>
        <w:t xml:space="preserve">Ejercicio 6 — Factura nº 140 — ESENCIBÉRICA, SA → OLEVIDVIN, SL</w:t>
      </w:r>
    </w:p>
    <w:p>
      <w:pPr>
        <w:spacing w:after="80"/>
        <w:jc w:val="both"/>
      </w:pPr>
      <w:r>
        <w:rPr>
          <w:b w:val="false"/>
          <w:bCs w:val="false"/>
          <w:i w:val="false"/>
          <w:iCs w:val="false"/>
          <w:sz w:val="22"/>
          <w:szCs w:val="22"/>
        </w:rPr>
        <w:t xml:space="preserve">Como los tipos de IVA son distintos (21% vino, 10% aceites), se calculan dos bases imponibles separadas. Descuentos y embalaje se aplican proporcionalmente o por unidad.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200"/>
      </w:tblGrid>
      <w:tr>
        <w:trPr>
          <w:tblHeader/>
        </w:trPr>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Vino (21%)</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Aceite virgen (10%)</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Aceite extra (10%)</w:t>
            </w:r>
          </w:p>
        </w:tc>
        <w:tc>
          <w:tcPr>
            <w:tcW w:type="dxa" w:w="1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Cantidad × precio</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240 × 120 = 28.800,00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 × 2 = 200,00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90 × 3 = 270,00</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29.270,00</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DC 10%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−2.880,00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−27,00</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−2.927,00</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25.920,00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180,00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243,00</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26.343,00</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Rappel 5%</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−1.296,00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−12,15</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−1.317,15</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24.624,00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171,00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230,85</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25.025,85</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Embalaje (1 €/ud)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+240,00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+90,00</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+430,00</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24.864,00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271,00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320,85</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25.455,85</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 → 5.221,44</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 27,10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 32,09</w:t>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5.280,63</w:t>
            </w:r>
          </w:p>
        </w:tc>
      </w:tr>
      <w:tr>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FACTURA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30.736,48</w:t>
            </w:r>
          </w:p>
        </w:tc>
      </w:tr>
    </w:tbl>
    <w:p>
      <w:pPr>
        <w:spacing w:after="80"/>
        <w:jc w:val="both"/>
      </w:pPr>
      <w:r>
        <w:rPr>
          <w:b w:val="false"/>
          <w:bCs w:val="false"/>
          <w:i w:val="false"/>
          <w:iCs w:val="false"/>
          <w:sz w:val="22"/>
          <w:szCs w:val="22"/>
        </w:rPr>
        <w:t xml:space="preserve">Datos factura: nº 140, fecha 10/10/20XX. Pago: transferencia 15 días tras entrega. Transportes Nomexpress. Plazo entrega 10 días.</w:t>
      </w:r>
    </w:p>
    <w:p>
      <w:pPr>
        <w:pStyle w:val="Heading2"/>
        <w:spacing w:after="140" w:before="240"/>
      </w:pPr>
      <w:r>
        <w:rPr>
          <w:b/>
          <w:bCs/>
          <w:color w:val="2E75B6"/>
          <w:sz w:val="26"/>
          <w:szCs w:val="26"/>
        </w:rPr>
        <w:t xml:space="preserve">Ejercicio 7 — Factura nº 50 (Gerardo Gómez, minorista RE)</w:t>
      </w:r>
    </w:p>
    <w:p>
      <w:pPr>
        <w:spacing w:after="80"/>
        <w:jc w:val="both"/>
      </w:pPr>
      <w:r>
        <w:rPr>
          <w:b w:val="false"/>
          <w:bCs w:val="false"/>
          <w:i w:val="false"/>
          <w:iCs w:val="false"/>
          <w:sz w:val="22"/>
          <w:szCs w:val="22"/>
        </w:rPr>
        <w:t xml:space="preserve">Gerardo Gómez es minorista en recargo de equivalencia. Tipo superreducido (4%) para A y C → RE 0,5%; tipo general (21%) para B → RE 5,2%.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1800"/>
        <w:gridCol w:w="1500"/>
      </w:tblGrid>
      <w:tr>
        <w:trPr>
          <w:tblHeader/>
        </w:trPr>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1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Art. A (4%)</w:t>
            </w:r>
          </w:p>
        </w:tc>
        <w:tc>
          <w:tcPr>
            <w:tcW w:type="dxa" w:w="1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Art. B (21%)</w:t>
            </w:r>
          </w:p>
        </w:tc>
        <w:tc>
          <w:tcPr>
            <w:tcW w:type="dxa" w:w="1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Art. C (4%)</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Cant × precio</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85 × 6,90 = 586,50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40 × 27,50 = 1.100,00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110 × 1,25 = 137,50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1.824,00</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DC (2%/5%/2%)</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−11,73</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−55,00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−2,75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−69,48</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574,77</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1.045,00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134,75</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1.754,52</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+20,00 (AyC)</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+35,00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(incluido en A)</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+55,00</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Embalaje</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+11,00 (AyC)</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+22,00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(incluido en A)</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+33,00</w:t>
            </w:r>
          </w:p>
        </w:tc>
      </w:tr>
    </w:tbl>
    <w:p>
      <w:pPr>
        <w:spacing w:after="80"/>
        <w:jc w:val="both"/>
      </w:pPr>
      <w:r>
        <w:rPr>
          <w:b w:val="false"/>
          <w:bCs w:val="false"/>
          <w:i w:val="false"/>
          <w:iCs w:val="false"/>
          <w:sz w:val="22"/>
          <w:szCs w:val="22"/>
        </w:rPr>
        <w:t xml:space="preserve">Nota: el transporte y embalaje «AyC» se reparten en proporción al subtotal de A y C. Subtotal A+C = 574,77 + 134,75 = 709,52. Reparto:</w:t>
      </w:r>
    </w:p>
    <w:p>
      <w:pPr>
        <w:pStyle w:val="ListParagraph"/>
        <w:numPr>
          <w:ilvl w:val="0"/>
          <w:numId w:val="2"/>
        </w:numPr>
        <w:spacing w:after="60"/>
      </w:pPr>
      <w:r>
        <w:rPr>
          <w:sz w:val="22"/>
          <w:szCs w:val="22"/>
        </w:rPr>
        <w:t xml:space="preserve">A: 574,77 / 709,52 × 20,00 = 16,20 € (transporte) + 574,77/709,52 × 11,00 = 8,91 € (embalaje)</w:t>
      </w:r>
    </w:p>
    <w:p>
      <w:pPr>
        <w:pStyle w:val="ListParagraph"/>
        <w:numPr>
          <w:ilvl w:val="0"/>
          <w:numId w:val="2"/>
        </w:numPr>
        <w:spacing w:after="60"/>
      </w:pPr>
      <w:r>
        <w:rPr>
          <w:sz w:val="22"/>
          <w:szCs w:val="22"/>
        </w:rPr>
        <w:t xml:space="preserve">C: 134,75 / 709,52 × 20,00 = 3,80 € + 134,75/709,52 × 11,00 = 2,09 €</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1800"/>
        <w:gridCol w:w="1500"/>
      </w:tblGrid>
      <w:tr>
        <w:trPr>
          <w:tblHeader/>
        </w:trPr>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1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Art. A (4%)</w:t>
            </w:r>
          </w:p>
        </w:tc>
        <w:tc>
          <w:tcPr>
            <w:tcW w:type="dxa" w:w="1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Art. B (21%)</w:t>
            </w:r>
          </w:p>
        </w:tc>
        <w:tc>
          <w:tcPr>
            <w:tcW w:type="dxa" w:w="1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Art. C (4%)</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BI con reparto</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599,88</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1.102,00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140,64</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1.842,52</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 → 23,99</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 → 231,42</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 → 5,63</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261,04</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0,5% → 3,00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5,2% → 57,30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0,5% → 0,70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61,00</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FACTURA</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2.164,56</w:t>
            </w:r>
          </w:p>
        </w:tc>
      </w:tr>
    </w:tbl>
    <w:p>
      <w:pPr>
        <w:spacing w:after="80"/>
        <w:jc w:val="both"/>
      </w:pPr>
      <w:r>
        <w:rPr>
          <w:b w:val="false"/>
          <w:bCs w:val="false"/>
          <w:i w:val="false"/>
          <w:iCs w:val="false"/>
          <w:sz w:val="22"/>
          <w:szCs w:val="22"/>
        </w:rPr>
        <w:t xml:space="preserve">Datos factura: nº 50, fecha 6/02/20XX. Emisor MERCAMAD, SA (A28664434, c/ Méndez Álvaro, 129, 28028 Madrid). Destinatario Gerardo Gómez (2987637L, c/ Talco, 44, 17009 Gerona). 45% cheque a la entrega + 55% letra 30 días vista.</w:t>
      </w:r>
    </w:p>
    <w:p>
      <w:pPr>
        <w:pStyle w:val="Heading2"/>
        <w:spacing w:after="140" w:before="240"/>
      </w:pPr>
      <w:r>
        <w:rPr>
          <w:b/>
          <w:bCs/>
          <w:color w:val="2E75B6"/>
          <w:sz w:val="26"/>
          <w:szCs w:val="26"/>
        </w:rPr>
        <w:t xml:space="preserve">Ejercicio 8 — Factura nº 152 (Carlos Plaza Martín, minorista 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100"/>
        <w:gridCol w:w="2100"/>
        <w:gridCol w:w="1300"/>
      </w:tblGrid>
      <w:tr>
        <w:trPr>
          <w:tblHeader/>
        </w:trPr>
        <w:tc>
          <w:tcPr>
            <w:tcW w:type="dxa" w:w="2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Vino (21%)</w:t>
            </w:r>
          </w:p>
        </w:tc>
        <w:tc>
          <w:tcPr>
            <w:tcW w:type="dxa" w:w="2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Aceite v. (10%)</w:t>
            </w:r>
          </w:p>
        </w:tc>
        <w:tc>
          <w:tcPr>
            <w:tcW w:type="dxa" w:w="2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Aceite v.ext. (10%)</w:t>
            </w:r>
          </w:p>
        </w:tc>
        <w:tc>
          <w:tcPr>
            <w:tcW w:type="dxa" w:w="1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Cant × precio</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12×20 = 240,00</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10×2,5 = 25,00</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5×3,25 = 16,25</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281,25</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DC 3%</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−7,20</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−0,75</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−0,49</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−8,44</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232,80</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24,25</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15,76</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272,81</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Rappel volumen 4%</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−9,31</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−0,97</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−0,63</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−10,91</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223,49</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23,28</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15,13</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261,90</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DPP 1%</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−2,23</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−0,23</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−0,15</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−2,61</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221,26</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23,05</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14,98</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259,29</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Embalaje (1 €/ud)</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+12,00</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+27,00</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233,26</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33,05</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19,98</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286,29</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 → 48,98</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 3,30</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 2,00</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54,28</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RE</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5,2% → 12,13</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1,4% → 0,46</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1,4% → 0,28</w:t>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12,87</w:t>
            </w:r>
          </w:p>
        </w:tc>
      </w:tr>
      <w:tr>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FACTURA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353,44</w:t>
            </w:r>
          </w:p>
        </w:tc>
      </w:tr>
    </w:tbl>
    <w:p>
      <w:pPr>
        <w:spacing w:after="80"/>
        <w:jc w:val="both"/>
      </w:pPr>
      <w:r>
        <w:rPr>
          <w:b w:val="false"/>
          <w:bCs w:val="false"/>
          <w:i w:val="false"/>
          <w:iCs w:val="false"/>
          <w:sz w:val="22"/>
          <w:szCs w:val="22"/>
        </w:rPr>
        <w:t xml:space="preserve">Datos: Factura nº 152, fecha 7/11/20XX. Emisor ESENCIBÉRICA, SA. Destinatario Carlos Plaza Martín (34789899F, c/ Arco de la Victoria, 5, 28005 Madrid). Pago: cheque a la entrega (a los 2 días).</w:t>
      </w:r>
    </w:p>
    <w:p>
      <w:pPr>
        <w:pStyle w:val="Heading2"/>
        <w:spacing w:after="140" w:before="240"/>
      </w:pPr>
      <w:r>
        <w:rPr>
          <w:b/>
          <w:bCs/>
          <w:color w:val="2E75B6"/>
          <w:sz w:val="26"/>
          <w:szCs w:val="26"/>
        </w:rPr>
        <w:t xml:space="preserve">Ejercicio 9 — Factura recapitulativa nº 165 (ESENCIBÉRICA → OLEVIDVIN, diciembre)</w:t>
      </w:r>
    </w:p>
    <w:p>
      <w:pPr>
        <w:spacing w:after="80"/>
        <w:jc w:val="both"/>
      </w:pPr>
      <w:r>
        <w:rPr>
          <w:b w:val="false"/>
          <w:bCs w:val="false"/>
          <w:i w:val="false"/>
          <w:iCs w:val="false"/>
          <w:sz w:val="22"/>
          <w:szCs w:val="22"/>
        </w:rPr>
        <w:t xml:space="preserve">La factura recapitulativa engloba varias operaciones del mismo mes al mismo destinatario (art. 13 RD 1619/2012). Cada operación lleva sus condiciones aplicadas por separado.</w:t>
      </w:r>
    </w:p>
    <w:p>
      <w:pPr>
        <w:spacing w:after="80"/>
        <w:jc w:val="both"/>
      </w:pPr>
      <w:r>
        <w:rPr>
          <w:b/>
          <w:bCs/>
          <w:i w:val="false"/>
          <w:iCs w:val="false"/>
          <w:sz w:val="22"/>
          <w:szCs w:val="22"/>
        </w:rPr>
        <w:t xml:space="preserve">Día 4 de diciembre: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300"/>
        <w:gridCol w:w="16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Vino (21%)</w:t>
            </w:r>
          </w:p>
        </w:tc>
        <w:tc>
          <w:tcPr>
            <w:tcW w:type="dxa" w:w="2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Aceite virgen (10%)</w:t>
            </w:r>
          </w:p>
        </w:tc>
        <w:tc>
          <w:tcPr>
            <w:tcW w:type="dxa" w:w="16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 × 125 €</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1.500,00</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1.500,00</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 × 3 €</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36,00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36,00</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Bruto</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1.500,00</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36,00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1.536,00</w:t>
            </w:r>
          </w:p>
        </w:tc>
      </w:tr>
    </w:tbl>
    <w:p>
      <w:pPr>
        <w:spacing w:after="80"/>
        <w:jc w:val="both"/>
      </w:pPr>
      <w:r>
        <w:rPr>
          <w:b/>
          <w:bCs/>
          <w:i w:val="false"/>
          <w:iCs w:val="false"/>
          <w:sz w:val="22"/>
          <w:szCs w:val="22"/>
        </w:rPr>
        <w:t xml:space="preserve">Día 18 de diciembre: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300"/>
        <w:gridCol w:w="16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Vino (21%)</w:t>
            </w:r>
          </w:p>
        </w:tc>
        <w:tc>
          <w:tcPr>
            <w:tcW w:type="dxa" w:w="2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Aceite virgen ext. (10%)</w:t>
            </w:r>
          </w:p>
        </w:tc>
        <w:tc>
          <w:tcPr>
            <w:tcW w:type="dxa" w:w="16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 × 30 €</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360,00</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360,00</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 × 4 €</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48,00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48,00</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Bruto</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360,00</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48,00</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408,00</w:t>
            </w:r>
          </w:p>
        </w:tc>
      </w:tr>
    </w:tbl>
    <w:p>
      <w:pPr>
        <w:spacing w:after="80"/>
        <w:jc w:val="both"/>
      </w:pPr>
      <w:r>
        <w:rPr>
          <w:b w:val="false"/>
          <w:bCs w:val="false"/>
          <w:i w:val="false"/>
          <w:iCs w:val="false"/>
          <w:sz w:val="22"/>
          <w:szCs w:val="22"/>
        </w:rPr>
        <w:t xml:space="preserve">Aplicando para CADA operación: DC 10%, DPP 1%, transporte +20 €.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900"/>
      </w:tblGrid>
      <w:tr>
        <w:trPr>
          <w:tblHeader/>
        </w:trPr>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Op. 4-dic</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Op. 18-dic</w:t>
            </w:r>
          </w:p>
        </w:tc>
        <w:tc>
          <w:tcPr>
            <w:tcW w:type="dxa" w:w="1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Bruto</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1.536,00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408,00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1.944,00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DC 10%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−153,60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−40,80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−194,40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DPP 1%</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−13,82</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−3,67</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−17,49</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1.368,58</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363,53</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1.732,11</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 por operación</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+40,00</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BASE IMPONIBLE (a repartir por IVA)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1.772,11</w:t>
            </w:r>
          </w:p>
        </w:tc>
      </w:tr>
    </w:tbl>
    <w:p>
      <w:pPr>
        <w:spacing w:after="80"/>
        <w:jc w:val="both"/>
      </w:pPr>
      <w:r>
        <w:rPr>
          <w:b w:val="false"/>
          <w:bCs w:val="false"/>
          <w:i w:val="false"/>
          <w:iCs w:val="false"/>
          <w:sz w:val="22"/>
          <w:szCs w:val="22"/>
        </w:rPr>
        <w:t xml:space="preserve">Asignando BI por tipo de IVA (proporcional al peso de cada tipo en cada operación):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2200"/>
        <w:gridCol w:w="1500"/>
      </w:tblGrid>
      <w:tr>
        <w:trPr>
          <w:tblHeader/>
        </w:trPr>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Vino (21%)</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Aceite (10%)</w:t>
            </w:r>
          </w:p>
        </w:tc>
        <w:tc>
          <w:tcPr>
            <w:tcW w:type="dxa" w:w="1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Total</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BI op. 4-dic (1.388,58 + 20 transp)</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1.355,18</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33,40</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1.388,58</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BI op. 18-dic (363,53 + 20 transp)</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338,06</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45,47</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383,53</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BI</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1.693,24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78,87</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1.772,11</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 → 355,58</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 7,89</w:t>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363,47</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FACTURA RECAPITULATIVA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2.135,58</w:t>
            </w:r>
          </w:p>
        </w:tc>
      </w:tr>
    </w:tbl>
    <w:p>
      <w:pPr>
        <w:spacing w:after="80"/>
        <w:jc w:val="both"/>
      </w:pPr>
      <w:r>
        <w:rPr>
          <w:b w:val="false"/>
          <w:bCs w:val="false"/>
          <w:i w:val="false"/>
          <w:iCs w:val="false"/>
          <w:sz w:val="22"/>
          <w:szCs w:val="22"/>
        </w:rPr>
        <w:t xml:space="preserve">Datos: Factura recapitulativa nº 165, fecha 31/12/20XX. Pago: cheque a la entrega de cada operación. Emisor ESENCIBÉRICA, SA. Destinatario OLEVIDVIN, SL.</w:t>
      </w:r>
    </w:p>
    <w:p>
      <w:pPr>
        <w:spacing w:after="80"/>
        <w:jc w:val="both"/>
      </w:pPr>
      <w:r>
        <w:rPr>
          <w:b w:val="false"/>
          <w:bCs w:val="false"/>
          <w:i w:val="false"/>
          <w:iCs w:val="false"/>
          <w:sz w:val="22"/>
          <w:szCs w:val="22"/>
        </w:rPr>
        <w:t xml:space="preserve">Nota: el cálculo de la asignación de BI por tipo de IVA es estimativo; en la práctica se calcula cada operación por separado y se totaliza por tipo. Lo importante es separar BI 21% (vino) y BI 10% (aceites).</w:t>
      </w:r>
    </w:p>
    <w:p>
      <w:pPr>
        <w:pStyle w:val="Heading2"/>
        <w:spacing w:after="140" w:before="240"/>
      </w:pPr>
      <w:r>
        <w:rPr>
          <w:b/>
          <w:bCs/>
          <w:color w:val="2E75B6"/>
          <w:sz w:val="26"/>
          <w:szCs w:val="26"/>
        </w:rPr>
        <w:t xml:space="preserve">Ejercicio 10 — Factura rectificativa</w:t>
      </w:r>
    </w:p>
    <w:p>
      <w:pPr>
        <w:spacing w:after="80"/>
        <w:jc w:val="both"/>
      </w:pPr>
      <w:r>
        <w:rPr>
          <w:b w:val="false"/>
          <w:bCs w:val="false"/>
          <w:i w:val="false"/>
          <w:iCs w:val="false"/>
          <w:sz w:val="22"/>
          <w:szCs w:val="22"/>
        </w:rPr>
        <w:t xml:space="preserve">OLEVIDVIN devuelve 3 botellas de aceite virgen Almatezada en mal estado. Se emite FACTURA RECTIFICATIVA con fecha 15/01/20X1.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0"/>
        <w:gridCol w:w="3500"/>
      </w:tblGrid>
      <w:tr>
        <w:trPr>
          <w:tblHeader/>
        </w:trPr>
        <w:tc>
          <w:tcPr>
            <w:tcW w:type="dxa" w:w="6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 botellas aceite virgen Almatezada × 3 €</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9,00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DC 10% (aplicada en factura original)</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−0,90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DPP 1% (aplicada)</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−0,08</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 a rectificar</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8,02</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 10%</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0,80</w:t>
            </w:r>
          </w:p>
        </w:tc>
      </w:tr>
      <w:tr>
        <w:tc>
          <w:tcPr>
            <w:tcW w:type="dxa" w:w="6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A RECTIFICAR (importe negativo / abono)</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−8,82</w:t>
            </w:r>
          </w:p>
        </w:tc>
      </w:tr>
    </w:tbl>
    <w:p>
      <w:pPr>
        <w:spacing w:after="80"/>
        <w:jc w:val="both"/>
      </w:pPr>
      <w:r>
        <w:rPr>
          <w:b w:val="false"/>
          <w:bCs w:val="false"/>
          <w:i w:val="false"/>
          <w:iCs w:val="false"/>
          <w:sz w:val="22"/>
          <w:szCs w:val="22"/>
        </w:rPr>
        <w:t xml:space="preserve">La factura rectificativa debe: identificarse como tal, indicar la factura que se rectifica, llevar serie específica (R-), y describir la causa de la rectificación. El IVA rectificado se regulariza en la liquidación del periodo correspondiente.</w:t>
      </w:r>
    </w:p>
    <w:p>
      <w:pPr>
        <w:pStyle w:val="Heading1"/>
        <w:spacing w:after="200" w:before="300"/>
      </w:pPr>
      <w:r>
        <w:rPr>
          <w:b/>
          <w:bCs/>
          <w:color w:val="1F4E79"/>
          <w:sz w:val="32"/>
          <w:szCs w:val="32"/>
        </w:rPr>
        <w:t xml:space="preserve">UNIDAD 6 — Pago aplazado</w:t>
      </w:r>
    </w:p>
    <w:p>
      <w:pPr>
        <w:pStyle w:val="Heading2"/>
        <w:spacing w:after="140" w:before="240"/>
      </w:pPr>
      <w:r>
        <w:rPr>
          <w:b/>
          <w:bCs/>
          <w:color w:val="2E75B6"/>
          <w:sz w:val="26"/>
          <w:szCs w:val="26"/>
        </w:rPr>
        <w:t xml:space="preserve">Resuelve — Ejercicio 1 — V/F medios de pago aplazado</w:t>
      </w:r>
    </w:p>
    <w:p>
      <w:pPr>
        <w:spacing w:after="80"/>
        <w:jc w:val="both"/>
      </w:pPr>
      <w:r>
        <w:rPr>
          <w:b/>
          <w:bCs/>
          <w:i w:val="false"/>
          <w:iCs w:val="false"/>
          <w:sz w:val="22"/>
          <w:szCs w:val="22"/>
        </w:rPr>
        <w:t xml:space="preserve">a) </w:t>
      </w:r>
      <w:r>
        <w:rPr>
          <w:b w:val="false"/>
          <w:bCs w:val="false"/>
          <w:i w:val="false"/>
          <w:iCs w:val="false"/>
          <w:sz w:val="22"/>
          <w:szCs w:val="22"/>
        </w:rPr>
        <w:t xml:space="preserve">FALSO. Los CHEQUES NO son un medio de pago aplazado: son pagaderos a la vista (al cobro inmediato a su presentación). Los pagarés sí (cuando se emiten con vencimiento futuro).</w:t>
      </w:r>
    </w:p>
    <w:p>
      <w:pPr>
        <w:spacing w:after="80"/>
        <w:jc w:val="both"/>
      </w:pPr>
      <w:r>
        <w:rPr>
          <w:b/>
          <w:bCs/>
          <w:i w:val="false"/>
          <w:iCs w:val="false"/>
          <w:sz w:val="22"/>
          <w:szCs w:val="22"/>
        </w:rPr>
        <w:t xml:space="preserve">b) </w:t>
      </w:r>
      <w:r>
        <w:rPr>
          <w:b w:val="false"/>
          <w:bCs w:val="false"/>
          <w:i w:val="false"/>
          <w:iCs w:val="false"/>
          <w:sz w:val="22"/>
          <w:szCs w:val="22"/>
        </w:rPr>
        <w:t xml:space="preserve">VERDADERO. Los plazos más habituales de pago aplazado son 30, 60 y 90 días/fecha.</w:t>
      </w:r>
    </w:p>
    <w:p>
      <w:pPr>
        <w:spacing w:after="80"/>
        <w:jc w:val="both"/>
      </w:pPr>
      <w:r>
        <w:rPr>
          <w:b/>
          <w:bCs/>
          <w:i w:val="false"/>
          <w:iCs w:val="false"/>
          <w:sz w:val="22"/>
          <w:szCs w:val="22"/>
        </w:rPr>
        <w:t xml:space="preserve">c) </w:t>
      </w:r>
      <w:r>
        <w:rPr>
          <w:b w:val="false"/>
          <w:bCs w:val="false"/>
          <w:i w:val="false"/>
          <w:iCs w:val="false"/>
          <w:sz w:val="22"/>
          <w:szCs w:val="22"/>
        </w:rPr>
        <w:t xml:space="preserve">FALSO. Según la Ley 3/2004 (modificada por Ley 15/2010 y 11/2013) el plazo máximo de pago a proveedores en operaciones entre empresas es de 60 DÍAS (no 90).</w:t>
      </w:r>
    </w:p>
    <w:p>
      <w:pPr>
        <w:pStyle w:val="Heading2"/>
        <w:spacing w:after="140" w:before="240"/>
      </w:pPr>
      <w:r>
        <w:rPr>
          <w:b/>
          <w:bCs/>
          <w:color w:val="2E75B6"/>
          <w:sz w:val="26"/>
          <w:szCs w:val="26"/>
        </w:rPr>
        <w:t xml:space="preserve">Resuelve — Ejercicio 2 — Letra de cambio ESENCIBÉRICA / OLEVIDVIN (1.200 €)</w:t>
      </w:r>
    </w:p>
    <w:p>
      <w:pPr>
        <w:spacing w:after="80"/>
        <w:jc w:val="both"/>
      </w:pPr>
      <w:r>
        <w:rPr>
          <w:b/>
          <w:bCs/>
          <w:i w:val="false"/>
          <w:iCs w:val="false"/>
          <w:sz w:val="22"/>
          <w:szCs w:val="22"/>
        </w:rPr>
        <w:t xml:space="preserve">a) Sujetos: </w:t>
      </w:r>
      <w:r>
        <w:rPr>
          <w:b w:val="false"/>
          <w:bCs w:val="false"/>
          <w:i w:val="false"/>
          <w:iCs w:val="false"/>
          <w:sz w:val="22"/>
          <w:szCs w:val="22"/>
        </w:rPr>
        <w:t xml:space="preserve">LIBRADOR: ESENCIBÉRICA, SA (quien emite y cobra). LIBRADO/ACEPTANTE: OLEVIDVIN, SL (quien debe pagar). TOMADOR: ESENCIBÉRICA, SA (a la propia orden). Posteriormente AVALADO por Francisco Recio Jiménez (avalista). Si se endosa al banco, el banco se convierte en TENEDOR.</w:t>
      </w:r>
    </w:p>
    <w:p>
      <w:pPr>
        <w:spacing w:after="80"/>
        <w:jc w:val="both"/>
      </w:pPr>
      <w:r>
        <w:rPr>
          <w:b/>
          <w:bCs/>
          <w:i w:val="false"/>
          <w:iCs w:val="false"/>
          <w:sz w:val="22"/>
          <w:szCs w:val="22"/>
        </w:rPr>
        <w:t xml:space="preserve">b) Letra: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Campo</w:t>
            </w:r>
          </w:p>
        </w:tc>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Lugar/fecha emisión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Tres Cantos (Madrid), 7 de abril de 20X1</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1.200,00 €</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Vencimiento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 días/vista — aceptada 8/04/20X1 → vence 7/06/20X1</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Librado/Aceptante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OLEVIDVIN, SL — Avda. de la Paz, 58, 28045 Madrid</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Librador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ESENCIBÉRICA, SA — c/ Puerto Rico, 15, 28760 Tres Cantos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Tomador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ESENCIBÉRICA, SA (a la propia orden)</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Avalista</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Francisco Recio Jiménez — c/ Rey Felipe, 5, 19027 Guadalajara (aval 9/04)</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Domiciliación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Cuenta del librado</w:t>
            </w:r>
          </w:p>
        </w:tc>
      </w:tr>
    </w:tbl>
    <w:p>
      <w:pPr>
        <w:spacing w:after="80"/>
        <w:jc w:val="both"/>
      </w:pPr>
      <w:r>
        <w:rPr>
          <w:b/>
          <w:bCs/>
          <w:i w:val="false"/>
          <w:iCs w:val="false"/>
          <w:sz w:val="22"/>
          <w:szCs w:val="22"/>
        </w:rPr>
        <w:t xml:space="preserve">c) Importe del timbre (AJD): </w:t>
      </w:r>
      <w:r>
        <w:rPr>
          <w:b w:val="false"/>
          <w:bCs w:val="false"/>
          <w:i w:val="false"/>
          <w:iCs w:val="false"/>
          <w:sz w:val="22"/>
          <w:szCs w:val="22"/>
        </w:rPr>
        <w:t xml:space="preserve">para letras de 901 a 1.803 € → 3,37 € (vigente, según RDLeg 1/1993 anexo).</w:t>
      </w:r>
    </w:p>
    <w:p>
      <w:pPr>
        <w:pStyle w:val="Heading2"/>
        <w:spacing w:after="140" w:before="240"/>
      </w:pPr>
      <w:r>
        <w:rPr>
          <w:b/>
          <w:bCs/>
          <w:color w:val="2E75B6"/>
          <w:sz w:val="26"/>
          <w:szCs w:val="26"/>
        </w:rPr>
        <w:t xml:space="preserve">Continuación Ej. 2 — Endoso y desglose bancario</w:t>
      </w:r>
    </w:p>
    <w:p>
      <w:pPr>
        <w:spacing w:after="80"/>
        <w:jc w:val="both"/>
      </w:pPr>
      <w:r>
        <w:rPr>
          <w:b/>
          <w:bCs/>
          <w:i w:val="false"/>
          <w:iCs w:val="false"/>
          <w:sz w:val="22"/>
          <w:szCs w:val="22"/>
        </w:rPr>
        <w:t xml:space="preserve">Datos bancarios:</w:t>
      </w:r>
    </w:p>
    <w:p>
      <w:pPr>
        <w:pStyle w:val="ListParagraph"/>
        <w:numPr>
          <w:ilvl w:val="0"/>
          <w:numId w:val="2"/>
        </w:numPr>
        <w:spacing w:after="60"/>
      </w:pPr>
      <w:r>
        <w:rPr>
          <w:sz w:val="22"/>
          <w:szCs w:val="22"/>
        </w:rPr>
        <w:t xml:space="preserve">OLEVIDVIN, SL: BANCO MANZARES — IBAN ES46 2000 3450 78 0004577890</w:t>
      </w:r>
    </w:p>
    <w:p>
      <w:pPr>
        <w:pStyle w:val="ListParagraph"/>
        <w:numPr>
          <w:ilvl w:val="0"/>
          <w:numId w:val="2"/>
        </w:numPr>
        <w:spacing w:after="60"/>
      </w:pPr>
      <w:r>
        <w:rPr>
          <w:sz w:val="22"/>
          <w:szCs w:val="22"/>
        </w:rPr>
        <w:t xml:space="preserve">ESENCIBÉRICA, SA: BANCO ALBATROS — IBAN ES45 3500 3490 10 0008978980</w:t>
      </w:r>
    </w:p>
    <w:p>
      <w:pPr>
        <w:spacing w:after="80"/>
        <w:jc w:val="both"/>
      </w:pPr>
      <w:r>
        <w:rPr>
          <w:b w:val="false"/>
          <w:bCs w:val="false"/>
          <w:i w:val="false"/>
          <w:iCs w:val="false"/>
          <w:sz w:val="22"/>
          <w:szCs w:val="22"/>
        </w:rPr>
        <w:t xml:space="preserve">ESENCIBÉRICA descuenta la letra y el 14/04 la endosa al BANCO TOLKETEND, Gran Vía Corts Catalanes 45, 08028 Barcelona. El endoso convierte al banco en nuevo tenedor con todos los derechos cambiarios.</w:t>
      </w:r>
    </w:p>
    <w:p>
      <w:pPr>
        <w:pStyle w:val="Heading2"/>
        <w:spacing w:after="140" w:before="240"/>
      </w:pPr>
      <w:r>
        <w:rPr>
          <w:b/>
          <w:bCs/>
          <w:color w:val="2E75B6"/>
          <w:sz w:val="26"/>
          <w:szCs w:val="26"/>
        </w:rPr>
        <w:t xml:space="preserve">Ejercicio 3 — Vencimiento de letra (emitida 30/03/20XX, aceptada 31/03/20XX)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Tipo de vencimiento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Cálculo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Fecha de vencimiento</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 60 días/fecha (desde emisión)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30/03 + 60 días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29/05/20XX</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 1 mes/vista (desde aceptación)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31/03 + 1 mes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30/04/20XX (o 1/05 si lo anterior es fest.)</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 45 días/vista (desde aceptación)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31/03 + 45 días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15/05/20XX</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 2 meses/fecha (desde emisión)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30/03 + 2 meses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30/05/20XX</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 A la vista</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Al presentarla (máx. 1 año)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Variable</w:t>
            </w:r>
          </w:p>
        </w:tc>
      </w:tr>
      <w:tr>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 20/05/20XX (fecha fija)</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Día indicado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20/05/20XX</w:t>
            </w:r>
          </w:p>
        </w:tc>
      </w:tr>
    </w:tbl>
    <w:p>
      <w:pPr>
        <w:pStyle w:val="Heading2"/>
        <w:spacing w:after="140" w:before="240"/>
      </w:pPr>
      <w:r>
        <w:rPr>
          <w:b/>
          <w:bCs/>
          <w:color w:val="2E75B6"/>
          <w:sz w:val="26"/>
          <w:szCs w:val="26"/>
        </w:rPr>
        <w:t xml:space="preserve">Ejercicio 4 — Importe del timbre (Actos Jurídicos Documentados)</w:t>
      </w:r>
    </w:p>
    <w:p>
      <w:pPr>
        <w:spacing w:after="80"/>
        <w:jc w:val="both"/>
      </w:pPr>
      <w:r>
        <w:rPr>
          <w:b w:val="false"/>
          <w:bCs w:val="false"/>
          <w:i w:val="false"/>
          <w:iCs w:val="false"/>
          <w:sz w:val="22"/>
          <w:szCs w:val="22"/>
        </w:rPr>
        <w:t xml:space="preserve">Escala vigente del timbre (AJD) según RDLeg 1/1993: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letra</w:t>
            </w:r>
          </w:p>
        </w:tc>
        <w:tc>
          <w:tcPr>
            <w:tcW w:type="dxa" w:w="4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Timbre</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Hasta 24,04 €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0,06 €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24,05 — 48,08 €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0,12 €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48,09 — 90,15 €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0,24 €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(progresivo)</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901,52 — 1.803,04 €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3,37 €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1.803,05 — 3.005,06 €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6,01 €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3.005,07 — 6.010,12 €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12,02 €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6.010,13 — 12.020,24 €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24,04 €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12.020,25 — 24.040,48 €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48,08 €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24.040,49 — 48.080,97 €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96,16 €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48.080,98 — 96.161,94 €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192,32 €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96.161,95 — 192.323,87 €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384,65 €</w:t>
            </w:r>
          </w:p>
        </w:tc>
      </w:tr>
      <w:tr>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Más de 192.323,87 €</w:t>
            </w:r>
          </w:p>
        </w:tc>
        <w:tc>
          <w:tcPr>
            <w:tcW w:type="dxa" w:w="4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0,018 % (3 €/1.000 €)</w:t>
            </w:r>
          </w:p>
        </w:tc>
      </w:tr>
    </w:tbl>
    <w:p>
      <w:pPr>
        <w:spacing w:after="80"/>
        <w:jc w:val="both"/>
      </w:pPr>
      <w:r>
        <w:rPr>
          <w:b w:val="false"/>
          <w:bCs w:val="false"/>
          <w:i w:val="false"/>
          <w:iCs w:val="false"/>
          <w:sz w:val="22"/>
          <w:szCs w:val="22"/>
        </w:rPr>
        <w:t xml:space="preserve">Vencimientos &gt; 6 meses: se considera el doble del importe a efectos del timbre.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rPr>
          <w:tblHeader/>
        </w:trPr>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Letra</w:t>
            </w:r>
          </w:p>
        </w:tc>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w:t>
            </w:r>
          </w:p>
        </w:tc>
        <w:tc>
          <w:tcPr>
            <w:tcW w:type="dxa" w:w="3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Timbre</w:t>
            </w:r>
          </w:p>
        </w:tc>
      </w:tr>
      <w:t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 Letra 1</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(según enunciado)</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Aplicar escala</w:t>
            </w:r>
          </w:p>
        </w:tc>
      </w:tr>
      <w:t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 Letra 2</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(según enunciado)</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Aplicar escala</w:t>
            </w:r>
          </w:p>
        </w:tc>
      </w:tr>
      <w:t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 Letra 2 a 8 meses</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Doble (&gt;6 meses)</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Timbre × 2 según escala</w:t>
            </w:r>
          </w:p>
        </w:tc>
      </w:tr>
      <w:t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 Letra 3 — 7.800 €</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Tramo 6.010 — 12.020</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24,04 €</w:t>
            </w:r>
          </w:p>
        </w:tc>
      </w:tr>
      <w:tr>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 Letra 4 — 196.836 €</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&gt;192.323,87 €</w:t>
            </w:r>
          </w:p>
        </w:tc>
        <w:tc>
          <w:tcPr>
            <w:tcW w:type="dxa" w:w="3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196.836 × 0,00018 ≈ 354,30 € (mín. 384,65 €)</w:t>
            </w:r>
          </w:p>
        </w:tc>
      </w:tr>
    </w:tbl>
    <w:p>
      <w:pPr>
        <w:pStyle w:val="Heading2"/>
        <w:spacing w:after="140" w:before="240"/>
      </w:pPr>
      <w:r>
        <w:rPr>
          <w:b/>
          <w:bCs/>
          <w:color w:val="2E75B6"/>
          <w:sz w:val="26"/>
          <w:szCs w:val="26"/>
        </w:rPr>
        <w:t xml:space="preserve">Ejercicio 5 — Letra de cambio OLEVIDVIN → Daniel → JOTAPE</w:t>
      </w:r>
    </w:p>
    <w:p>
      <w:pPr>
        <w:spacing w:after="80"/>
        <w:jc w:val="both"/>
      </w:pPr>
      <w:r>
        <w:rPr>
          <w:b w:val="false"/>
          <w:bCs w:val="false"/>
          <w:i w:val="false"/>
          <w:iCs w:val="false"/>
          <w:sz w:val="22"/>
          <w:szCs w:val="22"/>
        </w:rPr>
        <w:t xml:space="preserve">OLEVIDVIN vende a Daniel por 2.100 €. Letra emitida 22/04, vencimiento 2 meses/fecha → 22/06/20XX. Avalada al 80% (1.680 €) por Juan Hernán Conde el 21/04. Domiciliada en cuenta del librado. OLEVIDVIN gira la letra a favor de JOTAPE (que es su acreedor por igual importe).</w:t>
      </w:r>
    </w:p>
    <w:p>
      <w:pPr>
        <w:spacing w:after="80"/>
        <w:jc w:val="both"/>
      </w:pPr>
      <w:r>
        <w:rPr>
          <w:b/>
          <w:bCs/>
          <w:i w:val="false"/>
          <w:iCs w:val="false"/>
          <w:sz w:val="22"/>
          <w:szCs w:val="22"/>
        </w:rPr>
        <w:t xml:space="preserve">a) Letra: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Campo</w:t>
            </w:r>
          </w:p>
        </w:tc>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2.100,00 €</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emisión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22/04/20XX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Aceptación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22/04/20XX (mismo día)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Vencimiento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 meses/fecha → 22/06/20XX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Librador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OLEVIDVIN, SL</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Librado/Aceptante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Daniel Hernán Gil — NIF 09125897A — c/ Abadía, 2, 18074 Granada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Tomador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JOTAPE, SA — c/ Alcalá, 35, 50002 Zaragoza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Avalista</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Juan Hernán Conde — c/ Río, 22, 04014 Almería (avalado 80% = 1.680 €)</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Domiciliación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Cuenta corriente del librado</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Timbre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Tramo 1.803,05—3.005,06 € → 6,01 €</w:t>
            </w:r>
          </w:p>
        </w:tc>
      </w:tr>
    </w:tbl>
    <w:p>
      <w:pPr>
        <w:spacing w:after="80"/>
        <w:jc w:val="both"/>
      </w:pPr>
      <w:r>
        <w:rPr>
          <w:b w:val="false"/>
          <w:bCs w:val="false"/>
          <w:i w:val="false"/>
          <w:iCs w:val="false"/>
          <w:sz w:val="22"/>
          <w:szCs w:val="22"/>
        </w:rPr>
        <w:t xml:space="preserve">El 23/04 JOTAPE descuenta la letra en CAJA ABDE (c/ Portugal, 25, 50003 Zaragoza).</w:t>
      </w:r>
    </w:p>
    <w:p>
      <w:pPr>
        <w:spacing w:after="80"/>
        <w:jc w:val="both"/>
      </w:pPr>
      <w:r>
        <w:rPr>
          <w:b/>
          <w:bCs/>
          <w:i w:val="false"/>
          <w:iCs w:val="false"/>
          <w:sz w:val="22"/>
          <w:szCs w:val="22"/>
        </w:rPr>
        <w:t xml:space="preserve">b) Acción cambiaria por falta de pago: </w:t>
      </w:r>
      <w:r>
        <w:rPr>
          <w:b w:val="false"/>
          <w:bCs w:val="false"/>
          <w:i w:val="false"/>
          <w:iCs w:val="false"/>
          <w:sz w:val="22"/>
          <w:szCs w:val="22"/>
        </w:rPr>
        <w:t xml:space="preserve">si llegado 22/06 Daniel no paga, JOTAPE (tenedor tras descuento, o CAJA ABDE) levantará PROTESTO. La acción cambiaria puede ejercerse contra:</w:t>
      </w:r>
    </w:p>
    <w:p>
      <w:pPr>
        <w:pStyle w:val="ListParagraph"/>
        <w:numPr>
          <w:ilvl w:val="0"/>
          <w:numId w:val="2"/>
        </w:numPr>
        <w:spacing w:after="60"/>
      </w:pPr>
      <w:r>
        <w:rPr>
          <w:sz w:val="22"/>
          <w:szCs w:val="22"/>
        </w:rPr>
        <w:t xml:space="preserve">LIBRADO/ACEPTANTE (Daniel) — acción DIRECTA por el total.</w:t>
      </w:r>
    </w:p>
    <w:p>
      <w:pPr>
        <w:pStyle w:val="ListParagraph"/>
        <w:numPr>
          <w:ilvl w:val="0"/>
          <w:numId w:val="2"/>
        </w:numPr>
        <w:spacing w:after="60"/>
      </w:pPr>
      <w:r>
        <w:rPr>
          <w:sz w:val="22"/>
          <w:szCs w:val="22"/>
        </w:rPr>
        <w:t xml:space="preserve">LIBRADOR (OLEVIDVIN) y ENDOSANTES — acción de REGRESO.</w:t>
      </w:r>
    </w:p>
    <w:p>
      <w:pPr>
        <w:pStyle w:val="ListParagraph"/>
        <w:numPr>
          <w:ilvl w:val="0"/>
          <w:numId w:val="2"/>
        </w:numPr>
        <w:spacing w:after="60"/>
      </w:pPr>
      <w:r>
        <w:rPr>
          <w:sz w:val="22"/>
          <w:szCs w:val="22"/>
        </w:rPr>
        <w:t xml:space="preserve">AVALISTA (Juan Hernán Conde) — responde del 80% (1.680 €). Acción contra el avalista.</w:t>
      </w:r>
    </w:p>
    <w:p>
      <w:pPr>
        <w:spacing w:after="80"/>
        <w:jc w:val="both"/>
      </w:pPr>
      <w:r>
        <w:rPr>
          <w:b w:val="false"/>
          <w:bCs w:val="false"/>
          <w:i w:val="false"/>
          <w:iCs w:val="false"/>
          <w:sz w:val="22"/>
          <w:szCs w:val="22"/>
        </w:rPr>
        <w:t xml:space="preserve">Representación gráfica: Tenedor → Aceptante (Daniel) → Avalista (Juan H.C., 80%) → Librador (OLEVIDVIN) → Endosantes anteriores.</w:t>
      </w:r>
    </w:p>
    <w:p>
      <w:pPr>
        <w:pStyle w:val="Heading2"/>
        <w:spacing w:after="140" w:before="240"/>
      </w:pPr>
      <w:r>
        <w:rPr>
          <w:b/>
          <w:bCs/>
          <w:color w:val="2E75B6"/>
          <w:sz w:val="26"/>
          <w:szCs w:val="26"/>
        </w:rPr>
        <w:t xml:space="preserve">Ejercicio 6 — Pagaré (Daniel a OLEVIDVIN, 1.000 €)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Campo</w:t>
            </w:r>
          </w:p>
        </w:tc>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1.000,00 €</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emisión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 de mayo de 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Vencimiento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 días/fecha → 4 de junio de 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Firmante (librado)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Daniel Hernán Gil — NIF 09125897A — c/ Abadía, 2, 18074 Granada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Beneficiario (tomador)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OLEVIDVIN, SL (originalmente)</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Aval (6/05)</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Sara Iglesias San Lucas — c/ El Olmo, 45, 18024 Granada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Endoso (8/05)</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OLEVIDVIN, SL → MNH, SA — c/ Río Tajo, 43, 28043 Madrid</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Lugar de pago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Domicilio del firmante</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Cláusula</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«Pagaré a la orden de…»</w:t>
            </w:r>
          </w:p>
        </w:tc>
      </w:tr>
    </w:tbl>
    <w:p>
      <w:pPr>
        <w:pStyle w:val="Heading2"/>
        <w:spacing w:after="140" w:before="240"/>
      </w:pPr>
      <w:r>
        <w:rPr>
          <w:b/>
          <w:bCs/>
          <w:color w:val="2E75B6"/>
          <w:sz w:val="26"/>
          <w:szCs w:val="26"/>
        </w:rPr>
        <w:t xml:space="preserve">Ejercicio 7 — Primer recibo normalizado (Daniel)</w:t>
      </w:r>
    </w:p>
    <w:p>
      <w:pPr>
        <w:spacing w:after="80"/>
        <w:jc w:val="both"/>
      </w:pPr>
      <w:r>
        <w:rPr>
          <w:b w:val="false"/>
          <w:bCs w:val="false"/>
          <w:i w:val="false"/>
          <w:iCs w:val="false"/>
          <w:sz w:val="22"/>
          <w:szCs w:val="22"/>
        </w:rPr>
        <w:t xml:space="preserve">Importe pendiente factura 161: 1.700 − 1.000 (pagaré) = 700 €. Se fraccionan en 7 recibos iguales: 700 / 7 = 100 €/recibo.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Campo</w:t>
            </w:r>
          </w:p>
        </w:tc>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Nº recibo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 de 7</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100,00 €</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emisión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 de mayo de 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Vencimiento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 de mayo de 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Librador (acreedor)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OLEVIDVIN, SL</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Librado/Pagador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Daniel Hernán Gil — NIF 09125897A — c/ Abadía, 2, 18074 Granada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Concepto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1/7 importe pendiente factura 161</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Domiciliación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Cuenta del librado</w:t>
            </w:r>
          </w:p>
        </w:tc>
      </w:tr>
    </w:tbl>
    <w:p>
      <w:pPr>
        <w:pStyle w:val="Heading2"/>
        <w:spacing w:after="140" w:before="240"/>
      </w:pPr>
      <w:r>
        <w:rPr>
          <w:b/>
          <w:bCs/>
          <w:color w:val="2E75B6"/>
          <w:sz w:val="26"/>
          <w:szCs w:val="26"/>
        </w:rPr>
        <w:t xml:space="preserve">Ejercicio 8 — Descuento bancario letra 5.000 € (BANCO MANZARES)</w:t>
      </w:r>
    </w:p>
    <w:p>
      <w:pPr>
        <w:spacing w:after="80"/>
        <w:jc w:val="both"/>
      </w:pPr>
      <w:r>
        <w:rPr>
          <w:b w:val="false"/>
          <w:bCs w:val="false"/>
          <w:i w:val="false"/>
          <w:iCs w:val="false"/>
          <w:sz w:val="22"/>
          <w:szCs w:val="22"/>
        </w:rPr>
        <w:t xml:space="preserve">Fecha descuento: 02/09. Vencimiento: 01/11. Días de descuento: del 02/09 al 01/11 = 60 días.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500"/>
      </w:tblGrid>
      <w:tr>
        <w:trPr>
          <w:tblHeader/>
        </w:trPr>
        <w:tc>
          <w:tcPr>
            <w:tcW w:type="dxa" w:w="4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Cálculo</w:t>
            </w:r>
          </w:p>
        </w:tc>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Nominal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5.000,00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Intereses (descuento comercial)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5.000 × 0,20 × 60/360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166,67</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Comisión 4‰ (mín. 25 €)</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5.000 × 0,004 = 20,00 → mín. 25</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25,00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Otros gastos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GASTOS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192,67</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EFECTIVO / LÍQUIDO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5.000 − 192,67</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4.807,33</w:t>
            </w:r>
          </w:p>
        </w:tc>
      </w:tr>
    </w:tbl>
    <w:p>
      <w:pPr>
        <w:pStyle w:val="Heading2"/>
        <w:spacing w:after="140" w:before="240"/>
      </w:pPr>
      <w:r>
        <w:rPr>
          <w:b/>
          <w:bCs/>
          <w:color w:val="2E75B6"/>
          <w:sz w:val="26"/>
          <w:szCs w:val="26"/>
        </w:rPr>
        <w:t xml:space="preserve">Ejercicio 9 — Gestión de cobro (no descuento)</w:t>
      </w:r>
    </w:p>
    <w:p>
      <w:pPr>
        <w:spacing w:after="80"/>
        <w:jc w:val="both"/>
      </w:pPr>
      <w:r>
        <w:rPr>
          <w:b w:val="false"/>
          <w:bCs w:val="false"/>
          <w:i w:val="false"/>
          <w:iCs w:val="false"/>
          <w:sz w:val="22"/>
          <w:szCs w:val="22"/>
        </w:rPr>
        <w:t xml:space="preserve">En la gestión de cobro NO se anticipan los fondos: el banco solo cobra al vencimiento. Por tanto NO se aplican intereses de descuento. Solo se cobra comisión y, en su caso, gastos.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500"/>
      </w:tblGrid>
      <w:tr>
        <w:trPr>
          <w:tblHeader/>
        </w:trPr>
        <w:tc>
          <w:tcPr>
            <w:tcW w:type="dxa" w:w="4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Cálculo</w:t>
            </w:r>
          </w:p>
        </w:tc>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Nominal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5.000,00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Comisión 4‰ (mín. 25 €)</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mín. 25</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25,00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Otros gastos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Total gastos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26,00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EFECTIVO COBRADO al vencimiento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5.000 − 26</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4.974,00</w:t>
            </w:r>
          </w:p>
        </w:tc>
      </w:tr>
    </w:tbl>
    <w:p>
      <w:pPr>
        <w:spacing w:after="80"/>
        <w:jc w:val="both"/>
      </w:pPr>
      <w:r>
        <w:rPr>
          <w:b w:val="false"/>
          <w:bCs w:val="false"/>
          <w:i w:val="false"/>
          <w:iCs w:val="false"/>
          <w:sz w:val="22"/>
          <w:szCs w:val="22"/>
        </w:rPr>
        <w:t xml:space="preserve">Diferencia: el descuento da liquidez inmediata pero más caro (intereses). La gestión de cobro es más barata pero el cobro se difiere al vencimiento.</w:t>
      </w:r>
    </w:p>
    <w:p>
      <w:pPr>
        <w:pStyle w:val="Heading2"/>
        <w:spacing w:after="140" w:before="240"/>
      </w:pPr>
      <w:r>
        <w:rPr>
          <w:b/>
          <w:bCs/>
          <w:color w:val="2E75B6"/>
          <w:sz w:val="26"/>
          <w:szCs w:val="26"/>
        </w:rPr>
        <w:t xml:space="preserve">Ejercicio 10 — V/F otros medios de pago</w:t>
      </w:r>
    </w:p>
    <w:p>
      <w:pPr>
        <w:spacing w:after="80"/>
        <w:jc w:val="both"/>
      </w:pPr>
      <w:r>
        <w:rPr>
          <w:b/>
          <w:bCs/>
          <w:i w:val="false"/>
          <w:iCs w:val="false"/>
          <w:sz w:val="22"/>
          <w:szCs w:val="22"/>
        </w:rPr>
        <w:t xml:space="preserve">a) </w:t>
      </w:r>
      <w:r>
        <w:rPr>
          <w:b w:val="false"/>
          <w:bCs w:val="false"/>
          <w:i w:val="false"/>
          <w:iCs w:val="false"/>
          <w:sz w:val="22"/>
          <w:szCs w:val="22"/>
        </w:rPr>
        <w:t xml:space="preserve">FALSO. En e-commerce existen muchos medios de pago: tarjetas, transferencia, PayPal, Bizum, Apple/Google Pay, criptomonedas, contra reembolso, etc.</w:t>
      </w:r>
    </w:p>
    <w:p>
      <w:pPr>
        <w:spacing w:after="80"/>
        <w:jc w:val="both"/>
      </w:pPr>
      <w:r>
        <w:rPr>
          <w:b/>
          <w:bCs/>
          <w:i w:val="false"/>
          <w:iCs w:val="false"/>
          <w:sz w:val="22"/>
          <w:szCs w:val="22"/>
        </w:rPr>
        <w:t xml:space="preserve">b) </w:t>
      </w:r>
      <w:r>
        <w:rPr>
          <w:b w:val="false"/>
          <w:bCs w:val="false"/>
          <w:i w:val="false"/>
          <w:iCs w:val="false"/>
          <w:sz w:val="22"/>
          <w:szCs w:val="22"/>
        </w:rPr>
        <w:t xml:space="preserve">VERDADERO. Para pagar con reloj inteligente (NFC) el datáfono debe tener tecnología contactless / wireless compatible.</w:t>
      </w:r>
    </w:p>
    <w:p>
      <w:pPr>
        <w:spacing w:after="80"/>
        <w:jc w:val="both"/>
      </w:pPr>
      <w:r>
        <w:rPr>
          <w:b/>
          <w:bCs/>
          <w:i w:val="false"/>
          <w:iCs w:val="false"/>
          <w:sz w:val="22"/>
          <w:szCs w:val="22"/>
        </w:rPr>
        <w:t xml:space="preserve">c) </w:t>
      </w:r>
      <w:r>
        <w:rPr>
          <w:b w:val="false"/>
          <w:bCs w:val="false"/>
          <w:i w:val="false"/>
          <w:iCs w:val="false"/>
          <w:sz w:val="22"/>
          <w:szCs w:val="22"/>
        </w:rPr>
        <w:t xml:space="preserve">FALSO. En e-commerce la factura puede recibirse por medios electrónicos pero también pueden solicitarse en papel; depende del consentimiento del cliente y la política del vendedor.</w:t>
      </w:r>
    </w:p>
    <w:p>
      <w:pPr>
        <w:pStyle w:val="Heading2"/>
        <w:spacing w:after="140" w:before="240"/>
      </w:pPr>
      <w:r>
        <w:rPr>
          <w:b/>
          <w:bCs/>
          <w:color w:val="2E75B6"/>
          <w:sz w:val="26"/>
          <w:szCs w:val="26"/>
        </w:rPr>
        <w:t xml:space="preserve">y Practica — Ejercicio 1 — EPSILDON / INFETME 3.100 € (letra + pagaré)</w:t>
      </w:r>
    </w:p>
    <w:p>
      <w:pPr>
        <w:spacing w:after="80"/>
        <w:jc w:val="both"/>
      </w:pPr>
      <w:r>
        <w:rPr>
          <w:b w:val="false"/>
          <w:bCs w:val="false"/>
          <w:i w:val="false"/>
          <w:iCs w:val="false"/>
          <w:sz w:val="22"/>
          <w:szCs w:val="22"/>
        </w:rPr>
        <w:t xml:space="preserve">30% por letra = 930 €. 70% por pagaré = 2.170 €.</w:t>
      </w:r>
    </w:p>
    <w:p>
      <w:pPr>
        <w:spacing w:after="80"/>
        <w:jc w:val="both"/>
      </w:pPr>
      <w:r>
        <w:rPr>
          <w:b/>
          <w:bCs/>
          <w:i w:val="false"/>
          <w:iCs w:val="false"/>
          <w:sz w:val="22"/>
          <w:szCs w:val="22"/>
        </w:rPr>
        <w:t xml:space="preserve">a) Letra de cambio: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Campo</w:t>
            </w:r>
          </w:p>
        </w:tc>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930,00 €</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emisión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17/11/20XX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Aceptación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18/11/20XX (día siguiente)</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Vencimiento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 días/vista → 17/01/20X1</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Librador/Tomador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INFETME, SA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Librado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EPSILDON, SL</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Avalista (18/11)</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Marcos Lozano Germán — c/ Río Duero, 23, 24034 León</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Domiciliación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BANCO DE SALAMANCA — IBAN ES42 1212 3435 12 0987098709</w:t>
            </w:r>
          </w:p>
        </w:tc>
      </w:tr>
    </w:tbl>
    <w:p>
      <w:pPr>
        <w:spacing w:after="80"/>
        <w:jc w:val="both"/>
      </w:pPr>
      <w:r>
        <w:rPr>
          <w:b/>
          <w:bCs/>
          <w:i w:val="false"/>
          <w:iCs w:val="false"/>
          <w:sz w:val="22"/>
          <w:szCs w:val="22"/>
        </w:rPr>
        <w:t xml:space="preserve">b) Fecha de vencimiento: </w:t>
      </w:r>
      <w:r>
        <w:rPr>
          <w:b w:val="false"/>
          <w:bCs w:val="false"/>
          <w:i w:val="false"/>
          <w:iCs w:val="false"/>
          <w:sz w:val="22"/>
          <w:szCs w:val="22"/>
        </w:rPr>
        <w:t xml:space="preserve">60 días/vista desde la aceptación (18/11) → 17/01/20X1.</w:t>
      </w:r>
    </w:p>
    <w:p>
      <w:pPr>
        <w:spacing w:after="80"/>
        <w:jc w:val="both"/>
      </w:pPr>
      <w:r>
        <w:rPr>
          <w:b/>
          <w:bCs/>
          <w:i w:val="false"/>
          <w:iCs w:val="false"/>
          <w:sz w:val="22"/>
          <w:szCs w:val="22"/>
        </w:rPr>
        <w:t xml:space="preserve">c) Importe del timbre: </w:t>
      </w:r>
      <w:r>
        <w:rPr>
          <w:b w:val="false"/>
          <w:bCs w:val="false"/>
          <w:i w:val="false"/>
          <w:iCs w:val="false"/>
          <w:sz w:val="22"/>
          <w:szCs w:val="22"/>
        </w:rPr>
        <w:t xml:space="preserve">tramo 901,52—1.803,04 € → 3,37 €.</w:t>
      </w:r>
    </w:p>
    <w:p>
      <w:pPr>
        <w:spacing w:after="80"/>
        <w:jc w:val="both"/>
      </w:pPr>
      <w:r>
        <w:rPr>
          <w:b/>
          <w:bCs/>
          <w:i w:val="false"/>
          <w:iCs w:val="false"/>
          <w:sz w:val="22"/>
          <w:szCs w:val="22"/>
        </w:rPr>
        <w:t xml:space="preserve">d) Pagaré: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Campo</w:t>
            </w:r>
          </w:p>
        </w:tc>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2.170,00 €</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emisión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17/11/20XX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Visto/conformidad</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19/11/20XX (a los 2 días)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Vencimiento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 mes/vista desde el visto (19/11) → 19/12/20XX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Firmante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EPSILDON, SL</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Beneficiario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INFETME, SA</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Domiciliación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BANCO DE SALAMANCA — IBAN ES42 1212 3435 12 0987098709</w:t>
            </w:r>
          </w:p>
        </w:tc>
      </w:tr>
    </w:tbl>
    <w:p>
      <w:pPr>
        <w:spacing w:after="80"/>
        <w:jc w:val="both"/>
      </w:pPr>
      <w:r>
        <w:rPr>
          <w:b/>
          <w:bCs/>
          <w:i w:val="false"/>
          <w:iCs w:val="false"/>
          <w:sz w:val="22"/>
          <w:szCs w:val="22"/>
        </w:rPr>
        <w:t xml:space="preserve">e) Si EPSILDON se negara a escribir el visto: </w:t>
      </w:r>
      <w:r>
        <w:rPr>
          <w:b w:val="false"/>
          <w:bCs w:val="false"/>
          <w:i w:val="false"/>
          <w:iCs w:val="false"/>
          <w:sz w:val="22"/>
          <w:szCs w:val="22"/>
        </w:rPr>
        <w:t xml:space="preserve">el pagaré es válido sin el visto; solo afecta al cómputo del vencimiento «a la vista». En caso de pagaré con vencimiento «a un mes/vista», la negativa al visto se equipara a aceptación y el plazo empieza desde la fecha en que se demuestre la presentación (acta notarial o protesto).</w:t>
      </w:r>
    </w:p>
    <w:p>
      <w:pPr>
        <w:spacing w:after="80"/>
        <w:jc w:val="both"/>
      </w:pPr>
      <w:r>
        <w:rPr>
          <w:b/>
          <w:bCs/>
          <w:i w:val="false"/>
          <w:iCs w:val="false"/>
          <w:sz w:val="22"/>
          <w:szCs w:val="22"/>
        </w:rPr>
        <w:t xml:space="preserve">f) BANCO UBEZANA presenta la letra y no se paga: </w:t>
      </w:r>
      <w:r>
        <w:rPr>
          <w:b w:val="false"/>
          <w:bCs w:val="false"/>
          <w:i w:val="false"/>
          <w:iCs w:val="false"/>
          <w:sz w:val="22"/>
          <w:szCs w:val="22"/>
        </w:rPr>
        <w:t xml:space="preserve">el banco librado escribirá la cláusula «DEVUELTO POR FALTA DE FONDOS» o «IMPAGADO» con fecha y firma. Esta declaración sustituye al protesto notarial.</w:t>
      </w:r>
    </w:p>
    <w:p>
      <w:pPr>
        <w:spacing w:after="80"/>
        <w:jc w:val="both"/>
      </w:pPr>
      <w:r>
        <w:rPr>
          <w:b/>
          <w:bCs/>
          <w:i w:val="false"/>
          <w:iCs w:val="false"/>
          <w:sz w:val="22"/>
          <w:szCs w:val="22"/>
        </w:rPr>
        <w:t xml:space="preserve">g) Acción cambiaria por falta de pago:</w:t>
      </w:r>
    </w:p>
    <w:p>
      <w:pPr>
        <w:pStyle w:val="ListParagraph"/>
        <w:numPr>
          <w:ilvl w:val="0"/>
          <w:numId w:val="2"/>
        </w:numPr>
        <w:spacing w:after="60"/>
      </w:pPr>
      <w:r>
        <w:rPr>
          <w:sz w:val="22"/>
          <w:szCs w:val="22"/>
        </w:rPr>
        <w:t xml:space="preserve">Acción DIRECTA: contra el librado/aceptante (EPSILDON, SL) y su avalista (Marcos Lozano Germán).</w:t>
      </w:r>
    </w:p>
    <w:p>
      <w:pPr>
        <w:pStyle w:val="ListParagraph"/>
        <w:numPr>
          <w:ilvl w:val="0"/>
          <w:numId w:val="2"/>
        </w:numPr>
        <w:spacing w:after="60"/>
      </w:pPr>
      <w:r>
        <w:rPr>
          <w:sz w:val="22"/>
          <w:szCs w:val="22"/>
        </w:rPr>
        <w:t xml:space="preserve">Acción de REGRESO: contra el librador (INFETME, SA) y endosantes anteriores.</w:t>
      </w:r>
    </w:p>
    <w:p>
      <w:pPr>
        <w:pStyle w:val="Heading2"/>
        <w:spacing w:after="140" w:before="240"/>
      </w:pPr>
      <w:r>
        <w:rPr>
          <w:b/>
          <w:bCs/>
          <w:color w:val="2E75B6"/>
          <w:sz w:val="26"/>
          <w:szCs w:val="26"/>
        </w:rPr>
        <w:t xml:space="preserve">y Practica — Ejercicio 2 — Primer recibo normalizado (EPSILDON)</w:t>
      </w:r>
    </w:p>
    <w:p>
      <w:pPr>
        <w:spacing w:after="80"/>
        <w:jc w:val="both"/>
      </w:pPr>
      <w:r>
        <w:rPr>
          <w:b w:val="false"/>
          <w:bCs w:val="false"/>
          <w:i w:val="false"/>
          <w:iCs w:val="false"/>
          <w:sz w:val="22"/>
          <w:szCs w:val="22"/>
        </w:rPr>
        <w:t xml:space="preserve">Importe factura nº 93: 1.200 € en 10 recibos = 120 €/recibo. Primer vencimiento: 2 de diciembre.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Campo</w:t>
            </w:r>
          </w:p>
        </w:tc>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Datos</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Nº recibo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 de 10</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120,00 €</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Fecha emisión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25/11/20XX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Vencimiento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2/12/20XX</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Librador (acreedor)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INFETME, SA — A28296396</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Librado/Pagador</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EPSILDON, SL — B37586969</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Concepto</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1/10 importe factura nº 93</w:t>
            </w:r>
          </w:p>
        </w:tc>
      </w:tr>
      <w:tr>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Domiciliación</w:t>
            </w:r>
          </w:p>
        </w:tc>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BANCO DE SALAMANCA — IBAN ES42 1212 3435 12 0987098709</w:t>
            </w:r>
          </w:p>
        </w:tc>
      </w:tr>
    </w:tbl>
    <w:p>
      <w:pPr>
        <w:pStyle w:val="Heading1"/>
        <w:spacing w:after="200" w:before="300"/>
      </w:pPr>
      <w:r>
        <w:rPr>
          <w:b/>
          <w:bCs/>
          <w:color w:val="1F4E79"/>
          <w:sz w:val="32"/>
          <w:szCs w:val="32"/>
        </w:rPr>
        <w:t xml:space="preserve">UNIDAD 8 — Valoración de existencias</w:t>
      </w:r>
    </w:p>
    <w:p>
      <w:pPr>
        <w:pStyle w:val="Heading2"/>
        <w:spacing w:after="140" w:before="240"/>
      </w:pPr>
      <w:r>
        <w:rPr>
          <w:b/>
          <w:bCs/>
          <w:color w:val="2E75B6"/>
          <w:sz w:val="26"/>
          <w:szCs w:val="26"/>
        </w:rPr>
        <w:t xml:space="preserve">Resuelve — Ejercicio 1 — V/F control de existencias</w:t>
      </w:r>
    </w:p>
    <w:p>
      <w:pPr>
        <w:spacing w:after="80"/>
        <w:jc w:val="both"/>
      </w:pPr>
      <w:r>
        <w:rPr>
          <w:b/>
          <w:bCs/>
          <w:i w:val="false"/>
          <w:iCs w:val="false"/>
          <w:sz w:val="22"/>
          <w:szCs w:val="22"/>
        </w:rPr>
        <w:t xml:space="preserve">a) </w:t>
      </w:r>
      <w:r>
        <w:rPr>
          <w:b w:val="false"/>
          <w:bCs w:val="false"/>
          <w:i w:val="false"/>
          <w:iCs w:val="false"/>
          <w:sz w:val="22"/>
          <w:szCs w:val="22"/>
        </w:rPr>
        <w:t xml:space="preserve">FALSO. El control de existencias es importante en TODAS las empresas que manejen stock: comerciales, industriales y de servicios con almacén de materias auxiliares.</w:t>
      </w:r>
    </w:p>
    <w:p>
      <w:pPr>
        <w:spacing w:after="80"/>
        <w:jc w:val="both"/>
      </w:pPr>
      <w:r>
        <w:rPr>
          <w:b/>
          <w:bCs/>
          <w:i w:val="false"/>
          <w:iCs w:val="false"/>
          <w:sz w:val="22"/>
          <w:szCs w:val="22"/>
        </w:rPr>
        <w:t xml:space="preserve">b) </w:t>
      </w:r>
      <w:r>
        <w:rPr>
          <w:b w:val="false"/>
          <w:bCs w:val="false"/>
          <w:i w:val="false"/>
          <w:iCs w:val="false"/>
          <w:sz w:val="22"/>
          <w:szCs w:val="22"/>
        </w:rPr>
        <w:t xml:space="preserve">VERDADERO. A menor margen, mayor rotación necesaria para alcanzar el mismo beneficio total.</w:t>
      </w:r>
    </w:p>
    <w:p>
      <w:pPr>
        <w:spacing w:after="80"/>
        <w:jc w:val="both"/>
      </w:pPr>
      <w:r>
        <w:rPr>
          <w:b/>
          <w:bCs/>
          <w:i w:val="false"/>
          <w:iCs w:val="false"/>
          <w:sz w:val="22"/>
          <w:szCs w:val="22"/>
        </w:rPr>
        <w:t xml:space="preserve">c) </w:t>
      </w:r>
      <w:r>
        <w:rPr>
          <w:b w:val="false"/>
          <w:bCs w:val="false"/>
          <w:i w:val="false"/>
          <w:iCs w:val="false"/>
          <w:sz w:val="22"/>
          <w:szCs w:val="22"/>
        </w:rPr>
        <w:t xml:space="preserve">FALSO. No basta con controlar entradas y salidas: hay que controlar también las mermas, devoluciones, deterioros, y realizar inventarios físicos periódicos.</w:t>
      </w:r>
    </w:p>
    <w:p>
      <w:pPr>
        <w:spacing w:after="80"/>
        <w:jc w:val="both"/>
      </w:pPr>
      <w:r>
        <w:rPr>
          <w:b/>
          <w:bCs/>
          <w:i w:val="false"/>
          <w:iCs w:val="false"/>
          <w:sz w:val="22"/>
          <w:szCs w:val="22"/>
        </w:rPr>
        <w:t xml:space="preserve">d) </w:t>
      </w:r>
      <w:r>
        <w:rPr>
          <w:b w:val="false"/>
          <w:bCs w:val="false"/>
          <w:i w:val="false"/>
          <w:iCs w:val="false"/>
          <w:sz w:val="22"/>
          <w:szCs w:val="22"/>
        </w:rPr>
        <w:t xml:space="preserve">FALSO. Los inventarios periódicos no aumentan directamente el margen; sirven para detectar desviaciones y mejorar la gestión, lo que indirectamente puede reducir mermas y mejorar el beneficio.</w:t>
      </w:r>
    </w:p>
    <w:p>
      <w:pPr>
        <w:spacing w:after="80"/>
        <w:jc w:val="both"/>
      </w:pPr>
      <w:r>
        <w:rPr>
          <w:b/>
          <w:bCs/>
          <w:i w:val="false"/>
          <w:iCs w:val="false"/>
          <w:sz w:val="22"/>
          <w:szCs w:val="22"/>
        </w:rPr>
        <w:t xml:space="preserve">e) </w:t>
      </w:r>
      <w:r>
        <w:rPr>
          <w:b w:val="false"/>
          <w:bCs w:val="false"/>
          <w:i w:val="false"/>
          <w:iCs w:val="false"/>
          <w:sz w:val="22"/>
          <w:szCs w:val="22"/>
        </w:rPr>
        <w:t xml:space="preserve">FALSO. El valor de las entradas es el PRECIO DE ADQUISICIÓN (compras a terceros) o el COSTE DE PRODUCCIÓN (fabricados por la propia empresa). Para las salidas, no se utiliza siempre el PMP: pueden usarse PMP o FIFO (los dos métodos admitidos por el PGC español).</w:t>
      </w:r>
    </w:p>
    <w:p>
      <w:pPr>
        <w:pStyle w:val="Heading2"/>
        <w:spacing w:after="140" w:before="240"/>
      </w:pPr>
      <w:r>
        <w:rPr>
          <w:b/>
          <w:bCs/>
          <w:color w:val="2E75B6"/>
          <w:sz w:val="26"/>
          <w:szCs w:val="26"/>
        </w:rPr>
        <w:t xml:space="preserve">Resuelve — Ejercicio 2 — Precio de adquisición PINSD, SA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500"/>
      </w:tblGrid>
      <w:tr>
        <w:trPr>
          <w:tblHeader/>
        </w:trPr>
        <w:tc>
          <w:tcPr>
            <w:tcW w:type="dxa" w:w="4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Cálculo</w:t>
            </w:r>
          </w:p>
        </w:tc>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 bruto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 × 2</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1.000,00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Descuento comercial 10%</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 × 0,10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900,00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Transportes y seguros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PRECIO DE ADQUISICIÓN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950,00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 21% (deducible, NO computa)</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PRECIO UNITARIO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950 / 500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1,90 €/ud</w:t>
            </w:r>
          </w:p>
        </w:tc>
      </w:tr>
    </w:tbl>
    <w:p>
      <w:pPr>
        <w:spacing w:after="80"/>
        <w:jc w:val="both"/>
      </w:pPr>
      <w:r>
        <w:rPr>
          <w:b w:val="false"/>
          <w:bCs w:val="false"/>
          <w:i w:val="false"/>
          <w:iCs w:val="false"/>
          <w:sz w:val="22"/>
          <w:szCs w:val="22"/>
        </w:rPr>
        <w:t xml:space="preserve">Como el IVA es deducible, no se incorpora al precio de adquisición (se recupera vía liquidación). Si fuera no deducible, se sumaría al coste.</w:t>
      </w:r>
    </w:p>
    <w:p>
      <w:pPr>
        <w:pStyle w:val="Heading2"/>
        <w:spacing w:after="140" w:before="240"/>
      </w:pPr>
      <w:r>
        <w:rPr>
          <w:b/>
          <w:bCs/>
          <w:color w:val="2E75B6"/>
          <w:sz w:val="26"/>
          <w:szCs w:val="26"/>
        </w:rPr>
        <w:t xml:space="preserve">Ejercicio 3 — CAROL TEN — Precio adquisición (IVA deducible)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500"/>
      </w:tblGrid>
      <w:tr>
        <w:trPr>
          <w:tblHeader/>
        </w:trPr>
        <w:tc>
          <w:tcPr>
            <w:tcW w:type="dxa" w:w="4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Cálculo</w:t>
            </w:r>
          </w:p>
        </w:tc>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Importe bruto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300 × 5</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1.500,00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DC 10%</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−150,00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DPP 2%</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−27,00 (sobre 1.350)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Subtotal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1.323,00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Transportes y seguros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Carga y descarga</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+40,00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PRECIO DE ADQUISICIÓN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1.423,00</w:t>
            </w:r>
          </w:p>
        </w:tc>
      </w:tr>
      <w:tr>
        <w:tc>
          <w:tcPr>
            <w:tcW w:type="dxa" w:w="4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PRECIO UNITARIO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1.423 / 300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4,7433 €/ud</w:t>
            </w:r>
          </w:p>
        </w:tc>
      </w:tr>
    </w:tbl>
    <w:p>
      <w:pPr>
        <w:pStyle w:val="Heading2"/>
        <w:spacing w:after="140" w:before="240"/>
      </w:pPr>
      <w:r>
        <w:rPr>
          <w:b/>
          <w:bCs/>
          <w:color w:val="2E75B6"/>
          <w:sz w:val="26"/>
          <w:szCs w:val="26"/>
        </w:rPr>
        <w:t xml:space="preserve">Ejercicio 4 — CAROL TEN — IVA NO deducible</w:t>
      </w:r>
    </w:p>
    <w:p>
      <w:pPr>
        <w:spacing w:after="80"/>
        <w:jc w:val="both"/>
      </w:pPr>
      <w:r>
        <w:rPr>
          <w:b w:val="false"/>
          <w:bCs w:val="false"/>
          <w:i w:val="false"/>
          <w:iCs w:val="false"/>
          <w:sz w:val="22"/>
          <w:szCs w:val="22"/>
        </w:rPr>
        <w:t xml:space="preserve">Si el IVA no es deducible, se incorpora al precio de adquisición.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Precio adquisición sin IVA (del Ej. 3)</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1.423,00</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IVA soportado no deducible:</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Sobre mercancía: (1.500 − 150 − 27) × 10%</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132,30</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Sobre transporte/seguros y carga (21%)</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21,00</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PRECIO DE ADQUISICIÓN total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1.576,30</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PRECIO UNITARIO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5,2543 €/ud</w:t>
            </w:r>
          </w:p>
        </w:tc>
      </w:tr>
    </w:tbl>
    <w:p>
      <w:pPr>
        <w:spacing w:after="80"/>
        <w:jc w:val="both"/>
      </w:pPr>
      <w:r>
        <w:rPr>
          <w:b w:val="false"/>
          <w:bCs w:val="false"/>
          <w:i w:val="false"/>
          <w:iCs w:val="false"/>
          <w:sz w:val="22"/>
          <w:szCs w:val="22"/>
        </w:rPr>
        <w:t xml:space="preserve">Nota: si los servicios externos llevan IVA al 21% (tipo general) y la mercancía al 10%, cada partida soporta su propio IVA. Si todo va al 10%, recalcular según corresponda. He aplicado 10% al neto de la mercancía y 21% a transporte/carga (caso habitual).</w:t>
      </w:r>
    </w:p>
    <w:p>
      <w:pPr>
        <w:pStyle w:val="Heading2"/>
        <w:spacing w:after="140" w:before="240"/>
      </w:pPr>
      <w:r>
        <w:rPr>
          <w:b/>
          <w:bCs/>
          <w:color w:val="2E75B6"/>
          <w:sz w:val="26"/>
          <w:szCs w:val="26"/>
        </w:rPr>
        <w:t xml:space="preserve">Ejercicio 5 — MZPRO, SA — Coste de producción artículo 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500"/>
        <w:gridCol w:w="3000"/>
      </w:tblGrid>
      <w:tr>
        <w:trPr>
          <w:tblHeader/>
        </w:trPr>
        <w:tc>
          <w:tcPr>
            <w:tcW w:type="dxa" w:w="6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Importe (€)</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Materias primas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12.000,00</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Mano de obra directa</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5.800,00</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Costes indirectos de producción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4.200,00</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COSTE DE PRODUCCIÓN TOTAL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22.000,00</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Unidades fabricadas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right"/>
            </w:pPr>
            <w:r>
              <w:rPr>
                <w:b w:val="false"/>
                <w:bCs w:val="false"/>
                <w:sz w:val="20"/>
                <w:szCs w:val="20"/>
              </w:rPr>
              <w:t xml:space="preserve">2.000</w:t>
            </w:r>
          </w:p>
        </w:tc>
      </w:tr>
      <w:tr>
        <w:tc>
          <w:tcPr>
            <w:tcW w:type="dxa" w:w="6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COSTE UNITARIO</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11,00 €/ud</w:t>
            </w:r>
          </w:p>
        </w:tc>
      </w:tr>
    </w:tbl>
    <w:p>
      <w:pPr>
        <w:pStyle w:val="Heading2"/>
        <w:spacing w:after="140" w:before="240"/>
      </w:pPr>
      <w:r>
        <w:rPr>
          <w:b/>
          <w:bCs/>
          <w:color w:val="2E75B6"/>
          <w:sz w:val="26"/>
          <w:szCs w:val="26"/>
        </w:rPr>
        <w:t xml:space="preserve">Ejercicio 6 — Ficha de almacén PMP — ACEOR, artículo A (marzo)</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600"/>
        <w:gridCol w:w="2400"/>
        <w:gridCol w:w="2500"/>
      </w:tblGrid>
      <w:tr>
        <w:trPr>
          <w:tblHeader/>
        </w:trPr>
        <w:tc>
          <w:tcPr>
            <w:tcW w:type="dxa" w:w="1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Fecha</w:t>
            </w:r>
          </w:p>
        </w:tc>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6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Entradas (ud × € = €)</w:t>
            </w:r>
          </w:p>
        </w:tc>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Salidas (ud × € = €)</w:t>
            </w:r>
          </w:p>
        </w:tc>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Existencias (ud × PMP = €)</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01/03</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Existencias iniciales</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2.500 × 1,20 = 3.000,00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05/03</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EDURA ROOTS</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3.800 × 1,50 = 5.700,00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6.300 × 1,3810 = 8.700,00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11/03</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MUNDO PICARJO</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4.200 × 1,3810 = 5.800,20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2.100 × 1,3810 = 2.900,10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16/03</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LAURA NETS</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4.700 × 1,75 = 8.225,00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6.800 × 1,6361 = 11.125,10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21/03</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ROSA LIKE</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4.500 × 1,6361 = 7.362,45</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2.300 × 1,6361 = 3.763,03</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25/03</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EDURA ROOTS</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4.300 × 2,00 = 8.600,00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6.600 × 1,8732 = 12.363,03</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31/03</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MUNDO PICARJO</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5.600 × 1,8732 = 10.489,92</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 × 1,8732 = 1.873,11</w:t>
            </w:r>
          </w:p>
        </w:tc>
      </w:tr>
    </w:tbl>
    <w:p>
      <w:pPr>
        <w:pStyle w:val="Heading2"/>
        <w:spacing w:after="140" w:before="240"/>
      </w:pPr>
      <w:r>
        <w:rPr>
          <w:b/>
          <w:bCs/>
          <w:color w:val="2E75B6"/>
          <w:sz w:val="26"/>
          <w:szCs w:val="26"/>
        </w:rPr>
        <w:t xml:space="preserve">Ejercicio 7 — Ficha de almacén FIFO — ACEOR, artículo A</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600"/>
        <w:gridCol w:w="2700"/>
        <w:gridCol w:w="2900"/>
      </w:tblGrid>
      <w:tr>
        <w:trPr>
          <w:tblHeader/>
        </w:trPr>
        <w:tc>
          <w:tcPr>
            <w:tcW w:type="dxa" w:w="1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Fecha</w:t>
            </w:r>
          </w:p>
        </w:tc>
        <w:tc>
          <w:tcPr>
            <w:tcW w:type="dxa" w:w="1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6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Entradas</w:t>
            </w:r>
          </w:p>
        </w:tc>
        <w:tc>
          <w:tcPr>
            <w:tcW w:type="dxa" w:w="2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Salidas</w:t>
            </w:r>
          </w:p>
        </w:tc>
        <w:tc>
          <w:tcPr>
            <w:tcW w:type="dxa" w:w="2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Existencias</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01/03</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Existencias</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2.500 × 1,20 = 3.000,00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05/03</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3.800 × 1,50 = 5.700,00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2.500×1,20 + 3.800×1,50 = 8.700,00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11/03</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4.200</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2.500×1,20 + 1.700×1,50 = 5.550,00</w:t>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2.100 × 1,50 = 3.150,00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16/03</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4.700 × 1,75 = 8.225,00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2.100×1,50 + 4.700×1,75 = 11.375,00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21/03</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4.500</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2.100×1,50 + 2.400×1,75 = 7.350,00</w:t>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2.300 × 1,75 = 4.025,00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25/03</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4.300 × 2,00 = 8.600,00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2.300×1,75 + 4.300×2,00 = 12.625,00</w:t>
            </w:r>
          </w:p>
        </w:tc>
      </w:tr>
      <w:tr>
        <w:tc>
          <w:tcPr>
            <w:tcW w:type="dxa" w:w="1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31/03</w:t>
            </w:r>
          </w:p>
        </w:tc>
        <w:tc>
          <w:tcPr>
            <w:tcW w:type="dxa" w:w="1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5.600</w:t>
            </w:r>
          </w:p>
        </w:tc>
        <w:tc>
          <w:tcPr>
            <w:tcW w:type="dxa" w:w="2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2.300×1,75 + 3.300×2,00 = 10.625,00</w:t>
            </w:r>
          </w:p>
        </w:tc>
        <w:tc>
          <w:tcPr>
            <w:tcW w:type="dxa" w:w="2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 × 2,00 = 2.000,00</w:t>
            </w:r>
          </w:p>
        </w:tc>
      </w:tr>
    </w:tbl>
    <w:p>
      <w:pPr>
        <w:pStyle w:val="Heading2"/>
        <w:spacing w:after="140" w:before="240"/>
      </w:pPr>
      <w:r>
        <w:rPr>
          <w:b/>
          <w:bCs/>
          <w:color w:val="2E75B6"/>
          <w:sz w:val="26"/>
          <w:szCs w:val="26"/>
        </w:rPr>
        <w:t xml:space="preserve">Ejercicio 8 — Ficha PMP — LN SEVILLA, artículo B (octubre)</w:t>
      </w:r>
    </w:p>
    <w:p>
      <w:pPr>
        <w:spacing w:after="80"/>
        <w:jc w:val="both"/>
      </w:pPr>
      <w:r>
        <w:rPr>
          <w:b w:val="false"/>
          <w:bCs w:val="false"/>
          <w:i w:val="false"/>
          <w:iCs w:val="false"/>
          <w:sz w:val="22"/>
          <w:szCs w:val="22"/>
        </w:rPr>
        <w:t xml:space="preserve">Cálculo del precio unitario de las compras:</w:t>
      </w:r>
    </w:p>
    <w:p>
      <w:pPr>
        <w:pStyle w:val="ListParagraph"/>
        <w:numPr>
          <w:ilvl w:val="0"/>
          <w:numId w:val="2"/>
        </w:numPr>
        <w:spacing w:after="60"/>
      </w:pPr>
      <w:r>
        <w:rPr>
          <w:sz w:val="22"/>
          <w:szCs w:val="22"/>
        </w:rPr>
        <w:t xml:space="preserve">10/10: 1.500 × 4,30 = 6.450 € + 150 transp = 6.600 € → 4,40 €/ud</w:t>
      </w:r>
    </w:p>
    <w:p>
      <w:pPr>
        <w:pStyle w:val="ListParagraph"/>
        <w:numPr>
          <w:ilvl w:val="0"/>
          <w:numId w:val="2"/>
        </w:numPr>
        <w:spacing w:after="60"/>
      </w:pPr>
      <w:r>
        <w:rPr>
          <w:sz w:val="22"/>
          <w:szCs w:val="22"/>
        </w:rPr>
        <w:t xml:space="preserve">21/10: 1.800 × 4 = 7.200, dto 5% = −360 → 6.840 + 180 transp = 7.020 € → 3,90 €/ud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200"/>
        <w:gridCol w:w="2400"/>
        <w:gridCol w:w="2300"/>
      </w:tblGrid>
      <w:tr>
        <w:trPr>
          <w:tblHeader/>
        </w:trPr>
        <w:tc>
          <w:tcPr>
            <w:tcW w:type="dxa" w:w="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Fecha</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Entradas (ud × € = €)</w:t>
            </w:r>
          </w:p>
        </w:tc>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Salidas (ud × PMP = €)</w:t>
            </w:r>
          </w:p>
        </w:tc>
        <w:tc>
          <w:tcPr>
            <w:tcW w:type="dxa" w:w="2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Existencias</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01/10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Existencias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2.800 × 4,20 = 11.760,00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06/10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NA CÓRDOBA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1.300 × 4,20 = 5.460,00</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1.500 × 4,20 = 6.300,00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10/10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BL MÁLAGA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1.500 × 4,40 = 6.600,00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3.000 × 4,30 = 12.900,00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15/10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CM CÁDIZ</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1.400 × 4,30 = 6.020,00</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1.600 × 4,30 = 6.880,00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21/10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OL JAÉN</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1.800 × 3,90 = 7.020,00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3.400 × 4,0882 = 13.900,00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26/10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CF HUELVA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2.400 × 4,0882 = 9.811,76</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 × 4,0882 = 4.088,24</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31/10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WZ ALMERÍA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 × 3,90 = 1.950,00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1.500 × 4,0255 = 6.038,24</w:t>
            </w:r>
          </w:p>
        </w:tc>
      </w:tr>
    </w:tbl>
    <w:p>
      <w:pPr>
        <w:pStyle w:val="Heading2"/>
        <w:spacing w:after="140" w:before="240"/>
      </w:pPr>
      <w:r>
        <w:rPr>
          <w:b/>
          <w:bCs/>
          <w:color w:val="2E75B6"/>
          <w:sz w:val="26"/>
          <w:szCs w:val="26"/>
        </w:rPr>
        <w:t xml:space="preserve">Ejercicio 9 — Ficha FIFO — LN SEVILLA, artículo B</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2700"/>
        <w:gridCol w:w="2500"/>
      </w:tblGrid>
      <w:tr>
        <w:trPr>
          <w:tblHeader/>
        </w:trPr>
        <w:tc>
          <w:tcPr>
            <w:tcW w:type="dxa" w:w="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Fecha</w:t>
            </w:r>
          </w:p>
        </w:tc>
        <w:tc>
          <w:tcPr>
            <w:tcW w:type="dxa" w:w="1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Entradas</w:t>
            </w:r>
          </w:p>
        </w:tc>
        <w:tc>
          <w:tcPr>
            <w:tcW w:type="dxa" w:w="2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Salidas</w:t>
            </w:r>
          </w:p>
        </w:tc>
        <w:tc>
          <w:tcPr>
            <w:tcW w:type="dxa" w:w="25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Existencias</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01/10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Existencias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2.800 × 4,20 = 11.760,00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06/10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1.300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1.300 × 4,20 = 5.460,00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1.500 × 4,20 = 6.300,00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10/10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1.500 × 4,40 = 6.600,00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1.500×4,20 + 1.500×4,40 = 12.900,00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15/10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1.400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1.400 × 4,20 = 5.880,00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100×4,20 + 1.500×4,40 = 7.020,00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21/10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1.800 × 3,90 = 7.020,00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100×4,20 + 1.500×4,40 + 1.800×3,90 = 14.040,00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26/10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2.400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100×4,20 + 1.500×4,40 + 800×3,90 = 10.140,00</w:t>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 × 3,90 = 3.900,00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31/10</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500 × 3,90 = 1.950,00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5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1.500 × 3,90 = 5.850,00</w:t>
            </w:r>
          </w:p>
        </w:tc>
      </w:tr>
    </w:tbl>
    <w:p>
      <w:pPr>
        <w:pStyle w:val="Heading2"/>
        <w:spacing w:after="140" w:before="240"/>
      </w:pPr>
      <w:r>
        <w:rPr>
          <w:b/>
          <w:bCs/>
          <w:color w:val="2E75B6"/>
          <w:sz w:val="26"/>
          <w:szCs w:val="26"/>
        </w:rPr>
        <w:t xml:space="preserve">Ejercicio 10 — Ficha PMP — ASTUR SID, artículo C (diciembre)</w:t>
      </w:r>
    </w:p>
    <w:p>
      <w:pPr>
        <w:spacing w:after="80"/>
        <w:jc w:val="both"/>
      </w:pPr>
      <w:r>
        <w:rPr>
          <w:b w:val="false"/>
          <w:bCs w:val="false"/>
          <w:i w:val="false"/>
          <w:iCs w:val="false"/>
          <w:sz w:val="22"/>
          <w:szCs w:val="22"/>
        </w:rPr>
        <w:t xml:space="preserve">Cálculos previos: compra 05/12 = 90 × 18 + 140 transp = 1.760 € → 19,5556 €/ud. Tras descuento 07/12 de 120 €, el coste total queda 1.760 − 120 = 1.640 € para esos 90 ud → 18,2222 €/ud, y el PMP del stock se recalcula.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1900"/>
        <w:gridCol w:w="1900"/>
        <w:gridCol w:w="2200"/>
      </w:tblGrid>
      <w:tr>
        <w:trPr>
          <w:tblHeader/>
        </w:trPr>
        <w:tc>
          <w:tcPr>
            <w:tcW w:type="dxa" w:w="1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Fecha</w:t>
            </w:r>
          </w:p>
        </w:tc>
        <w:tc>
          <w:tcPr>
            <w:tcW w:type="dxa" w:w="2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1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Entradas</w:t>
            </w:r>
          </w:p>
        </w:tc>
        <w:tc>
          <w:tcPr>
            <w:tcW w:type="dxa" w:w="1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Salidas</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Existencias (PMP)</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Existencias</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 20,00 = 200,00</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05/12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SANTANDER (+transp)</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90 × 19,5556 = 1.760,00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 × 19,60 = 1.960,00</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07/12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Descuento compra anterior</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 × 18,40 = 1.840,00</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CN ÁLAVA</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70 × 18,40 = 1.288,00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 × 18,40 = 552,00</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16/12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COL NAVARRA</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 × 19,00 = 1.140,00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90 × 18,80 = 1.692,00</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Devuelve a COL NAVARRA</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 19,00 = 190,00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80 × 18,775 = 1.502,00</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22/12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SON ZARAGOZA</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 × 18,775 = 1.126,50</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 × 18,775 = 375,50</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23/12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SON ZARAGOZA devuelve</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 18,775 = 187,75</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 × 18,775 = 563,25</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SCH BURGOS</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 × 21,00 = 1.050,00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80 × 20,1656 = 1.613,25</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28/12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RIOJA VIN</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 × 20,1656 = 1.209,94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 × 20,1656 = 403,31</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31/12</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Baja por defecto</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 × 20,1656 = 100,83</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 × 20,1656 = 302,48</w:t>
            </w:r>
          </w:p>
        </w:tc>
      </w:tr>
    </w:tbl>
    <w:p>
      <w:pPr>
        <w:pStyle w:val="Heading2"/>
        <w:spacing w:after="140" w:before="240"/>
      </w:pPr>
      <w:r>
        <w:rPr>
          <w:b/>
          <w:bCs/>
          <w:color w:val="2E75B6"/>
          <w:sz w:val="26"/>
          <w:szCs w:val="26"/>
        </w:rPr>
        <w:t xml:space="preserve">y Practica — Ejercicio 1 — Ficha PMP — ZAFRA SIGMA, artículo D ZAF001 (abril)</w:t>
      </w:r>
    </w:p>
    <w:p>
      <w:pPr>
        <w:spacing w:after="80"/>
        <w:jc w:val="both"/>
      </w:pPr>
      <w:r>
        <w:rPr>
          <w:b w:val="false"/>
          <w:bCs w:val="false"/>
          <w:i w:val="false"/>
          <w:iCs w:val="false"/>
          <w:sz w:val="22"/>
          <w:szCs w:val="22"/>
        </w:rPr>
        <w:t xml:space="preserve">Precios unitarios de las compras (incluyendo dtos. y transportes):</w:t>
      </w:r>
    </w:p>
    <w:p>
      <w:pPr>
        <w:pStyle w:val="ListParagraph"/>
        <w:numPr>
          <w:ilvl w:val="0"/>
          <w:numId w:val="2"/>
        </w:numPr>
        <w:spacing w:after="60"/>
      </w:pPr>
      <w:r>
        <w:rPr>
          <w:sz w:val="22"/>
          <w:szCs w:val="22"/>
        </w:rPr>
        <w:t xml:space="preserve">08/04: 3.400 × 1,60 − 10% = 4.896 € → 1,44 €/ud</w:t>
      </w:r>
    </w:p>
    <w:p>
      <w:pPr>
        <w:pStyle w:val="ListParagraph"/>
        <w:numPr>
          <w:ilvl w:val="0"/>
          <w:numId w:val="2"/>
        </w:numPr>
        <w:spacing w:after="60"/>
      </w:pPr>
      <w:r>
        <w:rPr>
          <w:sz w:val="22"/>
          <w:szCs w:val="22"/>
        </w:rPr>
        <w:t xml:space="preserve">17/04: 5.200 × 1,80 + 200 transp = 9.560 € → 1,8385 €/ud</w:t>
      </w:r>
    </w:p>
    <w:p>
      <w:pPr>
        <w:pStyle w:val="ListParagraph"/>
        <w:numPr>
          <w:ilvl w:val="0"/>
          <w:numId w:val="2"/>
        </w:numPr>
        <w:spacing w:after="60"/>
      </w:pPr>
      <w:r>
        <w:rPr>
          <w:sz w:val="22"/>
          <w:szCs w:val="22"/>
        </w:rPr>
        <w:t xml:space="preserve">27/04: 3.800 × 1,90 − 5% = 6.859 + 400 transp = 7.259 € → 1,9103 €/ud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2400"/>
        <w:gridCol w:w="2400"/>
      </w:tblGrid>
      <w:tr>
        <w:trPr>
          <w:tblHeader/>
        </w:trPr>
        <w:tc>
          <w:tcPr>
            <w:tcW w:type="dxa" w:w="1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Fecha</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2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Entradas</w:t>
            </w:r>
          </w:p>
        </w:tc>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Salidas</w:t>
            </w:r>
          </w:p>
        </w:tc>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Existencias (PMP)</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01/04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Existencias</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2.600 × 1,40 = 3.640,00</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08/04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IBIZA ZEN</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3.400 × 1,44 = 4.896,00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6.000 × 1,4227 = 8.536,00</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DN TARRAGONA</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4.400 × 1,4227 = 6.259,88</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1.600 × 1,4227 = 2.276,32</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17/04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BLACK CAST</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5.200 × 1,8385 = 9.560,00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6.800 × 1,7406 = 11.836,08</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22/04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BIO BALEAR</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4.200 × 1,7406 = 7.310,52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2.600 × 1,7406 = 4.525,56</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27/04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IBIZA ZEN</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3.800 × 1,9103 = 7.259,00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6.400 × 1,8413 = 11.784,32</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30/04</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BIO BALEAR</w:t>
            </w:r>
          </w:p>
        </w:tc>
        <w:tc>
          <w:tcPr>
            <w:tcW w:type="dxa" w:w="22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6.000 × 1,8413 = 11.047,80</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400 × 1,8413 = 736,52</w:t>
            </w:r>
          </w:p>
        </w:tc>
      </w:tr>
    </w:tbl>
    <w:p>
      <w:pPr>
        <w:pStyle w:val="Heading2"/>
        <w:spacing w:after="140" w:before="240"/>
      </w:pPr>
      <w:r>
        <w:rPr>
          <w:b/>
          <w:bCs/>
          <w:color w:val="2E75B6"/>
          <w:sz w:val="26"/>
          <w:szCs w:val="26"/>
        </w:rPr>
        <w:t xml:space="preserve">y Practica — Ejercicio 2 — Ficha FIFO — ZAFRA SIGMA, artículo 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000"/>
        <w:gridCol w:w="2700"/>
        <w:gridCol w:w="2700"/>
      </w:tblGrid>
      <w:tr>
        <w:trPr>
          <w:tblHeader/>
        </w:trPr>
        <w:tc>
          <w:tcPr>
            <w:tcW w:type="dxa" w:w="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Fecha</w:t>
            </w:r>
          </w:p>
        </w:tc>
        <w:tc>
          <w:tcPr>
            <w:tcW w:type="dxa" w:w="16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2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Entradas</w:t>
            </w:r>
          </w:p>
        </w:tc>
        <w:tc>
          <w:tcPr>
            <w:tcW w:type="dxa" w:w="2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Salidas</w:t>
            </w:r>
          </w:p>
        </w:tc>
        <w:tc>
          <w:tcPr>
            <w:tcW w:type="dxa" w:w="27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Existencias</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01/04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Existencias</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2.600 × 1,40 = 3.640,00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08/04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3.400 × 1,44 = 4.896,00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2.600×1,40 + 3.400×1,44 = 8.536,00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4.400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2.600×1,40 + 1.800×1,44 = 6.232,00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1.600 × 1,44 = 2.304,00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17/04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5.200 × 1,8385 = 9.560,00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1.600×1,44 + 5.200×1,8385 = 11.864,00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22/04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4.200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1.600×1,44 + 2.600×1,8385 = 7.084,10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2.600 × 1,8385 = 4.780,10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27/04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3.800 × 1,9103 = 7.259,00</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2.600×1,8385 + 3.800×1,9103 = 12.039,10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30/04</w:t>
            </w:r>
          </w:p>
        </w:tc>
        <w:tc>
          <w:tcPr>
            <w:tcW w:type="dxa" w:w="16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6.000</w:t>
            </w:r>
          </w:p>
        </w:tc>
        <w:tc>
          <w:tcPr>
            <w:tcW w:type="dxa" w:w="2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2.600×1,8385 + 3.400×1,9103 = 11.275,12</w:t>
            </w:r>
          </w:p>
        </w:tc>
        <w:tc>
          <w:tcPr>
            <w:tcW w:type="dxa" w:w="27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400 × 1,9103 = 764,12</w:t>
            </w:r>
          </w:p>
        </w:tc>
      </w:tr>
    </w:tbl>
    <w:p>
      <w:pPr>
        <w:pStyle w:val="Heading2"/>
        <w:spacing w:after="140" w:before="240"/>
      </w:pPr>
      <w:r>
        <w:rPr>
          <w:b/>
          <w:bCs/>
          <w:color w:val="2E75B6"/>
          <w:sz w:val="26"/>
          <w:szCs w:val="26"/>
        </w:rPr>
        <w:t xml:space="preserve">y Practica — Ejercicio 3 — Ficha PMP — GALICIA FR, artículo E GAL001 (diciembre)</w:t>
      </w:r>
    </w:p>
    <w:p>
      <w:pPr>
        <w:spacing w:after="80"/>
        <w:jc w:val="both"/>
      </w:pPr>
      <w:r>
        <w:rPr>
          <w:b w:val="false"/>
          <w:bCs w:val="false"/>
          <w:i w:val="false"/>
          <w:iCs w:val="false"/>
          <w:sz w:val="22"/>
          <w:szCs w:val="22"/>
        </w:rPr>
        <w:t xml:space="preserve">Cálculos: compra 09/12 = 120 × 18 + 120 transp = 2.280 € → 19,00 €/ud (antes del descuento).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1900"/>
        <w:gridCol w:w="2300"/>
      </w:tblGrid>
      <w:tr>
        <w:trPr>
          <w:tblHeader/>
        </w:trPr>
        <w:tc>
          <w:tcPr>
            <w:tcW w:type="dxa" w:w="1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Fecha</w:t>
            </w:r>
          </w:p>
        </w:tc>
        <w:tc>
          <w:tcPr>
            <w:tcW w:type="dxa" w:w="2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18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Entradas</w:t>
            </w:r>
          </w:p>
        </w:tc>
        <w:tc>
          <w:tcPr>
            <w:tcW w:type="dxa" w:w="1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Salidas</w:t>
            </w:r>
          </w:p>
        </w:tc>
        <w:tc>
          <w:tcPr>
            <w:tcW w:type="dxa" w:w="23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Existencias (PMP)</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Existencias (mezcla)</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190 × 15,5263 = 2.950,00</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04/12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COMPOSTELA</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140 × 15,5263 = 2.173,68</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 × 15,5263 = 776,32</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09/12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LUGO TAN + transp</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 × 19,00 = 2.280,00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170 × 17,98 = 3.056,32</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Descuento compra anterior</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170 × 17,39 = 2.956,32</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OURENSE VID</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40 × 14,00 = 560,00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210 × 16,7444 = 3.516,32</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18/12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PONTEVEDRA SUN</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180 × 16,7444 = 3.013,99</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 × 16,7444 = 502,33</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Devolución COMPOSTELA</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 × 15,5263 = 310,53</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 × 16,2572 = 812,86</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DAW CORUÑA</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80 × 17,00 = 1.360,00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130 × 16,7143 = 2.172,86</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23/12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Devolución a OURENSE VID</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 × 14,00 = 140,00</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120 × 16,9405 = 2.032,86</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DC FERROL</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 × 13,00 = 650,00</w:t>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170 × 15,7815 = 2.682,86</w:t>
            </w:r>
          </w:p>
        </w:tc>
      </w:tr>
      <w:tr>
        <w:tc>
          <w:tcPr>
            <w:tcW w:type="dxa" w:w="1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31/12</w:t>
            </w:r>
          </w:p>
        </w:tc>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Baja por defecto</w:t>
            </w:r>
          </w:p>
        </w:tc>
        <w:tc>
          <w:tcPr>
            <w:tcW w:type="dxa" w:w="18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1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8 × 15,7815 = 126,25</w:t>
            </w:r>
          </w:p>
        </w:tc>
        <w:tc>
          <w:tcPr>
            <w:tcW w:type="dxa" w:w="23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162 × 15,7815 = 2.556,61</w:t>
            </w:r>
          </w:p>
        </w:tc>
      </w:tr>
    </w:tbl>
    <w:p>
      <w:pPr>
        <w:spacing w:after="80"/>
        <w:jc w:val="both"/>
      </w:pPr>
      <w:r>
        <w:rPr>
          <w:b w:val="false"/>
          <w:bCs w:val="false"/>
          <w:i w:val="false"/>
          <w:iCs w:val="false"/>
          <w:sz w:val="22"/>
          <w:szCs w:val="22"/>
        </w:rPr>
        <w:t xml:space="preserve">Convenciones aplicadas: devolución del cliente se valora al PMP en el momento de la salida; devolución al proveedor sale al precio de entrada.</w:t>
      </w:r>
    </w:p>
    <w:p>
      <w:pPr>
        <w:pStyle w:val="Heading2"/>
        <w:spacing w:after="140" w:before="240"/>
      </w:pPr>
      <w:r>
        <w:rPr>
          <w:b/>
          <w:bCs/>
          <w:color w:val="2E75B6"/>
          <w:sz w:val="26"/>
          <w:szCs w:val="26"/>
        </w:rPr>
        <w:t xml:space="preserve">y Practica — Ejercicio 4 — Ficha FIFO — GALICIA FR, artículo E</w:t>
      </w:r>
    </w:p>
    <w:p>
      <w:pPr>
        <w:spacing w:after="80"/>
        <w:jc w:val="both"/>
      </w:pPr>
      <w:r>
        <w:rPr>
          <w:b w:val="false"/>
          <w:bCs w:val="false"/>
          <w:i w:val="false"/>
          <w:iCs w:val="false"/>
          <w:sz w:val="22"/>
          <w:szCs w:val="22"/>
        </w:rPr>
        <w:t xml:space="preserve">Tras el descuento del 11/12, el precio efectivo de los 120 ud de la compra de LUGO TAN queda en (2.280 − 100)/120 = 18,1667 €/ud.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000"/>
        <w:gridCol w:w="3400"/>
      </w:tblGrid>
      <w:tr>
        <w:trPr>
          <w:tblHeader/>
        </w:trPr>
        <w:tc>
          <w:tcPr>
            <w:tcW w:type="dxa" w:w="9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Fecha</w:t>
            </w:r>
          </w:p>
        </w:tc>
        <w:tc>
          <w:tcPr>
            <w:tcW w:type="dxa" w:w="21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Concepto</w:t>
            </w:r>
          </w:p>
        </w:tc>
        <w:tc>
          <w:tcPr>
            <w:tcW w:type="dxa" w:w="30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Entradas / Salidas</w:t>
            </w:r>
          </w:p>
        </w:tc>
        <w:tc>
          <w:tcPr>
            <w:tcW w:type="dxa" w:w="3400"/>
            <w:tcBorders>
              <w:top w:val="single" w:color="888888" w:sz="4"/>
              <w:left w:val="single" w:color="888888" w:sz="4"/>
              <w:bottom w:val="single" w:color="888888" w:sz="4"/>
              <w:right w:val="single" w:color="888888" w:sz="4"/>
            </w:tcBorders>
            <w:shd w:fill="D9E2F3" w:val="clear"/>
            <w:tcMar>
              <w:top w:type="dxa" w:w="60"/>
              <w:left w:type="dxa" w:w="100"/>
              <w:bottom w:type="dxa" w:w="60"/>
              <w:right w:type="dxa" w:w="100"/>
            </w:tcMar>
          </w:tcPr>
          <w:p>
            <w:pPr>
              <w:jc w:val="center"/>
            </w:pPr>
            <w:r>
              <w:rPr>
                <w:b/>
                <w:bCs/>
                <w:sz w:val="20"/>
                <w:szCs w:val="20"/>
              </w:rPr>
              <w:t xml:space="preserve">Detalle existencias</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01/12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Existencias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90 × 15,00 = 1.350; 100 × 16,00 = 1.600 → 2.950,00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04/12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140</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Salida: 90×15 + 50×16 = 2.150,00</w:t>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 × 16,00 = 800,00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09/12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LUGO TAN</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Entrada: 120 × 19,00 = 2.280,00</w:t>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50×16 + 120×19 = 3.080,00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11/12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Dto compra anterior</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−100,00 (sobre los 120 LUGO TAN)</w:t>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50×16 + 120×18,1667 = 2.980,00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15/12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OURENSE VID</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Entrada: 40 × 14,00 = 560,00</w:t>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50×16 + 120×18,1667 + 40×14 = 3.540,00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18/12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Venta 180</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Salida: 50×16 + 120×18,1667 + 10×14 = 3.120,00</w:t>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 × 14,00 = 420,00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Devuelve COMPOSTELA 20</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Entrada al precio de salida: 20 × 16,00 = 320,00</w:t>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30×14 + 20×16 = 740,00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21/12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DAW CORUÑA</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Entrada: 80 × 17,00 = 1.360,00</w:t>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30×14 + 20×16 + 80×17 = 2.100,00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23/12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Devuelve a OURENSE 10</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Salida: 10 × 14,00 = 140,00</w:t>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20×14 + 20×16 + 80×17 = 1.960,00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26/12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Compra DC FERROL</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Entrada: 50 × 13,00 = 650,00</w:t>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20×14 + 20×16 + 80×17 + 50×13 = 2.610,00</w:t>
            </w:r>
          </w:p>
        </w:tc>
      </w:tr>
      <w:tr>
        <w:tc>
          <w:tcPr>
            <w:tcW w:type="dxa" w:w="9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31/12</w:t>
            </w:r>
          </w:p>
        </w:tc>
        <w:tc>
          <w:tcPr>
            <w:tcW w:type="dxa" w:w="21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Baja 8 ud (FIFO: las más antiguas)</w:t>
            </w:r>
          </w:p>
        </w:tc>
        <w:tc>
          <w:tcPr>
            <w:tcW w:type="dxa" w:w="30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Salida: 8 × 14,00 = 112,00</w:t>
            </w:r>
          </w:p>
        </w:tc>
        <w:tc>
          <w:tcPr>
            <w:tcW w:type="dxa" w:w="3400"/>
            <w:tcBorders>
              <w:top w:val="single" w:color="888888" w:sz="4"/>
              <w:left w:val="single" w:color="888888" w:sz="4"/>
              <w:bottom w:val="single" w:color="888888" w:sz="4"/>
              <w:right w:val="single" w:color="888888" w:sz="4"/>
            </w:tcBorders>
            <w:tcMar>
              <w:top w:type="dxa" w:w="60"/>
              <w:left w:type="dxa" w:w="100"/>
              <w:bottom w:type="dxa" w:w="60"/>
              <w:right w:type="dxa" w:w="100"/>
            </w:tcMar>
          </w:tcPr>
          <w:p>
            <w:pPr>
              <w:jc w:val="left"/>
            </w:pPr>
            <w:r>
              <w:rPr>
                <w:b w:val="false"/>
                <w:bCs w:val="false"/>
                <w:sz w:val="20"/>
                <w:szCs w:val="20"/>
              </w:rPr>
              <w:t xml:space="preserve">12×14 + 20×16 + 80×17 + 50×13 = 2.498,00</w:t>
            </w:r>
          </w:p>
        </w:tc>
      </w:tr>
    </w:tbl>
    <w:p>
      <w:pPr>
        <w:pStyle w:val="Heading2"/>
        <w:spacing w:after="140" w:before="240"/>
      </w:pPr>
      <w:r>
        <w:rPr>
          <w:b/>
          <w:bCs/>
          <w:color w:val="2E75B6"/>
          <w:sz w:val="26"/>
          <w:szCs w:val="26"/>
        </w:rPr>
        <w:t xml:space="preserve">Inventarios — V/F (Ejercicio 12 del libro)</w:t>
      </w:r>
    </w:p>
    <w:p>
      <w:pPr>
        <w:spacing w:after="80"/>
        <w:jc w:val="both"/>
      </w:pPr>
      <w:r>
        <w:rPr>
          <w:b/>
          <w:bCs/>
          <w:i w:val="false"/>
          <w:iCs w:val="false"/>
          <w:sz w:val="22"/>
          <w:szCs w:val="22"/>
        </w:rPr>
        <w:t xml:space="preserve">a) </w:t>
      </w:r>
      <w:r>
        <w:rPr>
          <w:b w:val="false"/>
          <w:bCs w:val="false"/>
          <w:i w:val="false"/>
          <w:iCs w:val="false"/>
          <w:sz w:val="22"/>
          <w:szCs w:val="22"/>
        </w:rPr>
        <w:t xml:space="preserve">VERDADERO. El inventario es el conjunto de existencias que mantienen las empresas en sus almacenes para ser vendidas, consumidas o utilizadas.</w:t>
      </w:r>
    </w:p>
    <w:p>
      <w:pPr>
        <w:spacing w:after="80"/>
        <w:jc w:val="both"/>
      </w:pPr>
      <w:r>
        <w:rPr>
          <w:b/>
          <w:bCs/>
          <w:i w:val="false"/>
          <w:iCs w:val="false"/>
          <w:sz w:val="22"/>
          <w:szCs w:val="22"/>
        </w:rPr>
        <w:t xml:space="preserve">b) </w:t>
      </w:r>
      <w:r>
        <w:rPr>
          <w:b w:val="false"/>
          <w:bCs w:val="false"/>
          <w:i w:val="false"/>
          <w:iCs w:val="false"/>
          <w:sz w:val="22"/>
          <w:szCs w:val="22"/>
        </w:rPr>
        <w:t xml:space="preserve">FALSO. Los inventarios PERIÓDICOS no permiten control continuo: hacen un corte en un momento determinado. El control continuo se realiza con inventarios PERMANENTES o fichas de almacén.</w:t>
      </w:r>
    </w:p>
    <w:p>
      <w:pPr>
        <w:spacing w:after="80"/>
        <w:jc w:val="both"/>
      </w:pPr>
      <w:r>
        <w:rPr>
          <w:b/>
          <w:bCs/>
          <w:i w:val="false"/>
          <w:iCs w:val="false"/>
          <w:sz w:val="22"/>
          <w:szCs w:val="22"/>
        </w:rPr>
        <w:t xml:space="preserve">c) </w:t>
      </w:r>
      <w:r>
        <w:rPr>
          <w:b w:val="false"/>
          <w:bCs w:val="false"/>
          <w:i w:val="false"/>
          <w:iCs w:val="false"/>
          <w:sz w:val="22"/>
          <w:szCs w:val="22"/>
        </w:rPr>
        <w:t xml:space="preserve">VERDADERO. El inventario como documento es una relación detallada y valorada de las existencias en almacén.</w:t>
      </w:r>
    </w:p>
    <w:p>
      <w:pPr>
        <w:spacing w:after="80"/>
        <w:jc w:val="both"/>
      </w:pPr>
      <w:r>
        <w:rPr>
          <w:b/>
          <w:bCs/>
          <w:i w:val="false"/>
          <w:iCs w:val="false"/>
          <w:sz w:val="22"/>
          <w:szCs w:val="22"/>
        </w:rPr>
        <w:t xml:space="preserve">d) </w:t>
      </w:r>
      <w:r>
        <w:rPr>
          <w:b w:val="false"/>
          <w:bCs w:val="false"/>
          <w:i w:val="false"/>
          <w:iCs w:val="false"/>
          <w:sz w:val="22"/>
          <w:szCs w:val="22"/>
        </w:rPr>
        <w:t xml:space="preserve">VERDADERO/Justificable. Recomendable hacer inventario físico al menos una vez al año (cierre del ejercicio); muchas empresas lo hacen trimestral o semestralmente para mayor control.</w:t>
      </w:r>
    </w:p>
    <w:p>
      <w:r>
        <w:t xml:space="preserve"/>
      </w:r>
    </w:p>
    <w:p>
      <w:pPr>
        <w:pStyle w:val="Heading2"/>
        <w:spacing w:after="140" w:before="240"/>
      </w:pPr>
      <w:r>
        <w:rPr>
          <w:b/>
          <w:bCs/>
          <w:color w:val="2E75B6"/>
          <w:sz w:val="26"/>
          <w:szCs w:val="26"/>
        </w:rPr>
        <w:t xml:space="preserve">Nota final</w:t>
      </w:r>
    </w:p>
    <w:p>
      <w:pPr>
        <w:spacing w:after="80"/>
        <w:jc w:val="both"/>
      </w:pPr>
      <w:r>
        <w:rPr>
          <w:b w:val="false"/>
          <w:bCs w:val="false"/>
          <w:i w:val="false"/>
          <w:iCs w:val="false"/>
          <w:sz w:val="22"/>
          <w:szCs w:val="22"/>
        </w:rPr>
        <w:t xml:space="preserve">Este documento recoge la resolución completa de los ejercicios planteados en las unidades 1, 2, 3, 4, 6 y 8 del libro Operaciones de Compra-Venta. Los cálculos se han realizado conforme a la legislación española vigente (Código de Comercio, Ley 3/2004 de morosidad, RD 1619/2012 de facturación, Plan General Contable, Ley Cambiaria y del Cheque 19/1985).</w:t>
      </w:r>
    </w:p>
    <w:p>
      <w:pPr>
        <w:spacing w:after="80"/>
        <w:jc w:val="both"/>
      </w:pPr>
      <w:r>
        <w:rPr>
          <w:b w:val="false"/>
          <w:bCs w:val="false"/>
          <w:i w:val="false"/>
          <w:iCs w:val="false"/>
          <w:sz w:val="22"/>
          <w:szCs w:val="22"/>
        </w:rPr>
        <w:t xml:space="preserve">Algunos enunciados presentaban detalles parcialmente ilegibles en las imágenes (señalados con observaciones donde corresponde); en esos casos se ha asumido la interpretación más razonable. Revisa esos puntos con tu profesor si necesitas validar la respuesta exacta.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Soluciones — Operaciones de Compra-Venta</dc:title>
  <dc:creator>Operaciones de Compra-Venta</dc:creator>
  <dc:description>Resolución completa de ejercicios</dc:description>
  <cp:lastModifiedBy>Un-named</cp:lastModifiedBy>
  <cp:revision>1</cp:revision>
  <dcterms:created xsi:type="dcterms:W3CDTF">2026-05-13T18:25:40.699Z</dcterms:created>
  <dcterms:modified xsi:type="dcterms:W3CDTF">2026-05-13T18:25:40.700Z</dcterms:modified>
</cp:coreProperties>
</file>

<file path=docProps/custom.xml><?xml version="1.0" encoding="utf-8"?>
<Properties xmlns="http://schemas.openxmlformats.org/officeDocument/2006/custom-properties" xmlns:vt="http://schemas.openxmlformats.org/officeDocument/2006/docPropsVTypes"/>
</file>