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right="60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TD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ind w:right="63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Partie 1 : Modèle OSI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58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Exercice 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" w:lineRule="auto"/>
        <w:ind w:left="-5" w:firstLine="0"/>
        <w:rPr/>
      </w:pPr>
      <w:r w:rsidDel="00000000" w:rsidR="00000000" w:rsidRPr="00000000">
        <w:rPr>
          <w:rtl w:val="0"/>
        </w:rPr>
        <w:t xml:space="preserve"> D’après le modèle OSI, quelles sont le (ou les) couche(s) Chargées des opérations suivantes ? </w:t>
      </w:r>
    </w:p>
    <w:tbl>
      <w:tblPr>
        <w:tblStyle w:val="Table1"/>
        <w:tblW w:w="9064.0" w:type="dxa"/>
        <w:jc w:val="left"/>
        <w:tblInd w:w="5.0" w:type="dxa"/>
        <w:tblLayout w:type="fixed"/>
        <w:tblLook w:val="0400"/>
      </w:tblPr>
      <w:tblGrid>
        <w:gridCol w:w="4532"/>
        <w:gridCol w:w="4532"/>
        <w:tblGridChange w:id="0">
          <w:tblGrid>
            <w:gridCol w:w="4532"/>
            <w:gridCol w:w="4532"/>
          </w:tblGrid>
        </w:tblGridChange>
      </w:tblGrid>
      <w:tr>
        <w:trPr>
          <w:cantSplit w:val="0"/>
          <w:trHeight w:val="2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0"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Constitution des trames.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0"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Détermination du chemin à travers le réseau.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0"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Détection et correction d’erreurs de bout en bout.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after="0"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Encodage des données.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0"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Contrôle de flux.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0"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Synchronisation des communications.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2">
      <w:pPr>
        <w:spacing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59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Exercice 2 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11" w:lineRule="auto"/>
        <w:ind w:left="-5" w:firstLine="0"/>
        <w:rPr/>
      </w:pPr>
      <w:r w:rsidDel="00000000" w:rsidR="00000000" w:rsidRPr="00000000">
        <w:rPr>
          <w:rtl w:val="0"/>
        </w:rPr>
        <w:t xml:space="preserve">Remplir les différents champs manquants : nom de chaque couche, l’unité de données utilisée et un exemple de fonctionnalité dans la figure ci-dessous. </w:t>
      </w:r>
    </w:p>
    <w:p w:rsidR="00000000" w:rsidDel="00000000" w:rsidP="00000000" w:rsidRDefault="00000000" w:rsidRPr="00000000" w14:paraId="00000015">
      <w:pPr>
        <w:spacing w:after="97" w:line="259" w:lineRule="auto"/>
        <w:ind w:left="0" w:firstLine="0"/>
        <w:jc w:val="right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760721" cy="270052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1" cy="2700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259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Exercice 3 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" w:firstLine="0"/>
        <w:rPr/>
      </w:pPr>
      <w:r w:rsidDel="00000000" w:rsidR="00000000" w:rsidRPr="00000000">
        <w:rPr>
          <w:rtl w:val="0"/>
        </w:rPr>
        <w:t xml:space="preserve">Identifier le processus représenté dans chacune des images suivantes ainsi que la couche du modèle OSI responsable de cette fonctionnalité. </w:t>
      </w:r>
    </w:p>
    <w:p w:rsidR="00000000" w:rsidDel="00000000" w:rsidP="00000000" w:rsidRDefault="00000000" w:rsidRPr="00000000" w14:paraId="00000018">
      <w:pPr>
        <w:spacing w:after="95" w:line="259" w:lineRule="auto"/>
        <w:ind w:left="0" w:right="12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753100" cy="2525268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525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158" w:line="259" w:lineRule="auto"/>
        <w:ind w:right="62"/>
        <w:jc w:val="center"/>
        <w:rPr/>
      </w:pPr>
      <w:r w:rsidDel="00000000" w:rsidR="00000000" w:rsidRPr="00000000">
        <w:rPr>
          <w:rtl w:val="0"/>
        </w:rPr>
        <w:t xml:space="preserve">Image 1 </w:t>
      </w:r>
    </w:p>
    <w:p w:rsidR="00000000" w:rsidDel="00000000" w:rsidP="00000000" w:rsidRDefault="00000000" w:rsidRPr="00000000" w14:paraId="0000001A">
      <w:pPr>
        <w:ind w:left="-5" w:firstLine="0"/>
        <w:rPr/>
      </w:pPr>
      <w:r w:rsidDel="00000000" w:rsidR="00000000" w:rsidRPr="00000000">
        <w:rPr>
          <w:rtl w:val="0"/>
        </w:rPr>
        <w:t xml:space="preserve">Fonctionnalité :  </w:t>
      </w:r>
    </w:p>
    <w:p w:rsidR="00000000" w:rsidDel="00000000" w:rsidP="00000000" w:rsidRDefault="00000000" w:rsidRPr="00000000" w14:paraId="0000001B">
      <w:pPr>
        <w:spacing w:after="108" w:lineRule="auto"/>
        <w:ind w:left="-5" w:firstLine="0"/>
        <w:rPr/>
      </w:pPr>
      <w:r w:rsidDel="00000000" w:rsidR="00000000" w:rsidRPr="00000000">
        <w:rPr>
          <w:rtl w:val="0"/>
        </w:rPr>
        <w:t xml:space="preserve">Couche :  </w:t>
      </w:r>
    </w:p>
    <w:p w:rsidR="00000000" w:rsidDel="00000000" w:rsidP="00000000" w:rsidRDefault="00000000" w:rsidRPr="00000000" w14:paraId="0000001C">
      <w:pPr>
        <w:spacing w:after="95" w:line="259" w:lineRule="auto"/>
        <w:ind w:left="0" w:right="12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753100" cy="3380232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380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158" w:line="259" w:lineRule="auto"/>
        <w:ind w:right="62"/>
        <w:jc w:val="center"/>
        <w:rPr/>
      </w:pPr>
      <w:r w:rsidDel="00000000" w:rsidR="00000000" w:rsidRPr="00000000">
        <w:rPr>
          <w:rtl w:val="0"/>
        </w:rPr>
        <w:t xml:space="preserve">Image 2 </w:t>
      </w:r>
    </w:p>
    <w:p w:rsidR="00000000" w:rsidDel="00000000" w:rsidP="00000000" w:rsidRDefault="00000000" w:rsidRPr="00000000" w14:paraId="0000001E">
      <w:pPr>
        <w:ind w:left="-5" w:firstLine="0"/>
        <w:rPr/>
      </w:pPr>
      <w:r w:rsidDel="00000000" w:rsidR="00000000" w:rsidRPr="00000000">
        <w:rPr>
          <w:rtl w:val="0"/>
        </w:rPr>
        <w:t xml:space="preserve">Fonctionnalité :  </w:t>
      </w:r>
    </w:p>
    <w:p w:rsidR="00000000" w:rsidDel="00000000" w:rsidP="00000000" w:rsidRDefault="00000000" w:rsidRPr="00000000" w14:paraId="0000001F">
      <w:pPr>
        <w:ind w:left="-5" w:firstLine="0"/>
        <w:rPr/>
      </w:pPr>
      <w:r w:rsidDel="00000000" w:rsidR="00000000" w:rsidRPr="00000000">
        <w:rPr>
          <w:rtl w:val="0"/>
        </w:rPr>
        <w:t xml:space="preserve">Couche :  </w:t>
      </w:r>
    </w:p>
    <w:p w:rsidR="00000000" w:rsidDel="00000000" w:rsidP="00000000" w:rsidRDefault="00000000" w:rsidRPr="00000000" w14:paraId="00000020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97" w:line="259" w:lineRule="auto"/>
        <w:ind w:left="0" w:right="12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753100" cy="26289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158" w:line="259" w:lineRule="auto"/>
        <w:ind w:right="62"/>
        <w:jc w:val="center"/>
        <w:rPr/>
      </w:pPr>
      <w:r w:rsidDel="00000000" w:rsidR="00000000" w:rsidRPr="00000000">
        <w:rPr>
          <w:rtl w:val="0"/>
        </w:rPr>
        <w:t xml:space="preserve">Image 3 </w:t>
      </w:r>
    </w:p>
    <w:p w:rsidR="00000000" w:rsidDel="00000000" w:rsidP="00000000" w:rsidRDefault="00000000" w:rsidRPr="00000000" w14:paraId="00000023">
      <w:pPr>
        <w:ind w:left="-5" w:firstLine="0"/>
        <w:rPr/>
      </w:pPr>
      <w:r w:rsidDel="00000000" w:rsidR="00000000" w:rsidRPr="00000000">
        <w:rPr>
          <w:rtl w:val="0"/>
        </w:rPr>
        <w:t xml:space="preserve">Fonctionnalité :  </w:t>
      </w:r>
    </w:p>
    <w:p w:rsidR="00000000" w:rsidDel="00000000" w:rsidP="00000000" w:rsidRDefault="00000000" w:rsidRPr="00000000" w14:paraId="00000024">
      <w:pPr>
        <w:spacing w:after="108" w:lineRule="auto"/>
        <w:ind w:left="-5" w:firstLine="0"/>
        <w:rPr/>
      </w:pPr>
      <w:r w:rsidDel="00000000" w:rsidR="00000000" w:rsidRPr="00000000">
        <w:rPr>
          <w:rtl w:val="0"/>
        </w:rPr>
        <w:t xml:space="preserve">Couche :  </w:t>
      </w:r>
    </w:p>
    <w:p w:rsidR="00000000" w:rsidDel="00000000" w:rsidP="00000000" w:rsidRDefault="00000000" w:rsidRPr="00000000" w14:paraId="00000025">
      <w:pPr>
        <w:spacing w:after="97" w:line="259" w:lineRule="auto"/>
        <w:ind w:left="0" w:right="1162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4287012" cy="4009644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7012" cy="4009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158" w:line="259" w:lineRule="auto"/>
        <w:ind w:right="62"/>
        <w:jc w:val="center"/>
        <w:rPr/>
      </w:pPr>
      <w:r w:rsidDel="00000000" w:rsidR="00000000" w:rsidRPr="00000000">
        <w:rPr>
          <w:rtl w:val="0"/>
        </w:rPr>
        <w:t xml:space="preserve">Image 3 </w:t>
      </w:r>
    </w:p>
    <w:p w:rsidR="00000000" w:rsidDel="00000000" w:rsidP="00000000" w:rsidRDefault="00000000" w:rsidRPr="00000000" w14:paraId="00000027">
      <w:pPr>
        <w:ind w:left="-5" w:firstLine="0"/>
        <w:rPr/>
      </w:pPr>
      <w:r w:rsidDel="00000000" w:rsidR="00000000" w:rsidRPr="00000000">
        <w:rPr>
          <w:rtl w:val="0"/>
        </w:rPr>
        <w:t xml:space="preserve">Fonctionnalité :  </w:t>
      </w:r>
    </w:p>
    <w:p w:rsidR="00000000" w:rsidDel="00000000" w:rsidP="00000000" w:rsidRDefault="00000000" w:rsidRPr="00000000" w14:paraId="00000028">
      <w:pPr>
        <w:ind w:left="-5" w:firstLine="0"/>
        <w:rPr/>
      </w:pPr>
      <w:r w:rsidDel="00000000" w:rsidR="00000000" w:rsidRPr="00000000">
        <w:rPr>
          <w:rtl w:val="0"/>
        </w:rPr>
        <w:t xml:space="preserve">Couche :  </w:t>
      </w:r>
    </w:p>
    <w:p w:rsidR="00000000" w:rsidDel="00000000" w:rsidP="00000000" w:rsidRDefault="00000000" w:rsidRPr="00000000" w14:paraId="00000029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footerReference r:id="rId11" w:type="default"/>
      <w:footerReference r:id="rId12" w:type="first"/>
      <w:footerReference r:id="rId13" w:type="even"/>
      <w:pgSz w:h="16838" w:w="11906" w:orient="portrait"/>
      <w:pgMar w:bottom="1625" w:top="1416" w:left="1416" w:right="1356" w:header="720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spacing w:after="0" w:line="259" w:lineRule="auto"/>
      <w:ind w:left="0" w:right="58" w:firstLine="0"/>
      <w:jc w:val="right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spacing w:after="0" w:line="259" w:lineRule="auto"/>
      <w:ind w:lef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spacing w:after="0" w:line="259" w:lineRule="auto"/>
      <w:ind w:left="0" w:right="58" w:firstLine="0"/>
      <w:jc w:val="right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spacing w:after="0" w:line="259" w:lineRule="auto"/>
      <w:ind w:lef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spacing w:after="0" w:line="259" w:lineRule="auto"/>
      <w:ind w:left="0" w:right="58" w:firstLine="0"/>
      <w:jc w:val="right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spacing w:after="0" w:line="259" w:lineRule="auto"/>
      <w:ind w:lef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24"/>
        <w:szCs w:val="24"/>
        <w:lang w:val="fr-FR"/>
      </w:rPr>
    </w:rPrDefault>
    <w:pPrDefault>
      <w:pPr>
        <w:spacing w:after="157" w:line="258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10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image" Target="media/image2.jpg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