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Report: CEREMET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 Modular, Hardware-Enabled SaaS Solution for Two-Wheeler Helmet Friction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Team:</w:t>
      </w:r>
      <w:r w:rsidDel="00000000" w:rsidR="00000000" w:rsidRPr="00000000">
        <w:rPr>
          <w:rFonts w:ascii="Arial" w:cs="Arial" w:eastAsia="Arial" w:hAnsi="Arial"/>
          <w:color w:val="1f1f1f"/>
          <w:rtl w:val="0"/>
        </w:rPr>
        <w:t xml:space="preserve"> The Short Circuits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Domain:</w:t>
      </w:r>
      <w:r w:rsidDel="00000000" w:rsidR="00000000" w:rsidRPr="00000000">
        <w:rPr>
          <w:rFonts w:ascii="Arial" w:cs="Arial" w:eastAsia="Arial" w:hAnsi="Arial"/>
          <w:color w:val="1f1f1f"/>
          <w:rtl w:val="0"/>
        </w:rPr>
        <w:t xml:space="preserve"> IoT, Wearable Electronics, Telematics, Fluid Dynamics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 severe safety risks of riding a two-wheeler, helmet adoption remains critically low, particularly in hot, humid urban environments like Chennai. The core issue is not a lack of safety awareness, but massive User Experience (UX) friction: helmets cause thermal exhaustion, sensory deprivation, and communication barriers. Furthermore, gig-economy fleet managers (delivery logistics) face immense liability and insurance costs due to an inability to monitor rider safety and helmet compliance.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Ceremet</w:t>
      </w:r>
      <w:r w:rsidDel="00000000" w:rsidR="00000000" w:rsidRPr="00000000">
        <w:rPr>
          <w:rFonts w:ascii="Arial" w:cs="Arial" w:eastAsia="Arial" w:hAnsi="Arial"/>
          <w:color w:val="1f1f1f"/>
          <w:rtl w:val="0"/>
        </w:rPr>
        <w:t xml:space="preserve"> (derived from </w:t>
      </w:r>
      <w:r w:rsidDel="00000000" w:rsidR="00000000" w:rsidRPr="00000000">
        <w:rPr>
          <w:rFonts w:ascii="Arial" w:cs="Arial" w:eastAsia="Arial" w:hAnsi="Arial"/>
          <w:i w:val="1"/>
          <w:iCs w:val="1"/>
          <w:color w:val="1f1f1f"/>
          <w:rtl w:val="0"/>
        </w:rPr>
        <w:t xml:space="preserve">Cerebellum</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i w:val="1"/>
          <w:iCs w:val="1"/>
          <w:color w:val="1f1f1f"/>
          <w:rtl w:val="0"/>
        </w:rPr>
        <w:t xml:space="preserve">Helmet</w:t>
      </w:r>
      <w:r w:rsidDel="00000000" w:rsidR="00000000" w:rsidRPr="00000000">
        <w:rPr>
          <w:rFonts w:ascii="Arial" w:cs="Arial" w:eastAsia="Arial" w:hAnsi="Arial"/>
          <w:color w:val="1f1f1f"/>
          <w:rtl w:val="0"/>
        </w:rPr>
        <w:t xml:space="preserve">) is a modular, external "Aero-Pod" accessory that retrofits onto any standard ISI helmet. Utilizing a Hardware-Enabled Software-as-a-Service (SaaS) business model, Ceremet solves the rider's physical friction points (via active thermodynamic cooling and bone-conduction audio) while simultaneously solving the fleet manager's liability issues (via IMU-driven crash detection and compliance monitoring).</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The Problem Statement &amp; Feature Selection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Using a weighted decision matrix to prioritize features based on "Demo Impact," "Coding Feasibility," and "Monetization Appeal," the team identified the following primary friction points and corresponding solutions: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Thermal Discomfort (The "Oven" Effect):</w:t>
      </w:r>
      <w:r w:rsidDel="00000000" w:rsidR="00000000" w:rsidRPr="00000000">
        <w:rPr>
          <w:rFonts w:ascii="Arial" w:cs="Arial" w:eastAsia="Arial" w:hAnsi="Arial"/>
          <w:color w:val="1f1f1f"/>
          <w:rtl w:val="0"/>
        </w:rPr>
        <w:t xml:space="preserve"> Traditional helmets trap exhaled CO2 and body heat.</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i w:val="1"/>
          <w:iCs w:val="1"/>
          <w:color w:val="1f1f1f"/>
          <w:rtl w:val="0"/>
        </w:rPr>
        <w:t xml:space="preserve">Solution:</w:t>
      </w:r>
      <w:r w:rsidDel="00000000" w:rsidR="00000000" w:rsidRPr="00000000">
        <w:rPr>
          <w:rFonts w:ascii="Arial" w:cs="Arial" w:eastAsia="Arial" w:hAnsi="Arial"/>
          <w:color w:val="1f1f1f"/>
          <w:rtl w:val="0"/>
        </w:rPr>
        <w:t xml:space="preserve"> Active positive-pressure cooling.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Sensory Deprivation &amp; Communication:</w:t>
      </w:r>
      <w:r w:rsidDel="00000000" w:rsidR="00000000" w:rsidRPr="00000000">
        <w:rPr>
          <w:rFonts w:ascii="Arial" w:cs="Arial" w:eastAsia="Arial" w:hAnsi="Arial"/>
          <w:color w:val="1f1f1f"/>
          <w:rtl w:val="0"/>
        </w:rPr>
        <w:t xml:space="preserve"> Foam padding muffles environmental sound, while traditional in-helmet speakers block traffic noise.</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i w:val="1"/>
          <w:iCs w:val="1"/>
          <w:color w:val="1f1f1f"/>
          <w:rtl w:val="0"/>
        </w:rPr>
        <w:t xml:space="preserve">Solution:</w:t>
      </w:r>
      <w:r w:rsidDel="00000000" w:rsidR="00000000" w:rsidRPr="00000000">
        <w:rPr>
          <w:rFonts w:ascii="Arial" w:cs="Arial" w:eastAsia="Arial" w:hAnsi="Arial"/>
          <w:color w:val="1f1f1f"/>
          <w:rtl w:val="0"/>
        </w:rPr>
        <w:t xml:space="preserve"> Zygomatic bone-conduction audio.</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Delivery Rider Liability:</w:t>
      </w:r>
      <w:r w:rsidDel="00000000" w:rsidR="00000000" w:rsidRPr="00000000">
        <w:rPr>
          <w:rFonts w:ascii="Arial" w:cs="Arial" w:eastAsia="Arial" w:hAnsi="Arial"/>
          <w:color w:val="1f1f1f"/>
          <w:rtl w:val="0"/>
        </w:rPr>
        <w:t xml:space="preserve"> Fleet managers cannot track unsafe driving or helmet compliance, leading to high insurance premiums.</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i w:val="1"/>
          <w:iCs w:val="1"/>
          <w:color w:val="1f1f1f"/>
          <w:rtl w:val="0"/>
        </w:rPr>
        <w:t xml:space="preserve">Solution:</w:t>
      </w:r>
      <w:r w:rsidDel="00000000" w:rsidR="00000000" w:rsidRPr="00000000">
        <w:rPr>
          <w:rFonts w:ascii="Arial" w:cs="Arial" w:eastAsia="Arial" w:hAnsi="Arial"/>
          <w:color w:val="1f1f1f"/>
          <w:rtl w:val="0"/>
        </w:rPr>
        <w:t xml:space="preserve"> Telematics dashboard via IMU and IR sensors.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Mechanical &amp; Thermodynamic Architecture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avoid modifying the structural integrity of the helmet's EPS foam (which violates safety certifications), Ceremet relies on external positive-pressure injection and material science.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The "Aero-Pod" Design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main hardware unit is housed in a compact pod that clips to the rear lower rim (nape) of the helmet. This placement mimics the anatomical cerebellum—acting as the control center for balance, spatial coordination, and processing.</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Active Cooling: The Plenum Chamber System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Instead of relying on passive ram-air ventilation (which fails in low-speed urban traffic), Ceremet actively manipulates fluid dynamics.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Blower:</w:t>
      </w:r>
      <w:r w:rsidDel="00000000" w:rsidR="00000000" w:rsidRPr="00000000">
        <w:rPr>
          <w:rFonts w:ascii="Arial" w:cs="Arial" w:eastAsia="Arial" w:hAnsi="Arial"/>
          <w:color w:val="1f1f1f"/>
          <w:rtl w:val="0"/>
        </w:rPr>
        <w:t xml:space="preserve"> The system utilizes a 5V </w:t>
      </w:r>
      <w:r w:rsidDel="00000000" w:rsidR="00000000" w:rsidRPr="00000000">
        <w:rPr>
          <w:rFonts w:ascii="Arial" w:cs="Arial" w:eastAsia="Arial" w:hAnsi="Arial"/>
          <w:b w:val="1"/>
          <w:bCs w:val="1"/>
          <w:color w:val="1f1f1f"/>
          <w:rtl w:val="0"/>
        </w:rPr>
        <w:t xml:space="preserve">5015 Centrifugal Blower Fan</w:t>
      </w:r>
      <w:r w:rsidDel="00000000" w:rsidR="00000000" w:rsidRPr="00000000">
        <w:rPr>
          <w:rFonts w:ascii="Arial" w:cs="Arial" w:eastAsia="Arial" w:hAnsi="Arial"/>
          <w:color w:val="1f1f1f"/>
          <w:rtl w:val="0"/>
        </w:rPr>
        <w:t xml:space="preserve">. Unlike axial fans, centrifugal blowers generate the high static pressure required to force air through physical resistance.</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3D Spacer Mesh Cap:</w:t>
      </w:r>
      <w:r w:rsidDel="00000000" w:rsidR="00000000" w:rsidRPr="00000000">
        <w:rPr>
          <w:rFonts w:ascii="Arial" w:cs="Arial" w:eastAsia="Arial" w:hAnsi="Arial"/>
          <w:color w:val="1f1f1f"/>
          <w:rtl w:val="0"/>
        </w:rPr>
        <w:t xml:space="preserve"> Inside the helmet, the rider wears a washable skull cap made of 3mm-5mm 3D Spacer Fabric. The vertical monofilament threads inside this fabric act as micro-baffles.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Zoned Exhaust (The Physics):</w:t>
      </w:r>
      <w:r w:rsidDel="00000000" w:rsidR="00000000" w:rsidRPr="00000000">
        <w:rPr>
          <w:rFonts w:ascii="Arial" w:cs="Arial" w:eastAsia="Arial" w:hAnsi="Arial"/>
          <w:color w:val="1f1f1f"/>
          <w:rtl w:val="0"/>
        </w:rPr>
        <w:t xml:space="preserve"> The edges of the mesh cap (at the nape and sides) are hermetically sealed using Neoprene or TPU tape. The blower injects high-velocity ambient air directly into the rear of the mesh. Because the sides are sealed, the spacer fabric acts as a pressurized </w:t>
      </w:r>
      <w:r w:rsidDel="00000000" w:rsidR="00000000" w:rsidRPr="00000000">
        <w:rPr>
          <w:rFonts w:ascii="Arial" w:cs="Arial" w:eastAsia="Arial" w:hAnsi="Arial"/>
          <w:b w:val="1"/>
          <w:bCs w:val="1"/>
          <w:color w:val="1f1f1f"/>
          <w:rtl w:val="0"/>
        </w:rPr>
        <w:t xml:space="preserve">Plenum Chamber</w:t>
      </w:r>
      <w:r w:rsidDel="00000000" w:rsidR="00000000" w:rsidRPr="00000000">
        <w:rPr>
          <w:rFonts w:ascii="Arial" w:cs="Arial" w:eastAsia="Arial" w:hAnsi="Arial"/>
          <w:color w:val="1f1f1f"/>
          <w:rtl w:val="0"/>
        </w:rPr>
        <w:t xml:space="preserve">. The air is forced over the curve of the skull and exhausts exclusively through the unsealed front edge at the forehead. This actively cools the highest thermal-load zone and provides a secondary benefit of anti-fogging for the visor.</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Acoustic Engineering: Bone Conduction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Ceremet implements a zero-installation audio solution that bypasses the acoustic dampening of the helmet's EPS foam.</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J-Hook Routing:</w:t>
      </w:r>
      <w:r w:rsidDel="00000000" w:rsidR="00000000" w:rsidRPr="00000000">
        <w:rPr>
          <w:rFonts w:ascii="Arial" w:cs="Arial" w:eastAsia="Arial" w:hAnsi="Arial"/>
          <w:color w:val="1f1f1f"/>
          <w:rtl w:val="0"/>
        </w:rPr>
        <w:t xml:space="preserve"> A Flat Printed Cable (FPC) or insulated ribbon wire routes from the external Aero-Pod, sliding seamlessly under the helmet's bottom rubber neck roll.</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Zygomatic Conduction:</w:t>
      </w:r>
      <w:r w:rsidDel="00000000" w:rsidR="00000000" w:rsidRPr="00000000">
        <w:rPr>
          <w:rFonts w:ascii="Arial" w:cs="Arial" w:eastAsia="Arial" w:hAnsi="Arial"/>
          <w:color w:val="1f1f1f"/>
          <w:rtl w:val="0"/>
        </w:rPr>
        <w:t xml:space="preserve"> The ribbon terminates in an 8-ohm Bone Conduction Transducer (BCT) housed in a soft silicone pad. This rests flush against the rider's cheekbone (zygomatic arch) or jawline.</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Safety Benefit:</w:t>
      </w:r>
      <w:r w:rsidDel="00000000" w:rsidR="00000000" w:rsidRPr="00000000">
        <w:rPr>
          <w:rFonts w:ascii="Arial" w:cs="Arial" w:eastAsia="Arial" w:hAnsi="Arial"/>
          <w:color w:val="1f1f1f"/>
          <w:rtl w:val="0"/>
        </w:rPr>
        <w:t xml:space="preserve"> Sound waves travel directly to the cochlea via kinetic vibration. The ear canal remains 100% unblocked, ensuring the rider maintains complete situational awareness of traffic, sirens, and horns.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Electronics &amp; Hardware Circuit Design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electrical architecture is designed for high stability, utilizing a dedicated power management sequence to isolate logic components from noisy motor loads.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The Microcontroller Brain</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ESP32 Development Board:</w:t>
      </w:r>
      <w:r w:rsidDel="00000000" w:rsidR="00000000" w:rsidRPr="00000000">
        <w:rPr>
          <w:rFonts w:ascii="Arial" w:cs="Arial" w:eastAsia="Arial" w:hAnsi="Arial"/>
          <w:color w:val="1f1f1f"/>
          <w:rtl w:val="0"/>
        </w:rPr>
        <w:t xml:space="preserve"> Chosen for its dual-core processing, native Bluetooth (A2DP for audio sinking), and Wi-Fi capabilities for dashboard telemetry.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Power Distribution Network</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Power Source:</w:t>
      </w:r>
      <w:r w:rsidDel="00000000" w:rsidR="00000000" w:rsidRPr="00000000">
        <w:rPr>
          <w:rFonts w:ascii="Arial" w:cs="Arial" w:eastAsia="Arial" w:hAnsi="Arial"/>
          <w:color w:val="1f1f1f"/>
          <w:rtl w:val="0"/>
        </w:rPr>
        <w:t xml:space="preserve"> 1x 18650 Lithium-Ion Battery (3.7V, high continuous discharge).</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Charge Controller:</w:t>
      </w:r>
      <w:r w:rsidDel="00000000" w:rsidR="00000000" w:rsidRPr="00000000">
        <w:rPr>
          <w:rFonts w:ascii="Arial" w:cs="Arial" w:eastAsia="Arial" w:hAnsi="Arial"/>
          <w:color w:val="1f1f1f"/>
          <w:rtl w:val="0"/>
        </w:rPr>
        <w:t xml:space="preserve"> TP4056 Module (Micro-USB/Type-C) for safe, onboard recharging.</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Voltage Regulation:</w:t>
      </w:r>
      <w:r w:rsidDel="00000000" w:rsidR="00000000" w:rsidRPr="00000000">
        <w:rPr>
          <w:rFonts w:ascii="Arial" w:cs="Arial" w:eastAsia="Arial" w:hAnsi="Arial"/>
          <w:color w:val="1f1f1f"/>
          <w:rtl w:val="0"/>
        </w:rPr>
        <w:t xml:space="preserve"> The 3.7V battery feeds into a </w:t>
      </w:r>
      <w:r w:rsidDel="00000000" w:rsidR="00000000" w:rsidRPr="00000000">
        <w:rPr>
          <w:rFonts w:ascii="Arial" w:cs="Arial" w:eastAsia="Arial" w:hAnsi="Arial"/>
          <w:b w:val="1"/>
          <w:bCs w:val="1"/>
          <w:color w:val="1f1f1f"/>
          <w:rtl w:val="0"/>
        </w:rPr>
        <w:t xml:space="preserve">5V Step-Up (Boost) Converter</w:t>
      </w:r>
      <w:r w:rsidDel="00000000" w:rsidR="00000000" w:rsidRPr="00000000">
        <w:rPr>
          <w:rFonts w:ascii="Arial" w:cs="Arial" w:eastAsia="Arial" w:hAnsi="Arial"/>
          <w:color w:val="1f1f1f"/>
          <w:rtl w:val="0"/>
        </w:rPr>
        <w:t xml:space="preserve">. This creates a stable 5V power bus.</w:t>
      </w:r>
    </w:p>
    <w:p w:rsidR="00000000" w:rsidDel="00000000" w:rsidP="00000000" w:rsidRDefault="00000000" w:rsidRPr="00000000" w14:paraId="00000026">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The 5V bus directly powers the Blower Fan and the Audio Amplifier.</w:t>
      </w:r>
    </w:p>
    <w:p w:rsidR="00000000" w:rsidDel="00000000" w:rsidP="00000000" w:rsidRDefault="00000000" w:rsidRPr="00000000" w14:paraId="00000027">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color w:val="1f1f1f"/>
          <w:rtl w:val="0"/>
        </w:rPr>
        <w:t xml:space="preserve">The 5V bus connects to the VIN pin of the ESP32. The ESP32's onboard AMS1117 LDO regulator steps this down safely to 3.3V to power the logic chip and I2C sensors.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Actuator Control &amp; Protection Passives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Driving an inductive load (motor) from a microcontroller requires strict isolation to prevent brownouts and logic resets.</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Low-Side Switching:</w:t>
      </w:r>
      <w:r w:rsidDel="00000000" w:rsidR="00000000" w:rsidRPr="00000000">
        <w:rPr>
          <w:rFonts w:ascii="Arial" w:cs="Arial" w:eastAsia="Arial" w:hAnsi="Arial"/>
          <w:color w:val="1f1f1f"/>
          <w:rtl w:val="0"/>
        </w:rPr>
        <w:t xml:space="preserve"> The fan's ground path is controlled by an </w:t>
      </w:r>
      <w:r w:rsidDel="00000000" w:rsidR="00000000" w:rsidRPr="00000000">
        <w:rPr>
          <w:rFonts w:ascii="Arial" w:cs="Arial" w:eastAsia="Arial" w:hAnsi="Arial"/>
          <w:b w:val="1"/>
          <w:bCs w:val="1"/>
          <w:color w:val="1f1f1f"/>
          <w:rtl w:val="0"/>
        </w:rPr>
        <w:t xml:space="preserve">IRLZ44N Logic-Level N-Channel MOSFET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Flyback Diode:</w:t>
      </w:r>
      <w:r w:rsidDel="00000000" w:rsidR="00000000" w:rsidRPr="00000000">
        <w:rPr>
          <w:rFonts w:ascii="Arial" w:cs="Arial" w:eastAsia="Arial" w:hAnsi="Arial"/>
          <w:color w:val="1f1f1f"/>
          <w:rtl w:val="0"/>
        </w:rPr>
        <w:t xml:space="preserve"> A 1N4007 diode is wired in reverse-bias across the blower fan terminals to safely dissipate high-voltage inductive kickback when the motor is turned off.</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Gate Pull-Down:</w:t>
      </w:r>
      <w:r w:rsidDel="00000000" w:rsidR="00000000" w:rsidRPr="00000000">
        <w:rPr>
          <w:rFonts w:ascii="Arial" w:cs="Arial" w:eastAsia="Arial" w:hAnsi="Arial"/>
          <w:color w:val="1f1f1f"/>
          <w:rtl w:val="0"/>
        </w:rPr>
        <w:t xml:space="preserve"> A 10kΩ resistor connects the MOSFET Gate to Ground, preventing accidental floating-pin triggers during the ESP32 boot sequence.</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Bulk Decoupling:</w:t>
      </w:r>
      <w:r w:rsidDel="00000000" w:rsidR="00000000" w:rsidRPr="00000000">
        <w:rPr>
          <w:rFonts w:ascii="Arial" w:cs="Arial" w:eastAsia="Arial" w:hAnsi="Arial"/>
          <w:color w:val="1f1f1f"/>
          <w:rtl w:val="0"/>
        </w:rPr>
        <w:t xml:space="preserve"> A 470µF-1000µF electrolytic capacitor bridges the 5V bus to Ground, providing instantaneous current during the motor's startup stall-phase to prevent voltage sags.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 Audio Amplification</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MAX98357A I2S Amplifier:</w:t>
      </w:r>
      <w:r w:rsidDel="00000000" w:rsidR="00000000" w:rsidRPr="00000000">
        <w:rPr>
          <w:rFonts w:ascii="Arial" w:cs="Arial" w:eastAsia="Arial" w:hAnsi="Arial"/>
          <w:color w:val="1f1f1f"/>
          <w:rtl w:val="0"/>
        </w:rPr>
        <w:t xml:space="preserve"> The ESP32 decodes Bluetooth audio and sends it as purely digital I2S signals (Data, Bit Clock, Word Select) to this Class-D amplifier, which converts it to a high-current analog signal to drive the Bone Conduction Transducer.</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Telematics &amp; B2B Software Features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hardware is the "Trojan Horse" that generates recurring SaaS revenue. The ESP32 utilizes two critical sensors to feed a live B2B dashboard.</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MPU6050 (6-Axis IMU)</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Crash Detection (SOS):</w:t>
      </w:r>
      <w:r w:rsidDel="00000000" w:rsidR="00000000" w:rsidRPr="00000000">
        <w:rPr>
          <w:rFonts w:ascii="Arial" w:cs="Arial" w:eastAsia="Arial" w:hAnsi="Arial"/>
          <w:color w:val="1f1f1f"/>
          <w:rtl w:val="0"/>
        </w:rPr>
        <w:t xml:space="preserve"> By calculating tilt angles and sudden G-force spikes, the ESP32 detects collisions and triggers the smartphone to dispatch an API payload (GPS coordinates, blood type) to emergency services.</w:t>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Speed-Governed Call Blocking:</w:t>
      </w:r>
      <w:r w:rsidDel="00000000" w:rsidR="00000000" w:rsidRPr="00000000">
        <w:rPr>
          <w:rFonts w:ascii="Arial" w:cs="Arial" w:eastAsia="Arial" w:hAnsi="Arial"/>
          <w:color w:val="1f1f1f"/>
          <w:rtl w:val="0"/>
        </w:rPr>
        <w:t xml:space="preserve"> If the IMU detects continuous forward motion, the logic temporarily disables incoming calls to prevent distracted riding, a major selling point for fleet safety compliance.</w:t>
      </w:r>
    </w:p>
    <w:p w:rsidR="00000000" w:rsidDel="00000000" w:rsidP="00000000" w:rsidRDefault="00000000" w:rsidRPr="00000000" w14:paraId="0000003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Liability Telemetry:</w:t>
      </w:r>
      <w:r w:rsidDel="00000000" w:rsidR="00000000" w:rsidRPr="00000000">
        <w:rPr>
          <w:rFonts w:ascii="Arial" w:cs="Arial" w:eastAsia="Arial" w:hAnsi="Arial"/>
          <w:color w:val="1f1f1f"/>
          <w:rtl w:val="0"/>
        </w:rPr>
        <w:t xml:space="preserve"> Accelerometer data logging harsh braking or aggressive swerving is sent to the fleet dashboard to calculate a "Rider Safety Score."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TCRT5000 (IR Proximity Sensor)</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Helmet Compliance:</w:t>
      </w:r>
      <w:r w:rsidDel="00000000" w:rsidR="00000000" w:rsidRPr="00000000">
        <w:rPr>
          <w:rFonts w:ascii="Arial" w:cs="Arial" w:eastAsia="Arial" w:hAnsi="Arial"/>
          <w:color w:val="1f1f1f"/>
          <w:rtl w:val="0"/>
        </w:rPr>
        <w:t xml:space="preserve"> Positioned on the inside lip of the Aero-Pod facing the neck, this sensor verifies if the helmet is physically mounted on a human head. If the bike is moving but the sensor reads "empty," the fleet manager is alerted, saving companies millions in potential traffic challans (fines).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Business Model &amp; Market Viability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Ceremet operates on a two-tier business model targeting the gig economy logistics sector.</w:t>
      </w:r>
    </w:p>
    <w:p w:rsidR="00000000" w:rsidDel="00000000" w:rsidP="00000000" w:rsidRDefault="00000000" w:rsidRPr="00000000" w14:paraId="0000003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Hardware Tier (The Hook):</w:t>
      </w:r>
      <w:r w:rsidDel="00000000" w:rsidR="00000000" w:rsidRPr="00000000">
        <w:rPr>
          <w:rFonts w:ascii="Arial" w:cs="Arial" w:eastAsia="Arial" w:hAnsi="Arial"/>
          <w:color w:val="1f1f1f"/>
          <w:rtl w:val="0"/>
        </w:rPr>
        <w:t xml:space="preserve"> Subsidized or low-cost physical hardware (the Aero-Pod and Spacer Cap) provided to delivery riders. The rider adopts the tech willingly because the active cooling and hands-free audio drastically improve their daily quality of life and physical comfort.</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Software Tier (The Cash Cow):</w:t>
      </w:r>
      <w:r w:rsidDel="00000000" w:rsidR="00000000" w:rsidRPr="00000000">
        <w:rPr>
          <w:rFonts w:ascii="Arial" w:cs="Arial" w:eastAsia="Arial" w:hAnsi="Arial"/>
          <w:color w:val="1f1f1f"/>
          <w:rtl w:val="0"/>
        </w:rPr>
        <w:t xml:space="preserve"> A monthly B2B SaaS subscription sold to companies like Zomato, Swiggy, and Zepto. Fleet managers pay for dashboard access to monitor helmet compliance and IMU safety metrics, which allows them to negotiate lower insurance premiums and reduce legal liability.</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Conclusion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Ceremet mathematically and practically solves the helmet adoption crisis. By combining thermodynamics (plenum cooling), acoustic physics (bone conduction), and ECE logic (telemetry), it transforms a passive safety liability into an active, data-driven operational asset.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